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B16" w:rsidRDefault="0021770B" w:rsidP="00CE54D0">
      <w:pPr>
        <w:spacing w:after="0"/>
        <w:rPr>
          <w:i/>
          <w:color w:val="EE5859"/>
          <w:sz w:val="40"/>
          <w:szCs w:val="40"/>
        </w:rPr>
      </w:pPr>
      <w:r>
        <w:rPr>
          <w:i/>
          <w:color w:val="EE5859"/>
          <w:sz w:val="40"/>
          <w:szCs w:val="40"/>
        </w:rPr>
        <w:t>SYRIA</w:t>
      </w:r>
    </w:p>
    <w:p w:rsidR="007A397B" w:rsidRDefault="0021770B" w:rsidP="00CE54D0">
      <w:pPr>
        <w:spacing w:after="0"/>
        <w:rPr>
          <w:i/>
          <w:color w:val="EE5859"/>
          <w:sz w:val="40"/>
          <w:szCs w:val="40"/>
        </w:rPr>
      </w:pPr>
      <w:r>
        <w:rPr>
          <w:i/>
          <w:color w:val="EE5859"/>
          <w:sz w:val="40"/>
          <w:szCs w:val="40"/>
        </w:rPr>
        <w:t>Use of Social Media in Syria</w:t>
      </w:r>
    </w:p>
    <w:p w:rsidR="00E54B16" w:rsidRDefault="00E54B16" w:rsidP="00CE54D0">
      <w:pPr>
        <w:spacing w:after="0"/>
        <w:rPr>
          <w:i/>
          <w:color w:val="EE5859"/>
          <w:sz w:val="40"/>
          <w:szCs w:val="40"/>
        </w:rPr>
      </w:pPr>
    </w:p>
    <w:p w:rsidR="00F6084A" w:rsidRPr="00463AB1" w:rsidRDefault="00F32457" w:rsidP="00463AB1">
      <w:pPr>
        <w:spacing w:after="0" w:line="360" w:lineRule="auto"/>
        <w:rPr>
          <w:b/>
          <w:smallCaps/>
          <w:noProof/>
          <w:color w:val="FFFFFF"/>
          <w:sz w:val="32"/>
          <w:szCs w:val="32"/>
          <w:lang w:val="en-GB" w:eastAsia="fr-FR"/>
        </w:rPr>
      </w:pPr>
      <w:r w:rsidRPr="00F32457">
        <w:rPr>
          <w:b/>
          <w:noProof/>
          <w:color w:val="BFBFBF"/>
          <w:sz w:val="72"/>
          <w:szCs w:val="72"/>
          <w:lang w:val="en-GB" w:eastAsia="en-GB"/>
        </w:rPr>
        <w:pict>
          <v:rect id="Rectangle 8" o:spid="_x0000_s1026" style="position:absolute;left:0;text-align:left;margin-left:262.4pt;margin-top:337.4pt;width:71.2pt;height:575.35pt;rotation:90;z-index:-251663360;visibility:visible;mso-position-horizont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" fillcolor="#5a5a5a" stroked="f">
            <w10:wrap anchorx="page"/>
          </v:rect>
        </w:pict>
      </w:r>
      <w:r w:rsidRPr="00F32457">
        <w:rPr>
          <w:b/>
          <w:noProof/>
          <w:color w:val="BFBFBF"/>
          <w:sz w:val="72"/>
          <w:szCs w:val="72"/>
          <w:lang w:val="en-GB" w:eastAsia="en-GB"/>
        </w:rPr>
        <w:pict>
          <v:shapetype id="_x0000_t202" coordsize="21600,21600" o:spt="202" path="m,l,21600r21600,l21600,xe">
            <v:stroke joinstyle="miter"/>
            <v:path gradientshapeok="t" o:connecttype="rect"/>
          </v:shapetype>
          <v:shape id="Zone de texte 227" o:spid="_x0000_s1040" type="#_x0000_t202" style="position:absolute;left:0;text-align:left;margin-left:11.25pt;margin-top:181.35pt;width:368.8pt;height:65.4pt;z-index:251650048;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" fillcolor="#ee5859" stroked="f">
            <v:textbox>
              <w:txbxContent>
                <w:p w:rsidR="00E346E7" w:rsidRPr="00E7765C" w:rsidRDefault="00E346E7" w:rsidP="00C37BFA">
                  <w:pPr>
                    <w:pStyle w:val="HeadingACTEDReport"/>
                    <w:shd w:val="clear" w:color="auto" w:fill="EE5859"/>
                    <w:spacing w:after="0" w:line="240" w:lineRule="auto"/>
                    <w:ind w:left="142"/>
                    <w:jc w:val="left"/>
                    <w:rPr>
                      <w:color w:val="FFFFFF"/>
                      <w:sz w:val="48"/>
                      <w:szCs w:val="48"/>
                      <w:lang w:val="en-US"/>
                    </w:rPr>
                  </w:pPr>
                  <w:r w:rsidRPr="00E7765C">
                    <w:rPr>
                      <w:color w:val="FFFFFF"/>
                      <w:sz w:val="48"/>
                      <w:szCs w:val="48"/>
                      <w:lang w:val="en-US"/>
                    </w:rPr>
                    <w:t>Use of Social Media In Syria</w:t>
                  </w:r>
                </w:p>
              </w:txbxContent>
            </v:textbox>
            <w10:wrap anchorx="page"/>
          </v:shape>
        </w:pict>
      </w:r>
      <w:r w:rsidR="007009CC">
        <w:rPr>
          <w:b/>
          <w:noProof/>
          <w:color w:val="BFBFBF"/>
          <w:sz w:val="72"/>
          <w:szCs w:val="72"/>
        </w:rPr>
        <w:drawing>
          <wp:anchor distT="0" distB="0" distL="114300" distR="114300" simplePos="0" relativeHeight="251657216" behindDoc="1" locked="0" layoutInCell="1" allowOverlap="1">
            <wp:simplePos x="0" y="0"/>
            <wp:positionH relativeFrom="column">
              <wp:posOffset>3155315</wp:posOffset>
            </wp:positionH>
            <wp:positionV relativeFrom="paragraph">
              <wp:posOffset>7581265</wp:posOffset>
            </wp:positionV>
            <wp:extent cx="3195955" cy="727710"/>
            <wp:effectExtent l="19050" t="0" r="444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3195955" cy="727710"/>
                    </a:xfrm>
                    <a:prstGeom prst="rect">
                      <a:avLst/>
                    </a:prstGeom>
                    <a:noFill/>
                    <a:ln w="9525">
                      <a:noFill/>
                      <a:miter lim="800000"/>
                      <a:headEnd/>
                      <a:tailEnd/>
                    </a:ln>
                  </pic:spPr>
                </pic:pic>
              </a:graphicData>
            </a:graphic>
          </wp:anchor>
        </w:drawing>
      </w:r>
      <w:r w:rsidRPr="00F32457">
        <w:rPr>
          <w:b/>
          <w:noProof/>
          <w:color w:val="BFBFBF"/>
          <w:sz w:val="72"/>
          <w:szCs w:val="72"/>
          <w:lang w:val="en-GB" w:eastAsia="en-GB"/>
        </w:rPr>
        <w:pict>
          <v:shape id="Text Box 15" o:spid="_x0000_s1027" type="#_x0000_t202" style="position:absolute;left:0;text-align:left;margin-left:-59.6pt;margin-top:266.1pt;width:332.1pt;height:119.2pt;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i2vAIAAMM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" filled="f" stroked="f">
            <v:textbox>
              <w:txbxContent>
                <w:p w:rsidR="00E346E7" w:rsidRPr="00427E5C" w:rsidRDefault="00E346E7" w:rsidP="00C37BFA">
                  <w:pPr>
                    <w:pStyle w:val="HeadingACTEDReport"/>
                    <w:spacing w:after="0" w:line="240" w:lineRule="auto"/>
                    <w:ind w:left="142"/>
                    <w:jc w:val="left"/>
                    <w:rPr>
                      <w:color w:val="EE5859"/>
                      <w:sz w:val="44"/>
                      <w:szCs w:val="48"/>
                    </w:rPr>
                  </w:pPr>
                  <w:r>
                    <w:rPr>
                      <w:color w:val="EE5859"/>
                      <w:sz w:val="44"/>
                      <w:szCs w:val="48"/>
                    </w:rPr>
                    <w:t>Terms of Reference</w:t>
                  </w:r>
                </w:p>
                <w:p w:rsidR="00E346E7" w:rsidRPr="00F45D05" w:rsidRDefault="00E346E7" w:rsidP="00D85FAB">
                  <w:pPr>
                    <w:pStyle w:val="HeadingACTEDReport"/>
                    <w:spacing w:after="0" w:line="240" w:lineRule="auto"/>
                    <w:jc w:val="left"/>
                    <w:rPr>
                      <w:b w:val="0"/>
                      <w:sz w:val="44"/>
                      <w:szCs w:val="12"/>
                    </w:rPr>
                  </w:pPr>
                </w:p>
                <w:p w:rsidR="00E346E7" w:rsidRPr="00F6084A" w:rsidRDefault="00E346E7" w:rsidP="00C37BFA">
                  <w:pPr>
                    <w:pStyle w:val="HeadingACTEDReport"/>
                    <w:spacing w:after="0" w:line="240" w:lineRule="auto"/>
                    <w:ind w:left="142"/>
                    <w:jc w:val="left"/>
                    <w:rPr>
                      <w:color w:val="585859"/>
                      <w:sz w:val="44"/>
                      <w:szCs w:val="44"/>
                    </w:rPr>
                  </w:pPr>
                  <w:r>
                    <w:rPr>
                      <w:color w:val="585859"/>
                      <w:sz w:val="44"/>
                      <w:szCs w:val="44"/>
                    </w:rPr>
                    <w:t xml:space="preserve">Version </w:t>
                  </w:r>
                  <w:r w:rsidR="00463AB1">
                    <w:rPr>
                      <w:color w:val="585859"/>
                      <w:sz w:val="44"/>
                      <w:szCs w:val="44"/>
                      <w:lang w:val="en-US"/>
                    </w:rPr>
                    <w:t>4</w:t>
                  </w:r>
                  <w:r>
                    <w:rPr>
                      <w:color w:val="585859"/>
                      <w:sz w:val="44"/>
                      <w:szCs w:val="44"/>
                    </w:rPr>
                    <w:t>, April 2015</w:t>
                  </w:r>
                  <w:r w:rsidRPr="00F6084A">
                    <w:rPr>
                      <w:color w:val="585859"/>
                      <w:sz w:val="44"/>
                      <w:szCs w:val="44"/>
                    </w:rPr>
                    <w:t xml:space="preserve"> </w:t>
                  </w:r>
                </w:p>
              </w:txbxContent>
            </v:textbox>
          </v:shape>
        </w:pict>
      </w:r>
      <w:r w:rsidRPr="00F32457">
        <w:rPr>
          <w:b/>
          <w:noProof/>
          <w:color w:val="BFBFBF"/>
          <w:sz w:val="72"/>
          <w:szCs w:val="72"/>
          <w:lang w:val="en-GB" w:eastAsia="en-GB"/>
        </w:rPr>
        <w:pict>
          <v:rect id="Rectangle 13" o:spid="_x0000_s1039" style="position:absolute;left:0;text-align:left;margin-left:11.25pt;margin-top:181.35pt;width:574.5pt;height:407.95pt;z-index:-251665408;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" fillcolor="#d2cbb8" stroked="f">
            <w10:wrap anchorx="page"/>
          </v:rect>
        </w:pict>
      </w:r>
      <w:r w:rsidR="00880C87" w:rsidRPr="001A492B">
        <w:rPr>
          <w:i/>
          <w:color w:val="EE5859"/>
          <w:sz w:val="40"/>
          <w:szCs w:val="40"/>
        </w:rPr>
        <w:br w:type="page"/>
      </w:r>
    </w:p>
    <w:p w:rsidR="006F3E44" w:rsidRPr="00C17E09" w:rsidRDefault="00463AB1" w:rsidP="003D465D">
      <w:pPr>
        <w:pStyle w:val="Heading1"/>
        <w:spacing w:line="360" w:lineRule="auto"/>
        <w:rPr>
          <w:rStyle w:val="A3"/>
          <w:rFonts w:cs="Times New Roman"/>
          <w:b/>
          <w:bCs w:val="0"/>
          <w:color w:val="FFFFFF"/>
          <w:sz w:val="32"/>
          <w:szCs w:val="32"/>
          <w:lang w:val="en-US"/>
        </w:rPr>
      </w:pPr>
      <w:r w:rsidRPr="00F32457">
        <w:rPr>
          <w:lang w:val="en-GB" w:eastAsia="en-GB"/>
        </w:rPr>
        <w:lastRenderedPageBreak/>
        <w:pict>
          <v:rect id="Rectangle 38" o:spid="_x0000_s1037" style="position:absolute;left:0;text-align:left;margin-left:0;margin-top:1.25pt;width:258.7pt;height:19.8pt;z-index:-251662336;visibility:visible;mso-position-horizontal:lef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" fillcolor="#ee5859" stroked="f">
            <w10:wrap anchorx="page"/>
          </v:rect>
        </w:pict>
      </w:r>
      <w:r w:rsidR="00FF3703">
        <w:rPr>
          <w:lang w:val="en-US"/>
        </w:rPr>
        <w:t>Background and Rationale</w:t>
      </w:r>
    </w:p>
    <w:p w:rsidR="000E77D0" w:rsidRPr="00463AB1" w:rsidRDefault="000E77D0" w:rsidP="00463AB1">
      <w:pPr>
        <w:autoSpaceDE w:val="0"/>
        <w:autoSpaceDN w:val="0"/>
        <w:adjustRightInd w:val="0"/>
        <w:snapToGrid w:val="0"/>
        <w:rPr>
          <w:rFonts w:eastAsia="Times New Roman" w:cs="Arial"/>
          <w:color w:val="000000"/>
          <w:lang/>
        </w:rPr>
      </w:pPr>
      <w:r>
        <w:t>To date, f</w:t>
      </w:r>
      <w:r w:rsidRPr="002F591C">
        <w:t>ew surveys have undertaken a broad analysis of the information needs, chann</w:t>
      </w:r>
      <w:r>
        <w:t>els</w:t>
      </w:r>
      <w:r w:rsidR="00E7765C">
        <w:t>,</w:t>
      </w:r>
      <w:r>
        <w:t xml:space="preserve"> and barriers faced by Syrians in accessing social media platforms</w:t>
      </w:r>
      <w:r w:rsidR="00E7765C">
        <w:t xml:space="preserve"> inside Syria</w:t>
      </w:r>
      <w:r w:rsidRPr="002F591C">
        <w:t>. There is little knowledge of the differences between</w:t>
      </w:r>
      <w:r>
        <w:t xml:space="preserve"> the use of</w:t>
      </w:r>
      <w:r w:rsidRPr="002F591C">
        <w:t xml:space="preserve"> </w:t>
      </w:r>
      <w:r>
        <w:t xml:space="preserve">communication platforms </w:t>
      </w:r>
      <w:r w:rsidRPr="002F591C">
        <w:t xml:space="preserve">in </w:t>
      </w:r>
      <w:r>
        <w:t xml:space="preserve">different geographical locations and in different demographic groups. </w:t>
      </w:r>
      <w:r w:rsidR="006738E3">
        <w:t>To fill these information gaps and better inform the humanitarian community</w:t>
      </w:r>
      <w:r w:rsidR="00463AB1">
        <w:t xml:space="preserve"> </w:t>
      </w:r>
      <w:r w:rsidR="00463AB1">
        <w:rPr>
          <w:rFonts w:eastAsia="Times New Roman" w:cs="Arial"/>
          <w:color w:val="000000"/>
        </w:rPr>
        <w:t>on</w:t>
      </w:r>
      <w:r w:rsidR="00463AB1">
        <w:rPr>
          <w:rFonts w:eastAsia="Times New Roman" w:cs="Arial"/>
          <w:color w:val="000000"/>
          <w:lang/>
        </w:rPr>
        <w:t xml:space="preserve"> how social media is </w:t>
      </w:r>
      <w:r w:rsidR="00463AB1">
        <w:rPr>
          <w:rFonts w:eastAsia="Times New Roman" w:cs="Arial"/>
          <w:color w:val="000000"/>
          <w:lang/>
        </w:rPr>
        <w:t>utilized</w:t>
      </w:r>
      <w:r w:rsidR="00463AB1">
        <w:rPr>
          <w:rFonts w:eastAsia="Times New Roman" w:cs="Arial"/>
          <w:color w:val="000000"/>
          <w:lang/>
        </w:rPr>
        <w:t xml:space="preserve"> by various Syrian population groups inside Syria as well as to facilitate better analysis of social media posts</w:t>
      </w:r>
      <w:r w:rsidR="006738E3">
        <w:t>, REACH will conduct a thematic assessment of social media use in Syria.</w:t>
      </w:r>
      <w:r w:rsidR="00795073">
        <w:t xml:space="preserve"> </w:t>
      </w:r>
      <w:r w:rsidR="00795073" w:rsidRPr="00795073">
        <w:t>Finally</w:t>
      </w:r>
      <w:r w:rsidR="00795073">
        <w:t>,</w:t>
      </w:r>
      <w:r w:rsidR="00795073" w:rsidRPr="00795073">
        <w:t xml:space="preserve"> a review of secondary data will seek complementary information from the published and unpublished sources of humanitarian and other organizations.</w:t>
      </w:r>
    </w:p>
    <w:p w:rsidR="003D465D" w:rsidRPr="003D465D" w:rsidRDefault="003D465D" w:rsidP="00265AFF">
      <w:pPr>
        <w:pStyle w:val="Paragraphe"/>
        <w:spacing w:after="0" w:line="360" w:lineRule="auto"/>
        <w:rPr>
          <w:rFonts w:cs="Arial"/>
        </w:rPr>
      </w:pPr>
    </w:p>
    <w:p w:rsidR="00FF3703" w:rsidRPr="00E7765C" w:rsidRDefault="00463AB1" w:rsidP="003D465D">
      <w:pPr>
        <w:pStyle w:val="Heading1"/>
        <w:spacing w:line="360" w:lineRule="auto"/>
        <w:rPr>
          <w:rStyle w:val="A3"/>
          <w:rFonts w:cs="Times New Roman"/>
          <w:b/>
          <w:bCs w:val="0"/>
          <w:color w:val="FFFFFF"/>
          <w:sz w:val="32"/>
          <w:szCs w:val="32"/>
          <w:lang w:val="en-US"/>
        </w:rPr>
      </w:pPr>
      <w:r w:rsidRPr="00F32457">
        <w:rPr>
          <w:lang w:val="en-GB" w:eastAsia="en-GB"/>
        </w:rPr>
        <w:pict>
          <v:rect id="_x0000_s1036" style="position:absolute;left:0;text-align:left;margin-left:0;margin-top:1.6pt;width:245.3pt;height:19.8pt;z-index:-251658240;visibility:visible;mso-position-horizontal:lef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" fillcolor="#ee5859" stroked="f">
            <w10:wrap anchorx="page"/>
          </v:rect>
        </w:pict>
      </w:r>
      <w:r w:rsidR="0003109D">
        <w:rPr>
          <w:lang w:val="en-US"/>
        </w:rPr>
        <w:t xml:space="preserve">Stakehodlers </w:t>
      </w:r>
      <w:r w:rsidR="0003109D" w:rsidRPr="00E7765C">
        <w:rPr>
          <w:lang w:val="en-US"/>
        </w:rPr>
        <w:t>&amp; Audience</w:t>
      </w:r>
    </w:p>
    <w:p w:rsidR="00FF3703" w:rsidRDefault="0016515E" w:rsidP="00E7765C">
      <w:pPr>
        <w:autoSpaceDE w:val="0"/>
        <w:autoSpaceDN w:val="0"/>
        <w:adjustRightInd w:val="0"/>
        <w:snapToGrid w:val="0"/>
        <w:rPr>
          <w:rFonts w:eastAsia="Times New Roman" w:cs="Arial"/>
          <w:color w:val="000000"/>
          <w:lang/>
        </w:rPr>
      </w:pPr>
      <w:r>
        <w:rPr>
          <w:rFonts w:eastAsia="Times New Roman" w:cs="Arial"/>
          <w:color w:val="000000"/>
          <w:lang/>
        </w:rPr>
        <w:t>The primary a</w:t>
      </w:r>
      <w:r w:rsidRPr="0016515E">
        <w:rPr>
          <w:rFonts w:eastAsia="Times New Roman" w:cs="Arial"/>
          <w:color w:val="000000"/>
          <w:lang/>
        </w:rPr>
        <w:t xml:space="preserve">udience </w:t>
      </w:r>
      <w:r>
        <w:rPr>
          <w:rFonts w:eastAsia="Times New Roman" w:cs="Arial"/>
          <w:color w:val="000000"/>
          <w:lang/>
        </w:rPr>
        <w:t xml:space="preserve">for this assessment is USAID OFDA, UN Global Pulse, UN OCHA and the broader </w:t>
      </w:r>
      <w:r w:rsidRPr="0016515E">
        <w:rPr>
          <w:rFonts w:eastAsia="Times New Roman" w:cs="Arial"/>
          <w:color w:val="000000"/>
          <w:lang/>
        </w:rPr>
        <w:t>humanitarian community</w:t>
      </w:r>
      <w:r>
        <w:rPr>
          <w:rFonts w:eastAsia="Times New Roman" w:cs="Arial"/>
          <w:color w:val="000000"/>
          <w:lang/>
        </w:rPr>
        <w:t xml:space="preserve"> to better understand how social media is </w:t>
      </w:r>
      <w:r w:rsidR="00E7765C">
        <w:rPr>
          <w:rFonts w:eastAsia="Times New Roman" w:cs="Arial"/>
          <w:color w:val="000000"/>
          <w:lang/>
        </w:rPr>
        <w:t>utilized</w:t>
      </w:r>
      <w:r>
        <w:rPr>
          <w:rFonts w:eastAsia="Times New Roman" w:cs="Arial"/>
          <w:color w:val="000000"/>
          <w:lang/>
        </w:rPr>
        <w:t xml:space="preserve"> by various Syrian population groups inside Syria (gender, age, sub-district) as well as to facilitate </w:t>
      </w:r>
      <w:r w:rsidR="00896F58">
        <w:rPr>
          <w:rFonts w:eastAsia="Times New Roman" w:cs="Arial"/>
          <w:color w:val="000000"/>
          <w:lang/>
        </w:rPr>
        <w:t xml:space="preserve">better </w:t>
      </w:r>
      <w:r>
        <w:rPr>
          <w:rFonts w:eastAsia="Times New Roman" w:cs="Arial"/>
          <w:color w:val="000000"/>
          <w:lang/>
        </w:rPr>
        <w:t>analysis of social media posts.</w:t>
      </w:r>
    </w:p>
    <w:p w:rsidR="00896F58" w:rsidRPr="0016515E" w:rsidRDefault="00896F58" w:rsidP="00E7765C">
      <w:pPr>
        <w:autoSpaceDE w:val="0"/>
        <w:autoSpaceDN w:val="0"/>
        <w:adjustRightInd w:val="0"/>
        <w:snapToGrid w:val="0"/>
        <w:rPr>
          <w:rFonts w:eastAsia="Times New Roman" w:cs="Arial"/>
          <w:color w:val="000000"/>
          <w:lang/>
        </w:rPr>
      </w:pPr>
      <w:r>
        <w:rPr>
          <w:rFonts w:eastAsia="Times New Roman" w:cs="Arial"/>
          <w:color w:val="000000"/>
          <w:lang/>
        </w:rPr>
        <w:t>Two separate documents will be produced from the assessment – one embargoed document for use only by members of the humanitarian community</w:t>
      </w:r>
      <w:r w:rsidR="00E7765C">
        <w:rPr>
          <w:rFonts w:eastAsia="Times New Roman" w:cs="Arial"/>
          <w:color w:val="000000"/>
        </w:rPr>
        <w:t>,</w:t>
      </w:r>
      <w:r>
        <w:rPr>
          <w:rFonts w:eastAsia="Times New Roman" w:cs="Arial"/>
          <w:color w:val="000000"/>
          <w:lang/>
        </w:rPr>
        <w:t xml:space="preserve"> and one public document to be posted on the REACH Resource Center and </w:t>
      </w:r>
      <w:proofErr w:type="spellStart"/>
      <w:r>
        <w:rPr>
          <w:rFonts w:eastAsia="Times New Roman" w:cs="Arial"/>
          <w:color w:val="000000"/>
          <w:lang/>
        </w:rPr>
        <w:t>ReliefWeb</w:t>
      </w:r>
      <w:proofErr w:type="spellEnd"/>
      <w:r>
        <w:rPr>
          <w:rFonts w:eastAsia="Times New Roman" w:cs="Arial"/>
          <w:color w:val="000000"/>
          <w:lang/>
        </w:rPr>
        <w:t xml:space="preserve">.  The embargoed document will provide analysis at the sub-district level, while the public document will provide analysis at the district or governorate level (TBD). </w:t>
      </w:r>
    </w:p>
    <w:p w:rsidR="00FF3703" w:rsidRDefault="00FF3703" w:rsidP="00FF3703"/>
    <w:p w:rsidR="00FF3703" w:rsidRPr="00C17E09" w:rsidRDefault="005E0BA9" w:rsidP="00FF3703">
      <w:pPr>
        <w:pStyle w:val="Heading1"/>
        <w:rPr>
          <w:rStyle w:val="A3"/>
          <w:rFonts w:cs="Times New Roman"/>
          <w:b/>
          <w:bCs w:val="0"/>
          <w:color w:val="FFFFFF"/>
          <w:sz w:val="32"/>
          <w:szCs w:val="32"/>
          <w:lang w:val="en-US"/>
        </w:rPr>
      </w:pPr>
      <w:r w:rsidRPr="00F32457">
        <w:rPr>
          <w:lang w:val="en-GB" w:eastAsia="en-GB"/>
        </w:rPr>
        <w:pict>
          <v:rect id="_x0000_s1035" style="position:absolute;left:0;text-align:left;margin-left:0;margin-top:.55pt;width:213.5pt;height:19.8pt;z-index:-251657216;visibility:visible;mso-position-horizontal:lef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" fillcolor="#ee5859" stroked="f">
            <w10:wrap anchorx="page"/>
          </v:rect>
        </w:pict>
      </w:r>
      <w:r w:rsidR="00FF3703">
        <w:rPr>
          <w:lang w:val="en-US"/>
        </w:rPr>
        <w:t>Research Objectives</w:t>
      </w:r>
    </w:p>
    <w:p w:rsidR="00123BDE" w:rsidRDefault="00123BDE" w:rsidP="003F4D32">
      <w:pPr>
        <w:rPr>
          <w:rFonts w:eastAsia="Times New Roman" w:cs="Arial"/>
          <w:color w:val="000000"/>
          <w:lang/>
        </w:rPr>
      </w:pPr>
    </w:p>
    <w:p w:rsidR="002F591C" w:rsidRPr="002F591C" w:rsidRDefault="003F4D32" w:rsidP="00896F58">
      <w:r w:rsidRPr="00EE557F">
        <w:t>The</w:t>
      </w:r>
      <w:r w:rsidR="00103970">
        <w:t xml:space="preserve"> primary objective of the assessment is to</w:t>
      </w:r>
      <w:r w:rsidRPr="00EE557F">
        <w:t xml:space="preserve"> explor</w:t>
      </w:r>
      <w:r w:rsidR="00410AE3">
        <w:t>e</w:t>
      </w:r>
      <w:r w:rsidRPr="00EE557F">
        <w:t xml:space="preserve"> the current assumptions about th</w:t>
      </w:r>
      <w:r w:rsidR="00410AE3">
        <w:t xml:space="preserve">e </w:t>
      </w:r>
      <w:r w:rsidRPr="00EE557F">
        <w:t>use of social media platfo</w:t>
      </w:r>
      <w:r w:rsidR="00103970">
        <w:t xml:space="preserve">rms and phone networks in Syria. To date, </w:t>
      </w:r>
      <w:r w:rsidR="000E77D0">
        <w:t>no</w:t>
      </w:r>
      <w:r w:rsidR="002F591C" w:rsidRPr="002F591C">
        <w:t xml:space="preserve"> </w:t>
      </w:r>
      <w:r w:rsidR="000E77D0">
        <w:t>assessments</w:t>
      </w:r>
      <w:r w:rsidR="002F591C" w:rsidRPr="002F591C">
        <w:t xml:space="preserve"> have undertaken a broad analysis of the chann</w:t>
      </w:r>
      <w:r w:rsidR="00103970">
        <w:t>els and barriers faced by Syrians in accessing social media platforms</w:t>
      </w:r>
      <w:r w:rsidR="002F591C" w:rsidRPr="002F591C">
        <w:t>. There is little knowledge of the differences between</w:t>
      </w:r>
      <w:r w:rsidR="00103970">
        <w:t xml:space="preserve"> the use of</w:t>
      </w:r>
      <w:r w:rsidR="002F591C" w:rsidRPr="002F591C">
        <w:t xml:space="preserve"> </w:t>
      </w:r>
      <w:r w:rsidR="00410AE3">
        <w:t xml:space="preserve">various </w:t>
      </w:r>
      <w:r w:rsidR="00103970">
        <w:t xml:space="preserve">communication platforms </w:t>
      </w:r>
      <w:r w:rsidR="002F591C" w:rsidRPr="002F591C">
        <w:t xml:space="preserve">in </w:t>
      </w:r>
      <w:r w:rsidR="00103970">
        <w:t xml:space="preserve">different geographical locations and in different demographic groups. </w:t>
      </w:r>
    </w:p>
    <w:p w:rsidR="003F4D32" w:rsidRPr="00EE557F" w:rsidRDefault="00103970" w:rsidP="003F4D32">
      <w:r>
        <w:t>The assessment will</w:t>
      </w:r>
      <w:r w:rsidR="002F591C" w:rsidRPr="002F591C">
        <w:t xml:space="preserve"> </w:t>
      </w:r>
      <w:r w:rsidR="003F4D32" w:rsidRPr="00EE557F">
        <w:t>explore five key areas of interest concerning the use of social media platforms:</w:t>
      </w:r>
    </w:p>
    <w:p w:rsidR="003F4D32" w:rsidRPr="00EE557F" w:rsidRDefault="002F591C" w:rsidP="00A5691C">
      <w:pPr>
        <w:pStyle w:val="ListParagraph"/>
        <w:numPr>
          <w:ilvl w:val="1"/>
          <w:numId w:val="2"/>
        </w:numPr>
      </w:pPr>
      <w:r>
        <w:t>M</w:t>
      </w:r>
      <w:r w:rsidR="003F4D32" w:rsidRPr="00EE557F">
        <w:t>eans of access to internet</w:t>
      </w:r>
    </w:p>
    <w:p w:rsidR="003F4D32" w:rsidRDefault="00103970" w:rsidP="00A5691C">
      <w:pPr>
        <w:pStyle w:val="ListParagraph"/>
        <w:numPr>
          <w:ilvl w:val="1"/>
          <w:numId w:val="2"/>
        </w:numPr>
      </w:pPr>
      <w:r>
        <w:t>D</w:t>
      </w:r>
      <w:r w:rsidR="003F4D32" w:rsidRPr="00EE557F">
        <w:t xml:space="preserve">ifferent types of expenditures related to this use of </w:t>
      </w:r>
      <w:r>
        <w:t>internet</w:t>
      </w:r>
    </w:p>
    <w:p w:rsidR="00103970" w:rsidRPr="00EE557F" w:rsidRDefault="00103970" w:rsidP="00A5691C">
      <w:pPr>
        <w:pStyle w:val="ListParagraph"/>
        <w:numPr>
          <w:ilvl w:val="1"/>
          <w:numId w:val="2"/>
        </w:numPr>
      </w:pPr>
      <w:r>
        <w:t>S</w:t>
      </w:r>
      <w:r w:rsidRPr="00EE557F">
        <w:t>ocial media platfo</w:t>
      </w:r>
      <w:r>
        <w:t>rms currently used inside Syria</w:t>
      </w:r>
      <w:r w:rsidRPr="00EE557F">
        <w:t xml:space="preserve"> </w:t>
      </w:r>
    </w:p>
    <w:p w:rsidR="00103970" w:rsidRPr="00EE557F" w:rsidRDefault="00103970" w:rsidP="00A5691C">
      <w:pPr>
        <w:pStyle w:val="ListParagraph"/>
        <w:numPr>
          <w:ilvl w:val="1"/>
          <w:numId w:val="2"/>
        </w:numPr>
      </w:pPr>
      <w:r>
        <w:t>R</w:t>
      </w:r>
      <w:r w:rsidR="003F4D32" w:rsidRPr="00EE557F">
        <w:t>easons for use of these platforms</w:t>
      </w:r>
    </w:p>
    <w:p w:rsidR="003F4D32" w:rsidRPr="003F4D32" w:rsidRDefault="00103970" w:rsidP="00A5691C">
      <w:pPr>
        <w:pStyle w:val="ListParagraph"/>
        <w:numPr>
          <w:ilvl w:val="1"/>
          <w:numId w:val="2"/>
        </w:numPr>
      </w:pPr>
      <w:r>
        <w:t>E</w:t>
      </w:r>
      <w:r w:rsidR="003F4D32" w:rsidRPr="00EE557F">
        <w:t xml:space="preserve">nergy solutions used to access internet when the </w:t>
      </w:r>
      <w:r w:rsidR="00E7765C">
        <w:t xml:space="preserve">no electricity network is available </w:t>
      </w:r>
    </w:p>
    <w:p w:rsidR="00463AB1" w:rsidRDefault="00123BDE" w:rsidP="00812752">
      <w:pPr>
        <w:rPr>
          <w:rFonts w:eastAsia="Times New Roman" w:cs="Arial"/>
          <w:color w:val="000000"/>
          <w:lang/>
        </w:rPr>
      </w:pPr>
      <w:r w:rsidRPr="002638BC">
        <w:rPr>
          <w:rFonts w:eastAsia="Times New Roman" w:cs="Arial"/>
          <w:color w:val="000000"/>
          <w:lang/>
        </w:rPr>
        <w:t xml:space="preserve"> </w:t>
      </w:r>
    </w:p>
    <w:p w:rsidR="00463AB1" w:rsidRDefault="00463AB1">
      <w:pPr>
        <w:spacing w:after="0" w:line="240" w:lineRule="auto"/>
        <w:jc w:val="left"/>
        <w:rPr>
          <w:rFonts w:eastAsia="Times New Roman" w:cs="Arial"/>
          <w:color w:val="000000"/>
          <w:lang/>
        </w:rPr>
      </w:pPr>
      <w:r>
        <w:rPr>
          <w:rFonts w:eastAsia="Times New Roman" w:cs="Arial"/>
          <w:color w:val="000000"/>
          <w:lang/>
        </w:rPr>
        <w:br w:type="page"/>
      </w:r>
    </w:p>
    <w:p w:rsidR="00812752" w:rsidRDefault="00F32457" w:rsidP="00812752">
      <w:r w:rsidRPr="00F32457">
        <w:rPr>
          <w:noProof/>
          <w:lang w:val="en-GB" w:eastAsia="en-GB"/>
        </w:rPr>
        <w:lastRenderedPageBreak/>
        <w:pict>
          <v:rect id="_x0000_s1034" style="position:absolute;left:0;text-align:left;margin-left:0;margin-top:25.1pt;width:207.75pt;height:19.8pt;z-index:-251651072;visibility:visible;mso-position-horizontal:lef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" fillcolor="#ee5859" stroked="f">
            <w10:wrap anchorx="page"/>
          </v:rect>
        </w:pict>
      </w:r>
    </w:p>
    <w:p w:rsidR="00812752" w:rsidRPr="00C17E09" w:rsidRDefault="00812752" w:rsidP="00812752">
      <w:pPr>
        <w:pStyle w:val="Heading1"/>
        <w:rPr>
          <w:rStyle w:val="A3"/>
          <w:rFonts w:cs="Times New Roman"/>
          <w:b/>
          <w:bCs w:val="0"/>
          <w:color w:val="FFFFFF"/>
          <w:sz w:val="32"/>
          <w:szCs w:val="32"/>
          <w:lang w:val="en-US"/>
        </w:rPr>
      </w:pPr>
      <w:r>
        <w:rPr>
          <w:lang w:val="en-US"/>
        </w:rPr>
        <w:t>Methodology</w:t>
      </w:r>
    </w:p>
    <w:p w:rsidR="00812752" w:rsidRDefault="00812752" w:rsidP="00EE557F"/>
    <w:p w:rsidR="00EE557F" w:rsidRPr="00EE557F" w:rsidRDefault="00EE557F" w:rsidP="00EE557F">
      <w:r w:rsidRPr="00EE557F">
        <w:t>This assessment will be rolled out in two phases</w:t>
      </w:r>
      <w:r w:rsidR="0022322F">
        <w:t>, with Phase I focusing on identifying features of social media use to measure more broadly in Phase II.</w:t>
      </w:r>
      <w:r w:rsidRPr="00EE557F">
        <w:t xml:space="preserve"> </w:t>
      </w:r>
    </w:p>
    <w:p w:rsidR="00EE557F" w:rsidRPr="00EE557F" w:rsidRDefault="00EE557F" w:rsidP="00EE557F">
      <w:pPr>
        <w:rPr>
          <w:b/>
          <w:u w:val="single"/>
        </w:rPr>
      </w:pPr>
      <w:r w:rsidRPr="00EE557F">
        <w:rPr>
          <w:b/>
          <w:u w:val="single"/>
        </w:rPr>
        <w:t xml:space="preserve">Phase </w:t>
      </w:r>
      <w:r w:rsidR="0022322F">
        <w:rPr>
          <w:b/>
          <w:u w:val="single"/>
        </w:rPr>
        <w:t>I</w:t>
      </w:r>
      <w:r w:rsidRPr="00EE557F">
        <w:rPr>
          <w:b/>
          <w:u w:val="single"/>
        </w:rPr>
        <w:t xml:space="preserve">: Qualitative Approach – </w:t>
      </w:r>
      <w:r w:rsidR="0022322F">
        <w:rPr>
          <w:b/>
          <w:u w:val="single"/>
        </w:rPr>
        <w:t>identifying</w:t>
      </w:r>
      <w:r w:rsidR="00A51A72">
        <w:rPr>
          <w:b/>
          <w:u w:val="single"/>
        </w:rPr>
        <w:t xml:space="preserve"> characteristics </w:t>
      </w:r>
      <w:r w:rsidR="0022322F">
        <w:rPr>
          <w:b/>
          <w:u w:val="single"/>
        </w:rPr>
        <w:t>of social media use</w:t>
      </w:r>
      <w:r w:rsidRPr="00EE557F">
        <w:rPr>
          <w:b/>
          <w:u w:val="single"/>
        </w:rPr>
        <w:t xml:space="preserve"> </w:t>
      </w:r>
    </w:p>
    <w:p w:rsidR="00EE557F" w:rsidRPr="00EE557F" w:rsidRDefault="00EE557F" w:rsidP="00EE557F">
      <w:r>
        <w:t>The purpose</w:t>
      </w:r>
      <w:r w:rsidRPr="00EE557F">
        <w:t xml:space="preserve"> of </w:t>
      </w:r>
      <w:r w:rsidR="0022322F">
        <w:t xml:space="preserve">Phase I data collection is to </w:t>
      </w:r>
      <w:r w:rsidRPr="00EE557F">
        <w:t xml:space="preserve">explore current assumptions about social media </w:t>
      </w:r>
      <w:r w:rsidR="0022322F">
        <w:t xml:space="preserve">use to inform a structured </w:t>
      </w:r>
      <w:r w:rsidRPr="00EE557F">
        <w:t>questionnaire</w:t>
      </w:r>
      <w:r w:rsidR="0022322F">
        <w:t xml:space="preserve"> to be implemented in Phase II</w:t>
      </w:r>
      <w:r w:rsidRPr="00EE557F">
        <w:t>.</w:t>
      </w:r>
    </w:p>
    <w:p w:rsidR="00EE557F" w:rsidRPr="00EE557F" w:rsidRDefault="00EE557F" w:rsidP="00EE557F">
      <w:r w:rsidRPr="00EE557F">
        <w:t>A</w:t>
      </w:r>
      <w:r w:rsidR="0022322F">
        <w:t xml:space="preserve"> semi-structured </w:t>
      </w:r>
      <w:r w:rsidRPr="00EE557F">
        <w:t>questionnaire will be designed to explore five key areas of interest concerning the use of social media platforms</w:t>
      </w:r>
      <w:r w:rsidR="0022322F">
        <w:t xml:space="preserve"> inside Syria</w:t>
      </w:r>
      <w:r w:rsidRPr="00EE557F">
        <w:t>:</w:t>
      </w:r>
    </w:p>
    <w:p w:rsidR="00EE557F" w:rsidRPr="00EE557F" w:rsidRDefault="0022322F" w:rsidP="00A5691C">
      <w:pPr>
        <w:pStyle w:val="ListParagraph"/>
        <w:numPr>
          <w:ilvl w:val="1"/>
          <w:numId w:val="2"/>
        </w:numPr>
      </w:pPr>
      <w:r>
        <w:t xml:space="preserve">Types of </w:t>
      </w:r>
      <w:r w:rsidR="00EE557F" w:rsidRPr="00EE557F">
        <w:t xml:space="preserve">social media platforms currently used </w:t>
      </w:r>
    </w:p>
    <w:p w:rsidR="00EE557F" w:rsidRPr="00EE557F" w:rsidRDefault="0022322F" w:rsidP="00A5691C">
      <w:pPr>
        <w:pStyle w:val="ListParagraph"/>
        <w:numPr>
          <w:ilvl w:val="1"/>
          <w:numId w:val="2"/>
        </w:numPr>
      </w:pPr>
      <w:r>
        <w:t>M</w:t>
      </w:r>
      <w:r w:rsidR="00EE557F" w:rsidRPr="00EE557F">
        <w:t xml:space="preserve">eans of access to </w:t>
      </w:r>
      <w:r>
        <w:t xml:space="preserve">the </w:t>
      </w:r>
      <w:r w:rsidR="00EE557F" w:rsidRPr="00EE557F">
        <w:t>internet</w:t>
      </w:r>
    </w:p>
    <w:p w:rsidR="00EE557F" w:rsidRPr="00EE557F" w:rsidRDefault="0022322F" w:rsidP="00A5691C">
      <w:pPr>
        <w:pStyle w:val="ListParagraph"/>
        <w:numPr>
          <w:ilvl w:val="1"/>
          <w:numId w:val="2"/>
        </w:numPr>
      </w:pPr>
      <w:r>
        <w:t>Ty</w:t>
      </w:r>
      <w:r w:rsidR="00EE557F" w:rsidRPr="00EE557F">
        <w:t>pes of expenditures related to use of social media platforms</w:t>
      </w:r>
    </w:p>
    <w:p w:rsidR="00EE557F" w:rsidRPr="00EE557F" w:rsidRDefault="0022322F" w:rsidP="00A5691C">
      <w:pPr>
        <w:pStyle w:val="ListParagraph"/>
        <w:numPr>
          <w:ilvl w:val="1"/>
          <w:numId w:val="2"/>
        </w:numPr>
      </w:pPr>
      <w:r>
        <w:t>R</w:t>
      </w:r>
      <w:r w:rsidR="00EE557F" w:rsidRPr="00EE557F">
        <w:t xml:space="preserve">easons for use of </w:t>
      </w:r>
      <w:r>
        <w:t xml:space="preserve">social media </w:t>
      </w:r>
      <w:r w:rsidR="00EE557F" w:rsidRPr="00EE557F">
        <w:t>platforms</w:t>
      </w:r>
    </w:p>
    <w:p w:rsidR="00EE557F" w:rsidRPr="00EE557F" w:rsidRDefault="0022322F" w:rsidP="00A5691C">
      <w:pPr>
        <w:pStyle w:val="ListParagraph"/>
        <w:numPr>
          <w:ilvl w:val="1"/>
          <w:numId w:val="2"/>
        </w:numPr>
      </w:pPr>
      <w:r>
        <w:t>E</w:t>
      </w:r>
      <w:r w:rsidR="00EE557F" w:rsidRPr="00EE557F">
        <w:t xml:space="preserve">nergy solutions </w:t>
      </w:r>
      <w:r>
        <w:t>relied on</w:t>
      </w:r>
      <w:r w:rsidR="00EE557F" w:rsidRPr="00EE557F">
        <w:t xml:space="preserve"> to access interne</w:t>
      </w:r>
      <w:r>
        <w:t xml:space="preserve">t where no </w:t>
      </w:r>
      <w:r w:rsidR="00EE557F" w:rsidRPr="00EE557F">
        <w:t>electricity network</w:t>
      </w:r>
      <w:r>
        <w:t xml:space="preserve"> is available</w:t>
      </w:r>
    </w:p>
    <w:p w:rsidR="0022322F" w:rsidRDefault="0022322F" w:rsidP="00EE557F">
      <w:r>
        <w:t xml:space="preserve">The objective of the questionnaire is to identify </w:t>
      </w:r>
      <w:r w:rsidR="000C14A9">
        <w:t xml:space="preserve">all </w:t>
      </w:r>
      <w:r w:rsidR="009A7694">
        <w:t>categories relating</w:t>
      </w:r>
      <w:r>
        <w:t xml:space="preserve"> to the five areas above, which will be compiled into categories to be used in the structured questionnaire. The questionnaires will be administered to purposively selected participants or key informants depending on the data collection conditions pertaining to each country</w:t>
      </w:r>
      <w:r w:rsidR="00306B4B">
        <w:t>.</w:t>
      </w:r>
    </w:p>
    <w:p w:rsidR="00306B4B" w:rsidRDefault="00306B4B" w:rsidP="001C6919">
      <w:pPr>
        <w:pStyle w:val="Caption"/>
      </w:pPr>
      <w:r>
        <w:t xml:space="preserve">Table </w:t>
      </w:r>
      <w:fldSimple w:instr=" SEQ Table \* ARABIC ">
        <w:r w:rsidR="00400465">
          <w:rPr>
            <w:noProof/>
          </w:rPr>
          <w:t>1</w:t>
        </w:r>
      </w:fldSimple>
      <w:r>
        <w:t>: Available data collection types - by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7"/>
        <w:gridCol w:w="1857"/>
        <w:gridCol w:w="1858"/>
        <w:gridCol w:w="1858"/>
        <w:gridCol w:w="1858"/>
      </w:tblGrid>
      <w:tr w:rsidR="0022322F" w:rsidRPr="000C14A9" w:rsidTr="00F45D05">
        <w:tc>
          <w:tcPr>
            <w:tcW w:w="1857" w:type="dxa"/>
            <w:shd w:val="clear" w:color="auto" w:fill="000000"/>
            <w:vAlign w:val="center"/>
          </w:tcPr>
          <w:p w:rsidR="0022322F" w:rsidRPr="00F45D05" w:rsidRDefault="000C14A9" w:rsidP="00F45D05">
            <w:pPr>
              <w:spacing w:after="0"/>
              <w:jc w:val="right"/>
              <w:rPr>
                <w:b/>
              </w:rPr>
            </w:pPr>
            <w:r w:rsidRPr="00F45D05">
              <w:rPr>
                <w:b/>
              </w:rPr>
              <w:t>Data collection type</w:t>
            </w:r>
          </w:p>
        </w:tc>
        <w:tc>
          <w:tcPr>
            <w:tcW w:w="1857" w:type="dxa"/>
            <w:shd w:val="clear" w:color="auto" w:fill="000000"/>
            <w:vAlign w:val="center"/>
          </w:tcPr>
          <w:p w:rsidR="0022322F" w:rsidRPr="00F45D05" w:rsidRDefault="000C14A9" w:rsidP="00F45D05">
            <w:pPr>
              <w:spacing w:after="0"/>
              <w:jc w:val="left"/>
              <w:rPr>
                <w:b/>
              </w:rPr>
            </w:pPr>
            <w:r w:rsidRPr="00F45D05">
              <w:rPr>
                <w:b/>
              </w:rPr>
              <w:t>Jordan</w:t>
            </w:r>
          </w:p>
        </w:tc>
        <w:tc>
          <w:tcPr>
            <w:tcW w:w="1858" w:type="dxa"/>
            <w:shd w:val="clear" w:color="auto" w:fill="000000"/>
            <w:vAlign w:val="center"/>
          </w:tcPr>
          <w:p w:rsidR="0022322F" w:rsidRPr="00F45D05" w:rsidRDefault="000C14A9" w:rsidP="00F45D05">
            <w:pPr>
              <w:spacing w:after="0"/>
              <w:jc w:val="left"/>
              <w:rPr>
                <w:b/>
              </w:rPr>
            </w:pPr>
            <w:r w:rsidRPr="00F45D05">
              <w:rPr>
                <w:b/>
              </w:rPr>
              <w:t>KRI</w:t>
            </w:r>
          </w:p>
        </w:tc>
        <w:tc>
          <w:tcPr>
            <w:tcW w:w="1858" w:type="dxa"/>
            <w:shd w:val="clear" w:color="auto" w:fill="000000"/>
            <w:vAlign w:val="center"/>
          </w:tcPr>
          <w:p w:rsidR="0022322F" w:rsidRPr="00F45D05" w:rsidRDefault="000C14A9" w:rsidP="00F45D05">
            <w:pPr>
              <w:spacing w:after="0"/>
              <w:jc w:val="left"/>
              <w:rPr>
                <w:b/>
              </w:rPr>
            </w:pPr>
            <w:r w:rsidRPr="00F45D05">
              <w:rPr>
                <w:b/>
              </w:rPr>
              <w:t>Lebanon</w:t>
            </w:r>
          </w:p>
        </w:tc>
        <w:tc>
          <w:tcPr>
            <w:tcW w:w="1858" w:type="dxa"/>
            <w:shd w:val="clear" w:color="auto" w:fill="000000"/>
            <w:vAlign w:val="center"/>
          </w:tcPr>
          <w:p w:rsidR="0022322F" w:rsidRPr="00F45D05" w:rsidRDefault="000C14A9" w:rsidP="00F45D05">
            <w:pPr>
              <w:spacing w:after="0"/>
              <w:jc w:val="left"/>
              <w:rPr>
                <w:b/>
              </w:rPr>
            </w:pPr>
            <w:r w:rsidRPr="00F45D05">
              <w:rPr>
                <w:b/>
              </w:rPr>
              <w:t>Turkey</w:t>
            </w:r>
          </w:p>
        </w:tc>
      </w:tr>
      <w:tr w:rsidR="000C14A9" w:rsidTr="00F45D05">
        <w:tc>
          <w:tcPr>
            <w:tcW w:w="1857" w:type="dxa"/>
            <w:shd w:val="clear" w:color="auto" w:fill="EEECE1"/>
            <w:vAlign w:val="center"/>
          </w:tcPr>
          <w:p w:rsidR="000C14A9" w:rsidRPr="00F45D05" w:rsidRDefault="000C14A9" w:rsidP="00F45D05">
            <w:pPr>
              <w:spacing w:after="0"/>
              <w:jc w:val="right"/>
              <w:rPr>
                <w:b/>
              </w:rPr>
            </w:pPr>
            <w:r w:rsidRPr="00F45D05">
              <w:rPr>
                <w:b/>
              </w:rPr>
              <w:t>Interviews</w:t>
            </w:r>
          </w:p>
        </w:tc>
        <w:tc>
          <w:tcPr>
            <w:tcW w:w="1857" w:type="dxa"/>
            <w:vAlign w:val="center"/>
          </w:tcPr>
          <w:p w:rsidR="000C14A9" w:rsidRDefault="000C14A9" w:rsidP="00F45D05">
            <w:pPr>
              <w:spacing w:after="0"/>
              <w:jc w:val="left"/>
            </w:pPr>
            <w:r>
              <w:t>Refugee participants in Za’atari camp</w:t>
            </w:r>
          </w:p>
        </w:tc>
        <w:tc>
          <w:tcPr>
            <w:tcW w:w="1858" w:type="dxa"/>
            <w:vAlign w:val="center"/>
          </w:tcPr>
          <w:p w:rsidR="000C14A9" w:rsidRDefault="000C14A9" w:rsidP="00F45D05">
            <w:pPr>
              <w:spacing w:after="0"/>
              <w:jc w:val="left"/>
            </w:pPr>
            <w:r>
              <w:t>Refugee participants in Domiz camp</w:t>
            </w:r>
          </w:p>
        </w:tc>
        <w:tc>
          <w:tcPr>
            <w:tcW w:w="1858" w:type="dxa"/>
            <w:vAlign w:val="center"/>
          </w:tcPr>
          <w:p w:rsidR="000C14A9" w:rsidRDefault="000C14A9" w:rsidP="00F45D05">
            <w:pPr>
              <w:spacing w:after="0"/>
              <w:jc w:val="left"/>
            </w:pPr>
            <w:r>
              <w:t>Refugee participants</w:t>
            </w:r>
          </w:p>
        </w:tc>
        <w:tc>
          <w:tcPr>
            <w:tcW w:w="1858" w:type="dxa"/>
            <w:vAlign w:val="center"/>
          </w:tcPr>
          <w:p w:rsidR="000C14A9" w:rsidRDefault="000C14A9" w:rsidP="00F45D05">
            <w:pPr>
              <w:spacing w:after="0"/>
              <w:jc w:val="left"/>
            </w:pPr>
            <w:r>
              <w:t>Key informants – remote</w:t>
            </w:r>
            <w:r w:rsidR="00E7765C">
              <w:t xml:space="preserve"> inside Syria</w:t>
            </w:r>
          </w:p>
        </w:tc>
      </w:tr>
      <w:tr w:rsidR="000C14A9" w:rsidTr="00F45D05">
        <w:tc>
          <w:tcPr>
            <w:tcW w:w="1857" w:type="dxa"/>
            <w:shd w:val="clear" w:color="auto" w:fill="EEECE1"/>
            <w:vAlign w:val="center"/>
          </w:tcPr>
          <w:p w:rsidR="000C14A9" w:rsidRPr="00F45D05" w:rsidRDefault="000C14A9" w:rsidP="00F45D05">
            <w:pPr>
              <w:spacing w:after="0"/>
              <w:jc w:val="right"/>
              <w:rPr>
                <w:b/>
              </w:rPr>
            </w:pPr>
            <w:r w:rsidRPr="00F45D05">
              <w:rPr>
                <w:b/>
              </w:rPr>
              <w:t>FGDs</w:t>
            </w:r>
          </w:p>
        </w:tc>
        <w:tc>
          <w:tcPr>
            <w:tcW w:w="1857" w:type="dxa"/>
            <w:vAlign w:val="center"/>
          </w:tcPr>
          <w:p w:rsidR="000C14A9" w:rsidRDefault="000C14A9" w:rsidP="00F45D05">
            <w:pPr>
              <w:spacing w:after="0"/>
              <w:jc w:val="left"/>
            </w:pPr>
            <w:r>
              <w:t>Refugee participants in Za’atari camp</w:t>
            </w:r>
          </w:p>
        </w:tc>
        <w:tc>
          <w:tcPr>
            <w:tcW w:w="1858" w:type="dxa"/>
            <w:vAlign w:val="center"/>
          </w:tcPr>
          <w:p w:rsidR="000C14A9" w:rsidRDefault="000C14A9" w:rsidP="00F45D05">
            <w:pPr>
              <w:spacing w:after="0"/>
              <w:jc w:val="left"/>
            </w:pPr>
            <w:r>
              <w:t>Refugee participants in Domiz camp</w:t>
            </w:r>
          </w:p>
        </w:tc>
        <w:tc>
          <w:tcPr>
            <w:tcW w:w="1858" w:type="dxa"/>
            <w:shd w:val="clear" w:color="auto" w:fill="808080"/>
            <w:vAlign w:val="center"/>
          </w:tcPr>
          <w:p w:rsidR="000C14A9" w:rsidRDefault="000C14A9" w:rsidP="00F45D05">
            <w:pPr>
              <w:spacing w:after="0"/>
              <w:jc w:val="left"/>
            </w:pPr>
          </w:p>
        </w:tc>
        <w:tc>
          <w:tcPr>
            <w:tcW w:w="1858" w:type="dxa"/>
            <w:shd w:val="clear" w:color="auto" w:fill="808080"/>
            <w:vAlign w:val="center"/>
          </w:tcPr>
          <w:p w:rsidR="000C14A9" w:rsidRDefault="000C14A9" w:rsidP="00F45D05">
            <w:pPr>
              <w:spacing w:after="0"/>
              <w:jc w:val="left"/>
            </w:pPr>
          </w:p>
        </w:tc>
      </w:tr>
    </w:tbl>
    <w:p w:rsidR="0022322F" w:rsidRDefault="0022322F" w:rsidP="00EE557F"/>
    <w:p w:rsidR="000C14A9" w:rsidRDefault="000C14A9" w:rsidP="00EE557F">
      <w:pPr>
        <w:rPr>
          <w:b/>
        </w:rPr>
      </w:pPr>
      <w:r w:rsidRPr="001C6919">
        <w:rPr>
          <w:b/>
        </w:rPr>
        <w:t>Sampling</w:t>
      </w:r>
    </w:p>
    <w:p w:rsidR="00306B4B" w:rsidRDefault="000C14A9" w:rsidP="00EE557F">
      <w:r>
        <w:t>A participant/key informant type sampling grid will be completed by each REACH country team, to identify the participant/key informant type that can be reached from/in each respective country. The completed grids will be compiled by the regional office and each country will be assigned a set of types with which to complete either interviews or FGDs.</w:t>
      </w:r>
      <w:r w:rsidR="009A7694">
        <w:t xml:space="preserve"> The maximum num</w:t>
      </w:r>
      <w:r w:rsidR="009716C8">
        <w:t>ber of questionnaires will be 56</w:t>
      </w:r>
      <w:r w:rsidR="009A7694">
        <w:t xml:space="preserve"> – should every country choose to complete individual questionnaires. If FGDs are possible, one questionnaire is completed with several participants at a time, in groups of women or men. </w:t>
      </w:r>
    </w:p>
    <w:p w:rsidR="009716C8" w:rsidRDefault="009716C8" w:rsidP="00EE557F"/>
    <w:p w:rsidR="009716C8" w:rsidRDefault="009716C8" w:rsidP="00EE557F"/>
    <w:p w:rsidR="00306B4B" w:rsidRDefault="00306B4B" w:rsidP="001C6919">
      <w:pPr>
        <w:pStyle w:val="Caption"/>
      </w:pPr>
      <w:r>
        <w:lastRenderedPageBreak/>
        <w:t xml:space="preserve">Table </w:t>
      </w:r>
      <w:fldSimple w:instr=" SEQ Table \* ARABIC ">
        <w:r w:rsidR="00400465">
          <w:rPr>
            <w:noProof/>
          </w:rPr>
          <w:t>2</w:t>
        </w:r>
      </w:fldSimple>
      <w:r>
        <w:t>: Participant/key informant type sampling grid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6"/>
        <w:gridCol w:w="1701"/>
        <w:gridCol w:w="1701"/>
        <w:gridCol w:w="1696"/>
        <w:gridCol w:w="1697"/>
        <w:gridCol w:w="647"/>
      </w:tblGrid>
      <w:tr w:rsidR="00422DEB" w:rsidRPr="00AA1DB8" w:rsidTr="00F45D05">
        <w:tc>
          <w:tcPr>
            <w:tcW w:w="1858" w:type="dxa"/>
            <w:shd w:val="clear" w:color="auto" w:fill="000000"/>
          </w:tcPr>
          <w:p w:rsidR="00306B4B" w:rsidRPr="00F45D05" w:rsidRDefault="00306B4B" w:rsidP="00F45D05">
            <w:pPr>
              <w:spacing w:after="0"/>
              <w:rPr>
                <w:b/>
              </w:rPr>
            </w:pPr>
            <w:r w:rsidRPr="00F45D05">
              <w:rPr>
                <w:b/>
              </w:rPr>
              <w:t>Governorates</w:t>
            </w:r>
          </w:p>
        </w:tc>
        <w:tc>
          <w:tcPr>
            <w:tcW w:w="1724" w:type="dxa"/>
            <w:shd w:val="clear" w:color="auto" w:fill="000000"/>
          </w:tcPr>
          <w:p w:rsidR="00306B4B" w:rsidRPr="00F45D05" w:rsidDel="000C14A9" w:rsidRDefault="00306B4B" w:rsidP="00F45D05">
            <w:pPr>
              <w:spacing w:after="0"/>
              <w:rPr>
                <w:b/>
              </w:rPr>
            </w:pPr>
            <w:r w:rsidRPr="00F45D05">
              <w:rPr>
                <w:b/>
              </w:rPr>
              <w:t>Female 18-34</w:t>
            </w:r>
          </w:p>
        </w:tc>
        <w:tc>
          <w:tcPr>
            <w:tcW w:w="1724" w:type="dxa"/>
            <w:shd w:val="clear" w:color="auto" w:fill="000000"/>
          </w:tcPr>
          <w:p w:rsidR="00306B4B" w:rsidRPr="00F45D05" w:rsidRDefault="00306B4B" w:rsidP="00F45D05">
            <w:pPr>
              <w:spacing w:after="0"/>
              <w:rPr>
                <w:b/>
              </w:rPr>
            </w:pPr>
            <w:r w:rsidRPr="00F45D05">
              <w:rPr>
                <w:b/>
              </w:rPr>
              <w:t>Female 35+</w:t>
            </w:r>
          </w:p>
        </w:tc>
        <w:tc>
          <w:tcPr>
            <w:tcW w:w="1724" w:type="dxa"/>
            <w:shd w:val="clear" w:color="auto" w:fill="000000"/>
          </w:tcPr>
          <w:p w:rsidR="00306B4B" w:rsidRPr="00F45D05" w:rsidRDefault="00306B4B" w:rsidP="00F45D05">
            <w:pPr>
              <w:spacing w:after="0"/>
              <w:rPr>
                <w:b/>
              </w:rPr>
            </w:pPr>
            <w:r w:rsidRPr="00F45D05">
              <w:rPr>
                <w:b/>
              </w:rPr>
              <w:t>Male 18-34</w:t>
            </w:r>
          </w:p>
        </w:tc>
        <w:tc>
          <w:tcPr>
            <w:tcW w:w="1725" w:type="dxa"/>
            <w:shd w:val="clear" w:color="auto" w:fill="000000"/>
          </w:tcPr>
          <w:p w:rsidR="00306B4B" w:rsidRPr="00F45D05" w:rsidRDefault="00306B4B" w:rsidP="00F45D05">
            <w:pPr>
              <w:spacing w:after="0"/>
              <w:rPr>
                <w:b/>
              </w:rPr>
            </w:pPr>
            <w:r w:rsidRPr="00F45D05">
              <w:rPr>
                <w:b/>
              </w:rPr>
              <w:t>Male 35+</w:t>
            </w:r>
          </w:p>
        </w:tc>
        <w:tc>
          <w:tcPr>
            <w:tcW w:w="533" w:type="dxa"/>
            <w:shd w:val="clear" w:color="auto" w:fill="000000"/>
          </w:tcPr>
          <w:p w:rsidR="00306B4B" w:rsidRPr="00F45D05" w:rsidDel="0031714B" w:rsidRDefault="00306B4B" w:rsidP="00F45D05">
            <w:pPr>
              <w:spacing w:after="0"/>
              <w:rPr>
                <w:b/>
              </w:rPr>
            </w:pPr>
            <w:r w:rsidRPr="00F45D05">
              <w:rPr>
                <w:b/>
              </w:rPr>
              <w:t>Total</w:t>
            </w:r>
          </w:p>
        </w:tc>
      </w:tr>
      <w:tr w:rsidR="00422DEB" w:rsidTr="00F45D05">
        <w:tc>
          <w:tcPr>
            <w:tcW w:w="1858" w:type="dxa"/>
            <w:shd w:val="clear" w:color="auto" w:fill="EEECE1"/>
          </w:tcPr>
          <w:p w:rsidR="00306B4B" w:rsidRPr="00F45D05" w:rsidRDefault="00306B4B" w:rsidP="00F45D05">
            <w:pPr>
              <w:spacing w:after="0"/>
              <w:rPr>
                <w:b/>
              </w:rPr>
            </w:pPr>
            <w:r w:rsidRPr="00F45D05">
              <w:rPr>
                <w:b/>
              </w:rPr>
              <w:t>Aleppo</w:t>
            </w:r>
          </w:p>
        </w:tc>
        <w:tc>
          <w:tcPr>
            <w:tcW w:w="1724" w:type="dxa"/>
          </w:tcPr>
          <w:p w:rsidR="00306B4B" w:rsidRPr="00EE557F" w:rsidRDefault="00306B4B" w:rsidP="00F45D05">
            <w:pPr>
              <w:spacing w:after="0"/>
              <w:jc w:val="center"/>
            </w:pPr>
            <w:r w:rsidRPr="00032C9A">
              <w:t>1</w:t>
            </w:r>
          </w:p>
        </w:tc>
        <w:tc>
          <w:tcPr>
            <w:tcW w:w="1724" w:type="dxa"/>
          </w:tcPr>
          <w:p w:rsidR="00306B4B" w:rsidRPr="00EE557F" w:rsidRDefault="00306B4B" w:rsidP="00F45D05">
            <w:pPr>
              <w:spacing w:after="0"/>
              <w:jc w:val="center"/>
            </w:pPr>
            <w:r w:rsidRPr="00032C9A">
              <w:t>1</w:t>
            </w:r>
          </w:p>
        </w:tc>
        <w:tc>
          <w:tcPr>
            <w:tcW w:w="1724" w:type="dxa"/>
          </w:tcPr>
          <w:p w:rsidR="00306B4B" w:rsidRPr="00EE557F" w:rsidRDefault="00306B4B" w:rsidP="00F45D05">
            <w:pPr>
              <w:spacing w:after="0"/>
              <w:jc w:val="center"/>
            </w:pPr>
            <w:r w:rsidRPr="00032C9A">
              <w:t>1</w:t>
            </w:r>
          </w:p>
        </w:tc>
        <w:tc>
          <w:tcPr>
            <w:tcW w:w="1725" w:type="dxa"/>
          </w:tcPr>
          <w:p w:rsidR="00306B4B" w:rsidRPr="00EE557F" w:rsidRDefault="00306B4B" w:rsidP="00F45D05">
            <w:pPr>
              <w:spacing w:after="0"/>
              <w:jc w:val="center"/>
            </w:pPr>
            <w:r w:rsidRPr="00032C9A">
              <w:t>1</w:t>
            </w:r>
          </w:p>
        </w:tc>
        <w:tc>
          <w:tcPr>
            <w:tcW w:w="533" w:type="dxa"/>
          </w:tcPr>
          <w:p w:rsidR="00306B4B" w:rsidRPr="00F45D05" w:rsidRDefault="00306B4B" w:rsidP="00F45D05">
            <w:pPr>
              <w:spacing w:after="0"/>
              <w:jc w:val="center"/>
              <w:rPr>
                <w:b/>
              </w:rPr>
            </w:pPr>
            <w:r w:rsidRPr="00F45D05">
              <w:rPr>
                <w:b/>
              </w:rPr>
              <w:t>4</w:t>
            </w:r>
          </w:p>
        </w:tc>
      </w:tr>
      <w:tr w:rsidR="00422DEB" w:rsidTr="00F45D05">
        <w:tc>
          <w:tcPr>
            <w:tcW w:w="1858" w:type="dxa"/>
            <w:shd w:val="clear" w:color="auto" w:fill="EEECE1"/>
          </w:tcPr>
          <w:p w:rsidR="00306B4B" w:rsidRPr="00F45D05" w:rsidRDefault="00306B4B" w:rsidP="00F45D05">
            <w:pPr>
              <w:spacing w:after="0"/>
              <w:rPr>
                <w:b/>
              </w:rPr>
            </w:pPr>
            <w:r w:rsidRPr="00F45D05">
              <w:rPr>
                <w:b/>
              </w:rPr>
              <w:t>Al-Hasakeh</w:t>
            </w:r>
          </w:p>
        </w:tc>
        <w:tc>
          <w:tcPr>
            <w:tcW w:w="1724" w:type="dxa"/>
          </w:tcPr>
          <w:p w:rsidR="00306B4B" w:rsidRPr="00EE557F" w:rsidRDefault="00306B4B" w:rsidP="00F45D05">
            <w:pPr>
              <w:spacing w:after="0"/>
              <w:jc w:val="center"/>
            </w:pPr>
            <w:r w:rsidRPr="00032C9A">
              <w:t>1</w:t>
            </w:r>
          </w:p>
        </w:tc>
        <w:tc>
          <w:tcPr>
            <w:tcW w:w="1724" w:type="dxa"/>
          </w:tcPr>
          <w:p w:rsidR="00306B4B" w:rsidRPr="00EE557F" w:rsidRDefault="00306B4B" w:rsidP="00F45D05">
            <w:pPr>
              <w:spacing w:after="0"/>
              <w:jc w:val="center"/>
            </w:pPr>
            <w:r w:rsidRPr="00032C9A">
              <w:t>1</w:t>
            </w:r>
          </w:p>
        </w:tc>
        <w:tc>
          <w:tcPr>
            <w:tcW w:w="1724" w:type="dxa"/>
          </w:tcPr>
          <w:p w:rsidR="00306B4B" w:rsidRPr="00EE557F" w:rsidRDefault="00306B4B" w:rsidP="00F45D05">
            <w:pPr>
              <w:spacing w:after="0"/>
              <w:jc w:val="center"/>
            </w:pPr>
            <w:r w:rsidRPr="00032C9A">
              <w:t>1</w:t>
            </w:r>
          </w:p>
        </w:tc>
        <w:tc>
          <w:tcPr>
            <w:tcW w:w="1725" w:type="dxa"/>
          </w:tcPr>
          <w:p w:rsidR="00306B4B" w:rsidRPr="00EE557F" w:rsidRDefault="00306B4B" w:rsidP="00F45D05">
            <w:pPr>
              <w:spacing w:after="0"/>
              <w:jc w:val="center"/>
            </w:pPr>
            <w:r w:rsidRPr="00032C9A">
              <w:t>1</w:t>
            </w:r>
          </w:p>
        </w:tc>
        <w:tc>
          <w:tcPr>
            <w:tcW w:w="533" w:type="dxa"/>
          </w:tcPr>
          <w:p w:rsidR="00306B4B" w:rsidRPr="00F45D05" w:rsidRDefault="00306B4B" w:rsidP="00F45D05">
            <w:pPr>
              <w:spacing w:after="0"/>
              <w:jc w:val="center"/>
              <w:rPr>
                <w:b/>
              </w:rPr>
            </w:pPr>
            <w:r w:rsidRPr="00F45D05">
              <w:rPr>
                <w:b/>
              </w:rPr>
              <w:t>4</w:t>
            </w:r>
          </w:p>
        </w:tc>
      </w:tr>
      <w:tr w:rsidR="00422DEB" w:rsidTr="00F45D05">
        <w:tc>
          <w:tcPr>
            <w:tcW w:w="1858" w:type="dxa"/>
            <w:shd w:val="clear" w:color="auto" w:fill="EEECE1"/>
          </w:tcPr>
          <w:p w:rsidR="00306B4B" w:rsidRPr="00F45D05" w:rsidRDefault="00306B4B" w:rsidP="00F45D05">
            <w:pPr>
              <w:spacing w:after="0"/>
              <w:rPr>
                <w:b/>
              </w:rPr>
            </w:pPr>
            <w:proofErr w:type="spellStart"/>
            <w:r w:rsidRPr="00F45D05">
              <w:rPr>
                <w:b/>
              </w:rPr>
              <w:t>Ar-Raqq</w:t>
            </w:r>
            <w:proofErr w:type="spellEnd"/>
          </w:p>
        </w:tc>
        <w:tc>
          <w:tcPr>
            <w:tcW w:w="1724" w:type="dxa"/>
          </w:tcPr>
          <w:p w:rsidR="00306B4B" w:rsidRPr="00EE557F" w:rsidRDefault="00306B4B" w:rsidP="00F45D05">
            <w:pPr>
              <w:spacing w:after="0"/>
              <w:jc w:val="center"/>
            </w:pPr>
            <w:r w:rsidRPr="00032C9A">
              <w:t>1</w:t>
            </w:r>
          </w:p>
        </w:tc>
        <w:tc>
          <w:tcPr>
            <w:tcW w:w="1724" w:type="dxa"/>
          </w:tcPr>
          <w:p w:rsidR="00306B4B" w:rsidRPr="00EE557F" w:rsidRDefault="00306B4B" w:rsidP="00F45D05">
            <w:pPr>
              <w:spacing w:after="0"/>
              <w:jc w:val="center"/>
            </w:pPr>
            <w:r w:rsidRPr="00032C9A">
              <w:t>1</w:t>
            </w:r>
          </w:p>
        </w:tc>
        <w:tc>
          <w:tcPr>
            <w:tcW w:w="1724" w:type="dxa"/>
          </w:tcPr>
          <w:p w:rsidR="00306B4B" w:rsidRPr="00EE557F" w:rsidRDefault="00306B4B" w:rsidP="00F45D05">
            <w:pPr>
              <w:spacing w:after="0"/>
              <w:jc w:val="center"/>
            </w:pPr>
            <w:r w:rsidRPr="00032C9A">
              <w:t>1</w:t>
            </w:r>
          </w:p>
        </w:tc>
        <w:tc>
          <w:tcPr>
            <w:tcW w:w="1725" w:type="dxa"/>
          </w:tcPr>
          <w:p w:rsidR="00306B4B" w:rsidRPr="00EE557F" w:rsidRDefault="00306B4B" w:rsidP="00F45D05">
            <w:pPr>
              <w:spacing w:after="0"/>
              <w:jc w:val="center"/>
            </w:pPr>
            <w:r w:rsidRPr="00032C9A">
              <w:t>1</w:t>
            </w:r>
          </w:p>
        </w:tc>
        <w:tc>
          <w:tcPr>
            <w:tcW w:w="533" w:type="dxa"/>
          </w:tcPr>
          <w:p w:rsidR="00306B4B" w:rsidRPr="00F45D05" w:rsidRDefault="00306B4B" w:rsidP="00F45D05">
            <w:pPr>
              <w:spacing w:after="0"/>
              <w:jc w:val="center"/>
              <w:rPr>
                <w:b/>
              </w:rPr>
            </w:pPr>
            <w:r w:rsidRPr="00F45D05">
              <w:rPr>
                <w:b/>
              </w:rPr>
              <w:t>4</w:t>
            </w:r>
          </w:p>
        </w:tc>
      </w:tr>
      <w:tr w:rsidR="00422DEB" w:rsidTr="00F45D05">
        <w:tc>
          <w:tcPr>
            <w:tcW w:w="1858" w:type="dxa"/>
            <w:shd w:val="clear" w:color="auto" w:fill="EEECE1"/>
          </w:tcPr>
          <w:p w:rsidR="00306B4B" w:rsidRPr="00F45D05" w:rsidRDefault="00306B4B" w:rsidP="00F45D05">
            <w:pPr>
              <w:spacing w:after="0"/>
              <w:rPr>
                <w:b/>
              </w:rPr>
            </w:pPr>
            <w:r w:rsidRPr="00F45D05">
              <w:rPr>
                <w:b/>
              </w:rPr>
              <w:t>As-Sweida</w:t>
            </w:r>
          </w:p>
        </w:tc>
        <w:tc>
          <w:tcPr>
            <w:tcW w:w="1724" w:type="dxa"/>
          </w:tcPr>
          <w:p w:rsidR="00306B4B" w:rsidRPr="00EE557F" w:rsidRDefault="00306B4B" w:rsidP="00F45D05">
            <w:pPr>
              <w:spacing w:after="0"/>
              <w:jc w:val="center"/>
            </w:pPr>
            <w:r w:rsidRPr="00032C9A">
              <w:t>1</w:t>
            </w:r>
          </w:p>
        </w:tc>
        <w:tc>
          <w:tcPr>
            <w:tcW w:w="1724" w:type="dxa"/>
          </w:tcPr>
          <w:p w:rsidR="00306B4B" w:rsidRPr="00EE557F" w:rsidRDefault="00306B4B" w:rsidP="00F45D05">
            <w:pPr>
              <w:spacing w:after="0"/>
              <w:jc w:val="center"/>
            </w:pPr>
            <w:r w:rsidRPr="00032C9A">
              <w:t>1</w:t>
            </w:r>
          </w:p>
        </w:tc>
        <w:tc>
          <w:tcPr>
            <w:tcW w:w="1724" w:type="dxa"/>
          </w:tcPr>
          <w:p w:rsidR="00306B4B" w:rsidRPr="00EE557F" w:rsidRDefault="00306B4B" w:rsidP="00F45D05">
            <w:pPr>
              <w:spacing w:after="0"/>
              <w:jc w:val="center"/>
            </w:pPr>
            <w:r w:rsidRPr="00032C9A">
              <w:t>1</w:t>
            </w:r>
          </w:p>
        </w:tc>
        <w:tc>
          <w:tcPr>
            <w:tcW w:w="1725" w:type="dxa"/>
          </w:tcPr>
          <w:p w:rsidR="00306B4B" w:rsidRPr="00EE557F" w:rsidRDefault="00306B4B" w:rsidP="00F45D05">
            <w:pPr>
              <w:spacing w:after="0"/>
              <w:jc w:val="center"/>
            </w:pPr>
            <w:r w:rsidRPr="00032C9A">
              <w:t>1</w:t>
            </w:r>
          </w:p>
        </w:tc>
        <w:tc>
          <w:tcPr>
            <w:tcW w:w="533" w:type="dxa"/>
          </w:tcPr>
          <w:p w:rsidR="00306B4B" w:rsidRPr="00F45D05" w:rsidRDefault="00306B4B" w:rsidP="00F45D05">
            <w:pPr>
              <w:spacing w:after="0"/>
              <w:jc w:val="center"/>
              <w:rPr>
                <w:b/>
              </w:rPr>
            </w:pPr>
            <w:r w:rsidRPr="00F45D05">
              <w:rPr>
                <w:b/>
              </w:rPr>
              <w:t>4</w:t>
            </w:r>
          </w:p>
        </w:tc>
      </w:tr>
      <w:tr w:rsidR="00422DEB" w:rsidTr="00F45D05">
        <w:tc>
          <w:tcPr>
            <w:tcW w:w="1858" w:type="dxa"/>
            <w:shd w:val="clear" w:color="auto" w:fill="EEECE1"/>
          </w:tcPr>
          <w:p w:rsidR="00306B4B" w:rsidRPr="00F45D05" w:rsidRDefault="00306B4B" w:rsidP="00F45D05">
            <w:pPr>
              <w:spacing w:after="0"/>
              <w:rPr>
                <w:b/>
              </w:rPr>
            </w:pPr>
            <w:r w:rsidRPr="00F45D05">
              <w:rPr>
                <w:b/>
              </w:rPr>
              <w:t>Damascus</w:t>
            </w:r>
          </w:p>
        </w:tc>
        <w:tc>
          <w:tcPr>
            <w:tcW w:w="1724" w:type="dxa"/>
          </w:tcPr>
          <w:p w:rsidR="00306B4B" w:rsidRPr="00EE557F" w:rsidRDefault="00306B4B" w:rsidP="00F45D05">
            <w:pPr>
              <w:spacing w:after="0"/>
              <w:jc w:val="center"/>
            </w:pPr>
            <w:r w:rsidRPr="00032C9A">
              <w:t>1</w:t>
            </w:r>
          </w:p>
        </w:tc>
        <w:tc>
          <w:tcPr>
            <w:tcW w:w="1724" w:type="dxa"/>
          </w:tcPr>
          <w:p w:rsidR="00306B4B" w:rsidRPr="00EE557F" w:rsidRDefault="00306B4B" w:rsidP="00F45D05">
            <w:pPr>
              <w:spacing w:after="0"/>
              <w:jc w:val="center"/>
            </w:pPr>
            <w:r w:rsidRPr="00032C9A">
              <w:t>1</w:t>
            </w:r>
          </w:p>
        </w:tc>
        <w:tc>
          <w:tcPr>
            <w:tcW w:w="1724" w:type="dxa"/>
          </w:tcPr>
          <w:p w:rsidR="00306B4B" w:rsidRPr="00EE557F" w:rsidRDefault="00306B4B" w:rsidP="00F45D05">
            <w:pPr>
              <w:spacing w:after="0"/>
              <w:jc w:val="center"/>
            </w:pPr>
            <w:r w:rsidRPr="00032C9A">
              <w:t>1</w:t>
            </w:r>
          </w:p>
        </w:tc>
        <w:tc>
          <w:tcPr>
            <w:tcW w:w="1725" w:type="dxa"/>
          </w:tcPr>
          <w:p w:rsidR="00306B4B" w:rsidRPr="00EE557F" w:rsidRDefault="00306B4B" w:rsidP="00F45D05">
            <w:pPr>
              <w:spacing w:after="0"/>
              <w:jc w:val="center"/>
            </w:pPr>
            <w:r w:rsidRPr="00032C9A">
              <w:t>1</w:t>
            </w:r>
          </w:p>
        </w:tc>
        <w:tc>
          <w:tcPr>
            <w:tcW w:w="533" w:type="dxa"/>
          </w:tcPr>
          <w:p w:rsidR="00306B4B" w:rsidRPr="00F45D05" w:rsidRDefault="00306B4B" w:rsidP="00F45D05">
            <w:pPr>
              <w:spacing w:after="0"/>
              <w:jc w:val="center"/>
              <w:rPr>
                <w:b/>
              </w:rPr>
            </w:pPr>
            <w:r w:rsidRPr="00F45D05">
              <w:rPr>
                <w:b/>
              </w:rPr>
              <w:t>4</w:t>
            </w:r>
          </w:p>
        </w:tc>
      </w:tr>
      <w:tr w:rsidR="00422DEB" w:rsidTr="00F45D05">
        <w:tc>
          <w:tcPr>
            <w:tcW w:w="1858" w:type="dxa"/>
            <w:shd w:val="clear" w:color="auto" w:fill="EEECE1"/>
          </w:tcPr>
          <w:p w:rsidR="00306B4B" w:rsidRPr="00F45D05" w:rsidRDefault="00306B4B" w:rsidP="00F45D05">
            <w:pPr>
              <w:spacing w:after="0"/>
              <w:rPr>
                <w:b/>
              </w:rPr>
            </w:pPr>
            <w:r w:rsidRPr="00F45D05">
              <w:rPr>
                <w:b/>
              </w:rPr>
              <w:t>Dar’a</w:t>
            </w:r>
          </w:p>
        </w:tc>
        <w:tc>
          <w:tcPr>
            <w:tcW w:w="1724" w:type="dxa"/>
          </w:tcPr>
          <w:p w:rsidR="00306B4B" w:rsidRPr="00EE557F" w:rsidRDefault="00306B4B" w:rsidP="00F45D05">
            <w:pPr>
              <w:spacing w:after="0"/>
              <w:jc w:val="center"/>
            </w:pPr>
            <w:r w:rsidRPr="00032C9A">
              <w:t>1</w:t>
            </w:r>
          </w:p>
        </w:tc>
        <w:tc>
          <w:tcPr>
            <w:tcW w:w="1724" w:type="dxa"/>
          </w:tcPr>
          <w:p w:rsidR="00306B4B" w:rsidRPr="00EE557F" w:rsidRDefault="00306B4B" w:rsidP="00F45D05">
            <w:pPr>
              <w:spacing w:after="0"/>
              <w:jc w:val="center"/>
            </w:pPr>
            <w:r w:rsidRPr="00032C9A">
              <w:t>1</w:t>
            </w:r>
          </w:p>
        </w:tc>
        <w:tc>
          <w:tcPr>
            <w:tcW w:w="1724" w:type="dxa"/>
          </w:tcPr>
          <w:p w:rsidR="00306B4B" w:rsidRPr="00EE557F" w:rsidRDefault="00306B4B" w:rsidP="00F45D05">
            <w:pPr>
              <w:spacing w:after="0"/>
              <w:jc w:val="center"/>
            </w:pPr>
            <w:r w:rsidRPr="00032C9A">
              <w:t>1</w:t>
            </w:r>
          </w:p>
        </w:tc>
        <w:tc>
          <w:tcPr>
            <w:tcW w:w="1725" w:type="dxa"/>
          </w:tcPr>
          <w:p w:rsidR="00306B4B" w:rsidRPr="00EE557F" w:rsidRDefault="00306B4B" w:rsidP="00F45D05">
            <w:pPr>
              <w:spacing w:after="0"/>
              <w:jc w:val="center"/>
            </w:pPr>
            <w:r w:rsidRPr="00032C9A">
              <w:t>1</w:t>
            </w:r>
          </w:p>
        </w:tc>
        <w:tc>
          <w:tcPr>
            <w:tcW w:w="533" w:type="dxa"/>
          </w:tcPr>
          <w:p w:rsidR="00306B4B" w:rsidRPr="00F45D05" w:rsidRDefault="00306B4B" w:rsidP="00F45D05">
            <w:pPr>
              <w:spacing w:after="0"/>
              <w:jc w:val="center"/>
              <w:rPr>
                <w:b/>
              </w:rPr>
            </w:pPr>
            <w:r w:rsidRPr="00F45D05">
              <w:rPr>
                <w:b/>
              </w:rPr>
              <w:t>4</w:t>
            </w:r>
          </w:p>
        </w:tc>
      </w:tr>
      <w:tr w:rsidR="00422DEB" w:rsidTr="00F45D05">
        <w:tc>
          <w:tcPr>
            <w:tcW w:w="1858" w:type="dxa"/>
            <w:shd w:val="clear" w:color="auto" w:fill="EEECE1"/>
          </w:tcPr>
          <w:p w:rsidR="00306B4B" w:rsidRPr="00F45D05" w:rsidRDefault="00306B4B" w:rsidP="00F45D05">
            <w:pPr>
              <w:spacing w:after="0"/>
              <w:rPr>
                <w:b/>
              </w:rPr>
            </w:pPr>
            <w:r w:rsidRPr="00F45D05">
              <w:rPr>
                <w:b/>
              </w:rPr>
              <w:t>Deir-Ez-Zor</w:t>
            </w:r>
          </w:p>
        </w:tc>
        <w:tc>
          <w:tcPr>
            <w:tcW w:w="1724" w:type="dxa"/>
          </w:tcPr>
          <w:p w:rsidR="00306B4B" w:rsidRPr="00EE557F" w:rsidRDefault="00306B4B" w:rsidP="00F45D05">
            <w:pPr>
              <w:spacing w:after="0"/>
              <w:jc w:val="center"/>
            </w:pPr>
            <w:r w:rsidRPr="00032C9A">
              <w:t>1</w:t>
            </w:r>
          </w:p>
        </w:tc>
        <w:tc>
          <w:tcPr>
            <w:tcW w:w="1724" w:type="dxa"/>
          </w:tcPr>
          <w:p w:rsidR="00306B4B" w:rsidRPr="00EE557F" w:rsidRDefault="00306B4B" w:rsidP="00F45D05">
            <w:pPr>
              <w:spacing w:after="0"/>
              <w:jc w:val="center"/>
            </w:pPr>
            <w:r w:rsidRPr="00032C9A">
              <w:t>1</w:t>
            </w:r>
          </w:p>
        </w:tc>
        <w:tc>
          <w:tcPr>
            <w:tcW w:w="1724" w:type="dxa"/>
          </w:tcPr>
          <w:p w:rsidR="00306B4B" w:rsidRPr="00EE557F" w:rsidRDefault="00306B4B" w:rsidP="00F45D05">
            <w:pPr>
              <w:spacing w:after="0"/>
              <w:jc w:val="center"/>
            </w:pPr>
            <w:r w:rsidRPr="00032C9A">
              <w:t>1</w:t>
            </w:r>
          </w:p>
        </w:tc>
        <w:tc>
          <w:tcPr>
            <w:tcW w:w="1725" w:type="dxa"/>
          </w:tcPr>
          <w:p w:rsidR="00306B4B" w:rsidRPr="00EE557F" w:rsidRDefault="00306B4B" w:rsidP="00F45D05">
            <w:pPr>
              <w:spacing w:after="0"/>
              <w:jc w:val="center"/>
            </w:pPr>
            <w:r w:rsidRPr="00032C9A">
              <w:t>1</w:t>
            </w:r>
          </w:p>
        </w:tc>
        <w:tc>
          <w:tcPr>
            <w:tcW w:w="533" w:type="dxa"/>
          </w:tcPr>
          <w:p w:rsidR="00306B4B" w:rsidRPr="00F45D05" w:rsidRDefault="00306B4B" w:rsidP="00F45D05">
            <w:pPr>
              <w:spacing w:after="0"/>
              <w:jc w:val="center"/>
              <w:rPr>
                <w:b/>
              </w:rPr>
            </w:pPr>
            <w:r w:rsidRPr="00F45D05">
              <w:rPr>
                <w:b/>
              </w:rPr>
              <w:t>4</w:t>
            </w:r>
          </w:p>
        </w:tc>
      </w:tr>
      <w:tr w:rsidR="00422DEB" w:rsidTr="00F45D05">
        <w:tc>
          <w:tcPr>
            <w:tcW w:w="1858" w:type="dxa"/>
            <w:shd w:val="clear" w:color="auto" w:fill="EEECE1"/>
          </w:tcPr>
          <w:p w:rsidR="00306B4B" w:rsidRPr="00F45D05" w:rsidRDefault="00306B4B" w:rsidP="00F45D05">
            <w:pPr>
              <w:spacing w:after="0"/>
              <w:rPr>
                <w:b/>
              </w:rPr>
            </w:pPr>
            <w:r w:rsidRPr="00F45D05">
              <w:rPr>
                <w:b/>
              </w:rPr>
              <w:t>Hama</w:t>
            </w:r>
          </w:p>
        </w:tc>
        <w:tc>
          <w:tcPr>
            <w:tcW w:w="1724" w:type="dxa"/>
          </w:tcPr>
          <w:p w:rsidR="00306B4B" w:rsidRPr="00EE557F" w:rsidRDefault="00306B4B" w:rsidP="00F45D05">
            <w:pPr>
              <w:spacing w:after="0"/>
              <w:jc w:val="center"/>
            </w:pPr>
            <w:r w:rsidRPr="00032C9A">
              <w:t>1</w:t>
            </w:r>
          </w:p>
        </w:tc>
        <w:tc>
          <w:tcPr>
            <w:tcW w:w="1724" w:type="dxa"/>
          </w:tcPr>
          <w:p w:rsidR="00306B4B" w:rsidRPr="00EE557F" w:rsidRDefault="00306B4B" w:rsidP="00F45D05">
            <w:pPr>
              <w:spacing w:after="0"/>
              <w:jc w:val="center"/>
            </w:pPr>
            <w:r w:rsidRPr="00032C9A">
              <w:t>1</w:t>
            </w:r>
          </w:p>
        </w:tc>
        <w:tc>
          <w:tcPr>
            <w:tcW w:w="1724" w:type="dxa"/>
          </w:tcPr>
          <w:p w:rsidR="00306B4B" w:rsidRPr="00EE557F" w:rsidRDefault="00306B4B" w:rsidP="00F45D05">
            <w:pPr>
              <w:spacing w:after="0"/>
              <w:jc w:val="center"/>
            </w:pPr>
            <w:r w:rsidRPr="00032C9A">
              <w:t>1</w:t>
            </w:r>
          </w:p>
        </w:tc>
        <w:tc>
          <w:tcPr>
            <w:tcW w:w="1725" w:type="dxa"/>
          </w:tcPr>
          <w:p w:rsidR="00306B4B" w:rsidRPr="00EE557F" w:rsidRDefault="00306B4B" w:rsidP="00F45D05">
            <w:pPr>
              <w:spacing w:after="0"/>
              <w:jc w:val="center"/>
            </w:pPr>
            <w:r w:rsidRPr="00032C9A">
              <w:t>1</w:t>
            </w:r>
          </w:p>
        </w:tc>
        <w:tc>
          <w:tcPr>
            <w:tcW w:w="533" w:type="dxa"/>
          </w:tcPr>
          <w:p w:rsidR="00306B4B" w:rsidRPr="00F45D05" w:rsidRDefault="00306B4B" w:rsidP="00F45D05">
            <w:pPr>
              <w:spacing w:after="0"/>
              <w:jc w:val="center"/>
              <w:rPr>
                <w:b/>
              </w:rPr>
            </w:pPr>
            <w:r w:rsidRPr="00F45D05">
              <w:rPr>
                <w:b/>
              </w:rPr>
              <w:t>4</w:t>
            </w:r>
          </w:p>
        </w:tc>
      </w:tr>
      <w:tr w:rsidR="00422DEB" w:rsidTr="00F45D05">
        <w:tc>
          <w:tcPr>
            <w:tcW w:w="1858" w:type="dxa"/>
            <w:shd w:val="clear" w:color="auto" w:fill="EEECE1"/>
          </w:tcPr>
          <w:p w:rsidR="00306B4B" w:rsidRPr="00F45D05" w:rsidRDefault="00306B4B" w:rsidP="00F45D05">
            <w:pPr>
              <w:spacing w:after="0"/>
              <w:rPr>
                <w:b/>
              </w:rPr>
            </w:pPr>
            <w:r w:rsidRPr="00F45D05">
              <w:rPr>
                <w:b/>
              </w:rPr>
              <w:t>Homs</w:t>
            </w:r>
          </w:p>
        </w:tc>
        <w:tc>
          <w:tcPr>
            <w:tcW w:w="1724" w:type="dxa"/>
          </w:tcPr>
          <w:p w:rsidR="00306B4B" w:rsidRPr="00032C9A" w:rsidRDefault="00306B4B" w:rsidP="00F45D05">
            <w:pPr>
              <w:spacing w:after="0"/>
              <w:jc w:val="center"/>
            </w:pPr>
            <w:r>
              <w:t>1</w:t>
            </w:r>
          </w:p>
        </w:tc>
        <w:tc>
          <w:tcPr>
            <w:tcW w:w="1724" w:type="dxa"/>
          </w:tcPr>
          <w:p w:rsidR="00306B4B" w:rsidRPr="00032C9A" w:rsidRDefault="00306B4B" w:rsidP="00F45D05">
            <w:pPr>
              <w:spacing w:after="0"/>
              <w:jc w:val="center"/>
            </w:pPr>
            <w:r>
              <w:t>1</w:t>
            </w:r>
          </w:p>
        </w:tc>
        <w:tc>
          <w:tcPr>
            <w:tcW w:w="1724" w:type="dxa"/>
          </w:tcPr>
          <w:p w:rsidR="00306B4B" w:rsidRPr="00032C9A" w:rsidRDefault="00306B4B" w:rsidP="00F45D05">
            <w:pPr>
              <w:spacing w:after="0"/>
              <w:jc w:val="center"/>
            </w:pPr>
            <w:r>
              <w:t>1</w:t>
            </w:r>
          </w:p>
        </w:tc>
        <w:tc>
          <w:tcPr>
            <w:tcW w:w="1725" w:type="dxa"/>
          </w:tcPr>
          <w:p w:rsidR="00306B4B" w:rsidRPr="00032C9A" w:rsidRDefault="00306B4B" w:rsidP="00F45D05">
            <w:pPr>
              <w:spacing w:after="0"/>
              <w:jc w:val="center"/>
            </w:pPr>
            <w:r>
              <w:t>1</w:t>
            </w:r>
          </w:p>
        </w:tc>
        <w:tc>
          <w:tcPr>
            <w:tcW w:w="533" w:type="dxa"/>
          </w:tcPr>
          <w:p w:rsidR="00306B4B" w:rsidRPr="00F45D05" w:rsidRDefault="00306B4B" w:rsidP="00F45D05">
            <w:pPr>
              <w:spacing w:after="0"/>
              <w:jc w:val="center"/>
              <w:rPr>
                <w:b/>
              </w:rPr>
            </w:pPr>
            <w:r w:rsidRPr="00F45D05">
              <w:rPr>
                <w:b/>
              </w:rPr>
              <w:t>4</w:t>
            </w:r>
          </w:p>
        </w:tc>
      </w:tr>
      <w:tr w:rsidR="00422DEB" w:rsidTr="00F45D05">
        <w:tc>
          <w:tcPr>
            <w:tcW w:w="1858" w:type="dxa"/>
            <w:shd w:val="clear" w:color="auto" w:fill="EEECE1"/>
          </w:tcPr>
          <w:p w:rsidR="00306B4B" w:rsidRPr="00F45D05" w:rsidRDefault="00306B4B" w:rsidP="00F45D05">
            <w:pPr>
              <w:spacing w:after="0"/>
              <w:rPr>
                <w:b/>
              </w:rPr>
            </w:pPr>
            <w:r w:rsidRPr="00F45D05">
              <w:rPr>
                <w:b/>
              </w:rPr>
              <w:t>Idleb</w:t>
            </w:r>
          </w:p>
        </w:tc>
        <w:tc>
          <w:tcPr>
            <w:tcW w:w="1724" w:type="dxa"/>
          </w:tcPr>
          <w:p w:rsidR="00306B4B" w:rsidRPr="00EE557F" w:rsidRDefault="00306B4B" w:rsidP="00F45D05">
            <w:pPr>
              <w:spacing w:after="0"/>
              <w:jc w:val="center"/>
            </w:pPr>
            <w:r w:rsidRPr="00032C9A">
              <w:t>1</w:t>
            </w:r>
          </w:p>
        </w:tc>
        <w:tc>
          <w:tcPr>
            <w:tcW w:w="1724" w:type="dxa"/>
          </w:tcPr>
          <w:p w:rsidR="00306B4B" w:rsidRPr="00EE557F" w:rsidRDefault="00306B4B" w:rsidP="00F45D05">
            <w:pPr>
              <w:spacing w:after="0"/>
              <w:jc w:val="center"/>
            </w:pPr>
            <w:r w:rsidRPr="00032C9A">
              <w:t>1</w:t>
            </w:r>
          </w:p>
        </w:tc>
        <w:tc>
          <w:tcPr>
            <w:tcW w:w="1724" w:type="dxa"/>
          </w:tcPr>
          <w:p w:rsidR="00306B4B" w:rsidRPr="00EE557F" w:rsidRDefault="00306B4B" w:rsidP="00F45D05">
            <w:pPr>
              <w:spacing w:after="0"/>
              <w:jc w:val="center"/>
            </w:pPr>
            <w:r w:rsidRPr="00032C9A">
              <w:t>1</w:t>
            </w:r>
          </w:p>
        </w:tc>
        <w:tc>
          <w:tcPr>
            <w:tcW w:w="1725" w:type="dxa"/>
          </w:tcPr>
          <w:p w:rsidR="00306B4B" w:rsidRPr="00EE557F" w:rsidRDefault="00306B4B" w:rsidP="00F45D05">
            <w:pPr>
              <w:spacing w:after="0"/>
              <w:jc w:val="center"/>
            </w:pPr>
            <w:r w:rsidRPr="00032C9A">
              <w:t>1</w:t>
            </w:r>
          </w:p>
        </w:tc>
        <w:tc>
          <w:tcPr>
            <w:tcW w:w="533" w:type="dxa"/>
          </w:tcPr>
          <w:p w:rsidR="00306B4B" w:rsidRPr="00F45D05" w:rsidRDefault="00306B4B" w:rsidP="00F45D05">
            <w:pPr>
              <w:spacing w:after="0"/>
              <w:jc w:val="center"/>
              <w:rPr>
                <w:b/>
              </w:rPr>
            </w:pPr>
            <w:r w:rsidRPr="00F45D05">
              <w:rPr>
                <w:b/>
              </w:rPr>
              <w:t>4</w:t>
            </w:r>
          </w:p>
        </w:tc>
      </w:tr>
      <w:tr w:rsidR="00422DEB" w:rsidTr="00F45D05">
        <w:tc>
          <w:tcPr>
            <w:tcW w:w="1858" w:type="dxa"/>
            <w:shd w:val="clear" w:color="auto" w:fill="EEECE1"/>
          </w:tcPr>
          <w:p w:rsidR="00306B4B" w:rsidRPr="00F45D05" w:rsidRDefault="00306B4B" w:rsidP="00F45D05">
            <w:pPr>
              <w:spacing w:after="0"/>
              <w:rPr>
                <w:b/>
              </w:rPr>
            </w:pPr>
            <w:proofErr w:type="spellStart"/>
            <w:r w:rsidRPr="00F45D05">
              <w:rPr>
                <w:b/>
              </w:rPr>
              <w:t>Lattakia</w:t>
            </w:r>
            <w:proofErr w:type="spellEnd"/>
          </w:p>
        </w:tc>
        <w:tc>
          <w:tcPr>
            <w:tcW w:w="1724" w:type="dxa"/>
          </w:tcPr>
          <w:p w:rsidR="00306B4B" w:rsidRPr="00EE557F" w:rsidRDefault="00306B4B" w:rsidP="00F45D05">
            <w:pPr>
              <w:spacing w:after="0"/>
              <w:jc w:val="center"/>
            </w:pPr>
            <w:r w:rsidRPr="00032C9A">
              <w:t>1</w:t>
            </w:r>
          </w:p>
        </w:tc>
        <w:tc>
          <w:tcPr>
            <w:tcW w:w="1724" w:type="dxa"/>
          </w:tcPr>
          <w:p w:rsidR="00306B4B" w:rsidRPr="00EE557F" w:rsidRDefault="00306B4B" w:rsidP="00F45D05">
            <w:pPr>
              <w:spacing w:after="0"/>
              <w:jc w:val="center"/>
            </w:pPr>
            <w:r w:rsidRPr="00032C9A">
              <w:t>1</w:t>
            </w:r>
          </w:p>
        </w:tc>
        <w:tc>
          <w:tcPr>
            <w:tcW w:w="1724" w:type="dxa"/>
          </w:tcPr>
          <w:p w:rsidR="00306B4B" w:rsidRPr="00EE557F" w:rsidRDefault="00306B4B" w:rsidP="00F45D05">
            <w:pPr>
              <w:spacing w:after="0"/>
              <w:jc w:val="center"/>
            </w:pPr>
            <w:r w:rsidRPr="00032C9A">
              <w:t>1</w:t>
            </w:r>
          </w:p>
        </w:tc>
        <w:tc>
          <w:tcPr>
            <w:tcW w:w="1725" w:type="dxa"/>
          </w:tcPr>
          <w:p w:rsidR="00306B4B" w:rsidRPr="00EE557F" w:rsidRDefault="00306B4B" w:rsidP="00F45D05">
            <w:pPr>
              <w:spacing w:after="0"/>
              <w:jc w:val="center"/>
            </w:pPr>
            <w:r w:rsidRPr="00032C9A">
              <w:t>1</w:t>
            </w:r>
          </w:p>
        </w:tc>
        <w:tc>
          <w:tcPr>
            <w:tcW w:w="533" w:type="dxa"/>
          </w:tcPr>
          <w:p w:rsidR="00306B4B" w:rsidRPr="00F45D05" w:rsidRDefault="00306B4B" w:rsidP="00F45D05">
            <w:pPr>
              <w:spacing w:after="0"/>
              <w:jc w:val="center"/>
              <w:rPr>
                <w:b/>
              </w:rPr>
            </w:pPr>
            <w:r w:rsidRPr="00F45D05">
              <w:rPr>
                <w:b/>
              </w:rPr>
              <w:t>4</w:t>
            </w:r>
          </w:p>
        </w:tc>
      </w:tr>
      <w:tr w:rsidR="00422DEB" w:rsidTr="00F45D05">
        <w:tc>
          <w:tcPr>
            <w:tcW w:w="1858" w:type="dxa"/>
            <w:shd w:val="clear" w:color="auto" w:fill="EEECE1"/>
          </w:tcPr>
          <w:p w:rsidR="00306B4B" w:rsidRPr="00F45D05" w:rsidRDefault="00306B4B" w:rsidP="00F45D05">
            <w:pPr>
              <w:spacing w:after="0"/>
              <w:rPr>
                <w:b/>
              </w:rPr>
            </w:pPr>
            <w:proofErr w:type="spellStart"/>
            <w:r w:rsidRPr="00F45D05">
              <w:rPr>
                <w:b/>
              </w:rPr>
              <w:t>Quneitra</w:t>
            </w:r>
            <w:proofErr w:type="spellEnd"/>
          </w:p>
        </w:tc>
        <w:tc>
          <w:tcPr>
            <w:tcW w:w="1724" w:type="dxa"/>
          </w:tcPr>
          <w:p w:rsidR="00306B4B" w:rsidRPr="00EE557F" w:rsidRDefault="00306B4B" w:rsidP="00F45D05">
            <w:pPr>
              <w:spacing w:after="0"/>
              <w:jc w:val="center"/>
            </w:pPr>
            <w:r w:rsidRPr="00032C9A">
              <w:t>1</w:t>
            </w:r>
          </w:p>
        </w:tc>
        <w:tc>
          <w:tcPr>
            <w:tcW w:w="1724" w:type="dxa"/>
          </w:tcPr>
          <w:p w:rsidR="00306B4B" w:rsidRPr="00EE557F" w:rsidRDefault="00306B4B" w:rsidP="00F45D05">
            <w:pPr>
              <w:spacing w:after="0"/>
              <w:jc w:val="center"/>
            </w:pPr>
            <w:r w:rsidRPr="00032C9A">
              <w:t>1</w:t>
            </w:r>
          </w:p>
        </w:tc>
        <w:tc>
          <w:tcPr>
            <w:tcW w:w="1724" w:type="dxa"/>
          </w:tcPr>
          <w:p w:rsidR="00306B4B" w:rsidRPr="00EE557F" w:rsidRDefault="00306B4B" w:rsidP="00F45D05">
            <w:pPr>
              <w:spacing w:after="0"/>
              <w:jc w:val="center"/>
            </w:pPr>
            <w:r w:rsidRPr="00032C9A">
              <w:t>1</w:t>
            </w:r>
          </w:p>
        </w:tc>
        <w:tc>
          <w:tcPr>
            <w:tcW w:w="1725" w:type="dxa"/>
          </w:tcPr>
          <w:p w:rsidR="00306B4B" w:rsidRPr="00EE557F" w:rsidRDefault="00306B4B" w:rsidP="00F45D05">
            <w:pPr>
              <w:spacing w:after="0"/>
              <w:jc w:val="center"/>
            </w:pPr>
            <w:r w:rsidRPr="00032C9A">
              <w:t>1</w:t>
            </w:r>
          </w:p>
        </w:tc>
        <w:tc>
          <w:tcPr>
            <w:tcW w:w="533" w:type="dxa"/>
          </w:tcPr>
          <w:p w:rsidR="00306B4B" w:rsidRPr="00F45D05" w:rsidRDefault="00306B4B" w:rsidP="00F45D05">
            <w:pPr>
              <w:spacing w:after="0"/>
              <w:jc w:val="center"/>
              <w:rPr>
                <w:b/>
              </w:rPr>
            </w:pPr>
            <w:r w:rsidRPr="00F45D05">
              <w:rPr>
                <w:b/>
              </w:rPr>
              <w:t>4</w:t>
            </w:r>
          </w:p>
        </w:tc>
      </w:tr>
      <w:tr w:rsidR="00422DEB" w:rsidTr="00F45D05">
        <w:tc>
          <w:tcPr>
            <w:tcW w:w="1858" w:type="dxa"/>
            <w:shd w:val="clear" w:color="auto" w:fill="EEECE1"/>
          </w:tcPr>
          <w:p w:rsidR="00306B4B" w:rsidRPr="00F45D05" w:rsidRDefault="00306B4B" w:rsidP="00F45D05">
            <w:pPr>
              <w:spacing w:after="0"/>
              <w:rPr>
                <w:b/>
              </w:rPr>
            </w:pPr>
            <w:r w:rsidRPr="00F45D05">
              <w:rPr>
                <w:b/>
              </w:rPr>
              <w:t>Rural Damascu</w:t>
            </w:r>
            <w:r w:rsidR="00A51A72" w:rsidRPr="00F45D05">
              <w:rPr>
                <w:b/>
              </w:rPr>
              <w:t>s</w:t>
            </w:r>
          </w:p>
        </w:tc>
        <w:tc>
          <w:tcPr>
            <w:tcW w:w="1724" w:type="dxa"/>
          </w:tcPr>
          <w:p w:rsidR="00306B4B" w:rsidRPr="00EE557F" w:rsidRDefault="00306B4B" w:rsidP="00F45D05">
            <w:pPr>
              <w:spacing w:after="0"/>
              <w:jc w:val="center"/>
            </w:pPr>
            <w:r w:rsidRPr="00032C9A">
              <w:t>1</w:t>
            </w:r>
          </w:p>
        </w:tc>
        <w:tc>
          <w:tcPr>
            <w:tcW w:w="1724" w:type="dxa"/>
          </w:tcPr>
          <w:p w:rsidR="00306B4B" w:rsidRPr="00EE557F" w:rsidRDefault="00306B4B" w:rsidP="00F45D05">
            <w:pPr>
              <w:spacing w:after="0"/>
              <w:jc w:val="center"/>
            </w:pPr>
            <w:r w:rsidRPr="00032C9A">
              <w:t>1</w:t>
            </w:r>
          </w:p>
        </w:tc>
        <w:tc>
          <w:tcPr>
            <w:tcW w:w="1724" w:type="dxa"/>
          </w:tcPr>
          <w:p w:rsidR="00306B4B" w:rsidRPr="00EE557F" w:rsidRDefault="00306B4B" w:rsidP="00F45D05">
            <w:pPr>
              <w:spacing w:after="0"/>
              <w:jc w:val="center"/>
            </w:pPr>
            <w:r w:rsidRPr="00032C9A">
              <w:t>1</w:t>
            </w:r>
          </w:p>
        </w:tc>
        <w:tc>
          <w:tcPr>
            <w:tcW w:w="1725" w:type="dxa"/>
          </w:tcPr>
          <w:p w:rsidR="00306B4B" w:rsidRPr="00EE557F" w:rsidRDefault="00306B4B" w:rsidP="00F45D05">
            <w:pPr>
              <w:spacing w:after="0"/>
              <w:jc w:val="center"/>
            </w:pPr>
            <w:r w:rsidRPr="00032C9A">
              <w:t>1</w:t>
            </w:r>
          </w:p>
        </w:tc>
        <w:tc>
          <w:tcPr>
            <w:tcW w:w="533" w:type="dxa"/>
          </w:tcPr>
          <w:p w:rsidR="00306B4B" w:rsidRPr="00F45D05" w:rsidRDefault="00306B4B" w:rsidP="00F45D05">
            <w:pPr>
              <w:spacing w:after="0"/>
              <w:jc w:val="center"/>
              <w:rPr>
                <w:b/>
              </w:rPr>
            </w:pPr>
            <w:r w:rsidRPr="00F45D05">
              <w:rPr>
                <w:b/>
              </w:rPr>
              <w:t>4</w:t>
            </w:r>
          </w:p>
        </w:tc>
      </w:tr>
      <w:tr w:rsidR="00422DEB" w:rsidTr="00F45D05">
        <w:tc>
          <w:tcPr>
            <w:tcW w:w="1858" w:type="dxa"/>
            <w:shd w:val="clear" w:color="auto" w:fill="EEECE1"/>
          </w:tcPr>
          <w:p w:rsidR="00306B4B" w:rsidRPr="00F45D05" w:rsidRDefault="00306B4B" w:rsidP="00F45D05">
            <w:pPr>
              <w:spacing w:after="0"/>
              <w:rPr>
                <w:b/>
              </w:rPr>
            </w:pPr>
            <w:proofErr w:type="spellStart"/>
            <w:r w:rsidRPr="00F45D05">
              <w:rPr>
                <w:b/>
              </w:rPr>
              <w:t>Tartous</w:t>
            </w:r>
            <w:proofErr w:type="spellEnd"/>
          </w:p>
        </w:tc>
        <w:tc>
          <w:tcPr>
            <w:tcW w:w="1724" w:type="dxa"/>
          </w:tcPr>
          <w:p w:rsidR="00306B4B" w:rsidRPr="00EE557F" w:rsidRDefault="00306B4B" w:rsidP="00F45D05">
            <w:pPr>
              <w:spacing w:after="0"/>
              <w:jc w:val="center"/>
            </w:pPr>
            <w:r w:rsidRPr="00032C9A">
              <w:t>1</w:t>
            </w:r>
          </w:p>
        </w:tc>
        <w:tc>
          <w:tcPr>
            <w:tcW w:w="1724" w:type="dxa"/>
          </w:tcPr>
          <w:p w:rsidR="00306B4B" w:rsidRPr="00EE557F" w:rsidRDefault="00306B4B" w:rsidP="00F45D05">
            <w:pPr>
              <w:spacing w:after="0"/>
              <w:jc w:val="center"/>
            </w:pPr>
            <w:r w:rsidRPr="00032C9A">
              <w:t>1</w:t>
            </w:r>
          </w:p>
        </w:tc>
        <w:tc>
          <w:tcPr>
            <w:tcW w:w="1724" w:type="dxa"/>
          </w:tcPr>
          <w:p w:rsidR="00306B4B" w:rsidRPr="00EE557F" w:rsidRDefault="00306B4B" w:rsidP="00F45D05">
            <w:pPr>
              <w:spacing w:after="0"/>
              <w:jc w:val="center"/>
            </w:pPr>
            <w:r w:rsidRPr="00032C9A">
              <w:t>1</w:t>
            </w:r>
          </w:p>
        </w:tc>
        <w:tc>
          <w:tcPr>
            <w:tcW w:w="1725" w:type="dxa"/>
          </w:tcPr>
          <w:p w:rsidR="00306B4B" w:rsidRPr="00EE557F" w:rsidRDefault="00306B4B" w:rsidP="00F45D05">
            <w:pPr>
              <w:spacing w:after="0"/>
              <w:jc w:val="center"/>
            </w:pPr>
            <w:r w:rsidRPr="00032C9A">
              <w:t>1</w:t>
            </w:r>
          </w:p>
        </w:tc>
        <w:tc>
          <w:tcPr>
            <w:tcW w:w="533" w:type="dxa"/>
          </w:tcPr>
          <w:p w:rsidR="00306B4B" w:rsidRPr="00F45D05" w:rsidRDefault="00306B4B" w:rsidP="00F45D05">
            <w:pPr>
              <w:spacing w:after="0"/>
              <w:jc w:val="center"/>
              <w:rPr>
                <w:b/>
              </w:rPr>
            </w:pPr>
            <w:r w:rsidRPr="00F45D05">
              <w:rPr>
                <w:b/>
              </w:rPr>
              <w:t>4</w:t>
            </w:r>
          </w:p>
        </w:tc>
      </w:tr>
      <w:tr w:rsidR="00422DEB" w:rsidRPr="00422DEB" w:rsidTr="00F45D05">
        <w:tc>
          <w:tcPr>
            <w:tcW w:w="1858" w:type="dxa"/>
            <w:shd w:val="clear" w:color="auto" w:fill="EEECE1"/>
          </w:tcPr>
          <w:p w:rsidR="00306B4B" w:rsidRPr="00F45D05" w:rsidRDefault="00306B4B" w:rsidP="00F45D05">
            <w:pPr>
              <w:spacing w:after="0"/>
              <w:rPr>
                <w:b/>
              </w:rPr>
            </w:pPr>
            <w:r w:rsidRPr="00F45D05">
              <w:rPr>
                <w:b/>
              </w:rPr>
              <w:t>TOTAL</w:t>
            </w:r>
          </w:p>
        </w:tc>
        <w:tc>
          <w:tcPr>
            <w:tcW w:w="1724" w:type="dxa"/>
            <w:shd w:val="clear" w:color="auto" w:fill="EEECE1"/>
          </w:tcPr>
          <w:p w:rsidR="00306B4B" w:rsidRPr="00F45D05" w:rsidRDefault="00306B4B" w:rsidP="00F45D05">
            <w:pPr>
              <w:spacing w:after="0"/>
              <w:jc w:val="center"/>
              <w:rPr>
                <w:b/>
              </w:rPr>
            </w:pPr>
            <w:r w:rsidRPr="00F45D05">
              <w:rPr>
                <w:b/>
              </w:rPr>
              <w:t>14</w:t>
            </w:r>
          </w:p>
        </w:tc>
        <w:tc>
          <w:tcPr>
            <w:tcW w:w="1724" w:type="dxa"/>
            <w:shd w:val="clear" w:color="auto" w:fill="EEECE1"/>
          </w:tcPr>
          <w:p w:rsidR="00306B4B" w:rsidRPr="00F45D05" w:rsidRDefault="00306B4B" w:rsidP="00F45D05">
            <w:pPr>
              <w:spacing w:after="0"/>
              <w:jc w:val="center"/>
              <w:rPr>
                <w:b/>
              </w:rPr>
            </w:pPr>
            <w:r w:rsidRPr="00F45D05">
              <w:rPr>
                <w:b/>
              </w:rPr>
              <w:t>14</w:t>
            </w:r>
          </w:p>
        </w:tc>
        <w:tc>
          <w:tcPr>
            <w:tcW w:w="1724" w:type="dxa"/>
            <w:shd w:val="clear" w:color="auto" w:fill="EEECE1"/>
          </w:tcPr>
          <w:p w:rsidR="00306B4B" w:rsidRPr="00F45D05" w:rsidRDefault="00306B4B" w:rsidP="00F45D05">
            <w:pPr>
              <w:spacing w:after="0"/>
              <w:jc w:val="center"/>
              <w:rPr>
                <w:b/>
              </w:rPr>
            </w:pPr>
            <w:r w:rsidRPr="00F45D05">
              <w:rPr>
                <w:b/>
              </w:rPr>
              <w:t>14</w:t>
            </w:r>
          </w:p>
        </w:tc>
        <w:tc>
          <w:tcPr>
            <w:tcW w:w="1725" w:type="dxa"/>
            <w:shd w:val="clear" w:color="auto" w:fill="EEECE1"/>
          </w:tcPr>
          <w:p w:rsidR="00306B4B" w:rsidRPr="00F45D05" w:rsidRDefault="00306B4B" w:rsidP="00F45D05">
            <w:pPr>
              <w:spacing w:after="0"/>
              <w:jc w:val="center"/>
              <w:rPr>
                <w:b/>
              </w:rPr>
            </w:pPr>
            <w:r w:rsidRPr="00F45D05">
              <w:rPr>
                <w:b/>
              </w:rPr>
              <w:t>14</w:t>
            </w:r>
          </w:p>
        </w:tc>
        <w:tc>
          <w:tcPr>
            <w:tcW w:w="533" w:type="dxa"/>
            <w:shd w:val="clear" w:color="auto" w:fill="EEECE1"/>
          </w:tcPr>
          <w:p w:rsidR="00306B4B" w:rsidRPr="00F45D05" w:rsidRDefault="009716C8" w:rsidP="00F45D05">
            <w:pPr>
              <w:spacing w:after="0"/>
              <w:jc w:val="center"/>
              <w:rPr>
                <w:b/>
              </w:rPr>
            </w:pPr>
            <w:r>
              <w:rPr>
                <w:b/>
              </w:rPr>
              <w:t>56</w:t>
            </w:r>
          </w:p>
        </w:tc>
      </w:tr>
    </w:tbl>
    <w:p w:rsidR="00306B4B" w:rsidRDefault="00306B4B" w:rsidP="00EE557F"/>
    <w:p w:rsidR="000C14A9" w:rsidRDefault="000C14A9" w:rsidP="00EE557F">
      <w:pPr>
        <w:rPr>
          <w:b/>
        </w:rPr>
      </w:pPr>
      <w:r>
        <w:rPr>
          <w:b/>
        </w:rPr>
        <w:t>Analysis</w:t>
      </w:r>
    </w:p>
    <w:p w:rsidR="000C14A9" w:rsidRDefault="000C14A9" w:rsidP="00EE557F">
      <w:r>
        <w:t xml:space="preserve">Completed questionnaires will be reviewed by each country team using a data analysis matrix, where </w:t>
      </w:r>
      <w:r w:rsidR="009A7694">
        <w:t xml:space="preserve">all categories </w:t>
      </w:r>
      <w:r>
        <w:t>identified relating to each</w:t>
      </w:r>
      <w:r w:rsidR="009A7694">
        <w:t xml:space="preserve"> question</w:t>
      </w:r>
      <w:r>
        <w:t xml:space="preserve"> </w:t>
      </w:r>
      <w:r w:rsidR="009A7694">
        <w:t>in the semi-structured questionnaire</w:t>
      </w:r>
      <w:r>
        <w:t xml:space="preserve"> will be entered</w:t>
      </w:r>
      <w:r w:rsidR="00463AB1">
        <w:t xml:space="preserve"> as well as the number of times these have been mentioned in both interviews and FGDs</w:t>
      </w:r>
      <w:r>
        <w:t xml:space="preserve">. The completed matrices will be submitted to the regional office for consolidation. </w:t>
      </w:r>
    </w:p>
    <w:p w:rsidR="00400465" w:rsidRPr="00021B2D" w:rsidRDefault="00400465" w:rsidP="001C6919">
      <w:pPr>
        <w:pStyle w:val="Caption"/>
      </w:pPr>
      <w:r>
        <w:t xml:space="preserve">Table </w:t>
      </w:r>
      <w:fldSimple w:instr=" SEQ Table \* ARABIC ">
        <w:r>
          <w:rPr>
            <w:noProof/>
          </w:rPr>
          <w:t>3</w:t>
        </w:r>
      </w:fldSimple>
      <w:r>
        <w:t>: Phase I – Data analysis matrix structure</w:t>
      </w:r>
    </w:p>
    <w:tbl>
      <w:tblPr>
        <w:tblW w:w="8907" w:type="dxa"/>
        <w:tblInd w:w="89" w:type="dxa"/>
        <w:tblLook w:val="04A0"/>
      </w:tblPr>
      <w:tblGrid>
        <w:gridCol w:w="2675"/>
        <w:gridCol w:w="3115"/>
        <w:gridCol w:w="3117"/>
      </w:tblGrid>
      <w:tr w:rsidR="00463AB1" w:rsidRPr="00463AB1" w:rsidTr="00463AB1">
        <w:trPr>
          <w:trHeight w:val="723"/>
        </w:trPr>
        <w:tc>
          <w:tcPr>
            <w:tcW w:w="2675" w:type="dxa"/>
            <w:tcBorders>
              <w:top w:val="single" w:sz="8" w:space="0" w:color="auto"/>
              <w:left w:val="single" w:sz="8" w:space="0" w:color="auto"/>
              <w:bottom w:val="single" w:sz="8" w:space="0" w:color="auto"/>
              <w:right w:val="nil"/>
            </w:tcBorders>
            <w:shd w:val="solid" w:color="auto" w:fill="auto"/>
            <w:vAlign w:val="center"/>
            <w:hideMark/>
          </w:tcPr>
          <w:p w:rsidR="00463AB1" w:rsidRPr="00463AB1" w:rsidRDefault="00463AB1" w:rsidP="00463AB1">
            <w:pPr>
              <w:spacing w:after="0" w:line="240" w:lineRule="auto"/>
              <w:jc w:val="left"/>
              <w:rPr>
                <w:rFonts w:eastAsia="Times New Roman" w:cs="Calibri"/>
                <w:b/>
                <w:color w:val="FFFFFF" w:themeColor="background1"/>
              </w:rPr>
            </w:pPr>
            <w:r w:rsidRPr="00463AB1">
              <w:rPr>
                <w:rFonts w:eastAsia="Times New Roman" w:cs="Calibri"/>
                <w:b/>
                <w:color w:val="FFFFFF" w:themeColor="background1"/>
              </w:rPr>
              <w:t>Question</w:t>
            </w:r>
          </w:p>
        </w:tc>
        <w:tc>
          <w:tcPr>
            <w:tcW w:w="6232" w:type="dxa"/>
            <w:gridSpan w:val="2"/>
            <w:tcBorders>
              <w:top w:val="single" w:sz="8" w:space="0" w:color="FFFFFF"/>
              <w:left w:val="single" w:sz="8" w:space="0" w:color="FFFFFF"/>
              <w:bottom w:val="single" w:sz="8" w:space="0" w:color="FFFFFF"/>
              <w:right w:val="single" w:sz="8" w:space="0" w:color="FFFFFF"/>
            </w:tcBorders>
            <w:shd w:val="clear" w:color="000000" w:fill="000000"/>
            <w:vAlign w:val="center"/>
            <w:hideMark/>
          </w:tcPr>
          <w:p w:rsidR="00463AB1" w:rsidRPr="00463AB1" w:rsidRDefault="00463AB1" w:rsidP="00463AB1">
            <w:pPr>
              <w:spacing w:after="0" w:line="240" w:lineRule="auto"/>
              <w:jc w:val="center"/>
              <w:rPr>
                <w:rFonts w:eastAsia="Times New Roman" w:cs="Calibri"/>
                <w:b/>
                <w:color w:val="FFFFFF"/>
              </w:rPr>
            </w:pPr>
            <w:r w:rsidRPr="00463AB1">
              <w:rPr>
                <w:rFonts w:eastAsia="Times New Roman" w:cs="Calibri"/>
                <w:b/>
                <w:color w:val="FFFFFF"/>
              </w:rPr>
              <w:t>1. Which are the main networks and ways that you use to communicate with people inside Syria?</w:t>
            </w:r>
          </w:p>
        </w:tc>
      </w:tr>
      <w:tr w:rsidR="00463AB1" w:rsidRPr="00463AB1" w:rsidTr="00463AB1">
        <w:trPr>
          <w:trHeight w:val="656"/>
        </w:trPr>
        <w:tc>
          <w:tcPr>
            <w:tcW w:w="2675" w:type="dxa"/>
            <w:tcBorders>
              <w:top w:val="nil"/>
              <w:left w:val="single" w:sz="8" w:space="0" w:color="auto"/>
              <w:bottom w:val="single" w:sz="8" w:space="0" w:color="auto"/>
              <w:right w:val="single" w:sz="8" w:space="0" w:color="auto"/>
            </w:tcBorders>
            <w:shd w:val="clear" w:color="auto" w:fill="auto"/>
            <w:vAlign w:val="center"/>
            <w:hideMark/>
          </w:tcPr>
          <w:p w:rsidR="00463AB1" w:rsidRPr="00463AB1" w:rsidRDefault="00463AB1" w:rsidP="00463AB1">
            <w:pPr>
              <w:spacing w:after="0" w:line="240" w:lineRule="auto"/>
              <w:jc w:val="left"/>
              <w:rPr>
                <w:rFonts w:eastAsia="Times New Roman" w:cs="Calibri"/>
                <w:b/>
                <w:color w:val="000000"/>
              </w:rPr>
            </w:pPr>
            <w:r w:rsidRPr="00463AB1">
              <w:rPr>
                <w:rFonts w:eastAsia="Times New Roman" w:cs="Calibri"/>
                <w:b/>
                <w:color w:val="000000"/>
              </w:rPr>
              <w:t>Categories mentioned in interviews or FGDs</w:t>
            </w:r>
          </w:p>
        </w:tc>
        <w:tc>
          <w:tcPr>
            <w:tcW w:w="3115" w:type="dxa"/>
            <w:tcBorders>
              <w:top w:val="single" w:sz="8" w:space="0" w:color="auto"/>
              <w:left w:val="nil"/>
              <w:bottom w:val="single" w:sz="8" w:space="0" w:color="auto"/>
              <w:right w:val="single" w:sz="8" w:space="0" w:color="auto"/>
            </w:tcBorders>
            <w:shd w:val="clear" w:color="000000" w:fill="D8D8D8"/>
            <w:noWrap/>
            <w:vAlign w:val="center"/>
            <w:hideMark/>
          </w:tcPr>
          <w:p w:rsidR="00463AB1" w:rsidRPr="00463AB1" w:rsidRDefault="00463AB1" w:rsidP="00463AB1">
            <w:pPr>
              <w:spacing w:after="0" w:line="240" w:lineRule="auto"/>
              <w:jc w:val="center"/>
              <w:rPr>
                <w:rFonts w:eastAsia="Times New Roman" w:cs="Calibri"/>
                <w:b/>
                <w:bCs/>
                <w:color w:val="000000"/>
              </w:rPr>
            </w:pPr>
            <w:r w:rsidRPr="00463AB1">
              <w:rPr>
                <w:rFonts w:eastAsia="Times New Roman" w:cs="Calibri"/>
                <w:b/>
                <w:bCs/>
                <w:color w:val="000000"/>
              </w:rPr>
              <w:t>Categories</w:t>
            </w:r>
          </w:p>
        </w:tc>
        <w:tc>
          <w:tcPr>
            <w:tcW w:w="3117" w:type="dxa"/>
            <w:tcBorders>
              <w:top w:val="single" w:sz="8" w:space="0" w:color="auto"/>
              <w:left w:val="nil"/>
              <w:bottom w:val="single" w:sz="8" w:space="0" w:color="auto"/>
              <w:right w:val="single" w:sz="8" w:space="0" w:color="auto"/>
            </w:tcBorders>
            <w:shd w:val="clear" w:color="000000" w:fill="D8D8D8"/>
            <w:vAlign w:val="center"/>
            <w:hideMark/>
          </w:tcPr>
          <w:p w:rsidR="00463AB1" w:rsidRPr="00463AB1" w:rsidRDefault="00463AB1" w:rsidP="00463AB1">
            <w:pPr>
              <w:spacing w:after="0" w:line="240" w:lineRule="auto"/>
              <w:jc w:val="center"/>
              <w:rPr>
                <w:rFonts w:eastAsia="Times New Roman" w:cs="Calibri"/>
                <w:b/>
                <w:bCs/>
                <w:color w:val="000000"/>
              </w:rPr>
            </w:pPr>
            <w:r w:rsidRPr="00463AB1">
              <w:rPr>
                <w:rFonts w:eastAsia="Times New Roman" w:cs="Calibri"/>
                <w:b/>
                <w:bCs/>
                <w:color w:val="000000"/>
              </w:rPr>
              <w:t>Occurrence</w:t>
            </w:r>
          </w:p>
        </w:tc>
      </w:tr>
      <w:tr w:rsidR="00463AB1" w:rsidRPr="00463AB1" w:rsidTr="00463AB1">
        <w:trPr>
          <w:trHeight w:val="192"/>
        </w:trPr>
        <w:tc>
          <w:tcPr>
            <w:tcW w:w="2675" w:type="dxa"/>
            <w:tcBorders>
              <w:top w:val="nil"/>
              <w:left w:val="single" w:sz="8" w:space="0" w:color="auto"/>
              <w:bottom w:val="single" w:sz="4" w:space="0" w:color="auto"/>
              <w:right w:val="single" w:sz="8" w:space="0" w:color="auto"/>
            </w:tcBorders>
            <w:shd w:val="clear" w:color="000000" w:fill="F2F2F2"/>
            <w:hideMark/>
          </w:tcPr>
          <w:p w:rsidR="00463AB1" w:rsidRPr="00463AB1" w:rsidRDefault="00463AB1" w:rsidP="00463AB1">
            <w:pPr>
              <w:spacing w:after="0" w:line="240" w:lineRule="auto"/>
              <w:rPr>
                <w:rFonts w:eastAsia="Times New Roman" w:cs="Calibri"/>
                <w:color w:val="000000"/>
              </w:rPr>
            </w:pPr>
            <w:r w:rsidRPr="00463AB1">
              <w:rPr>
                <w:rFonts w:eastAsia="Times New Roman" w:cs="Calibri"/>
                <w:color w:val="000000"/>
              </w:rPr>
              <w:t>Category 1</w:t>
            </w:r>
          </w:p>
        </w:tc>
        <w:tc>
          <w:tcPr>
            <w:tcW w:w="3115" w:type="dxa"/>
            <w:tcBorders>
              <w:top w:val="nil"/>
              <w:left w:val="nil"/>
              <w:bottom w:val="single" w:sz="4" w:space="0" w:color="auto"/>
              <w:right w:val="single" w:sz="4" w:space="0" w:color="auto"/>
            </w:tcBorders>
            <w:shd w:val="clear" w:color="auto" w:fill="auto"/>
            <w:vAlign w:val="bottom"/>
            <w:hideMark/>
          </w:tcPr>
          <w:p w:rsidR="00463AB1" w:rsidRPr="00463AB1" w:rsidRDefault="00463AB1" w:rsidP="00463AB1">
            <w:pPr>
              <w:spacing w:after="0" w:line="240" w:lineRule="auto"/>
              <w:jc w:val="left"/>
              <w:rPr>
                <w:rFonts w:eastAsia="Times New Roman" w:cs="Calibri"/>
                <w:color w:val="000000"/>
              </w:rPr>
            </w:pPr>
            <w:r w:rsidRPr="00463AB1">
              <w:rPr>
                <w:rFonts w:eastAsia="Times New Roman" w:cs="Calibri"/>
                <w:color w:val="000000"/>
              </w:rPr>
              <w:t>Voice call</w:t>
            </w:r>
          </w:p>
        </w:tc>
        <w:tc>
          <w:tcPr>
            <w:tcW w:w="3117" w:type="dxa"/>
            <w:tcBorders>
              <w:top w:val="nil"/>
              <w:left w:val="nil"/>
              <w:bottom w:val="single" w:sz="4" w:space="0" w:color="auto"/>
              <w:right w:val="single" w:sz="8" w:space="0" w:color="auto"/>
            </w:tcBorders>
            <w:shd w:val="clear" w:color="auto" w:fill="auto"/>
            <w:vAlign w:val="bottom"/>
            <w:hideMark/>
          </w:tcPr>
          <w:p w:rsidR="00463AB1" w:rsidRPr="00463AB1" w:rsidRDefault="00463AB1" w:rsidP="00463AB1">
            <w:pPr>
              <w:spacing w:after="0" w:line="240" w:lineRule="auto"/>
              <w:jc w:val="left"/>
              <w:rPr>
                <w:rFonts w:eastAsia="Times New Roman" w:cs="Calibri"/>
                <w:color w:val="000000"/>
              </w:rPr>
            </w:pPr>
            <w:r w:rsidRPr="00463AB1">
              <w:rPr>
                <w:rFonts w:eastAsia="Times New Roman" w:cs="Calibri"/>
                <w:color w:val="000000"/>
              </w:rPr>
              <w:t> </w:t>
            </w:r>
          </w:p>
        </w:tc>
      </w:tr>
      <w:tr w:rsidR="00463AB1" w:rsidRPr="00463AB1" w:rsidTr="00463AB1">
        <w:trPr>
          <w:trHeight w:val="301"/>
        </w:trPr>
        <w:tc>
          <w:tcPr>
            <w:tcW w:w="2675" w:type="dxa"/>
            <w:tcBorders>
              <w:top w:val="nil"/>
              <w:left w:val="single" w:sz="8" w:space="0" w:color="auto"/>
              <w:bottom w:val="single" w:sz="4" w:space="0" w:color="auto"/>
              <w:right w:val="single" w:sz="8" w:space="0" w:color="auto"/>
            </w:tcBorders>
            <w:shd w:val="clear" w:color="000000" w:fill="F2F2F2"/>
            <w:hideMark/>
          </w:tcPr>
          <w:p w:rsidR="00463AB1" w:rsidRPr="00463AB1" w:rsidRDefault="00463AB1" w:rsidP="00463AB1">
            <w:pPr>
              <w:spacing w:after="0" w:line="240" w:lineRule="auto"/>
              <w:rPr>
                <w:rFonts w:eastAsia="Times New Roman" w:cs="Calibri"/>
                <w:color w:val="000000"/>
              </w:rPr>
            </w:pPr>
            <w:r w:rsidRPr="00463AB1">
              <w:rPr>
                <w:rFonts w:eastAsia="Times New Roman" w:cs="Calibri"/>
                <w:color w:val="000000"/>
              </w:rPr>
              <w:t>Category 2</w:t>
            </w:r>
          </w:p>
        </w:tc>
        <w:tc>
          <w:tcPr>
            <w:tcW w:w="3115" w:type="dxa"/>
            <w:tcBorders>
              <w:top w:val="nil"/>
              <w:left w:val="nil"/>
              <w:bottom w:val="single" w:sz="4" w:space="0" w:color="auto"/>
              <w:right w:val="single" w:sz="4" w:space="0" w:color="auto"/>
            </w:tcBorders>
            <w:shd w:val="clear" w:color="auto" w:fill="auto"/>
            <w:vAlign w:val="bottom"/>
            <w:hideMark/>
          </w:tcPr>
          <w:p w:rsidR="00463AB1" w:rsidRPr="00463AB1" w:rsidRDefault="00463AB1" w:rsidP="00463AB1">
            <w:pPr>
              <w:spacing w:after="0" w:line="240" w:lineRule="auto"/>
              <w:jc w:val="left"/>
              <w:rPr>
                <w:rFonts w:eastAsia="Times New Roman" w:cs="Calibri"/>
                <w:color w:val="000000"/>
              </w:rPr>
            </w:pPr>
            <w:proofErr w:type="spellStart"/>
            <w:r w:rsidRPr="00463AB1">
              <w:rPr>
                <w:rFonts w:eastAsia="Times New Roman" w:cs="Calibri"/>
                <w:color w:val="000000"/>
              </w:rPr>
              <w:t>Viber</w:t>
            </w:r>
            <w:proofErr w:type="spellEnd"/>
          </w:p>
        </w:tc>
        <w:tc>
          <w:tcPr>
            <w:tcW w:w="3117" w:type="dxa"/>
            <w:tcBorders>
              <w:top w:val="nil"/>
              <w:left w:val="nil"/>
              <w:bottom w:val="single" w:sz="4" w:space="0" w:color="auto"/>
              <w:right w:val="single" w:sz="8" w:space="0" w:color="auto"/>
            </w:tcBorders>
            <w:shd w:val="clear" w:color="auto" w:fill="auto"/>
            <w:vAlign w:val="bottom"/>
            <w:hideMark/>
          </w:tcPr>
          <w:p w:rsidR="00463AB1" w:rsidRPr="00463AB1" w:rsidRDefault="00463AB1" w:rsidP="00463AB1">
            <w:pPr>
              <w:spacing w:after="0" w:line="240" w:lineRule="auto"/>
              <w:jc w:val="left"/>
              <w:rPr>
                <w:rFonts w:eastAsia="Times New Roman" w:cs="Calibri"/>
                <w:color w:val="000000"/>
              </w:rPr>
            </w:pPr>
            <w:r w:rsidRPr="00463AB1">
              <w:rPr>
                <w:rFonts w:eastAsia="Times New Roman" w:cs="Calibri"/>
                <w:color w:val="000000"/>
              </w:rPr>
              <w:t> </w:t>
            </w:r>
          </w:p>
        </w:tc>
      </w:tr>
      <w:tr w:rsidR="00463AB1" w:rsidRPr="00463AB1" w:rsidTr="00463AB1">
        <w:trPr>
          <w:trHeight w:val="247"/>
        </w:trPr>
        <w:tc>
          <w:tcPr>
            <w:tcW w:w="2675" w:type="dxa"/>
            <w:tcBorders>
              <w:top w:val="nil"/>
              <w:left w:val="single" w:sz="8" w:space="0" w:color="auto"/>
              <w:bottom w:val="single" w:sz="4" w:space="0" w:color="auto"/>
              <w:right w:val="single" w:sz="8" w:space="0" w:color="auto"/>
            </w:tcBorders>
            <w:shd w:val="clear" w:color="000000" w:fill="F2F2F2"/>
            <w:hideMark/>
          </w:tcPr>
          <w:p w:rsidR="00463AB1" w:rsidRPr="00463AB1" w:rsidRDefault="00463AB1" w:rsidP="00463AB1">
            <w:pPr>
              <w:spacing w:after="0" w:line="240" w:lineRule="auto"/>
              <w:rPr>
                <w:rFonts w:eastAsia="Times New Roman" w:cs="Calibri"/>
                <w:color w:val="000000"/>
              </w:rPr>
            </w:pPr>
            <w:r w:rsidRPr="00463AB1">
              <w:rPr>
                <w:rFonts w:eastAsia="Times New Roman" w:cs="Calibri"/>
                <w:color w:val="000000"/>
              </w:rPr>
              <w:t>Category 3</w:t>
            </w:r>
          </w:p>
        </w:tc>
        <w:tc>
          <w:tcPr>
            <w:tcW w:w="3115" w:type="dxa"/>
            <w:tcBorders>
              <w:top w:val="nil"/>
              <w:left w:val="nil"/>
              <w:bottom w:val="single" w:sz="4" w:space="0" w:color="auto"/>
              <w:right w:val="single" w:sz="4" w:space="0" w:color="auto"/>
            </w:tcBorders>
            <w:shd w:val="clear" w:color="auto" w:fill="auto"/>
            <w:vAlign w:val="bottom"/>
            <w:hideMark/>
          </w:tcPr>
          <w:p w:rsidR="00463AB1" w:rsidRPr="00463AB1" w:rsidRDefault="00463AB1" w:rsidP="00463AB1">
            <w:pPr>
              <w:spacing w:after="0" w:line="240" w:lineRule="auto"/>
              <w:jc w:val="left"/>
              <w:rPr>
                <w:rFonts w:eastAsia="Times New Roman" w:cs="Calibri"/>
                <w:color w:val="000000"/>
              </w:rPr>
            </w:pPr>
            <w:r w:rsidRPr="00463AB1">
              <w:rPr>
                <w:rFonts w:eastAsia="Times New Roman" w:cs="Calibri"/>
                <w:color w:val="000000"/>
              </w:rPr>
              <w:t>Skype</w:t>
            </w:r>
          </w:p>
        </w:tc>
        <w:tc>
          <w:tcPr>
            <w:tcW w:w="3117" w:type="dxa"/>
            <w:tcBorders>
              <w:top w:val="nil"/>
              <w:left w:val="nil"/>
              <w:bottom w:val="single" w:sz="4" w:space="0" w:color="auto"/>
              <w:right w:val="single" w:sz="8" w:space="0" w:color="auto"/>
            </w:tcBorders>
            <w:shd w:val="clear" w:color="auto" w:fill="auto"/>
            <w:vAlign w:val="bottom"/>
            <w:hideMark/>
          </w:tcPr>
          <w:p w:rsidR="00463AB1" w:rsidRPr="00463AB1" w:rsidRDefault="00463AB1" w:rsidP="00463AB1">
            <w:pPr>
              <w:spacing w:after="0" w:line="240" w:lineRule="auto"/>
              <w:jc w:val="left"/>
              <w:rPr>
                <w:rFonts w:eastAsia="Times New Roman" w:cs="Calibri"/>
                <w:color w:val="000000"/>
              </w:rPr>
            </w:pPr>
            <w:r w:rsidRPr="00463AB1">
              <w:rPr>
                <w:rFonts w:eastAsia="Times New Roman" w:cs="Calibri"/>
                <w:color w:val="000000"/>
              </w:rPr>
              <w:t> </w:t>
            </w:r>
          </w:p>
        </w:tc>
      </w:tr>
      <w:tr w:rsidR="00463AB1" w:rsidRPr="00463AB1" w:rsidTr="00463AB1">
        <w:trPr>
          <w:trHeight w:val="346"/>
        </w:trPr>
        <w:tc>
          <w:tcPr>
            <w:tcW w:w="2675" w:type="dxa"/>
            <w:tcBorders>
              <w:top w:val="nil"/>
              <w:left w:val="single" w:sz="8" w:space="0" w:color="auto"/>
              <w:bottom w:val="single" w:sz="4" w:space="0" w:color="auto"/>
              <w:right w:val="single" w:sz="8" w:space="0" w:color="auto"/>
            </w:tcBorders>
            <w:shd w:val="clear" w:color="000000" w:fill="F2F2F2"/>
            <w:hideMark/>
          </w:tcPr>
          <w:p w:rsidR="00463AB1" w:rsidRPr="00463AB1" w:rsidRDefault="00463AB1" w:rsidP="00463AB1">
            <w:pPr>
              <w:spacing w:after="0" w:line="240" w:lineRule="auto"/>
              <w:rPr>
                <w:rFonts w:eastAsia="Times New Roman" w:cs="Calibri"/>
                <w:color w:val="000000"/>
              </w:rPr>
            </w:pPr>
            <w:r w:rsidRPr="00463AB1">
              <w:rPr>
                <w:rFonts w:eastAsia="Times New Roman" w:cs="Calibri"/>
                <w:color w:val="000000"/>
              </w:rPr>
              <w:t>Category 4</w:t>
            </w:r>
            <w:r>
              <w:rPr>
                <w:rFonts w:eastAsia="Times New Roman" w:cs="Calibri"/>
                <w:color w:val="000000"/>
              </w:rPr>
              <w:t xml:space="preserve"> etc.</w:t>
            </w:r>
          </w:p>
        </w:tc>
        <w:tc>
          <w:tcPr>
            <w:tcW w:w="3115" w:type="dxa"/>
            <w:tcBorders>
              <w:top w:val="nil"/>
              <w:left w:val="nil"/>
              <w:bottom w:val="single" w:sz="4" w:space="0" w:color="auto"/>
              <w:right w:val="single" w:sz="4" w:space="0" w:color="auto"/>
            </w:tcBorders>
            <w:shd w:val="clear" w:color="auto" w:fill="auto"/>
            <w:vAlign w:val="bottom"/>
            <w:hideMark/>
          </w:tcPr>
          <w:p w:rsidR="00463AB1" w:rsidRPr="00463AB1" w:rsidRDefault="00463AB1" w:rsidP="00463AB1">
            <w:pPr>
              <w:spacing w:after="0" w:line="240" w:lineRule="auto"/>
              <w:jc w:val="left"/>
              <w:rPr>
                <w:rFonts w:eastAsia="Times New Roman" w:cs="Calibri"/>
                <w:color w:val="000000"/>
              </w:rPr>
            </w:pPr>
            <w:r>
              <w:rPr>
                <w:rFonts w:eastAsia="Times New Roman" w:cs="Calibri"/>
                <w:color w:val="000000"/>
              </w:rPr>
              <w:t>Etc.</w:t>
            </w:r>
          </w:p>
        </w:tc>
        <w:tc>
          <w:tcPr>
            <w:tcW w:w="3117" w:type="dxa"/>
            <w:tcBorders>
              <w:top w:val="nil"/>
              <w:left w:val="nil"/>
              <w:bottom w:val="single" w:sz="4" w:space="0" w:color="auto"/>
              <w:right w:val="single" w:sz="8" w:space="0" w:color="auto"/>
            </w:tcBorders>
            <w:shd w:val="clear" w:color="auto" w:fill="auto"/>
            <w:vAlign w:val="bottom"/>
            <w:hideMark/>
          </w:tcPr>
          <w:p w:rsidR="00463AB1" w:rsidRPr="00463AB1" w:rsidRDefault="00463AB1" w:rsidP="00463AB1">
            <w:pPr>
              <w:spacing w:after="0" w:line="240" w:lineRule="auto"/>
              <w:jc w:val="left"/>
              <w:rPr>
                <w:rFonts w:eastAsia="Times New Roman" w:cs="Calibri"/>
                <w:color w:val="000000"/>
              </w:rPr>
            </w:pPr>
            <w:r w:rsidRPr="00463AB1">
              <w:rPr>
                <w:rFonts w:eastAsia="Times New Roman" w:cs="Calibri"/>
                <w:color w:val="000000"/>
              </w:rPr>
              <w:t> </w:t>
            </w:r>
          </w:p>
        </w:tc>
      </w:tr>
    </w:tbl>
    <w:p w:rsidR="00463AB1" w:rsidRDefault="00463AB1" w:rsidP="00EE557F"/>
    <w:p w:rsidR="000C14A9" w:rsidRPr="001C6919" w:rsidRDefault="000C14A9" w:rsidP="00EE557F">
      <w:pPr>
        <w:rPr>
          <w:b/>
        </w:rPr>
      </w:pPr>
      <w:r>
        <w:rPr>
          <w:b/>
        </w:rPr>
        <w:t>Secondary data</w:t>
      </w:r>
    </w:p>
    <w:p w:rsidR="00EE557F" w:rsidRPr="00EE557F" w:rsidRDefault="00A51A72" w:rsidP="00EE557F">
      <w:r>
        <w:t>Social media platforms and phone networks will be contacted to enquire whether aggregated, anonymized data on use can be shared for secondary data analysis.</w:t>
      </w:r>
      <w:r w:rsidR="00EE557F" w:rsidRPr="00EE557F">
        <w:t xml:space="preserve"> </w:t>
      </w:r>
      <w:bookmarkStart w:id="0" w:name="_GoBack"/>
      <w:bookmarkEnd w:id="0"/>
    </w:p>
    <w:p w:rsidR="00463AB1" w:rsidRDefault="00463AB1">
      <w:pPr>
        <w:spacing w:after="0" w:line="240" w:lineRule="auto"/>
        <w:jc w:val="left"/>
        <w:rPr>
          <w:b/>
          <w:u w:val="single"/>
        </w:rPr>
      </w:pPr>
      <w:r>
        <w:rPr>
          <w:b/>
          <w:u w:val="single"/>
        </w:rPr>
        <w:br w:type="page"/>
      </w:r>
    </w:p>
    <w:p w:rsidR="00EE557F" w:rsidRPr="00EE557F" w:rsidRDefault="00EE557F" w:rsidP="00EE557F">
      <w:pPr>
        <w:rPr>
          <w:b/>
          <w:u w:val="single"/>
        </w:rPr>
      </w:pPr>
      <w:r w:rsidRPr="00EE557F">
        <w:rPr>
          <w:b/>
          <w:u w:val="single"/>
        </w:rPr>
        <w:lastRenderedPageBreak/>
        <w:t xml:space="preserve">Phase </w:t>
      </w:r>
      <w:r w:rsidR="00A51A72">
        <w:rPr>
          <w:b/>
          <w:u w:val="single"/>
        </w:rPr>
        <w:t>II</w:t>
      </w:r>
      <w:r w:rsidRPr="00EE557F">
        <w:rPr>
          <w:b/>
          <w:u w:val="single"/>
        </w:rPr>
        <w:t xml:space="preserve">: Quantitative Approach – </w:t>
      </w:r>
      <w:r w:rsidR="00A51A72">
        <w:rPr>
          <w:b/>
          <w:u w:val="single"/>
        </w:rPr>
        <w:t xml:space="preserve">estimating prevalence of characteristics in social media use </w:t>
      </w:r>
    </w:p>
    <w:p w:rsidR="00A51A72" w:rsidRPr="00EE557F" w:rsidRDefault="00A51A72" w:rsidP="00A51A72">
      <w:r>
        <w:t>The purpose</w:t>
      </w:r>
      <w:r w:rsidRPr="00EE557F">
        <w:t xml:space="preserve"> of </w:t>
      </w:r>
      <w:r>
        <w:t xml:space="preserve">Phase II data collection is to estimate prevalence of characteristics in social media use that were identified through Phase I data collection. </w:t>
      </w:r>
    </w:p>
    <w:p w:rsidR="002F695F" w:rsidRDefault="00A51A72" w:rsidP="00EE557F">
      <w:r>
        <w:t xml:space="preserve">The characteristics entered in the Phase I data analysis matrix will be used to develop structured questions for inclusion </w:t>
      </w:r>
      <w:r w:rsidR="002F695F">
        <w:t xml:space="preserve">the </w:t>
      </w:r>
      <w:r w:rsidR="002F695F">
        <w:rPr>
          <w:color w:val="FF0000"/>
        </w:rPr>
        <w:t>AoO June data collection</w:t>
      </w:r>
      <w:r w:rsidR="002F695F" w:rsidRPr="00B06CDD">
        <w:t xml:space="preserve"> t</w:t>
      </w:r>
      <w:r w:rsidRPr="00B06CDD">
        <w:t>ool,</w:t>
      </w:r>
      <w:r>
        <w:t xml:space="preserve"> which will be implemented across all </w:t>
      </w:r>
      <w:r w:rsidR="002F695F">
        <w:t xml:space="preserve">villages in </w:t>
      </w:r>
      <w:r>
        <w:t xml:space="preserve">Syria where REACH participants have </w:t>
      </w:r>
      <w:r w:rsidR="002F695F">
        <w:t xml:space="preserve">solidified </w:t>
      </w:r>
      <w:r>
        <w:t xml:space="preserve">contacts with key informants. </w:t>
      </w:r>
      <w:r w:rsidR="002F695F">
        <w:t>As usual, in Jordan and the Kurdistan Region of Iraq, q</w:t>
      </w:r>
      <w:r w:rsidR="00EE557F" w:rsidRPr="00EE557F">
        <w:t xml:space="preserve">uestionnaires (paper forms) will be distributed to </w:t>
      </w:r>
      <w:r w:rsidR="002F695F">
        <w:t>refugee participants, who collect data from their key informant contacts in their village(s) of origin over the course of one week, in order to complete the form. In Turkey, REACH staff contact key informants directly in villages where contact has earlier been established through the REACH enumerator network while in Lebanon, REACH staff interview refugee participants in one-to-one private interviews.</w:t>
      </w:r>
    </w:p>
    <w:p w:rsidR="002F695F" w:rsidRDefault="002F695F" w:rsidP="00EE557F">
      <w:pPr>
        <w:rPr>
          <w:b/>
        </w:rPr>
      </w:pPr>
      <w:r>
        <w:rPr>
          <w:b/>
        </w:rPr>
        <w:t>Sampling</w:t>
      </w:r>
    </w:p>
    <w:p w:rsidR="00EE557F" w:rsidRPr="00EE557F" w:rsidRDefault="002F695F" w:rsidP="00EE557F">
      <w:r>
        <w:t xml:space="preserve">All villages accessible by REACH participants will be included in data collection. REACH participants themselves are selected based on proven contact with key informants in their village of origin; proven general understanding of the types of information collected through the </w:t>
      </w:r>
      <w:r w:rsidRPr="001C6919">
        <w:rPr>
          <w:color w:val="FF0000"/>
        </w:rPr>
        <w:t>AoO project</w:t>
      </w:r>
      <w:r>
        <w:t xml:space="preserve">; </w:t>
      </w:r>
      <w:r w:rsidR="00756820">
        <w:t xml:space="preserve">and an aim to expand </w:t>
      </w:r>
      <w:r w:rsidR="00756820">
        <w:rPr>
          <w:color w:val="FF0000"/>
        </w:rPr>
        <w:t xml:space="preserve">AoO </w:t>
      </w:r>
      <w:r w:rsidR="00756820">
        <w:t>coverage to 100% of villages in Syria.</w:t>
      </w:r>
    </w:p>
    <w:p w:rsidR="002F695F" w:rsidRDefault="002F695F" w:rsidP="00EE557F">
      <w:pPr>
        <w:rPr>
          <w:b/>
        </w:rPr>
      </w:pPr>
      <w:r>
        <w:rPr>
          <w:b/>
        </w:rPr>
        <w:t>Analysis</w:t>
      </w:r>
    </w:p>
    <w:p w:rsidR="00EE557F" w:rsidRPr="00EE557F" w:rsidRDefault="00756820" w:rsidP="00EE557F">
      <w:r>
        <w:t xml:space="preserve">Collected data is uploaded by respective country teams in the third week of June to be consolidated by the regional team. The social media indicators will be </w:t>
      </w:r>
      <w:r w:rsidR="00463AB1">
        <w:t>analyzed</w:t>
      </w:r>
      <w:r>
        <w:t xml:space="preserve"> separately to produce the two products specified below.</w:t>
      </w:r>
    </w:p>
    <w:p w:rsidR="004B6C9B" w:rsidRDefault="00F32457" w:rsidP="002638BC">
      <w:pPr>
        <w:spacing w:after="0" w:line="360" w:lineRule="auto"/>
      </w:pPr>
      <w:r w:rsidRPr="00F32457">
        <w:rPr>
          <w:noProof/>
          <w:lang w:val="en-GB" w:eastAsia="en-GB"/>
        </w:rPr>
        <w:pict>
          <v:rect id="_x0000_s1033" style="position:absolute;left:0;text-align:left;margin-left:0;margin-top:20.6pt;width:204.75pt;height:19.8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" fillcolor="#ee5859" stroked="f">
            <w10:wrap anchorx="page"/>
          </v:rect>
        </w:pict>
      </w:r>
    </w:p>
    <w:p w:rsidR="004B6C9B" w:rsidRPr="00E7765C" w:rsidRDefault="004B6C9B" w:rsidP="002638BC">
      <w:pPr>
        <w:pStyle w:val="Heading1"/>
        <w:spacing w:line="360" w:lineRule="auto"/>
        <w:rPr>
          <w:rFonts w:cs="Arial"/>
          <w:lang w:val="en-US"/>
        </w:rPr>
      </w:pPr>
      <w:r>
        <w:rPr>
          <w:lang w:val="en-US"/>
        </w:rPr>
        <w:t>Products</w:t>
      </w:r>
      <w:r w:rsidR="000D1E9C">
        <w:rPr>
          <w:lang w:val="en-US"/>
        </w:rPr>
        <w:t xml:space="preserve"> Typology</w:t>
      </w:r>
    </w:p>
    <w:p w:rsidR="00F6084A" w:rsidRPr="00F6084A" w:rsidRDefault="00F32457" w:rsidP="00A5691C">
      <w:pPr>
        <w:pStyle w:val="ListParagraph"/>
        <w:ind w:left="0"/>
        <w:rPr>
          <w:rFonts w:cs="Arial"/>
        </w:rPr>
      </w:pPr>
      <w:r w:rsidRPr="00F32457">
        <w:rPr>
          <w:noProof/>
          <w:lang w:val="en-GB" w:eastAsia="en-GB"/>
        </w:rPr>
        <w:pict>
          <v:rect id="Rectangle 40" o:spid="_x0000_s1028" style="position:absolute;left:0;text-align:left;margin-left:-79.6pt;margin-top:19.5pt;width:264.1pt;height:2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" fillcolor="#ee5859" stroked="f">
            <v:textbox>
              <w:txbxContent>
                <w:p w:rsidR="001613CD" w:rsidRPr="00021B2D" w:rsidRDefault="001613CD" w:rsidP="001C6919">
                  <w:pPr>
                    <w:pStyle w:val="Heading1"/>
                    <w:spacing w:line="360" w:lineRule="auto"/>
                    <w:ind w:left="720" w:firstLine="720"/>
                  </w:pPr>
                  <w:r w:rsidRPr="001C6919">
                    <w:rPr>
                      <w:lang w:val="en-US"/>
                    </w:rPr>
                    <w:t>Roles and Responsibilities</w:t>
                  </w:r>
                </w:p>
              </w:txbxContent>
            </v:textbox>
          </v:rect>
        </w:pict>
      </w:r>
      <w:r w:rsidR="00E346E7">
        <w:rPr>
          <w:rFonts w:cs="Arial"/>
        </w:rPr>
        <w:t>Main output</w:t>
      </w:r>
      <w:r w:rsidR="00A5691C">
        <w:rPr>
          <w:rFonts w:cs="Arial"/>
        </w:rPr>
        <w:t>s</w:t>
      </w:r>
      <w:r w:rsidR="00E346E7">
        <w:rPr>
          <w:rFonts w:cs="Arial"/>
        </w:rPr>
        <w:t xml:space="preserve"> of </w:t>
      </w:r>
      <w:r w:rsidR="00A5691C">
        <w:rPr>
          <w:rFonts w:cs="Arial"/>
        </w:rPr>
        <w:t>the assessment will be two reports – one public and one embargoed for humanitarian use only.</w:t>
      </w:r>
    </w:p>
    <w:p w:rsidR="001613CD" w:rsidRDefault="001613CD" w:rsidP="002638BC">
      <w:pPr>
        <w:pStyle w:val="Heading1"/>
        <w:spacing w:line="360" w:lineRule="auto"/>
        <w:rPr>
          <w:b w:val="0"/>
          <w:smallCaps w:val="0"/>
          <w:color w:val="auto"/>
          <w:sz w:val="22"/>
          <w:szCs w:val="22"/>
          <w:lang w:val="en-US"/>
        </w:rPr>
      </w:pPr>
      <w:bookmarkStart w:id="1" w:name="_Toc377979131"/>
      <w:bookmarkStart w:id="2" w:name="_Toc377979262"/>
      <w:bookmarkStart w:id="3" w:name="_Toc377995761"/>
      <w:bookmarkStart w:id="4" w:name="_Toc377979133"/>
      <w:bookmarkStart w:id="5" w:name="_Toc377979264"/>
      <w:bookmarkStart w:id="6" w:name="_Toc378417570"/>
      <w:bookmarkStart w:id="7" w:name="_Toc378417937"/>
      <w:bookmarkStart w:id="8" w:name="_Toc378690952"/>
      <w:bookmarkStart w:id="9" w:name="_Toc378691227"/>
      <w:bookmarkStart w:id="10" w:name="_Toc379274750"/>
      <w:bookmarkEnd w:id="1"/>
      <w:bookmarkEnd w:id="2"/>
      <w:bookmarkEnd w:id="3"/>
    </w:p>
    <w:p w:rsidR="001613CD" w:rsidRDefault="001613CD" w:rsidP="002638BC">
      <w:pPr>
        <w:pStyle w:val="Heading1"/>
        <w:spacing w:line="360" w:lineRule="auto"/>
        <w:rPr>
          <w:b w:val="0"/>
          <w:smallCaps w:val="0"/>
          <w:color w:val="auto"/>
          <w:sz w:val="22"/>
          <w:szCs w:val="22"/>
          <w:lang w:val="en-US"/>
        </w:rPr>
      </w:pPr>
    </w:p>
    <w:p w:rsidR="00896F58" w:rsidRDefault="00896F58" w:rsidP="002638BC">
      <w:pPr>
        <w:pStyle w:val="Heading1"/>
        <w:spacing w:line="360" w:lineRule="auto"/>
        <w:rPr>
          <w:b w:val="0"/>
          <w:smallCaps w:val="0"/>
          <w:color w:val="auto"/>
          <w:sz w:val="22"/>
          <w:szCs w:val="22"/>
          <w:lang w:val="en-US"/>
        </w:rPr>
      </w:pPr>
      <w:r w:rsidRPr="00896F58">
        <w:rPr>
          <w:b w:val="0"/>
          <w:smallCaps w:val="0"/>
          <w:color w:val="auto"/>
          <w:sz w:val="22"/>
          <w:szCs w:val="22"/>
          <w:lang w:val="en-US"/>
        </w:rPr>
        <w:t>Role</w:t>
      </w:r>
      <w:r>
        <w:rPr>
          <w:b w:val="0"/>
          <w:smallCaps w:val="0"/>
          <w:color w:val="auto"/>
          <w:sz w:val="22"/>
          <w:szCs w:val="22"/>
          <w:lang w:val="en-US"/>
        </w:rPr>
        <w:t>s and responsibilities outlined in detailed work plan (see Annex 1).</w:t>
      </w:r>
    </w:p>
    <w:p w:rsidR="00E54B16" w:rsidRDefault="00F32457" w:rsidP="002638BC">
      <w:pPr>
        <w:pStyle w:val="Heading1"/>
        <w:spacing w:line="360" w:lineRule="auto"/>
        <w:rPr>
          <w:rFonts w:cs="Arial"/>
        </w:rPr>
      </w:pPr>
      <w:r w:rsidRPr="00F32457">
        <w:rPr>
          <w:lang w:val="en-GB" w:eastAsia="en-GB"/>
        </w:rPr>
        <w:pict>
          <v:rect id="_x0000_s1032" style="position:absolute;left:0;text-align:left;margin-left:0;margin-top:.3pt;width:211pt;height:19.8pt;z-index:-251655168;visibility:visible;mso-position-horizontal:lef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" fillcolor="#ee5859" stroked="f">
            <w10:wrap anchorx="page"/>
          </v:rect>
        </w:pict>
      </w:r>
      <w:r w:rsidR="00E54B16">
        <w:rPr>
          <w:lang w:val="en-US"/>
        </w:rPr>
        <w:t>Risks &amp; Assumptions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1440"/>
        <w:gridCol w:w="2457"/>
        <w:gridCol w:w="3123"/>
      </w:tblGrid>
      <w:tr w:rsidR="00E346E7" w:rsidRPr="00A65679" w:rsidTr="001C6919">
        <w:tc>
          <w:tcPr>
            <w:tcW w:w="2340" w:type="dxa"/>
            <w:shd w:val="clear" w:color="auto" w:fill="000000"/>
          </w:tcPr>
          <w:p w:rsidR="00E346E7" w:rsidRPr="001C6919" w:rsidRDefault="00E346E7" w:rsidP="00E346E7">
            <w:pPr>
              <w:contextualSpacing/>
              <w:jc w:val="center"/>
              <w:rPr>
                <w:rFonts w:eastAsia="Calibri" w:cs="Arial"/>
                <w:b/>
              </w:rPr>
            </w:pPr>
            <w:r w:rsidRPr="001C6919">
              <w:rPr>
                <w:rFonts w:eastAsia="Calibri" w:cs="Arial"/>
                <w:b/>
              </w:rPr>
              <w:t>Risk</w:t>
            </w:r>
          </w:p>
        </w:tc>
        <w:tc>
          <w:tcPr>
            <w:tcW w:w="1440" w:type="dxa"/>
            <w:shd w:val="clear" w:color="auto" w:fill="000000"/>
          </w:tcPr>
          <w:p w:rsidR="00E346E7" w:rsidRPr="001C6919" w:rsidRDefault="00E346E7" w:rsidP="00E346E7">
            <w:pPr>
              <w:contextualSpacing/>
              <w:jc w:val="center"/>
              <w:rPr>
                <w:rFonts w:eastAsia="Calibri" w:cs="Arial"/>
                <w:b/>
              </w:rPr>
            </w:pPr>
            <w:r w:rsidRPr="001C6919">
              <w:rPr>
                <w:rFonts w:eastAsia="Calibri" w:cs="Arial"/>
                <w:b/>
              </w:rPr>
              <w:t>Likelihood</w:t>
            </w:r>
          </w:p>
        </w:tc>
        <w:tc>
          <w:tcPr>
            <w:tcW w:w="2457" w:type="dxa"/>
            <w:shd w:val="clear" w:color="auto" w:fill="000000"/>
          </w:tcPr>
          <w:p w:rsidR="00E346E7" w:rsidRPr="001C6919" w:rsidRDefault="00E346E7" w:rsidP="00E346E7">
            <w:pPr>
              <w:contextualSpacing/>
              <w:jc w:val="center"/>
              <w:rPr>
                <w:rFonts w:eastAsia="Calibri" w:cs="Arial"/>
                <w:b/>
              </w:rPr>
            </w:pPr>
            <w:r w:rsidRPr="001C6919">
              <w:rPr>
                <w:rFonts w:eastAsia="Calibri" w:cs="Arial"/>
                <w:b/>
              </w:rPr>
              <w:t>Impact</w:t>
            </w:r>
          </w:p>
        </w:tc>
        <w:tc>
          <w:tcPr>
            <w:tcW w:w="3123" w:type="dxa"/>
            <w:shd w:val="clear" w:color="auto" w:fill="000000"/>
          </w:tcPr>
          <w:p w:rsidR="00E346E7" w:rsidRPr="001C6919" w:rsidRDefault="00E346E7" w:rsidP="00E346E7">
            <w:pPr>
              <w:contextualSpacing/>
              <w:jc w:val="center"/>
              <w:rPr>
                <w:rFonts w:eastAsia="Calibri" w:cs="Arial"/>
                <w:b/>
              </w:rPr>
            </w:pPr>
            <w:r w:rsidRPr="001C6919">
              <w:rPr>
                <w:rFonts w:eastAsia="Calibri" w:cs="Arial"/>
                <w:b/>
              </w:rPr>
              <w:t>Mitigation</w:t>
            </w:r>
          </w:p>
        </w:tc>
      </w:tr>
      <w:tr w:rsidR="00E346E7" w:rsidRPr="00001C36" w:rsidTr="001C6919">
        <w:tc>
          <w:tcPr>
            <w:tcW w:w="2340" w:type="dxa"/>
            <w:shd w:val="clear" w:color="auto" w:fill="auto"/>
          </w:tcPr>
          <w:p w:rsidR="00E346E7" w:rsidRPr="00001C36" w:rsidRDefault="002D546B" w:rsidP="00E346E7">
            <w:pPr>
              <w:contextualSpacing/>
              <w:rPr>
                <w:rFonts w:eastAsia="Calibri" w:cs="Arial"/>
              </w:rPr>
            </w:pPr>
            <w:r>
              <w:rPr>
                <w:rFonts w:eastAsia="Calibri" w:cs="Arial"/>
              </w:rPr>
              <w:t>Refugees do not want to participate in data collection.</w:t>
            </w:r>
          </w:p>
        </w:tc>
        <w:tc>
          <w:tcPr>
            <w:tcW w:w="1440" w:type="dxa"/>
            <w:shd w:val="clear" w:color="auto" w:fill="FFFFFF"/>
          </w:tcPr>
          <w:p w:rsidR="00E346E7" w:rsidRPr="00001C36" w:rsidRDefault="00E346E7" w:rsidP="00E346E7">
            <w:pPr>
              <w:contextualSpacing/>
              <w:rPr>
                <w:rFonts w:eastAsia="Calibri" w:cs="Arial"/>
              </w:rPr>
            </w:pPr>
            <w:r w:rsidRPr="00001C36">
              <w:rPr>
                <w:rFonts w:eastAsia="Calibri" w:cs="Arial"/>
              </w:rPr>
              <w:t>Low</w:t>
            </w:r>
          </w:p>
        </w:tc>
        <w:tc>
          <w:tcPr>
            <w:tcW w:w="2457" w:type="dxa"/>
            <w:shd w:val="clear" w:color="auto" w:fill="auto"/>
          </w:tcPr>
          <w:p w:rsidR="00E346E7" w:rsidRPr="00001C36" w:rsidRDefault="00E346E7" w:rsidP="00E346E7">
            <w:pPr>
              <w:contextualSpacing/>
              <w:rPr>
                <w:rFonts w:eastAsia="Calibri" w:cs="Arial"/>
              </w:rPr>
            </w:pPr>
            <w:r w:rsidRPr="00001C36">
              <w:rPr>
                <w:rFonts w:eastAsia="Calibri" w:cs="Arial"/>
              </w:rPr>
              <w:t>All field-based activities will be stopped.</w:t>
            </w:r>
          </w:p>
        </w:tc>
        <w:tc>
          <w:tcPr>
            <w:tcW w:w="3123" w:type="dxa"/>
            <w:shd w:val="clear" w:color="auto" w:fill="auto"/>
          </w:tcPr>
          <w:p w:rsidR="00E346E7" w:rsidRPr="00001C36" w:rsidRDefault="002D546B">
            <w:pPr>
              <w:contextualSpacing/>
              <w:rPr>
                <w:rFonts w:eastAsia="Calibri" w:cs="Arial"/>
              </w:rPr>
            </w:pPr>
            <w:r>
              <w:rPr>
                <w:rFonts w:eastAsia="Calibri" w:cs="Arial"/>
              </w:rPr>
              <w:t>Remote data collection by REACH staff from key informants inside Syria.</w:t>
            </w:r>
          </w:p>
        </w:tc>
      </w:tr>
      <w:tr w:rsidR="00E346E7" w:rsidRPr="00001C36" w:rsidTr="001C6919">
        <w:tc>
          <w:tcPr>
            <w:tcW w:w="2340" w:type="dxa"/>
            <w:shd w:val="clear" w:color="auto" w:fill="auto"/>
          </w:tcPr>
          <w:p w:rsidR="00E346E7" w:rsidRPr="00001C36" w:rsidRDefault="00E346E7">
            <w:pPr>
              <w:contextualSpacing/>
              <w:rPr>
                <w:rFonts w:eastAsia="Calibri" w:cs="Arial"/>
              </w:rPr>
            </w:pPr>
            <w:r w:rsidRPr="00001C36">
              <w:rPr>
                <w:rFonts w:eastAsia="Calibri" w:cs="Arial"/>
              </w:rPr>
              <w:t xml:space="preserve">Security concerns within </w:t>
            </w:r>
            <w:r w:rsidR="00463AB1">
              <w:rPr>
                <w:rFonts w:eastAsia="Calibri" w:cs="Arial"/>
              </w:rPr>
              <w:t xml:space="preserve">participant’s </w:t>
            </w:r>
            <w:r w:rsidRPr="00001C36">
              <w:rPr>
                <w:rFonts w:eastAsia="Calibri" w:cs="Arial"/>
              </w:rPr>
              <w:t xml:space="preserve">communities </w:t>
            </w:r>
            <w:r w:rsidR="00463AB1">
              <w:rPr>
                <w:rFonts w:eastAsia="Calibri" w:cs="Arial"/>
              </w:rPr>
              <w:t>prevent</w:t>
            </w:r>
            <w:r w:rsidR="002D546B">
              <w:rPr>
                <w:rFonts w:eastAsia="Calibri" w:cs="Arial"/>
              </w:rPr>
              <w:t xml:space="preserve"> data collection</w:t>
            </w:r>
            <w:r w:rsidR="00463AB1">
              <w:rPr>
                <w:rFonts w:eastAsia="Calibri" w:cs="Arial"/>
              </w:rPr>
              <w:t>.</w:t>
            </w:r>
          </w:p>
        </w:tc>
        <w:tc>
          <w:tcPr>
            <w:tcW w:w="1440" w:type="dxa"/>
            <w:shd w:val="clear" w:color="auto" w:fill="FFFFFF"/>
          </w:tcPr>
          <w:p w:rsidR="00E346E7" w:rsidRPr="00001C36" w:rsidRDefault="00E346E7" w:rsidP="00E346E7">
            <w:pPr>
              <w:contextualSpacing/>
              <w:rPr>
                <w:rFonts w:eastAsia="Calibri" w:cs="Arial"/>
              </w:rPr>
            </w:pPr>
            <w:r w:rsidRPr="00001C36">
              <w:rPr>
                <w:rFonts w:eastAsia="Calibri" w:cs="Arial"/>
              </w:rPr>
              <w:t>Medium-low</w:t>
            </w:r>
          </w:p>
        </w:tc>
        <w:tc>
          <w:tcPr>
            <w:tcW w:w="2457" w:type="dxa"/>
            <w:shd w:val="clear" w:color="auto" w:fill="auto"/>
          </w:tcPr>
          <w:p w:rsidR="00E346E7" w:rsidRPr="00001C36" w:rsidRDefault="00E346E7" w:rsidP="00E346E7">
            <w:pPr>
              <w:contextualSpacing/>
              <w:rPr>
                <w:rFonts w:eastAsia="Calibri" w:cs="Arial"/>
              </w:rPr>
            </w:pPr>
            <w:r w:rsidRPr="00001C36">
              <w:rPr>
                <w:rFonts w:eastAsia="Calibri" w:cs="Arial"/>
              </w:rPr>
              <w:t xml:space="preserve">Difficulties in </w:t>
            </w:r>
            <w:r>
              <w:rPr>
                <w:rFonts w:eastAsia="Calibri" w:cs="Arial"/>
              </w:rPr>
              <w:t>conducting focus group discussions</w:t>
            </w:r>
            <w:r w:rsidRPr="00001C36">
              <w:rPr>
                <w:rFonts w:eastAsia="Calibri" w:cs="Arial"/>
              </w:rPr>
              <w:t xml:space="preserve">. Data </w:t>
            </w:r>
            <w:r>
              <w:rPr>
                <w:rFonts w:eastAsia="Calibri" w:cs="Arial"/>
              </w:rPr>
              <w:t>is</w:t>
            </w:r>
            <w:r w:rsidRPr="00001C36">
              <w:rPr>
                <w:rFonts w:eastAsia="Calibri" w:cs="Arial"/>
              </w:rPr>
              <w:t xml:space="preserve"> more complicated to obtain.</w:t>
            </w:r>
          </w:p>
        </w:tc>
        <w:tc>
          <w:tcPr>
            <w:tcW w:w="3123" w:type="dxa"/>
            <w:shd w:val="clear" w:color="auto" w:fill="auto"/>
          </w:tcPr>
          <w:p w:rsidR="00E346E7" w:rsidRPr="00001C36" w:rsidRDefault="00E346E7" w:rsidP="00E346E7">
            <w:pPr>
              <w:contextualSpacing/>
              <w:rPr>
                <w:rFonts w:eastAsia="Calibri" w:cs="Arial"/>
              </w:rPr>
            </w:pPr>
            <w:r>
              <w:rPr>
                <w:rFonts w:eastAsia="Calibri" w:cs="Arial"/>
                <w:iCs/>
              </w:rPr>
              <w:t>Interviews will be</w:t>
            </w:r>
            <w:r w:rsidRPr="00001C36">
              <w:rPr>
                <w:rFonts w:eastAsia="Calibri" w:cs="Arial"/>
              </w:rPr>
              <w:t xml:space="preserve"> conducted </w:t>
            </w:r>
            <w:r w:rsidR="002D546B">
              <w:rPr>
                <w:rFonts w:eastAsia="Calibri" w:cs="Arial"/>
              </w:rPr>
              <w:t xml:space="preserve">by REACH staff </w:t>
            </w:r>
            <w:r w:rsidRPr="00001C36">
              <w:rPr>
                <w:rFonts w:eastAsia="Calibri" w:cs="Arial"/>
              </w:rPr>
              <w:t>via telephone until the situation</w:t>
            </w:r>
            <w:r>
              <w:rPr>
                <w:rFonts w:eastAsia="Calibri" w:cs="Arial"/>
              </w:rPr>
              <w:t xml:space="preserve"> stabiliz</w:t>
            </w:r>
            <w:r w:rsidRPr="00001C36">
              <w:rPr>
                <w:rFonts w:eastAsia="Calibri" w:cs="Arial"/>
              </w:rPr>
              <w:t>es.</w:t>
            </w:r>
          </w:p>
        </w:tc>
      </w:tr>
      <w:tr w:rsidR="00E346E7" w:rsidRPr="00001C36" w:rsidTr="001C6919">
        <w:tc>
          <w:tcPr>
            <w:tcW w:w="2340" w:type="dxa"/>
            <w:shd w:val="clear" w:color="auto" w:fill="auto"/>
          </w:tcPr>
          <w:p w:rsidR="00E346E7" w:rsidRPr="00001C36" w:rsidRDefault="00E346E7" w:rsidP="00E346E7">
            <w:pPr>
              <w:contextualSpacing/>
              <w:rPr>
                <w:rFonts w:eastAsia="Calibri" w:cs="Arial"/>
              </w:rPr>
            </w:pPr>
            <w:r w:rsidRPr="00001C36">
              <w:rPr>
                <w:rFonts w:eastAsia="Calibri" w:cs="Arial"/>
              </w:rPr>
              <w:t xml:space="preserve">Local authorities are unwilling to cooperate with the project, and/or have concerns over sensitivity </w:t>
            </w:r>
            <w:r w:rsidRPr="00001C36">
              <w:rPr>
                <w:rFonts w:eastAsia="Calibri" w:cs="Arial"/>
              </w:rPr>
              <w:lastRenderedPageBreak/>
              <w:t>of the data to be collected.</w:t>
            </w:r>
          </w:p>
        </w:tc>
        <w:tc>
          <w:tcPr>
            <w:tcW w:w="1440" w:type="dxa"/>
            <w:shd w:val="clear" w:color="auto" w:fill="FFFFFF"/>
          </w:tcPr>
          <w:p w:rsidR="00E346E7" w:rsidRPr="00001C36" w:rsidRDefault="00E346E7" w:rsidP="00E346E7">
            <w:pPr>
              <w:ind w:left="404" w:hanging="404"/>
              <w:contextualSpacing/>
              <w:rPr>
                <w:rFonts w:eastAsia="Calibri" w:cs="Arial"/>
              </w:rPr>
            </w:pPr>
            <w:r w:rsidRPr="00001C36">
              <w:rPr>
                <w:rFonts w:eastAsia="Calibri" w:cs="Arial"/>
                <w:bCs/>
              </w:rPr>
              <w:lastRenderedPageBreak/>
              <w:t>Medium-low</w:t>
            </w:r>
          </w:p>
        </w:tc>
        <w:tc>
          <w:tcPr>
            <w:tcW w:w="2457" w:type="dxa"/>
            <w:shd w:val="clear" w:color="auto" w:fill="auto"/>
          </w:tcPr>
          <w:p w:rsidR="00E346E7" w:rsidRPr="00001C36" w:rsidRDefault="00E346E7" w:rsidP="00E346E7">
            <w:pPr>
              <w:contextualSpacing/>
              <w:rPr>
                <w:rFonts w:eastAsia="Calibri" w:cs="Arial"/>
              </w:rPr>
            </w:pPr>
            <w:r w:rsidRPr="00001C36">
              <w:rPr>
                <w:rFonts w:eastAsia="Calibri" w:cs="Arial"/>
              </w:rPr>
              <w:t xml:space="preserve">Data collection activities will be halted in areas where local authorities are unwilling to allow REACH to </w:t>
            </w:r>
            <w:r w:rsidRPr="00001C36">
              <w:rPr>
                <w:rFonts w:eastAsia="Calibri" w:cs="Arial"/>
              </w:rPr>
              <w:lastRenderedPageBreak/>
              <w:t>operate.</w:t>
            </w:r>
          </w:p>
        </w:tc>
        <w:tc>
          <w:tcPr>
            <w:tcW w:w="3123" w:type="dxa"/>
            <w:shd w:val="clear" w:color="auto" w:fill="auto"/>
          </w:tcPr>
          <w:p w:rsidR="00E346E7" w:rsidRPr="00001C36" w:rsidRDefault="00E346E7">
            <w:pPr>
              <w:contextualSpacing/>
              <w:rPr>
                <w:rFonts w:eastAsia="Calibri" w:cs="Arial"/>
              </w:rPr>
            </w:pPr>
            <w:r w:rsidRPr="00001C36">
              <w:rPr>
                <w:rFonts w:eastAsia="Calibri" w:cs="Arial"/>
              </w:rPr>
              <w:lastRenderedPageBreak/>
              <w:t xml:space="preserve">Not including sensible, political or conflict related questions in the assessment. Permanent contact with authorities in the area of </w:t>
            </w:r>
            <w:r w:rsidRPr="00001C36">
              <w:rPr>
                <w:rFonts w:eastAsia="Calibri" w:cs="Arial"/>
              </w:rPr>
              <w:lastRenderedPageBreak/>
              <w:t xml:space="preserve">operations. Operate in less sensitive areas. </w:t>
            </w:r>
            <w:r w:rsidR="002D546B">
              <w:rPr>
                <w:rFonts w:eastAsia="Calibri" w:cs="Arial"/>
              </w:rPr>
              <w:t>Remote data collection from key informants by REACH staff.</w:t>
            </w:r>
          </w:p>
        </w:tc>
      </w:tr>
      <w:tr w:rsidR="00E346E7" w:rsidRPr="00001C36" w:rsidTr="001C6919">
        <w:tc>
          <w:tcPr>
            <w:tcW w:w="2340" w:type="dxa"/>
            <w:shd w:val="clear" w:color="auto" w:fill="auto"/>
          </w:tcPr>
          <w:p w:rsidR="00E346E7" w:rsidRPr="00001C36" w:rsidRDefault="00E346E7" w:rsidP="00E346E7">
            <w:pPr>
              <w:contextualSpacing/>
              <w:rPr>
                <w:rFonts w:eastAsia="Calibri" w:cs="Arial"/>
              </w:rPr>
            </w:pPr>
            <w:r w:rsidRPr="00001C36">
              <w:rPr>
                <w:rFonts w:eastAsia="Calibri" w:cs="Arial"/>
              </w:rPr>
              <w:lastRenderedPageBreak/>
              <w:t xml:space="preserve">Partners are unwilling to share </w:t>
            </w:r>
            <w:r>
              <w:rPr>
                <w:rFonts w:eastAsia="Calibri" w:cs="Arial"/>
              </w:rPr>
              <w:t>assessment</w:t>
            </w:r>
            <w:r w:rsidRPr="00001C36">
              <w:rPr>
                <w:rFonts w:eastAsia="Calibri" w:cs="Arial"/>
              </w:rPr>
              <w:t xml:space="preserve"> with relevant actors. </w:t>
            </w:r>
          </w:p>
        </w:tc>
        <w:tc>
          <w:tcPr>
            <w:tcW w:w="1440" w:type="dxa"/>
            <w:shd w:val="clear" w:color="auto" w:fill="FFFFFF"/>
          </w:tcPr>
          <w:p w:rsidR="00E346E7" w:rsidRPr="00001C36" w:rsidRDefault="00E346E7" w:rsidP="00E346E7">
            <w:pPr>
              <w:contextualSpacing/>
              <w:rPr>
                <w:rFonts w:eastAsia="Calibri" w:cs="Arial"/>
              </w:rPr>
            </w:pPr>
            <w:r w:rsidRPr="00001C36">
              <w:rPr>
                <w:rFonts w:eastAsia="Calibri" w:cs="Arial"/>
              </w:rPr>
              <w:t>Low</w:t>
            </w:r>
          </w:p>
        </w:tc>
        <w:tc>
          <w:tcPr>
            <w:tcW w:w="2457" w:type="dxa"/>
            <w:shd w:val="clear" w:color="auto" w:fill="auto"/>
          </w:tcPr>
          <w:p w:rsidR="00E346E7" w:rsidRPr="00001C36" w:rsidRDefault="00E346E7" w:rsidP="00E346E7">
            <w:pPr>
              <w:contextualSpacing/>
              <w:rPr>
                <w:rFonts w:eastAsia="Calibri" w:cs="Arial"/>
              </w:rPr>
            </w:pPr>
            <w:r w:rsidRPr="00001C36">
              <w:rPr>
                <w:rFonts w:eastAsia="Calibri" w:cs="Arial"/>
              </w:rPr>
              <w:t>Distribution of the information will stop.</w:t>
            </w:r>
          </w:p>
        </w:tc>
        <w:tc>
          <w:tcPr>
            <w:tcW w:w="3123" w:type="dxa"/>
            <w:shd w:val="clear" w:color="auto" w:fill="auto"/>
          </w:tcPr>
          <w:p w:rsidR="00E346E7" w:rsidRPr="00001C36" w:rsidRDefault="00E346E7" w:rsidP="00E346E7">
            <w:pPr>
              <w:contextualSpacing/>
              <w:rPr>
                <w:rFonts w:eastAsia="Calibri" w:cs="Arial"/>
              </w:rPr>
            </w:pPr>
            <w:r w:rsidRPr="00001C36">
              <w:rPr>
                <w:rFonts w:eastAsia="Calibri" w:cs="Arial"/>
              </w:rPr>
              <w:t>Ensure that information is aggregated to agreed levels, which will avoid sensitivity issues. Regularly engage with all relevant stakeholders to ensure involvement.</w:t>
            </w:r>
          </w:p>
        </w:tc>
      </w:tr>
    </w:tbl>
    <w:p w:rsidR="00E54B16" w:rsidRDefault="00E54B16" w:rsidP="002638BC">
      <w:pPr>
        <w:pStyle w:val="ListParagraph"/>
        <w:spacing w:after="0" w:line="360" w:lineRule="auto"/>
        <w:rPr>
          <w:rFonts w:cs="Arial"/>
          <w:u w:val="single"/>
        </w:rPr>
      </w:pPr>
    </w:p>
    <w:p w:rsidR="00E54B16" w:rsidRPr="00623C76" w:rsidRDefault="00F32457" w:rsidP="00623C76">
      <w:pPr>
        <w:pStyle w:val="Heading1"/>
        <w:spacing w:line="360" w:lineRule="auto"/>
        <w:rPr>
          <w:rFonts w:cs="Arial"/>
        </w:rPr>
      </w:pPr>
      <w:r w:rsidRPr="00F32457">
        <w:rPr>
          <w:lang w:val="en-GB" w:eastAsia="en-GB"/>
        </w:rPr>
        <w:pict>
          <v:rect id="_x0000_s1031" style="position:absolute;left:0;text-align:left;margin-left:0;margin-top:.75pt;width:256.2pt;height:19.8pt;z-index:-251654144;visibility:visible;mso-position-horizontal:lef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" fillcolor="#ee5859" stroked="f">
            <w10:wrap anchorx="page"/>
          </v:rect>
        </w:pict>
      </w:r>
      <w:r w:rsidR="00666364">
        <w:rPr>
          <w:lang w:val="en-US"/>
        </w:rPr>
        <w:t>Visibility and Dissemination</w:t>
      </w:r>
    </w:p>
    <w:p w:rsidR="00666364" w:rsidRPr="000E77D0" w:rsidRDefault="00666364" w:rsidP="000E77D0">
      <w:pPr>
        <w:spacing w:after="0" w:line="360" w:lineRule="auto"/>
        <w:rPr>
          <w:rFonts w:cs="Arial"/>
        </w:rPr>
      </w:pPr>
      <w:r w:rsidRPr="000E77D0">
        <w:rPr>
          <w:rFonts w:cs="Arial"/>
        </w:rPr>
        <w:t>Visibility arrangements</w:t>
      </w:r>
      <w:r w:rsidR="007E5F63" w:rsidRPr="000E77D0">
        <w:rPr>
          <w:rFonts w:cs="Arial"/>
        </w:rPr>
        <w:t xml:space="preserve"> </w:t>
      </w:r>
      <w:r w:rsidR="000E77D0">
        <w:rPr>
          <w:rFonts w:cs="Arial"/>
        </w:rPr>
        <w:t>will</w:t>
      </w:r>
      <w:r w:rsidR="007E5F63" w:rsidRPr="000E77D0">
        <w:rPr>
          <w:rFonts w:cs="Arial"/>
        </w:rPr>
        <w:t xml:space="preserve"> be </w:t>
      </w:r>
      <w:r w:rsidR="000E77D0">
        <w:rPr>
          <w:rFonts w:cs="Arial"/>
        </w:rPr>
        <w:t>confirmed</w:t>
      </w:r>
      <w:r w:rsidR="007E5F63" w:rsidRPr="000E77D0">
        <w:rPr>
          <w:rFonts w:cs="Arial"/>
        </w:rPr>
        <w:t xml:space="preserve"> pending </w:t>
      </w:r>
      <w:r w:rsidR="000E77D0" w:rsidRPr="000E77D0">
        <w:rPr>
          <w:rFonts w:cs="Arial"/>
        </w:rPr>
        <w:t>OFDA and OCHA review.</w:t>
      </w:r>
      <w:r w:rsidR="000E77D0">
        <w:rPr>
          <w:rFonts w:cs="Arial"/>
        </w:rPr>
        <w:t xml:space="preserve"> Report template will follow REACH layout and include REACH branding and logo.</w:t>
      </w:r>
      <w:r w:rsidR="000E77D0" w:rsidRPr="000E77D0">
        <w:rPr>
          <w:rFonts w:cs="Arial"/>
        </w:rPr>
        <w:t xml:space="preserve"> </w:t>
      </w:r>
      <w:r w:rsidR="00044DD4" w:rsidRPr="000E77D0">
        <w:rPr>
          <w:rFonts w:cs="Arial"/>
        </w:rPr>
        <w:t>Dissemination plans detailed in the work plan (see Annex 1).</w:t>
      </w:r>
    </w:p>
    <w:p w:rsidR="00044DD4" w:rsidRPr="00044DD4" w:rsidRDefault="00044DD4" w:rsidP="00044DD4">
      <w:pPr>
        <w:pStyle w:val="ListParagraph"/>
        <w:spacing w:after="0" w:line="360" w:lineRule="auto"/>
        <w:ind w:left="360"/>
        <w:rPr>
          <w:rFonts w:cs="Arial"/>
        </w:rPr>
      </w:pPr>
    </w:p>
    <w:p w:rsidR="00666364" w:rsidRPr="00E7765C" w:rsidRDefault="00F32457" w:rsidP="002638BC">
      <w:pPr>
        <w:pStyle w:val="Heading1"/>
        <w:spacing w:line="360" w:lineRule="auto"/>
        <w:rPr>
          <w:rFonts w:cs="Arial"/>
          <w:lang w:val="en-US"/>
        </w:rPr>
      </w:pPr>
      <w:r w:rsidRPr="00F32457">
        <w:rPr>
          <w:lang w:val="en-GB" w:eastAsia="en-GB"/>
        </w:rPr>
        <w:pict>
          <v:rect id="_x0000_s1030" style="position:absolute;left:0;text-align:left;margin-left:-.2pt;margin-top:.75pt;width:213.7pt;height:19.8pt;z-index:-2516531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" fillcolor="#ee5859" stroked="f">
            <w10:wrap anchorx="page"/>
          </v:rect>
        </w:pict>
      </w:r>
      <w:r w:rsidR="00666364">
        <w:rPr>
          <w:lang w:val="en-US"/>
        </w:rPr>
        <w:t>Documentation Plan</w:t>
      </w:r>
    </w:p>
    <w:p w:rsidR="00666364" w:rsidRDefault="00666364" w:rsidP="00A5691C">
      <w:pPr>
        <w:pStyle w:val="ListParagraph"/>
        <w:numPr>
          <w:ilvl w:val="0"/>
          <w:numId w:val="1"/>
        </w:numPr>
        <w:spacing w:after="0" w:line="360" w:lineRule="auto"/>
        <w:jc w:val="left"/>
      </w:pPr>
      <w:r w:rsidRPr="00044DD4">
        <w:t>ToRs</w:t>
      </w:r>
    </w:p>
    <w:p w:rsidR="001613CD" w:rsidRPr="00044DD4" w:rsidRDefault="001613CD" w:rsidP="00A5691C">
      <w:pPr>
        <w:pStyle w:val="ListParagraph"/>
        <w:numPr>
          <w:ilvl w:val="0"/>
          <w:numId w:val="1"/>
        </w:numPr>
        <w:spacing w:after="0" w:line="360" w:lineRule="auto"/>
        <w:jc w:val="left"/>
      </w:pPr>
      <w:r>
        <w:t>Work plan</w:t>
      </w:r>
    </w:p>
    <w:p w:rsidR="00666364" w:rsidRPr="00044DD4" w:rsidRDefault="00666364" w:rsidP="00A5691C">
      <w:pPr>
        <w:pStyle w:val="ListParagraph"/>
        <w:numPr>
          <w:ilvl w:val="0"/>
          <w:numId w:val="1"/>
        </w:numPr>
        <w:spacing w:after="0" w:line="360" w:lineRule="auto"/>
        <w:jc w:val="left"/>
      </w:pPr>
      <w:r w:rsidRPr="00044DD4">
        <w:t>Analysis Framework</w:t>
      </w:r>
    </w:p>
    <w:p w:rsidR="00666364" w:rsidRDefault="00FF4A7C" w:rsidP="00A5691C">
      <w:pPr>
        <w:pStyle w:val="ListParagraph"/>
        <w:numPr>
          <w:ilvl w:val="0"/>
          <w:numId w:val="1"/>
        </w:numPr>
        <w:spacing w:after="0" w:line="360" w:lineRule="auto"/>
        <w:jc w:val="left"/>
      </w:pPr>
      <w:r>
        <w:t>FGD data collection tool</w:t>
      </w:r>
      <w:r w:rsidR="00666364" w:rsidRPr="00044DD4">
        <w:t xml:space="preserve">  </w:t>
      </w:r>
    </w:p>
    <w:p w:rsidR="00FF4A7C" w:rsidRPr="00044DD4" w:rsidRDefault="00FF4A7C" w:rsidP="00A5691C">
      <w:pPr>
        <w:pStyle w:val="ListParagraph"/>
        <w:numPr>
          <w:ilvl w:val="0"/>
          <w:numId w:val="1"/>
        </w:numPr>
        <w:spacing w:after="0" w:line="360" w:lineRule="auto"/>
        <w:jc w:val="left"/>
      </w:pPr>
      <w:r>
        <w:t>Quantitative data collection tool</w:t>
      </w:r>
    </w:p>
    <w:p w:rsidR="00666364" w:rsidRPr="00044DD4" w:rsidRDefault="00666364" w:rsidP="00A5691C">
      <w:pPr>
        <w:pStyle w:val="ListParagraph"/>
        <w:numPr>
          <w:ilvl w:val="0"/>
          <w:numId w:val="1"/>
        </w:numPr>
        <w:spacing w:after="0" w:line="360" w:lineRule="auto"/>
        <w:jc w:val="left"/>
      </w:pPr>
      <w:r w:rsidRPr="00044DD4">
        <w:t>Raw Database (soft copy)</w:t>
      </w:r>
    </w:p>
    <w:p w:rsidR="00666364" w:rsidRPr="00044DD4" w:rsidRDefault="00666364" w:rsidP="00A5691C">
      <w:pPr>
        <w:pStyle w:val="ListParagraph"/>
        <w:numPr>
          <w:ilvl w:val="0"/>
          <w:numId w:val="1"/>
        </w:numPr>
        <w:spacing w:after="0" w:line="360" w:lineRule="auto"/>
        <w:jc w:val="left"/>
      </w:pPr>
      <w:r w:rsidRPr="00044DD4">
        <w:t>Clean Database (soft copy)</w:t>
      </w:r>
    </w:p>
    <w:p w:rsidR="00666364" w:rsidRPr="00044DD4" w:rsidRDefault="00666364" w:rsidP="00A5691C">
      <w:pPr>
        <w:pStyle w:val="ListParagraph"/>
        <w:numPr>
          <w:ilvl w:val="0"/>
          <w:numId w:val="1"/>
        </w:numPr>
        <w:spacing w:after="0" w:line="360" w:lineRule="auto"/>
        <w:jc w:val="left"/>
      </w:pPr>
      <w:r w:rsidRPr="00044DD4">
        <w:t>Data Cleaning Logbook</w:t>
      </w:r>
    </w:p>
    <w:p w:rsidR="00666364" w:rsidRPr="00044DD4" w:rsidRDefault="00666364" w:rsidP="00A5691C">
      <w:pPr>
        <w:pStyle w:val="ListParagraph"/>
        <w:numPr>
          <w:ilvl w:val="0"/>
          <w:numId w:val="1"/>
        </w:numPr>
        <w:spacing w:after="0" w:line="360" w:lineRule="auto"/>
        <w:jc w:val="left"/>
      </w:pPr>
      <w:r w:rsidRPr="00044DD4">
        <w:t>Presentation(s)</w:t>
      </w:r>
    </w:p>
    <w:p w:rsidR="00666364" w:rsidRPr="00044DD4" w:rsidRDefault="00666364" w:rsidP="00A5691C">
      <w:pPr>
        <w:pStyle w:val="ListParagraph"/>
        <w:numPr>
          <w:ilvl w:val="0"/>
          <w:numId w:val="1"/>
        </w:numPr>
        <w:spacing w:after="0" w:line="360" w:lineRule="auto"/>
        <w:jc w:val="left"/>
      </w:pPr>
      <w:r w:rsidRPr="00044DD4">
        <w:t>Report</w:t>
      </w:r>
    </w:p>
    <w:p w:rsidR="00666364" w:rsidRPr="00044DD4" w:rsidRDefault="00666364" w:rsidP="00A5691C">
      <w:pPr>
        <w:pStyle w:val="ListParagraph"/>
        <w:numPr>
          <w:ilvl w:val="0"/>
          <w:numId w:val="1"/>
        </w:numPr>
        <w:spacing w:after="0" w:line="360" w:lineRule="auto"/>
        <w:jc w:val="left"/>
      </w:pPr>
      <w:r w:rsidRPr="00044DD4">
        <w:t xml:space="preserve">Maps </w:t>
      </w:r>
    </w:p>
    <w:p w:rsidR="00666364" w:rsidRPr="00044DD4" w:rsidRDefault="00666364" w:rsidP="00A5691C">
      <w:pPr>
        <w:pStyle w:val="ListParagraph"/>
        <w:numPr>
          <w:ilvl w:val="0"/>
          <w:numId w:val="1"/>
        </w:numPr>
        <w:spacing w:after="0" w:line="360" w:lineRule="auto"/>
        <w:jc w:val="left"/>
      </w:pPr>
      <w:r w:rsidRPr="00044DD4">
        <w:t xml:space="preserve">Official endorsement/communication (e.g. key emails) </w:t>
      </w:r>
    </w:p>
    <w:p w:rsidR="00E54B16" w:rsidRPr="00044DD4" w:rsidRDefault="00E54B16" w:rsidP="00044DD4">
      <w:pPr>
        <w:spacing w:after="0" w:line="240" w:lineRule="auto"/>
        <w:rPr>
          <w:rFonts w:cs="Arial"/>
          <w:u w:val="single"/>
        </w:rPr>
      </w:pPr>
    </w:p>
    <w:p w:rsidR="00E54B16" w:rsidRDefault="00F32457" w:rsidP="00AE2603">
      <w:pPr>
        <w:pStyle w:val="ListParagraph"/>
        <w:spacing w:after="0" w:line="240" w:lineRule="auto"/>
        <w:rPr>
          <w:rFonts w:cs="Arial"/>
          <w:u w:val="single"/>
        </w:rPr>
      </w:pPr>
      <w:r w:rsidRPr="00F32457">
        <w:rPr>
          <w:noProof/>
          <w:lang w:val="en-GB" w:eastAsia="en-GB"/>
        </w:rPr>
        <w:pict>
          <v:rect id="_x0000_s1029" style="position:absolute;left:0;text-align:left;margin-left:0;margin-top:13.55pt;width:134.25pt;height:19.8pt;z-index:-251652096;visibility:visible;mso-position-horizontal:lef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" fillcolor="#ee5859" stroked="f">
            <w10:wrap anchorx="page"/>
          </v:rect>
        </w:pict>
      </w:r>
    </w:p>
    <w:p w:rsidR="006F3E44" w:rsidRPr="00AE2603" w:rsidRDefault="004A7014" w:rsidP="006233B8">
      <w:pPr>
        <w:pStyle w:val="Heading1"/>
        <w:rPr>
          <w:color w:val="000000"/>
          <w:shd w:val="clear" w:color="auto" w:fill="FFFFFF"/>
          <w:lang w:val="en-GB"/>
        </w:rPr>
      </w:pPr>
      <w:bookmarkStart w:id="11" w:name="_Toc377979153"/>
      <w:bookmarkStart w:id="12" w:name="_Toc377995783"/>
      <w:bookmarkStart w:id="13" w:name="_Toc378417953"/>
      <w:bookmarkStart w:id="14" w:name="_Toc378690970"/>
      <w:bookmarkStart w:id="15" w:name="_Toc378691246"/>
      <w:bookmarkStart w:id="16" w:name="_Toc379293769"/>
      <w:bookmarkStart w:id="17" w:name="_Toc379293830"/>
      <w:bookmarkStart w:id="18" w:name="_Toc379315730"/>
      <w:bookmarkStart w:id="19" w:name="_Toc379315773"/>
      <w:bookmarkStart w:id="20" w:name="_Toc379315884"/>
      <w:bookmarkStart w:id="21" w:name="_Toc379316100"/>
      <w:bookmarkStart w:id="22" w:name="_Toc379316421"/>
      <w:bookmarkStart w:id="23" w:name="_Toc379317132"/>
      <w:bookmarkStart w:id="24" w:name="_Toc392670720"/>
      <w:r w:rsidRPr="00AE2603">
        <w:rPr>
          <w:lang w:val="en-GB"/>
        </w:rPr>
        <w:t>Annex</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AE2603">
        <w:rPr>
          <w:lang w:val="en-GB"/>
        </w:rPr>
        <w:t>es</w:t>
      </w:r>
    </w:p>
    <w:p w:rsidR="003930B5" w:rsidRDefault="003930B5" w:rsidP="00BC7D2E">
      <w:pPr>
        <w:tabs>
          <w:tab w:val="left" w:pos="2880"/>
        </w:tabs>
        <w:spacing w:after="0"/>
        <w:rPr>
          <w:rFonts w:cs="Trade Gothic LT Std"/>
          <w:color w:val="000000"/>
          <w:sz w:val="23"/>
          <w:szCs w:val="23"/>
        </w:rPr>
      </w:pPr>
    </w:p>
    <w:p w:rsidR="00896F58" w:rsidRPr="000E77D0" w:rsidRDefault="004A7014" w:rsidP="000E77D0">
      <w:pPr>
        <w:pStyle w:val="Heading4"/>
        <w:rPr>
          <w:rFonts w:eastAsia="MS Gothic"/>
          <w:b w:val="0"/>
          <w:iCs w:val="0"/>
          <w:color w:val="auto"/>
          <w:sz w:val="22"/>
          <w:szCs w:val="22"/>
          <w:lang w:val="en-GB"/>
        </w:rPr>
      </w:pPr>
      <w:r w:rsidRPr="000E77D0">
        <w:rPr>
          <w:rFonts w:eastAsia="MS Gothic"/>
          <w:b w:val="0"/>
          <w:iCs w:val="0"/>
          <w:color w:val="auto"/>
          <w:sz w:val="22"/>
          <w:szCs w:val="22"/>
          <w:lang w:val="en-GB"/>
        </w:rPr>
        <w:t xml:space="preserve">Annex </w:t>
      </w:r>
      <w:r w:rsidR="00400465">
        <w:rPr>
          <w:rFonts w:eastAsia="MS Gothic"/>
          <w:b w:val="0"/>
          <w:iCs w:val="0"/>
          <w:color w:val="auto"/>
          <w:sz w:val="22"/>
          <w:szCs w:val="22"/>
          <w:lang w:val="en-GB"/>
        </w:rPr>
        <w:t>I</w:t>
      </w:r>
      <w:r w:rsidRPr="000E77D0">
        <w:rPr>
          <w:rFonts w:eastAsia="MS Gothic"/>
          <w:b w:val="0"/>
          <w:iCs w:val="0"/>
          <w:color w:val="auto"/>
          <w:sz w:val="22"/>
          <w:szCs w:val="22"/>
          <w:lang w:val="en-GB"/>
        </w:rPr>
        <w:t xml:space="preserve"> : </w:t>
      </w:r>
      <w:r w:rsidR="00896F58" w:rsidRPr="000E77D0">
        <w:rPr>
          <w:rFonts w:eastAsia="MS Gothic"/>
          <w:b w:val="0"/>
          <w:iCs w:val="0"/>
          <w:color w:val="auto"/>
          <w:sz w:val="22"/>
          <w:szCs w:val="22"/>
          <w:lang w:val="en-GB"/>
        </w:rPr>
        <w:t>Work Plan (Draft)</w:t>
      </w:r>
    </w:p>
    <w:p w:rsidR="00400465" w:rsidRPr="00E7765C" w:rsidRDefault="00896F58" w:rsidP="001C6919">
      <w:pPr>
        <w:spacing w:after="0"/>
        <w:rPr>
          <w:lang w:val="fr-FR"/>
        </w:rPr>
      </w:pPr>
      <w:proofErr w:type="spellStart"/>
      <w:r w:rsidRPr="00E7765C">
        <w:rPr>
          <w:lang w:val="fr-FR"/>
        </w:rPr>
        <w:t>Annex</w:t>
      </w:r>
      <w:proofErr w:type="spellEnd"/>
      <w:r w:rsidRPr="00E7765C">
        <w:rPr>
          <w:lang w:val="fr-FR"/>
        </w:rPr>
        <w:t xml:space="preserve"> </w:t>
      </w:r>
      <w:r w:rsidR="00400465" w:rsidRPr="00E7765C">
        <w:rPr>
          <w:lang w:val="fr-FR"/>
        </w:rPr>
        <w:t>II</w:t>
      </w:r>
      <w:r w:rsidRPr="00E7765C">
        <w:rPr>
          <w:lang w:val="fr-FR"/>
        </w:rPr>
        <w:t xml:space="preserve">: </w:t>
      </w:r>
      <w:r w:rsidR="000E77D0" w:rsidRPr="00E7765C">
        <w:rPr>
          <w:lang w:val="fr-FR"/>
        </w:rPr>
        <w:t>Qualitative</w:t>
      </w:r>
      <w:r w:rsidRPr="00E7765C">
        <w:rPr>
          <w:lang w:val="fr-FR"/>
        </w:rPr>
        <w:t xml:space="preserve"> Questionnaire (</w:t>
      </w:r>
      <w:proofErr w:type="spellStart"/>
      <w:r w:rsidRPr="00E7765C">
        <w:rPr>
          <w:lang w:val="fr-FR"/>
        </w:rPr>
        <w:t>Draft</w:t>
      </w:r>
      <w:proofErr w:type="spellEnd"/>
      <w:r w:rsidR="00265AFF">
        <w:rPr>
          <w:lang w:val="fr-FR"/>
        </w:rPr>
        <w:t>)</w:t>
      </w:r>
    </w:p>
    <w:p w:rsidR="00400465" w:rsidRPr="00E7765C" w:rsidRDefault="00400465" w:rsidP="00896F58">
      <w:pPr>
        <w:rPr>
          <w:lang w:val="fr-FR"/>
        </w:rPr>
      </w:pPr>
      <w:proofErr w:type="spellStart"/>
      <w:r w:rsidRPr="00E7765C">
        <w:rPr>
          <w:lang w:val="fr-FR"/>
        </w:rPr>
        <w:t>Annex</w:t>
      </w:r>
      <w:proofErr w:type="spellEnd"/>
      <w:r w:rsidRPr="00E7765C">
        <w:rPr>
          <w:lang w:val="fr-FR"/>
        </w:rPr>
        <w:t xml:space="preserve"> III: </w:t>
      </w:r>
      <w:proofErr w:type="spellStart"/>
      <w:r w:rsidRPr="00E7765C">
        <w:rPr>
          <w:lang w:val="fr-FR"/>
        </w:rPr>
        <w:t>Dissemination</w:t>
      </w:r>
      <w:proofErr w:type="spellEnd"/>
      <w:r w:rsidRPr="00E7765C">
        <w:rPr>
          <w:lang w:val="fr-FR"/>
        </w:rPr>
        <w:t xml:space="preserve"> plan</w:t>
      </w:r>
    </w:p>
    <w:sectPr w:rsidR="00400465" w:rsidRPr="00E7765C" w:rsidSect="007E1FA3">
      <w:headerReference w:type="even" r:id="rId9"/>
      <w:headerReference w:type="default" r:id="rId10"/>
      <w:footerReference w:type="default" r:id="rId11"/>
      <w:headerReference w:type="first" r:id="rId12"/>
      <w:pgSz w:w="11906" w:h="16838"/>
      <w:pgMar w:top="1417" w:right="1417" w:bottom="1417" w:left="1417"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BB5" w:rsidRDefault="003D2BB5" w:rsidP="00880C87">
      <w:pPr>
        <w:spacing w:after="0" w:line="240" w:lineRule="auto"/>
      </w:pPr>
      <w:r>
        <w:separator/>
      </w:r>
    </w:p>
  </w:endnote>
  <w:endnote w:type="continuationSeparator" w:id="0">
    <w:p w:rsidR="003D2BB5" w:rsidRDefault="003D2BB5" w:rsidP="00880C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modern"/>
    <w:notTrueType/>
    <w:pitch w:val="variable"/>
    <w:sig w:usb0="800000AF" w:usb1="4000204A" w:usb2="00000000" w:usb3="00000000" w:csb0="0000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Trade Gothic LT Std">
    <w:panose1 w:val="000000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000000000000000"/>
    <w:charset w:val="00"/>
    <w:family w:val="modern"/>
    <w:notTrueType/>
    <w:pitch w:val="variable"/>
    <w:sig w:usb0="800000AF" w:usb1="4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6E7" w:rsidRDefault="00463AB1">
    <w:pPr>
      <w:pStyle w:val="Footer"/>
    </w:pPr>
    <w:r w:rsidRPr="00F32457">
      <w:rPr>
        <w:noProof/>
        <w:lang w:val="en-GB" w:eastAsia="en-GB"/>
      </w:rPr>
      <w:pict>
        <v:rect id="Rectangle 2" o:spid="_x0000_s2052" style="position:absolute;left:0;text-align:left;margin-left:208.25pt;margin-top:-266.55pt;width:34.05pt;height:598.25pt;rotation:9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" fillcolor="#58585a" strokecolor="#58585a">
          <v:textbox>
            <w:txbxContent>
              <w:p w:rsidR="00E346E7" w:rsidRPr="0055640C" w:rsidRDefault="00E346E7" w:rsidP="00880C87">
                <w:pPr>
                  <w:rPr>
                    <w:b/>
                    <w:color w:val="FFFFFF"/>
                    <w:lang w:val="fr-FR"/>
                  </w:rPr>
                </w:pPr>
                <w:r>
                  <w:rPr>
                    <w:lang w:val="fr-FR"/>
                  </w:rPr>
                  <w:tab/>
                </w:r>
                <w:r w:rsidR="00F32457" w:rsidRPr="0055640C">
                  <w:rPr>
                    <w:b/>
                    <w:color w:val="FFFFFF"/>
                    <w:lang w:val="fr-FR"/>
                  </w:rPr>
                  <w:fldChar w:fldCharType="begin"/>
                </w:r>
                <w:r w:rsidRPr="0055640C">
                  <w:rPr>
                    <w:b/>
                    <w:color w:val="FFFFFF"/>
                    <w:lang w:val="fr-FR"/>
                  </w:rPr>
                  <w:instrText xml:space="preserve"> PAGE   \* MERGEFORMAT </w:instrText>
                </w:r>
                <w:r w:rsidR="00F32457" w:rsidRPr="0055640C">
                  <w:rPr>
                    <w:b/>
                    <w:color w:val="FFFFFF"/>
                    <w:lang w:val="fr-FR"/>
                  </w:rPr>
                  <w:fldChar w:fldCharType="separate"/>
                </w:r>
                <w:r w:rsidR="00463AB1">
                  <w:rPr>
                    <w:b/>
                    <w:noProof/>
                    <w:color w:val="FFFFFF"/>
                    <w:lang w:val="fr-FR"/>
                  </w:rPr>
                  <w:t>5</w:t>
                </w:r>
                <w:r w:rsidR="00F32457" w:rsidRPr="0055640C">
                  <w:rPr>
                    <w:b/>
                    <w:color w:val="FFFFFF"/>
                    <w:lang w:val="fr-FR"/>
                  </w:rPr>
                  <w:fldChar w:fldCharType="end"/>
                </w:r>
              </w:p>
            </w:txbxContent>
          </v:textbox>
        </v:rect>
      </w:pict>
    </w:r>
    <w:r w:rsidR="007009CC">
      <w:rPr>
        <w:b/>
        <w:noProof/>
        <w:color w:val="EE5859"/>
        <w:sz w:val="96"/>
        <w:szCs w:val="96"/>
        <w:lang w:val="en-US" w:eastAsia="en-US"/>
      </w:rPr>
      <w:drawing>
        <wp:anchor distT="0" distB="0" distL="114300" distR="114300" simplePos="0" relativeHeight="251656704" behindDoc="0" locked="0" layoutInCell="1" allowOverlap="1">
          <wp:simplePos x="0" y="0"/>
          <wp:positionH relativeFrom="page">
            <wp:posOffset>5542280</wp:posOffset>
          </wp:positionH>
          <wp:positionV relativeFrom="paragraph">
            <wp:posOffset>204470</wp:posOffset>
          </wp:positionV>
          <wp:extent cx="1847850" cy="421005"/>
          <wp:effectExtent l="19050" t="0" r="0" b="0"/>
          <wp:wrapNone/>
          <wp:docPr id="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rcRect/>
                  <a:stretch>
                    <a:fillRect/>
                  </a:stretch>
                </pic:blipFill>
                <pic:spPr bwMode="auto">
                  <a:xfrm>
                    <a:off x="0" y="0"/>
                    <a:ext cx="1847850" cy="42100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BB5" w:rsidRDefault="003D2BB5" w:rsidP="00880C87">
      <w:pPr>
        <w:spacing w:after="0" w:line="240" w:lineRule="auto"/>
      </w:pPr>
      <w:r>
        <w:separator/>
      </w:r>
    </w:p>
  </w:footnote>
  <w:footnote w:type="continuationSeparator" w:id="0">
    <w:p w:rsidR="003D2BB5" w:rsidRDefault="003D2BB5" w:rsidP="00880C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6E7" w:rsidRDefault="00F324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393pt;height:166pt;rotation:315;z-index:-251657728;mso-wrap-edited:f;mso-position-horizontal:center;mso-position-horizontal-relative:margin;mso-position-vertical:center;mso-position-vertical-relative:margin" wrapcoords="21393 3909 18549 3909 17725 4007 16735 3909 14303 3909 11871 4202 11418 3323 11129 3909 10387 8698 8409 4691 7667 3420 7378 3909 5152 3909 5111 4104 5070 7037 2885 3909 494 3909 412 4104 412 17201 618 17690 2102 17788 2885 17495 3503 16713 3916 15540 4451 16713 5564 18081 5812 17592 5853 13487 6018 11630 8615 17690 9480 17690 9769 17690 9975 17495 10593 13585 13149 17788 13190 17690 13685 17592 13767 17397 13603 16419 14303 17788 14839 17690 14880 17201 14880 12803 15375 11630 16241 11533 17189 13683 19580 17983 19745 17690 19951 17690 19992 7232 20404 5864 21517 5668 21517 4202 21393 3909" o:allowincell="f" fillcolor="silver" stroked="f">
          <v:fill opacity=".5"/>
          <v:textpath style="font-family:&quot;Arial Narrow&quot;;font-size:2in"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6E7" w:rsidRPr="004761D9" w:rsidRDefault="00F32457" w:rsidP="004761D9">
    <w:pPr>
      <w:jc w:val="right"/>
      <w:rPr>
        <w:b/>
        <w:sz w:val="18"/>
        <w:szCs w:val="18"/>
      </w:rPr>
    </w:pPr>
    <w:r w:rsidRPr="00F3245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393pt;height:166pt;rotation:315;z-index:-251656704;mso-wrap-edited:f;mso-position-horizontal:center;mso-position-horizontal-relative:margin;mso-position-vertical:center;mso-position-vertical-relative:margin" wrapcoords="21393 3909 18549 3909 17725 4007 16735 3909 14303 3909 11871 4202 11418 3323 11129 3909 10387 8698 8409 4691 7667 3420 7378 3909 5152 3909 5111 4104 5070 7037 2885 3909 494 3909 412 4104 412 17201 618 17690 2102 17788 2885 17495 3503 16713 3916 15540 4451 16713 5564 18081 5812 17592 5853 13487 6018 11630 8615 17690 9480 17690 9769 17690 9975 17495 10593 13585 13149 17788 13190 17690 13685 17592 13767 17397 13603 16419 14303 17788 14839 17690 14880 17201 14880 12803 15375 11630 16241 11533 17189 13683 19580 17983 19745 17690 19951 17690 19992 7232 20404 5864 21517 5668 21517 4202 21393 3909" o:allowincell="f" fillcolor="silver" stroked="f">
          <v:fill opacity=".5"/>
          <v:textpath style="font-family:&quot;Arial Narrow&quot;;font-size:2in" string="DRAFT"/>
          <w10:wrap anchorx="margin" anchory="margin"/>
        </v:shape>
      </w:pict>
    </w:r>
    <w:r w:rsidR="00E346E7">
      <w:rPr>
        <w:b/>
        <w:sz w:val="18"/>
        <w:szCs w:val="18"/>
      </w:rPr>
      <w:t>Use of Social Media In Syria – April 2015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6E7" w:rsidRDefault="00F324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left:0;text-align:left;margin-left:0;margin-top:0;width:393pt;height:166pt;rotation:315;z-index:-251658752;mso-wrap-edited:f;mso-position-horizontal:center;mso-position-horizontal-relative:margin;mso-position-vertical:center;mso-position-vertical-relative:margin" wrapcoords="21393 3909 18549 3909 17725 4007 16735 3909 14303 3909 11871 4202 11418 3323 11129 3909 10387 8698 8409 4691 7667 3420 7378 3909 5152 3909 5111 4104 5070 7037 2885 3909 494 3909 412 4104 412 17201 618 17690 2102 17788 2885 17495 3503 16713 3916 15540 4451 16713 5564 18081 5812 17592 5853 13487 6018 11630 8615 17690 9480 17690 9769 17690 9975 17495 10593 13585 13149 17788 13190 17690 13685 17592 13767 17397 13603 16419 14303 17788 14839 17690 14880 17201 14880 12803 15375 11630 16241 11533 17189 13683 19580 17983 19745 17690 19951 17690 19992 7232 20404 5864 21517 5668 21517 4202 21393 3909" o:allowincell="f" fillcolor="silver" stroked="f">
          <v:fill opacity=".5"/>
          <v:textpath style="font-family:&quot;Arial Narrow&quot;;font-size:2in"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A0EDF"/>
    <w:multiLevelType w:val="hybridMultilevel"/>
    <w:tmpl w:val="08A030A6"/>
    <w:lvl w:ilvl="0" w:tplc="4A168C5C">
      <w:numFmt w:val="bullet"/>
      <w:lvlText w:val="-"/>
      <w:lvlJc w:val="left"/>
      <w:pPr>
        <w:ind w:left="1080" w:hanging="360"/>
      </w:pPr>
      <w:rPr>
        <w:rFonts w:ascii="Arial Narrow" w:eastAsia="Cambria" w:hAnsi="Arial Narrow"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AF67B88"/>
    <w:multiLevelType w:val="hybridMultilevel"/>
    <w:tmpl w:val="3D3CB0E0"/>
    <w:lvl w:ilvl="0" w:tplc="3E942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0552C90"/>
    <w:multiLevelType w:val="hybridMultilevel"/>
    <w:tmpl w:val="8042CD6E"/>
    <w:lvl w:ilvl="0" w:tplc="EF08CABA">
      <w:start w:val="1"/>
      <w:numFmt w:val="bullet"/>
      <w:lvlText w:val=""/>
      <w:lvlJc w:val="left"/>
      <w:pPr>
        <w:ind w:left="720" w:hanging="360"/>
      </w:pPr>
      <w:rPr>
        <w:rFonts w:ascii="Symbol" w:hAnsi="Symbo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nsid w:val="74301F76"/>
    <w:multiLevelType w:val="hybridMultilevel"/>
    <w:tmpl w:val="A282D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110"/>
  <w:displayHorizontalDrawingGridEvery w:val="2"/>
  <w:characterSpacingControl w:val="doNotCompress"/>
  <w:hdrShapeDefaults>
    <o:shapedefaults v:ext="edit" spidmax="4098">
      <o:colormru v:ext="edit" colors="#58585a,#ee5859"/>
    </o:shapedefaults>
    <o:shapelayout v:ext="edit">
      <o:idmap v:ext="edit" data="2"/>
    </o:shapelayout>
  </w:hdrShapeDefaults>
  <w:footnotePr>
    <w:footnote w:id="-1"/>
    <w:footnote w:id="0"/>
  </w:footnotePr>
  <w:endnotePr>
    <w:endnote w:id="-1"/>
    <w:endnote w:id="0"/>
  </w:endnotePr>
  <w:compat/>
  <w:rsids>
    <w:rsidRoot w:val="000D35ED"/>
    <w:rsid w:val="00001587"/>
    <w:rsid w:val="000018A1"/>
    <w:rsid w:val="00002CF0"/>
    <w:rsid w:val="000056A5"/>
    <w:rsid w:val="00006799"/>
    <w:rsid w:val="00011A90"/>
    <w:rsid w:val="000130DD"/>
    <w:rsid w:val="00021B2D"/>
    <w:rsid w:val="00022CE9"/>
    <w:rsid w:val="00025671"/>
    <w:rsid w:val="00026501"/>
    <w:rsid w:val="0003003C"/>
    <w:rsid w:val="00030956"/>
    <w:rsid w:val="00030ADC"/>
    <w:rsid w:val="0003109D"/>
    <w:rsid w:val="00034792"/>
    <w:rsid w:val="00040C5D"/>
    <w:rsid w:val="00044DD4"/>
    <w:rsid w:val="000467E5"/>
    <w:rsid w:val="0005308B"/>
    <w:rsid w:val="00063063"/>
    <w:rsid w:val="0006378F"/>
    <w:rsid w:val="00063C1B"/>
    <w:rsid w:val="00066E8A"/>
    <w:rsid w:val="00067BBC"/>
    <w:rsid w:val="00071176"/>
    <w:rsid w:val="00071D19"/>
    <w:rsid w:val="00073D94"/>
    <w:rsid w:val="00083701"/>
    <w:rsid w:val="00086667"/>
    <w:rsid w:val="000871E5"/>
    <w:rsid w:val="00090867"/>
    <w:rsid w:val="00092207"/>
    <w:rsid w:val="000944D7"/>
    <w:rsid w:val="00095073"/>
    <w:rsid w:val="00096454"/>
    <w:rsid w:val="000A0C7E"/>
    <w:rsid w:val="000A465E"/>
    <w:rsid w:val="000B09C7"/>
    <w:rsid w:val="000B21F2"/>
    <w:rsid w:val="000B27ED"/>
    <w:rsid w:val="000B3CF5"/>
    <w:rsid w:val="000B5C78"/>
    <w:rsid w:val="000B69C5"/>
    <w:rsid w:val="000C14A9"/>
    <w:rsid w:val="000C3F55"/>
    <w:rsid w:val="000C4386"/>
    <w:rsid w:val="000D042C"/>
    <w:rsid w:val="000D1E9C"/>
    <w:rsid w:val="000D356D"/>
    <w:rsid w:val="000D35ED"/>
    <w:rsid w:val="000D4873"/>
    <w:rsid w:val="000D48A5"/>
    <w:rsid w:val="000D74FF"/>
    <w:rsid w:val="000E0DF3"/>
    <w:rsid w:val="000E36A7"/>
    <w:rsid w:val="000E664D"/>
    <w:rsid w:val="000E77D0"/>
    <w:rsid w:val="000F13D1"/>
    <w:rsid w:val="000F2997"/>
    <w:rsid w:val="000F4E11"/>
    <w:rsid w:val="000F6EB0"/>
    <w:rsid w:val="000F7ED6"/>
    <w:rsid w:val="00103580"/>
    <w:rsid w:val="00103970"/>
    <w:rsid w:val="00105D7E"/>
    <w:rsid w:val="001116AC"/>
    <w:rsid w:val="00112CEA"/>
    <w:rsid w:val="001204E0"/>
    <w:rsid w:val="00123BDE"/>
    <w:rsid w:val="00123E6F"/>
    <w:rsid w:val="00127083"/>
    <w:rsid w:val="00131FB1"/>
    <w:rsid w:val="001347EE"/>
    <w:rsid w:val="00135724"/>
    <w:rsid w:val="0014416C"/>
    <w:rsid w:val="001460BC"/>
    <w:rsid w:val="001470FB"/>
    <w:rsid w:val="00147A7D"/>
    <w:rsid w:val="00157006"/>
    <w:rsid w:val="001609EB"/>
    <w:rsid w:val="00160DC7"/>
    <w:rsid w:val="001613CD"/>
    <w:rsid w:val="0016515E"/>
    <w:rsid w:val="001734E8"/>
    <w:rsid w:val="00174C7D"/>
    <w:rsid w:val="0017759C"/>
    <w:rsid w:val="0019008C"/>
    <w:rsid w:val="0019020A"/>
    <w:rsid w:val="00192BF6"/>
    <w:rsid w:val="0019325F"/>
    <w:rsid w:val="00193FB4"/>
    <w:rsid w:val="001A056D"/>
    <w:rsid w:val="001A10EA"/>
    <w:rsid w:val="001A15B5"/>
    <w:rsid w:val="001A3FED"/>
    <w:rsid w:val="001A492B"/>
    <w:rsid w:val="001A77AC"/>
    <w:rsid w:val="001B4037"/>
    <w:rsid w:val="001C1152"/>
    <w:rsid w:val="001C2240"/>
    <w:rsid w:val="001C4CED"/>
    <w:rsid w:val="001C6919"/>
    <w:rsid w:val="001C6B83"/>
    <w:rsid w:val="001C773C"/>
    <w:rsid w:val="001C7F15"/>
    <w:rsid w:val="001D1F74"/>
    <w:rsid w:val="001D6897"/>
    <w:rsid w:val="001E0F6E"/>
    <w:rsid w:val="001E12B2"/>
    <w:rsid w:val="001E25DE"/>
    <w:rsid w:val="001E293B"/>
    <w:rsid w:val="001E348A"/>
    <w:rsid w:val="001E5952"/>
    <w:rsid w:val="001F2C7E"/>
    <w:rsid w:val="001F4753"/>
    <w:rsid w:val="0021770B"/>
    <w:rsid w:val="00217AB5"/>
    <w:rsid w:val="00220F77"/>
    <w:rsid w:val="0022322F"/>
    <w:rsid w:val="00224BC9"/>
    <w:rsid w:val="00225002"/>
    <w:rsid w:val="00225596"/>
    <w:rsid w:val="00227BF4"/>
    <w:rsid w:val="002328F2"/>
    <w:rsid w:val="00234031"/>
    <w:rsid w:val="00234E9C"/>
    <w:rsid w:val="0023525B"/>
    <w:rsid w:val="00246B0D"/>
    <w:rsid w:val="002515E6"/>
    <w:rsid w:val="0025743D"/>
    <w:rsid w:val="002619B3"/>
    <w:rsid w:val="00261C13"/>
    <w:rsid w:val="002630D9"/>
    <w:rsid w:val="002638BC"/>
    <w:rsid w:val="00264B84"/>
    <w:rsid w:val="00264E43"/>
    <w:rsid w:val="00265AFF"/>
    <w:rsid w:val="00266D77"/>
    <w:rsid w:val="002744BA"/>
    <w:rsid w:val="002757F6"/>
    <w:rsid w:val="00276F72"/>
    <w:rsid w:val="00277CD5"/>
    <w:rsid w:val="002870F3"/>
    <w:rsid w:val="0029104D"/>
    <w:rsid w:val="00296D3F"/>
    <w:rsid w:val="002A3208"/>
    <w:rsid w:val="002A5119"/>
    <w:rsid w:val="002B2A16"/>
    <w:rsid w:val="002B2B15"/>
    <w:rsid w:val="002C06E3"/>
    <w:rsid w:val="002C13F1"/>
    <w:rsid w:val="002C2C1C"/>
    <w:rsid w:val="002C7BD9"/>
    <w:rsid w:val="002D235D"/>
    <w:rsid w:val="002D546B"/>
    <w:rsid w:val="002E49CD"/>
    <w:rsid w:val="002E4A18"/>
    <w:rsid w:val="002E5651"/>
    <w:rsid w:val="002E7B5C"/>
    <w:rsid w:val="002E7C0B"/>
    <w:rsid w:val="002E7F71"/>
    <w:rsid w:val="002F591C"/>
    <w:rsid w:val="002F5F53"/>
    <w:rsid w:val="002F630B"/>
    <w:rsid w:val="002F695F"/>
    <w:rsid w:val="002F7233"/>
    <w:rsid w:val="002F7B7E"/>
    <w:rsid w:val="00306B4B"/>
    <w:rsid w:val="003073FA"/>
    <w:rsid w:val="003110BF"/>
    <w:rsid w:val="00313E4D"/>
    <w:rsid w:val="00316FDF"/>
    <w:rsid w:val="0031714B"/>
    <w:rsid w:val="0031728D"/>
    <w:rsid w:val="003173B3"/>
    <w:rsid w:val="0032185F"/>
    <w:rsid w:val="00323091"/>
    <w:rsid w:val="00330980"/>
    <w:rsid w:val="00330F36"/>
    <w:rsid w:val="0033374A"/>
    <w:rsid w:val="003353DE"/>
    <w:rsid w:val="00336F5D"/>
    <w:rsid w:val="00343B1D"/>
    <w:rsid w:val="00345C64"/>
    <w:rsid w:val="00353C53"/>
    <w:rsid w:val="00354C8E"/>
    <w:rsid w:val="00364812"/>
    <w:rsid w:val="00364EBF"/>
    <w:rsid w:val="003669C7"/>
    <w:rsid w:val="0037172E"/>
    <w:rsid w:val="00375E09"/>
    <w:rsid w:val="00376B9F"/>
    <w:rsid w:val="00380414"/>
    <w:rsid w:val="00380775"/>
    <w:rsid w:val="00380B8B"/>
    <w:rsid w:val="0038543C"/>
    <w:rsid w:val="00385F34"/>
    <w:rsid w:val="00392419"/>
    <w:rsid w:val="00393061"/>
    <w:rsid w:val="003930B5"/>
    <w:rsid w:val="003A783E"/>
    <w:rsid w:val="003B040E"/>
    <w:rsid w:val="003B0C0B"/>
    <w:rsid w:val="003B0EC7"/>
    <w:rsid w:val="003B2A99"/>
    <w:rsid w:val="003B664D"/>
    <w:rsid w:val="003C195A"/>
    <w:rsid w:val="003C2ADA"/>
    <w:rsid w:val="003C3C1C"/>
    <w:rsid w:val="003D2B71"/>
    <w:rsid w:val="003D2BB5"/>
    <w:rsid w:val="003D317A"/>
    <w:rsid w:val="003D37D5"/>
    <w:rsid w:val="003D465D"/>
    <w:rsid w:val="003D48E2"/>
    <w:rsid w:val="003D5660"/>
    <w:rsid w:val="003E0A22"/>
    <w:rsid w:val="003E0BF2"/>
    <w:rsid w:val="003E2AD3"/>
    <w:rsid w:val="003E68DF"/>
    <w:rsid w:val="003F36C0"/>
    <w:rsid w:val="003F3B15"/>
    <w:rsid w:val="003F4D32"/>
    <w:rsid w:val="00400465"/>
    <w:rsid w:val="00401CD6"/>
    <w:rsid w:val="00403A7F"/>
    <w:rsid w:val="00403BB1"/>
    <w:rsid w:val="0040407E"/>
    <w:rsid w:val="00410AE3"/>
    <w:rsid w:val="00420036"/>
    <w:rsid w:val="00420F53"/>
    <w:rsid w:val="00422DEB"/>
    <w:rsid w:val="00427E5C"/>
    <w:rsid w:val="004327EF"/>
    <w:rsid w:val="00433486"/>
    <w:rsid w:val="00433F97"/>
    <w:rsid w:val="00434503"/>
    <w:rsid w:val="00443258"/>
    <w:rsid w:val="00444205"/>
    <w:rsid w:val="00450B92"/>
    <w:rsid w:val="00451CCB"/>
    <w:rsid w:val="0045244E"/>
    <w:rsid w:val="00455F42"/>
    <w:rsid w:val="00456335"/>
    <w:rsid w:val="00456D44"/>
    <w:rsid w:val="00456F0F"/>
    <w:rsid w:val="00463AB1"/>
    <w:rsid w:val="004761D9"/>
    <w:rsid w:val="0048209B"/>
    <w:rsid w:val="004848BB"/>
    <w:rsid w:val="00485E55"/>
    <w:rsid w:val="00492576"/>
    <w:rsid w:val="004927A2"/>
    <w:rsid w:val="004930F8"/>
    <w:rsid w:val="00494245"/>
    <w:rsid w:val="00496650"/>
    <w:rsid w:val="00496D0C"/>
    <w:rsid w:val="004A3810"/>
    <w:rsid w:val="004A496F"/>
    <w:rsid w:val="004A60C0"/>
    <w:rsid w:val="004A63C9"/>
    <w:rsid w:val="004A7014"/>
    <w:rsid w:val="004B42F7"/>
    <w:rsid w:val="004B4AFD"/>
    <w:rsid w:val="004B6C9B"/>
    <w:rsid w:val="004C03A6"/>
    <w:rsid w:val="004C0D67"/>
    <w:rsid w:val="004C12C8"/>
    <w:rsid w:val="004C6476"/>
    <w:rsid w:val="004C6532"/>
    <w:rsid w:val="004D0580"/>
    <w:rsid w:val="004D5595"/>
    <w:rsid w:val="004E377B"/>
    <w:rsid w:val="004E5D9F"/>
    <w:rsid w:val="004E7AA7"/>
    <w:rsid w:val="004F4BF3"/>
    <w:rsid w:val="004F5B14"/>
    <w:rsid w:val="004F7F45"/>
    <w:rsid w:val="005022FC"/>
    <w:rsid w:val="005032D1"/>
    <w:rsid w:val="00504FDF"/>
    <w:rsid w:val="005075E6"/>
    <w:rsid w:val="00507AC2"/>
    <w:rsid w:val="005163DA"/>
    <w:rsid w:val="00517957"/>
    <w:rsid w:val="00521EEA"/>
    <w:rsid w:val="00524296"/>
    <w:rsid w:val="005262BD"/>
    <w:rsid w:val="00527E94"/>
    <w:rsid w:val="0053513A"/>
    <w:rsid w:val="00537E54"/>
    <w:rsid w:val="00542B4F"/>
    <w:rsid w:val="00543CAD"/>
    <w:rsid w:val="005460FE"/>
    <w:rsid w:val="0054711E"/>
    <w:rsid w:val="00551BAD"/>
    <w:rsid w:val="005563BB"/>
    <w:rsid w:val="0055640C"/>
    <w:rsid w:val="00557A40"/>
    <w:rsid w:val="00563420"/>
    <w:rsid w:val="0056424F"/>
    <w:rsid w:val="00564B14"/>
    <w:rsid w:val="0056572D"/>
    <w:rsid w:val="00567EF0"/>
    <w:rsid w:val="0057724A"/>
    <w:rsid w:val="00581A7C"/>
    <w:rsid w:val="00583780"/>
    <w:rsid w:val="00583D72"/>
    <w:rsid w:val="00584247"/>
    <w:rsid w:val="00584D2E"/>
    <w:rsid w:val="005854F2"/>
    <w:rsid w:val="0059686A"/>
    <w:rsid w:val="00597E93"/>
    <w:rsid w:val="005A2413"/>
    <w:rsid w:val="005A2E88"/>
    <w:rsid w:val="005B5BDB"/>
    <w:rsid w:val="005C0DD3"/>
    <w:rsid w:val="005C12E6"/>
    <w:rsid w:val="005C176D"/>
    <w:rsid w:val="005C5BBF"/>
    <w:rsid w:val="005C6845"/>
    <w:rsid w:val="005C7DEC"/>
    <w:rsid w:val="005D13C0"/>
    <w:rsid w:val="005D281C"/>
    <w:rsid w:val="005D3DD0"/>
    <w:rsid w:val="005D4D01"/>
    <w:rsid w:val="005D7F88"/>
    <w:rsid w:val="005E0BA9"/>
    <w:rsid w:val="005E1B62"/>
    <w:rsid w:val="005E2106"/>
    <w:rsid w:val="005E3BAA"/>
    <w:rsid w:val="005F0FCB"/>
    <w:rsid w:val="005F239B"/>
    <w:rsid w:val="005F3996"/>
    <w:rsid w:val="005F4092"/>
    <w:rsid w:val="005F44FD"/>
    <w:rsid w:val="005F7F83"/>
    <w:rsid w:val="00602070"/>
    <w:rsid w:val="00602C48"/>
    <w:rsid w:val="00614030"/>
    <w:rsid w:val="00614F78"/>
    <w:rsid w:val="00615578"/>
    <w:rsid w:val="006159D4"/>
    <w:rsid w:val="00617871"/>
    <w:rsid w:val="006233B8"/>
    <w:rsid w:val="00623C76"/>
    <w:rsid w:val="006257B3"/>
    <w:rsid w:val="00626DFB"/>
    <w:rsid w:val="00634220"/>
    <w:rsid w:val="00634745"/>
    <w:rsid w:val="00650F96"/>
    <w:rsid w:val="00651DA3"/>
    <w:rsid w:val="00656216"/>
    <w:rsid w:val="0065626F"/>
    <w:rsid w:val="0066056E"/>
    <w:rsid w:val="00662598"/>
    <w:rsid w:val="006632A9"/>
    <w:rsid w:val="00664734"/>
    <w:rsid w:val="00666364"/>
    <w:rsid w:val="006722B4"/>
    <w:rsid w:val="00672625"/>
    <w:rsid w:val="006738E3"/>
    <w:rsid w:val="00674185"/>
    <w:rsid w:val="00676805"/>
    <w:rsid w:val="006812E9"/>
    <w:rsid w:val="006846F9"/>
    <w:rsid w:val="00684C92"/>
    <w:rsid w:val="006922BD"/>
    <w:rsid w:val="006937E6"/>
    <w:rsid w:val="0069426F"/>
    <w:rsid w:val="006A0A98"/>
    <w:rsid w:val="006A1E38"/>
    <w:rsid w:val="006A35DB"/>
    <w:rsid w:val="006A62EF"/>
    <w:rsid w:val="006B04BB"/>
    <w:rsid w:val="006B0C3F"/>
    <w:rsid w:val="006B36FF"/>
    <w:rsid w:val="006C1645"/>
    <w:rsid w:val="006D0FBD"/>
    <w:rsid w:val="006D22FA"/>
    <w:rsid w:val="006D5225"/>
    <w:rsid w:val="006D7189"/>
    <w:rsid w:val="006E0CE8"/>
    <w:rsid w:val="006E2893"/>
    <w:rsid w:val="006E4010"/>
    <w:rsid w:val="006E7C23"/>
    <w:rsid w:val="006F3E44"/>
    <w:rsid w:val="006F471C"/>
    <w:rsid w:val="006F4FB9"/>
    <w:rsid w:val="006F5D97"/>
    <w:rsid w:val="006F7EB9"/>
    <w:rsid w:val="007009CC"/>
    <w:rsid w:val="00701FCF"/>
    <w:rsid w:val="00702569"/>
    <w:rsid w:val="00703B0E"/>
    <w:rsid w:val="00703B22"/>
    <w:rsid w:val="00704903"/>
    <w:rsid w:val="00706B50"/>
    <w:rsid w:val="00711DBF"/>
    <w:rsid w:val="00712308"/>
    <w:rsid w:val="00714043"/>
    <w:rsid w:val="00717FD7"/>
    <w:rsid w:val="00721A70"/>
    <w:rsid w:val="00722DC3"/>
    <w:rsid w:val="00725C17"/>
    <w:rsid w:val="007310D2"/>
    <w:rsid w:val="007322F6"/>
    <w:rsid w:val="00733F00"/>
    <w:rsid w:val="00740FA7"/>
    <w:rsid w:val="00743587"/>
    <w:rsid w:val="0074472E"/>
    <w:rsid w:val="007460D3"/>
    <w:rsid w:val="00750700"/>
    <w:rsid w:val="00751D21"/>
    <w:rsid w:val="007534A1"/>
    <w:rsid w:val="00753CEB"/>
    <w:rsid w:val="007550C7"/>
    <w:rsid w:val="00756820"/>
    <w:rsid w:val="007579D7"/>
    <w:rsid w:val="00762AE9"/>
    <w:rsid w:val="00764D57"/>
    <w:rsid w:val="0076585D"/>
    <w:rsid w:val="00765E23"/>
    <w:rsid w:val="00765F6B"/>
    <w:rsid w:val="0076774D"/>
    <w:rsid w:val="00774AF9"/>
    <w:rsid w:val="00781C40"/>
    <w:rsid w:val="007826A5"/>
    <w:rsid w:val="00784984"/>
    <w:rsid w:val="00790DD0"/>
    <w:rsid w:val="00794204"/>
    <w:rsid w:val="00795073"/>
    <w:rsid w:val="007A002A"/>
    <w:rsid w:val="007A2318"/>
    <w:rsid w:val="007A397B"/>
    <w:rsid w:val="007A4B18"/>
    <w:rsid w:val="007A4D38"/>
    <w:rsid w:val="007B080C"/>
    <w:rsid w:val="007B60B5"/>
    <w:rsid w:val="007C42AB"/>
    <w:rsid w:val="007C61AD"/>
    <w:rsid w:val="007C7AB1"/>
    <w:rsid w:val="007D0C2F"/>
    <w:rsid w:val="007D38CC"/>
    <w:rsid w:val="007D6E11"/>
    <w:rsid w:val="007E181F"/>
    <w:rsid w:val="007E1FA3"/>
    <w:rsid w:val="007E3A15"/>
    <w:rsid w:val="007E3E58"/>
    <w:rsid w:val="007E45A8"/>
    <w:rsid w:val="007E4946"/>
    <w:rsid w:val="007E5771"/>
    <w:rsid w:val="007E5D8B"/>
    <w:rsid w:val="007E5F63"/>
    <w:rsid w:val="007F186C"/>
    <w:rsid w:val="007F5A61"/>
    <w:rsid w:val="00802CC6"/>
    <w:rsid w:val="00804706"/>
    <w:rsid w:val="0081005B"/>
    <w:rsid w:val="00812749"/>
    <w:rsid w:val="00812752"/>
    <w:rsid w:val="0081400A"/>
    <w:rsid w:val="00815B4A"/>
    <w:rsid w:val="008214A2"/>
    <w:rsid w:val="00825501"/>
    <w:rsid w:val="008269B6"/>
    <w:rsid w:val="00826DBA"/>
    <w:rsid w:val="00833BD5"/>
    <w:rsid w:val="00837EF5"/>
    <w:rsid w:val="00840C11"/>
    <w:rsid w:val="0084124F"/>
    <w:rsid w:val="00843DC1"/>
    <w:rsid w:val="00847A5F"/>
    <w:rsid w:val="008535CD"/>
    <w:rsid w:val="00863446"/>
    <w:rsid w:val="00872F01"/>
    <w:rsid w:val="00873438"/>
    <w:rsid w:val="00875A82"/>
    <w:rsid w:val="008778F3"/>
    <w:rsid w:val="00880C87"/>
    <w:rsid w:val="00882B90"/>
    <w:rsid w:val="00885200"/>
    <w:rsid w:val="00893270"/>
    <w:rsid w:val="00896D1B"/>
    <w:rsid w:val="00896F58"/>
    <w:rsid w:val="0089712B"/>
    <w:rsid w:val="00897E48"/>
    <w:rsid w:val="008A3DA3"/>
    <w:rsid w:val="008A4413"/>
    <w:rsid w:val="008A4C6C"/>
    <w:rsid w:val="008A6601"/>
    <w:rsid w:val="008A7587"/>
    <w:rsid w:val="008A7612"/>
    <w:rsid w:val="008B18AF"/>
    <w:rsid w:val="008B7A44"/>
    <w:rsid w:val="008C5433"/>
    <w:rsid w:val="008C7BBA"/>
    <w:rsid w:val="008D4B39"/>
    <w:rsid w:val="008D5D1C"/>
    <w:rsid w:val="008D7C58"/>
    <w:rsid w:val="008E18F4"/>
    <w:rsid w:val="008E21AB"/>
    <w:rsid w:val="008F7929"/>
    <w:rsid w:val="00901245"/>
    <w:rsid w:val="009018AF"/>
    <w:rsid w:val="00904DEE"/>
    <w:rsid w:val="0090668D"/>
    <w:rsid w:val="0090776B"/>
    <w:rsid w:val="009117A7"/>
    <w:rsid w:val="0091392B"/>
    <w:rsid w:val="0091789E"/>
    <w:rsid w:val="00922D42"/>
    <w:rsid w:val="00923156"/>
    <w:rsid w:val="00923283"/>
    <w:rsid w:val="009267E3"/>
    <w:rsid w:val="00933D8E"/>
    <w:rsid w:val="009362E2"/>
    <w:rsid w:val="00937ECC"/>
    <w:rsid w:val="00937F17"/>
    <w:rsid w:val="00941178"/>
    <w:rsid w:val="0095387F"/>
    <w:rsid w:val="0095550C"/>
    <w:rsid w:val="00957B26"/>
    <w:rsid w:val="00963AB2"/>
    <w:rsid w:val="009649E1"/>
    <w:rsid w:val="00967B71"/>
    <w:rsid w:val="009716C8"/>
    <w:rsid w:val="0097204B"/>
    <w:rsid w:val="00974B4C"/>
    <w:rsid w:val="0098011B"/>
    <w:rsid w:val="00981DC7"/>
    <w:rsid w:val="0098257F"/>
    <w:rsid w:val="009835B5"/>
    <w:rsid w:val="00984131"/>
    <w:rsid w:val="00985813"/>
    <w:rsid w:val="00993125"/>
    <w:rsid w:val="009A209C"/>
    <w:rsid w:val="009A7694"/>
    <w:rsid w:val="009B0F1B"/>
    <w:rsid w:val="009B22A7"/>
    <w:rsid w:val="009B244F"/>
    <w:rsid w:val="009B2EC9"/>
    <w:rsid w:val="009B5077"/>
    <w:rsid w:val="009B53CC"/>
    <w:rsid w:val="009C156F"/>
    <w:rsid w:val="009C1A75"/>
    <w:rsid w:val="009C5C12"/>
    <w:rsid w:val="009D197E"/>
    <w:rsid w:val="009D4E72"/>
    <w:rsid w:val="009D4FA7"/>
    <w:rsid w:val="009D633F"/>
    <w:rsid w:val="009D7230"/>
    <w:rsid w:val="009E01FE"/>
    <w:rsid w:val="009E4502"/>
    <w:rsid w:val="009E511A"/>
    <w:rsid w:val="009E6D31"/>
    <w:rsid w:val="009F46D2"/>
    <w:rsid w:val="00A0487A"/>
    <w:rsid w:val="00A07D86"/>
    <w:rsid w:val="00A14541"/>
    <w:rsid w:val="00A14601"/>
    <w:rsid w:val="00A16AD8"/>
    <w:rsid w:val="00A17963"/>
    <w:rsid w:val="00A304C8"/>
    <w:rsid w:val="00A308B8"/>
    <w:rsid w:val="00A32D33"/>
    <w:rsid w:val="00A42195"/>
    <w:rsid w:val="00A43D85"/>
    <w:rsid w:val="00A51644"/>
    <w:rsid w:val="00A51A72"/>
    <w:rsid w:val="00A55468"/>
    <w:rsid w:val="00A5691C"/>
    <w:rsid w:val="00A638E3"/>
    <w:rsid w:val="00A65679"/>
    <w:rsid w:val="00A66EA6"/>
    <w:rsid w:val="00A71A3C"/>
    <w:rsid w:val="00A80346"/>
    <w:rsid w:val="00A8158F"/>
    <w:rsid w:val="00A87BC5"/>
    <w:rsid w:val="00A906F9"/>
    <w:rsid w:val="00A92101"/>
    <w:rsid w:val="00A974A4"/>
    <w:rsid w:val="00AA4745"/>
    <w:rsid w:val="00AA620A"/>
    <w:rsid w:val="00AA6AB7"/>
    <w:rsid w:val="00AB3594"/>
    <w:rsid w:val="00AB47C7"/>
    <w:rsid w:val="00AB5FAD"/>
    <w:rsid w:val="00AC344C"/>
    <w:rsid w:val="00AC4BEF"/>
    <w:rsid w:val="00AC7294"/>
    <w:rsid w:val="00AC7E42"/>
    <w:rsid w:val="00AD03BF"/>
    <w:rsid w:val="00AD1C4C"/>
    <w:rsid w:val="00AD2286"/>
    <w:rsid w:val="00AD5201"/>
    <w:rsid w:val="00AD77C0"/>
    <w:rsid w:val="00AE0526"/>
    <w:rsid w:val="00AE2603"/>
    <w:rsid w:val="00AE3047"/>
    <w:rsid w:val="00AE4964"/>
    <w:rsid w:val="00AE4E85"/>
    <w:rsid w:val="00AF03EE"/>
    <w:rsid w:val="00AF2B99"/>
    <w:rsid w:val="00AF49F3"/>
    <w:rsid w:val="00B00F9F"/>
    <w:rsid w:val="00B03182"/>
    <w:rsid w:val="00B04C58"/>
    <w:rsid w:val="00B06CDD"/>
    <w:rsid w:val="00B13675"/>
    <w:rsid w:val="00B13DC9"/>
    <w:rsid w:val="00B15EEA"/>
    <w:rsid w:val="00B17318"/>
    <w:rsid w:val="00B21ACE"/>
    <w:rsid w:val="00B244C0"/>
    <w:rsid w:val="00B27E26"/>
    <w:rsid w:val="00B345F7"/>
    <w:rsid w:val="00B34B77"/>
    <w:rsid w:val="00B41777"/>
    <w:rsid w:val="00B4604A"/>
    <w:rsid w:val="00B46B87"/>
    <w:rsid w:val="00B46BFA"/>
    <w:rsid w:val="00B46F56"/>
    <w:rsid w:val="00B472BF"/>
    <w:rsid w:val="00B51EB5"/>
    <w:rsid w:val="00B527FD"/>
    <w:rsid w:val="00B54EB6"/>
    <w:rsid w:val="00B55151"/>
    <w:rsid w:val="00B55B6F"/>
    <w:rsid w:val="00B618D5"/>
    <w:rsid w:val="00B658E3"/>
    <w:rsid w:val="00B66B88"/>
    <w:rsid w:val="00B73810"/>
    <w:rsid w:val="00B74D68"/>
    <w:rsid w:val="00B751E7"/>
    <w:rsid w:val="00B83756"/>
    <w:rsid w:val="00B8392C"/>
    <w:rsid w:val="00B8439A"/>
    <w:rsid w:val="00B92226"/>
    <w:rsid w:val="00BA0F1C"/>
    <w:rsid w:val="00BA2748"/>
    <w:rsid w:val="00BA3F02"/>
    <w:rsid w:val="00BA5CBC"/>
    <w:rsid w:val="00BB077B"/>
    <w:rsid w:val="00BC0AA3"/>
    <w:rsid w:val="00BC46E5"/>
    <w:rsid w:val="00BC7D2E"/>
    <w:rsid w:val="00BD304A"/>
    <w:rsid w:val="00BD34A8"/>
    <w:rsid w:val="00BD7E72"/>
    <w:rsid w:val="00BE0D0A"/>
    <w:rsid w:val="00BE24DD"/>
    <w:rsid w:val="00BF15BA"/>
    <w:rsid w:val="00BF3E7A"/>
    <w:rsid w:val="00C01529"/>
    <w:rsid w:val="00C06AC5"/>
    <w:rsid w:val="00C1527A"/>
    <w:rsid w:val="00C17E09"/>
    <w:rsid w:val="00C23618"/>
    <w:rsid w:val="00C23F47"/>
    <w:rsid w:val="00C301C9"/>
    <w:rsid w:val="00C307FB"/>
    <w:rsid w:val="00C37BFA"/>
    <w:rsid w:val="00C408CD"/>
    <w:rsid w:val="00C41DB6"/>
    <w:rsid w:val="00C42221"/>
    <w:rsid w:val="00C43D50"/>
    <w:rsid w:val="00C5023C"/>
    <w:rsid w:val="00C56C63"/>
    <w:rsid w:val="00C62AE7"/>
    <w:rsid w:val="00C65068"/>
    <w:rsid w:val="00C66F7D"/>
    <w:rsid w:val="00C76554"/>
    <w:rsid w:val="00C824E6"/>
    <w:rsid w:val="00C8385F"/>
    <w:rsid w:val="00C8388C"/>
    <w:rsid w:val="00C87D94"/>
    <w:rsid w:val="00C87E33"/>
    <w:rsid w:val="00C91C4B"/>
    <w:rsid w:val="00C93080"/>
    <w:rsid w:val="00C937B6"/>
    <w:rsid w:val="00CA13C7"/>
    <w:rsid w:val="00CA3D35"/>
    <w:rsid w:val="00CA6A12"/>
    <w:rsid w:val="00CB2C11"/>
    <w:rsid w:val="00CC14E9"/>
    <w:rsid w:val="00CC4F43"/>
    <w:rsid w:val="00CD0C6C"/>
    <w:rsid w:val="00CD4482"/>
    <w:rsid w:val="00CD4B23"/>
    <w:rsid w:val="00CD6729"/>
    <w:rsid w:val="00CD7E3D"/>
    <w:rsid w:val="00CE1ED8"/>
    <w:rsid w:val="00CE3CA0"/>
    <w:rsid w:val="00CE54D0"/>
    <w:rsid w:val="00CE5CEC"/>
    <w:rsid w:val="00CF2C2D"/>
    <w:rsid w:val="00CF3592"/>
    <w:rsid w:val="00CF7166"/>
    <w:rsid w:val="00CF7471"/>
    <w:rsid w:val="00CF7544"/>
    <w:rsid w:val="00D00AD5"/>
    <w:rsid w:val="00D024A9"/>
    <w:rsid w:val="00D16792"/>
    <w:rsid w:val="00D269E4"/>
    <w:rsid w:val="00D33DB2"/>
    <w:rsid w:val="00D36B2B"/>
    <w:rsid w:val="00D415CC"/>
    <w:rsid w:val="00D41A7B"/>
    <w:rsid w:val="00D42C66"/>
    <w:rsid w:val="00D4476A"/>
    <w:rsid w:val="00D46808"/>
    <w:rsid w:val="00D50AD0"/>
    <w:rsid w:val="00D57DFE"/>
    <w:rsid w:val="00D61A50"/>
    <w:rsid w:val="00D65368"/>
    <w:rsid w:val="00D65AE8"/>
    <w:rsid w:val="00D72058"/>
    <w:rsid w:val="00D73647"/>
    <w:rsid w:val="00D73A5F"/>
    <w:rsid w:val="00D807CB"/>
    <w:rsid w:val="00D81B03"/>
    <w:rsid w:val="00D85395"/>
    <w:rsid w:val="00D85FAB"/>
    <w:rsid w:val="00D939EB"/>
    <w:rsid w:val="00DA53F3"/>
    <w:rsid w:val="00DA5F70"/>
    <w:rsid w:val="00DA5FC7"/>
    <w:rsid w:val="00DB1FD6"/>
    <w:rsid w:val="00DC291A"/>
    <w:rsid w:val="00DC7D15"/>
    <w:rsid w:val="00DD017D"/>
    <w:rsid w:val="00DD1F3F"/>
    <w:rsid w:val="00DE53D4"/>
    <w:rsid w:val="00DF0413"/>
    <w:rsid w:val="00DF45FC"/>
    <w:rsid w:val="00DF5AE0"/>
    <w:rsid w:val="00E02334"/>
    <w:rsid w:val="00E07BD1"/>
    <w:rsid w:val="00E1269D"/>
    <w:rsid w:val="00E13510"/>
    <w:rsid w:val="00E16ED6"/>
    <w:rsid w:val="00E20553"/>
    <w:rsid w:val="00E21AEE"/>
    <w:rsid w:val="00E262FA"/>
    <w:rsid w:val="00E26BE9"/>
    <w:rsid w:val="00E27C3B"/>
    <w:rsid w:val="00E3040F"/>
    <w:rsid w:val="00E3075C"/>
    <w:rsid w:val="00E31660"/>
    <w:rsid w:val="00E346E7"/>
    <w:rsid w:val="00E37041"/>
    <w:rsid w:val="00E44D34"/>
    <w:rsid w:val="00E50B80"/>
    <w:rsid w:val="00E51CAD"/>
    <w:rsid w:val="00E54B16"/>
    <w:rsid w:val="00E54D20"/>
    <w:rsid w:val="00E5618A"/>
    <w:rsid w:val="00E65300"/>
    <w:rsid w:val="00E666ED"/>
    <w:rsid w:val="00E6685D"/>
    <w:rsid w:val="00E6751E"/>
    <w:rsid w:val="00E7099F"/>
    <w:rsid w:val="00E731D0"/>
    <w:rsid w:val="00E76686"/>
    <w:rsid w:val="00E7765C"/>
    <w:rsid w:val="00E817FD"/>
    <w:rsid w:val="00E84BE4"/>
    <w:rsid w:val="00E908EB"/>
    <w:rsid w:val="00E90BA9"/>
    <w:rsid w:val="00E91865"/>
    <w:rsid w:val="00EA33BC"/>
    <w:rsid w:val="00EA3562"/>
    <w:rsid w:val="00EA6377"/>
    <w:rsid w:val="00EB1D24"/>
    <w:rsid w:val="00EB407A"/>
    <w:rsid w:val="00EB4D39"/>
    <w:rsid w:val="00EC0B75"/>
    <w:rsid w:val="00EC0F23"/>
    <w:rsid w:val="00EC2688"/>
    <w:rsid w:val="00EC27EF"/>
    <w:rsid w:val="00EC2ED8"/>
    <w:rsid w:val="00EC4A67"/>
    <w:rsid w:val="00EC5867"/>
    <w:rsid w:val="00EC5A64"/>
    <w:rsid w:val="00EC7610"/>
    <w:rsid w:val="00ED0887"/>
    <w:rsid w:val="00ED221E"/>
    <w:rsid w:val="00EE557F"/>
    <w:rsid w:val="00EE6D93"/>
    <w:rsid w:val="00EF0CE7"/>
    <w:rsid w:val="00EF313B"/>
    <w:rsid w:val="00EF47D7"/>
    <w:rsid w:val="00EF68CA"/>
    <w:rsid w:val="00EF7FC0"/>
    <w:rsid w:val="00F04DF4"/>
    <w:rsid w:val="00F101DA"/>
    <w:rsid w:val="00F107B0"/>
    <w:rsid w:val="00F1181B"/>
    <w:rsid w:val="00F11A75"/>
    <w:rsid w:val="00F136C1"/>
    <w:rsid w:val="00F13879"/>
    <w:rsid w:val="00F14697"/>
    <w:rsid w:val="00F14F79"/>
    <w:rsid w:val="00F15A3C"/>
    <w:rsid w:val="00F17D3D"/>
    <w:rsid w:val="00F22ACC"/>
    <w:rsid w:val="00F2326E"/>
    <w:rsid w:val="00F254D5"/>
    <w:rsid w:val="00F3178C"/>
    <w:rsid w:val="00F32457"/>
    <w:rsid w:val="00F37595"/>
    <w:rsid w:val="00F40935"/>
    <w:rsid w:val="00F41DC8"/>
    <w:rsid w:val="00F433D1"/>
    <w:rsid w:val="00F43A8F"/>
    <w:rsid w:val="00F4557A"/>
    <w:rsid w:val="00F45D05"/>
    <w:rsid w:val="00F52894"/>
    <w:rsid w:val="00F5599A"/>
    <w:rsid w:val="00F602DC"/>
    <w:rsid w:val="00F6084A"/>
    <w:rsid w:val="00F609C0"/>
    <w:rsid w:val="00F66D06"/>
    <w:rsid w:val="00F71B50"/>
    <w:rsid w:val="00F72C70"/>
    <w:rsid w:val="00F7341A"/>
    <w:rsid w:val="00F7436D"/>
    <w:rsid w:val="00F770B8"/>
    <w:rsid w:val="00F77350"/>
    <w:rsid w:val="00F84835"/>
    <w:rsid w:val="00F853F7"/>
    <w:rsid w:val="00F866BA"/>
    <w:rsid w:val="00F86E4B"/>
    <w:rsid w:val="00F91513"/>
    <w:rsid w:val="00F92C50"/>
    <w:rsid w:val="00F935E5"/>
    <w:rsid w:val="00F95360"/>
    <w:rsid w:val="00F95718"/>
    <w:rsid w:val="00F9600F"/>
    <w:rsid w:val="00F960C2"/>
    <w:rsid w:val="00F9765B"/>
    <w:rsid w:val="00FA2016"/>
    <w:rsid w:val="00FA269A"/>
    <w:rsid w:val="00FA275E"/>
    <w:rsid w:val="00FA783F"/>
    <w:rsid w:val="00FB3192"/>
    <w:rsid w:val="00FB4DCF"/>
    <w:rsid w:val="00FB7BBA"/>
    <w:rsid w:val="00FC19DB"/>
    <w:rsid w:val="00FC7308"/>
    <w:rsid w:val="00FC7601"/>
    <w:rsid w:val="00FD3B14"/>
    <w:rsid w:val="00FD580A"/>
    <w:rsid w:val="00FF0085"/>
    <w:rsid w:val="00FF2783"/>
    <w:rsid w:val="00FF3703"/>
    <w:rsid w:val="00FF4A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colormru v:ext="edit" colors="#58585a,#ee585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mbr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Bpdy"/>
    <w:rsid w:val="00BB077B"/>
    <w:pPr>
      <w:spacing w:after="200" w:line="276" w:lineRule="auto"/>
      <w:jc w:val="both"/>
    </w:pPr>
    <w:rPr>
      <w:rFonts w:ascii="Arial Narrow" w:hAnsi="Arial Narrow"/>
      <w:sz w:val="22"/>
      <w:szCs w:val="22"/>
    </w:rPr>
  </w:style>
  <w:style w:type="paragraph" w:styleId="Heading1">
    <w:name w:val="heading 1"/>
    <w:basedOn w:val="Normal"/>
    <w:next w:val="Normal"/>
    <w:link w:val="Heading1Char"/>
    <w:qFormat/>
    <w:rsid w:val="00BB077B"/>
    <w:pPr>
      <w:keepNext/>
      <w:spacing w:after="0" w:line="240" w:lineRule="auto"/>
      <w:outlineLvl w:val="0"/>
    </w:pPr>
    <w:rPr>
      <w:rFonts w:eastAsia="Times New Roman"/>
      <w:b/>
      <w:smallCaps/>
      <w:noProof/>
      <w:color w:val="FFFFFF"/>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lang/>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lang/>
    </w:rPr>
  </w:style>
  <w:style w:type="paragraph" w:styleId="Heading4">
    <w:name w:val="heading 4"/>
    <w:basedOn w:val="Heading1"/>
    <w:next w:val="Normal"/>
    <w:link w:val="Heading4Char"/>
    <w:uiPriority w:val="9"/>
    <w:unhideWhenUsed/>
    <w:qFormat/>
    <w:rsid w:val="008214A2"/>
    <w:pPr>
      <w:keepLines/>
      <w:outlineLvl w:val="3"/>
    </w:pPr>
    <w:rPr>
      <w:bCs/>
      <w:iCs/>
      <w:smallCaps w:val="0"/>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MS Gothic"/>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077B"/>
    <w:rPr>
      <w:rFonts w:ascii="Arial Narrow" w:eastAsia="Times New Roman" w:hAnsi="Arial Narrow"/>
      <w:b/>
      <w:smallCaps/>
      <w:noProof/>
      <w:color w:val="FFFFFF"/>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lang/>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ascii="Calibri" w:eastAsia="Times New Roman" w:hAnsi="Calibri"/>
      <w:i/>
      <w:iCs/>
      <w:color w:val="4F81BD"/>
      <w:spacing w:val="15"/>
      <w:sz w:val="24"/>
      <w:szCs w:val="24"/>
      <w:lang/>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uiPriority w:val="1"/>
    <w:qFormat/>
    <w:rsid w:val="00496650"/>
    <w:rPr>
      <w:sz w:val="22"/>
      <w:szCs w:val="22"/>
      <w:lang w:val="fr-FR"/>
    </w:rPr>
  </w:style>
  <w:style w:type="character" w:customStyle="1" w:styleId="NoSpacingChar">
    <w:name w:val="No Spacing Char"/>
    <w:link w:val="NoSpacing"/>
    <w:uiPriority w:val="1"/>
    <w:rsid w:val="00496650"/>
    <w:rPr>
      <w:sz w:val="22"/>
      <w:szCs w:val="22"/>
      <w:lang w:val="fr-FR" w:bidi="ar-SA"/>
    </w:rPr>
  </w:style>
  <w:style w:type="paragraph" w:styleId="ListParagraph">
    <w:name w:val="List Paragraph"/>
    <w:basedOn w:val="Normal"/>
    <w:uiPriority w:val="34"/>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rPr>
      <w:rFonts w:ascii="Calibri" w:hAnsi="Calibri"/>
      <w:lang/>
    </w:r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rPr>
      <w:rFonts w:ascii="Calibri" w:hAnsi="Calibri"/>
      <w:lang/>
    </w:r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semiHidden/>
    <w:unhideWhenUsed/>
    <w:rsid w:val="00AF2B99"/>
    <w:pPr>
      <w:spacing w:line="240" w:lineRule="auto"/>
      <w:jc w:val="left"/>
    </w:pPr>
    <w:rPr>
      <w:rFonts w:ascii="Cambria" w:hAnsi="Cambria"/>
      <w:sz w:val="20"/>
      <w:szCs w:val="20"/>
      <w:lang/>
    </w:rPr>
  </w:style>
  <w:style w:type="character" w:customStyle="1" w:styleId="CommentTextChar">
    <w:name w:val="Comment Text Char"/>
    <w:link w:val="CommentText"/>
    <w:uiPriority w:val="99"/>
    <w:semiHidden/>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basedOn w:val="Normal"/>
    <w:link w:val="FootnoteTextChar"/>
    <w:uiPriority w:val="99"/>
    <w:semiHidden/>
    <w:unhideWhenUsed/>
    <w:rsid w:val="00AF2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B99"/>
  </w:style>
  <w:style w:type="character" w:styleId="FootnoteReference">
    <w:name w:val="footnote reference"/>
    <w:uiPriority w:val="99"/>
    <w:semiHidden/>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99"/>
    <w:semiHidden/>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customStyle="1" w:styleId="Heading5Char">
    <w:name w:val="Heading 5 Char"/>
    <w:basedOn w:val="DefaultParagraphFont"/>
    <w:link w:val="Heading5"/>
    <w:uiPriority w:val="9"/>
    <w:rsid w:val="001E12B2"/>
    <w:rPr>
      <w:rFonts w:ascii="Arial Narrow" w:eastAsia="MS Gothic" w:hAnsi="Arial Narrow" w:cs="Times New Roman"/>
      <w:b/>
      <w:color w:val="58585A"/>
      <w:sz w:val="24"/>
      <w:szCs w:val="22"/>
    </w:rPr>
  </w:style>
  <w:style w:type="table" w:styleId="TableGrid">
    <w:name w:val="Table Grid"/>
    <w:basedOn w:val="TableNormal"/>
    <w:uiPriority w:val="59"/>
    <w:rsid w:val="00053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sz w:val="22"/>
      <w:szCs w:val="32"/>
      <w:lang w:val="fr-FR" w:eastAsia="fr-FR"/>
    </w:rPr>
  </w:style>
  <w:style w:type="paragraph" w:customStyle="1" w:styleId="Paragraphe">
    <w:name w:val="Paragraphe"/>
    <w:basedOn w:val="Normal"/>
    <w:link w:val="ParagrapheCar"/>
    <w:qFormat/>
    <w:rsid w:val="006D5225"/>
    <w:rPr>
      <w:noProof/>
      <w:color w:val="000000"/>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sz w:val="22"/>
      <w:szCs w:val="32"/>
      <w:lang w:val="fr-FR" w:eastAsia="fr-FR"/>
    </w:rPr>
  </w:style>
  <w:style w:type="character" w:customStyle="1" w:styleId="ParagrapheCar">
    <w:name w:val="Paragraphe Car"/>
    <w:basedOn w:val="DefaultParagraphFont"/>
    <w:link w:val="Paragraphe"/>
    <w:rsid w:val="006D5225"/>
    <w:rPr>
      <w:rFonts w:ascii="Arial Narrow" w:hAnsi="Arial Narrow"/>
      <w:noProof/>
      <w:color w:val="000000"/>
      <w:sz w:val="22"/>
      <w:szCs w:val="22"/>
    </w:rPr>
  </w:style>
</w:styles>
</file>

<file path=word/webSettings.xml><?xml version="1.0" encoding="utf-8"?>
<w:webSettings xmlns:r="http://schemas.openxmlformats.org/officeDocument/2006/relationships" xmlns:w="http://schemas.openxmlformats.org/wordprocessingml/2006/main">
  <w:divs>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222832986">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411273167">
      <w:bodyDiv w:val="1"/>
      <w:marLeft w:val="0"/>
      <w:marRight w:val="0"/>
      <w:marTop w:val="0"/>
      <w:marBottom w:val="0"/>
      <w:divBdr>
        <w:top w:val="none" w:sz="0" w:space="0" w:color="auto"/>
        <w:left w:val="none" w:sz="0" w:space="0" w:color="auto"/>
        <w:bottom w:val="none" w:sz="0" w:space="0" w:color="auto"/>
        <w:right w:val="none" w:sz="0" w:space="0" w:color="auto"/>
      </w:divBdr>
      <w:divsChild>
        <w:div w:id="415782016">
          <w:marLeft w:val="274"/>
          <w:marRight w:val="0"/>
          <w:marTop w:val="150"/>
          <w:marBottom w:val="0"/>
          <w:divBdr>
            <w:top w:val="none" w:sz="0" w:space="0" w:color="auto"/>
            <w:left w:val="none" w:sz="0" w:space="0" w:color="auto"/>
            <w:bottom w:val="none" w:sz="0" w:space="0" w:color="auto"/>
            <w:right w:val="none" w:sz="0" w:space="0" w:color="auto"/>
          </w:divBdr>
        </w:div>
        <w:div w:id="508450776">
          <w:marLeft w:val="274"/>
          <w:marRight w:val="0"/>
          <w:marTop w:val="150"/>
          <w:marBottom w:val="0"/>
          <w:divBdr>
            <w:top w:val="none" w:sz="0" w:space="0" w:color="auto"/>
            <w:left w:val="none" w:sz="0" w:space="0" w:color="auto"/>
            <w:bottom w:val="none" w:sz="0" w:space="0" w:color="auto"/>
            <w:right w:val="none" w:sz="0" w:space="0" w:color="auto"/>
          </w:divBdr>
        </w:div>
      </w:divsChild>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3BDDE-501F-4023-8A02-D5458D575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1438</Words>
  <Characters>8199</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ACTED-GENEVA</dc:creator>
  <cp:lastModifiedBy>Lea Macias</cp:lastModifiedBy>
  <cp:revision>3</cp:revision>
  <cp:lastPrinted>2014-09-17T15:20:00Z</cp:lastPrinted>
  <dcterms:created xsi:type="dcterms:W3CDTF">2015-05-06T05:32:00Z</dcterms:created>
  <dcterms:modified xsi:type="dcterms:W3CDTF">2015-05-06T06:15:00Z</dcterms:modified>
</cp:coreProperties>
</file>