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96516A" w14:paraId="5C7B53D2" w14:textId="77777777" w:rsidTr="008D4774">
        <w:tc>
          <w:tcPr>
            <w:tcW w:w="9639" w:type="dxa"/>
            <w:gridSpan w:val="2"/>
            <w:shd w:val="clear" w:color="auto" w:fill="EE5859" w:themeFill="accent1"/>
          </w:tcPr>
          <w:p w14:paraId="2E48EF0B" w14:textId="77777777" w:rsidR="008D4774" w:rsidRPr="0096516A" w:rsidRDefault="008D4774" w:rsidP="00CE54D0">
            <w:pPr>
              <w:spacing w:after="0"/>
              <w:rPr>
                <w:b/>
                <w:color w:val="FFFFFF" w:themeColor="background1"/>
                <w:lang w:val="en-GB"/>
              </w:rPr>
            </w:pPr>
            <w:r w:rsidRPr="0096516A">
              <w:rPr>
                <w:b/>
                <w:color w:val="FFFFFF" w:themeColor="background1"/>
                <w:lang w:val="en-GB"/>
              </w:rPr>
              <w:t>Research Terms of Reference</w:t>
            </w:r>
          </w:p>
          <w:p w14:paraId="3F073829" w14:textId="737F3BDE" w:rsidR="008D4774" w:rsidRPr="0096516A" w:rsidRDefault="00C100F2" w:rsidP="00CE54D0">
            <w:pPr>
              <w:spacing w:after="0"/>
              <w:rPr>
                <w:b/>
                <w:color w:val="FFFFFF" w:themeColor="background1"/>
                <w:lang w:val="en-GB"/>
              </w:rPr>
            </w:pPr>
            <w:r w:rsidRPr="0096516A">
              <w:rPr>
                <w:b/>
                <w:color w:val="FFFFFF" w:themeColor="background1"/>
                <w:lang w:val="en-GB"/>
              </w:rPr>
              <w:t>Multi Sector Needs Assessment in NGCA</w:t>
            </w:r>
            <w:r w:rsidR="005262A1" w:rsidRPr="0096516A">
              <w:rPr>
                <w:b/>
                <w:color w:val="FFFFFF" w:themeColor="background1"/>
                <w:lang w:val="en-GB"/>
              </w:rPr>
              <w:t xml:space="preserve"> – 1 Year</w:t>
            </w:r>
            <w:r w:rsidR="00621E1B" w:rsidRPr="0096516A">
              <w:rPr>
                <w:b/>
                <w:color w:val="FFFFFF" w:themeColor="background1"/>
                <w:lang w:val="en-GB"/>
              </w:rPr>
              <w:t xml:space="preserve"> Update</w:t>
            </w:r>
            <w:r w:rsidR="007E66EC">
              <w:rPr>
                <w:b/>
                <w:color w:val="FFFFFF" w:themeColor="background1"/>
                <w:lang w:val="en-GB"/>
              </w:rPr>
              <w:t xml:space="preserve"> (2016-2017)</w:t>
            </w:r>
          </w:p>
          <w:p w14:paraId="13025B75" w14:textId="77777777" w:rsidR="008D4774" w:rsidRPr="0096516A" w:rsidRDefault="00621E1B" w:rsidP="008D4774">
            <w:pPr>
              <w:spacing w:after="0"/>
              <w:jc w:val="left"/>
              <w:rPr>
                <w:color w:val="FFFFFF" w:themeColor="background1"/>
                <w:lang w:val="en-GB"/>
              </w:rPr>
            </w:pPr>
            <w:r w:rsidRPr="0096516A">
              <w:rPr>
                <w:b/>
                <w:color w:val="FFFFFF" w:themeColor="background1"/>
                <w:lang w:val="en-GB"/>
              </w:rPr>
              <w:t xml:space="preserve">Provision of multisector assistance in Eastern Ukraine, Ukraine </w:t>
            </w:r>
          </w:p>
        </w:tc>
      </w:tr>
      <w:tr w:rsidR="008D4774" w:rsidRPr="0096516A" w14:paraId="2F2ADF29" w14:textId="77777777" w:rsidTr="008D4774">
        <w:trPr>
          <w:trHeight w:val="632"/>
        </w:trPr>
        <w:tc>
          <w:tcPr>
            <w:tcW w:w="4531" w:type="dxa"/>
            <w:shd w:val="clear" w:color="auto" w:fill="58585A" w:themeFill="background2"/>
          </w:tcPr>
          <w:p w14:paraId="024B8199" w14:textId="77777777" w:rsidR="006D5060" w:rsidRPr="0096516A" w:rsidRDefault="00DF428A" w:rsidP="006D5060">
            <w:pPr>
              <w:spacing w:after="0"/>
              <w:jc w:val="left"/>
              <w:rPr>
                <w:b/>
                <w:color w:val="FFFFFF" w:themeColor="background1"/>
                <w:lang w:val="en-GB"/>
              </w:rPr>
            </w:pPr>
            <w:r w:rsidRPr="0096516A">
              <w:rPr>
                <w:b/>
                <w:color w:val="FFFFFF" w:themeColor="background1"/>
                <w:lang w:val="en-GB"/>
              </w:rPr>
              <w:t>22</w:t>
            </w:r>
            <w:r w:rsidR="00621E1B" w:rsidRPr="0096516A">
              <w:rPr>
                <w:b/>
                <w:color w:val="FFFFFF" w:themeColor="background1"/>
                <w:lang w:val="en-GB"/>
              </w:rPr>
              <w:t xml:space="preserve"> </w:t>
            </w:r>
            <w:r w:rsidR="00583F85" w:rsidRPr="0096516A">
              <w:rPr>
                <w:b/>
                <w:color w:val="FFFFFF" w:themeColor="background1"/>
                <w:lang w:val="en-GB"/>
              </w:rPr>
              <w:t xml:space="preserve">August </w:t>
            </w:r>
            <w:r w:rsidR="00621E1B" w:rsidRPr="0096516A">
              <w:rPr>
                <w:b/>
                <w:color w:val="FFFFFF" w:themeColor="background1"/>
                <w:lang w:val="en-GB"/>
              </w:rPr>
              <w:t>2017</w:t>
            </w:r>
          </w:p>
          <w:p w14:paraId="25B78A0C" w14:textId="77777777" w:rsidR="008D4774" w:rsidRPr="0096516A" w:rsidRDefault="00DF428A" w:rsidP="006D5060">
            <w:pPr>
              <w:spacing w:after="0"/>
              <w:jc w:val="left"/>
              <w:rPr>
                <w:b/>
                <w:color w:val="FFFFFF" w:themeColor="background1"/>
                <w:lang w:val="en-GB"/>
              </w:rPr>
            </w:pPr>
            <w:r w:rsidRPr="0096516A">
              <w:rPr>
                <w:b/>
                <w:color w:val="FFFFFF" w:themeColor="background1"/>
                <w:lang w:val="en-GB"/>
              </w:rPr>
              <w:t>V.1.2</w:t>
            </w:r>
          </w:p>
        </w:tc>
        <w:tc>
          <w:tcPr>
            <w:tcW w:w="5108" w:type="dxa"/>
            <w:shd w:val="clear" w:color="auto" w:fill="58585A" w:themeFill="background2"/>
            <w:vAlign w:val="center"/>
          </w:tcPr>
          <w:p w14:paraId="0D37C26F" w14:textId="77777777" w:rsidR="008D4774" w:rsidRPr="0096516A" w:rsidRDefault="006D5060" w:rsidP="006D5060">
            <w:pPr>
              <w:spacing w:after="0"/>
              <w:jc w:val="right"/>
              <w:rPr>
                <w:b/>
                <w:color w:val="FFFFFF" w:themeColor="background1"/>
                <w:lang w:val="en-GB"/>
              </w:rPr>
            </w:pPr>
            <w:r w:rsidRPr="0096516A">
              <w:rPr>
                <w:b/>
                <w:noProof/>
                <w:color w:val="FFFFFF" w:themeColor="background1"/>
                <w:lang w:val="en-GB" w:eastAsia="en-GB"/>
              </w:rPr>
              <w:drawing>
                <wp:inline distT="0" distB="0" distL="0" distR="0" wp14:anchorId="70B709A0" wp14:editId="38F940D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AC002A3" w14:textId="77777777" w:rsidR="0094224A" w:rsidRPr="0096516A" w:rsidRDefault="0094224A" w:rsidP="008D4774">
      <w:pPr>
        <w:pStyle w:val="Paragraphe"/>
        <w:ind w:left="-284"/>
        <w:rPr>
          <w:lang w:val="en-GB"/>
        </w:rPr>
      </w:pPr>
    </w:p>
    <w:p w14:paraId="5331D96A" w14:textId="77777777" w:rsidR="00D16754" w:rsidRPr="006E5D17" w:rsidRDefault="002F2654" w:rsidP="00D16754">
      <w:pPr>
        <w:pStyle w:val="Heading1"/>
        <w:numPr>
          <w:ilvl w:val="0"/>
          <w:numId w:val="12"/>
        </w:numPr>
        <w:jc w:val="left"/>
      </w:pPr>
      <w:r w:rsidRPr="006E5D17">
        <w:t>Summary</w:t>
      </w:r>
    </w:p>
    <w:p w14:paraId="3A6EAC2C" w14:textId="77777777" w:rsidR="00D16754" w:rsidRPr="0096516A" w:rsidRDefault="00D16754" w:rsidP="00D16754">
      <w:pPr>
        <w:rPr>
          <w:lang w:val="fr-FR" w:eastAsia="fr-FR"/>
        </w:rPr>
      </w:pPr>
    </w:p>
    <w:tbl>
      <w:tblPr>
        <w:tblStyle w:val="TableGrid"/>
        <w:tblW w:w="9635" w:type="dxa"/>
        <w:tblInd w:w="-5" w:type="dxa"/>
        <w:tblLayout w:type="fixed"/>
        <w:tblLook w:val="04A0" w:firstRow="1" w:lastRow="0" w:firstColumn="1" w:lastColumn="0" w:noHBand="0" w:noVBand="1"/>
      </w:tblPr>
      <w:tblGrid>
        <w:gridCol w:w="2410"/>
        <w:gridCol w:w="425"/>
        <w:gridCol w:w="1984"/>
        <w:gridCol w:w="425"/>
        <w:gridCol w:w="148"/>
        <w:gridCol w:w="1836"/>
        <w:gridCol w:w="425"/>
        <w:gridCol w:w="1982"/>
      </w:tblGrid>
      <w:tr w:rsidR="008E62AE" w:rsidRPr="0096516A" w14:paraId="70F6C2ED" w14:textId="77777777" w:rsidTr="00621E1B">
        <w:tc>
          <w:tcPr>
            <w:tcW w:w="2410" w:type="dxa"/>
            <w:tcBorders>
              <w:top w:val="single" w:sz="4" w:space="0" w:color="auto"/>
              <w:left w:val="nil"/>
              <w:bottom w:val="single" w:sz="4" w:space="0" w:color="000000" w:themeColor="text1"/>
              <w:right w:val="single" w:sz="4" w:space="0" w:color="auto"/>
            </w:tcBorders>
          </w:tcPr>
          <w:p w14:paraId="42CFE6B5" w14:textId="77777777" w:rsidR="008E62AE" w:rsidRPr="0096516A" w:rsidRDefault="008E62AE" w:rsidP="00EC0B70">
            <w:pPr>
              <w:pStyle w:val="Paragraphe"/>
              <w:rPr>
                <w:b/>
              </w:rPr>
            </w:pPr>
            <w:r w:rsidRPr="0096516A">
              <w:rPr>
                <w:b/>
              </w:rPr>
              <w:t>Country of intervention</w:t>
            </w:r>
          </w:p>
        </w:tc>
        <w:tc>
          <w:tcPr>
            <w:tcW w:w="7225" w:type="dxa"/>
            <w:gridSpan w:val="7"/>
            <w:tcBorders>
              <w:top w:val="single" w:sz="4" w:space="0" w:color="auto"/>
              <w:left w:val="single" w:sz="4" w:space="0" w:color="auto"/>
              <w:bottom w:val="single" w:sz="4" w:space="0" w:color="000000" w:themeColor="text1"/>
              <w:right w:val="nil"/>
            </w:tcBorders>
          </w:tcPr>
          <w:p w14:paraId="3CD2759C" w14:textId="77777777" w:rsidR="008E62AE" w:rsidRPr="0096516A" w:rsidRDefault="00621E1B" w:rsidP="006D5060">
            <w:pPr>
              <w:pStyle w:val="Paragraphe"/>
              <w:rPr>
                <w:i/>
              </w:rPr>
            </w:pPr>
            <w:r w:rsidRPr="0096516A">
              <w:rPr>
                <w:i/>
              </w:rPr>
              <w:t>Ukraine</w:t>
            </w:r>
          </w:p>
        </w:tc>
      </w:tr>
      <w:tr w:rsidR="006D5060" w:rsidRPr="0096516A" w14:paraId="1BF9D7F4" w14:textId="77777777" w:rsidTr="00621E1B">
        <w:tc>
          <w:tcPr>
            <w:tcW w:w="2410" w:type="dxa"/>
            <w:tcBorders>
              <w:top w:val="single" w:sz="4" w:space="0" w:color="000000" w:themeColor="text1"/>
              <w:left w:val="nil"/>
              <w:bottom w:val="single" w:sz="4" w:space="0" w:color="000000" w:themeColor="text1"/>
              <w:right w:val="single" w:sz="4" w:space="0" w:color="auto"/>
            </w:tcBorders>
          </w:tcPr>
          <w:p w14:paraId="45A0F575" w14:textId="77777777" w:rsidR="006D5060" w:rsidRPr="0096516A" w:rsidRDefault="006D5060" w:rsidP="00EC0B70">
            <w:pPr>
              <w:pStyle w:val="Paragraphe"/>
              <w:rPr>
                <w:b/>
              </w:rPr>
            </w:pPr>
            <w:r w:rsidRPr="0096516A">
              <w:rPr>
                <w:b/>
              </w:rPr>
              <w:t>Type of Emergency</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4AF570FB" w14:textId="77777777" w:rsidR="006D5060" w:rsidRPr="0096516A" w:rsidRDefault="006D5060" w:rsidP="00EC0B70">
            <w:pPr>
              <w:pStyle w:val="Paragraphe"/>
              <w:rPr>
                <w:i/>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44FC211A" w14:textId="77777777" w:rsidR="006D5060" w:rsidRPr="0096516A" w:rsidRDefault="006D5060" w:rsidP="00EC0B70">
            <w:pPr>
              <w:pStyle w:val="Paragraphe"/>
            </w:pPr>
            <w:r w:rsidRPr="0096516A">
              <w:t>Natural disaster</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178ECD12" w14:textId="77777777" w:rsidR="006D5060" w:rsidRPr="0096516A" w:rsidRDefault="00621E1B" w:rsidP="00621E1B">
            <w:pPr>
              <w:pStyle w:val="Paragraphe"/>
              <w:jc w:val="center"/>
              <w:rPr>
                <w:b/>
              </w:rPr>
            </w:pPr>
            <w:r w:rsidRPr="0096516A">
              <w:rPr>
                <w:b/>
              </w:rPr>
              <w:t>X</w:t>
            </w: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5C5DF139" w14:textId="77777777" w:rsidR="006D5060" w:rsidRPr="0096516A" w:rsidRDefault="006D5060" w:rsidP="00EC0B70">
            <w:pPr>
              <w:pStyle w:val="Paragraphe"/>
              <w:rPr>
                <w:b/>
              </w:rPr>
            </w:pPr>
            <w:r w:rsidRPr="0096516A">
              <w:rPr>
                <w:b/>
              </w:rPr>
              <w:t>Conflict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1AFBEEB4" w14:textId="77777777" w:rsidR="006D5060" w:rsidRPr="0096516A" w:rsidRDefault="006D5060" w:rsidP="00EC0B70">
            <w:pPr>
              <w:pStyle w:val="Paragraphe"/>
            </w:pPr>
          </w:p>
        </w:tc>
        <w:tc>
          <w:tcPr>
            <w:tcW w:w="1982" w:type="dxa"/>
            <w:tcBorders>
              <w:top w:val="nil"/>
              <w:left w:val="single" w:sz="4" w:space="0" w:color="auto"/>
              <w:bottom w:val="single" w:sz="4" w:space="0" w:color="auto"/>
              <w:right w:val="nil"/>
            </w:tcBorders>
          </w:tcPr>
          <w:p w14:paraId="4E011E72" w14:textId="77777777" w:rsidR="006D5060" w:rsidRPr="0096516A" w:rsidRDefault="006D5060" w:rsidP="00EC0B70">
            <w:pPr>
              <w:pStyle w:val="Paragraphe"/>
            </w:pPr>
            <w:r w:rsidRPr="0096516A">
              <w:t>Emergency</w:t>
            </w:r>
          </w:p>
        </w:tc>
      </w:tr>
      <w:tr w:rsidR="006D5060" w:rsidRPr="0096516A" w14:paraId="41C20B06" w14:textId="77777777" w:rsidTr="00621E1B">
        <w:tc>
          <w:tcPr>
            <w:tcW w:w="2410" w:type="dxa"/>
            <w:tcBorders>
              <w:top w:val="single" w:sz="4" w:space="0" w:color="000000" w:themeColor="text1"/>
              <w:left w:val="nil"/>
              <w:bottom w:val="single" w:sz="4" w:space="0" w:color="000000" w:themeColor="text1"/>
              <w:right w:val="single" w:sz="4" w:space="0" w:color="auto"/>
            </w:tcBorders>
          </w:tcPr>
          <w:p w14:paraId="5ADE6BA1" w14:textId="77777777" w:rsidR="006D5060" w:rsidRPr="0096516A" w:rsidRDefault="006D5060" w:rsidP="00EC0B70">
            <w:pPr>
              <w:pStyle w:val="Paragraphe"/>
              <w:rPr>
                <w:b/>
              </w:rPr>
            </w:pPr>
            <w:r w:rsidRPr="0096516A">
              <w:rPr>
                <w:b/>
              </w:rPr>
              <w:t>Type of Crisis</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21D3DDFA" w14:textId="77777777" w:rsidR="006D5060" w:rsidRPr="0096516A" w:rsidRDefault="006D5060" w:rsidP="00EC0B70">
            <w:pPr>
              <w:pStyle w:val="Paragraphe"/>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57F7752B" w14:textId="77777777" w:rsidR="006D5060" w:rsidRPr="0096516A" w:rsidRDefault="006D5060" w:rsidP="00EC0B70">
            <w:pPr>
              <w:pStyle w:val="Paragraphe"/>
            </w:pPr>
            <w:r w:rsidRPr="0096516A">
              <w:t xml:space="preserve">Sudden onset  </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4B56D90C" w14:textId="77777777" w:rsidR="006D5060" w:rsidRPr="0096516A" w:rsidRDefault="006D5060" w:rsidP="00EC0B70">
            <w:pPr>
              <w:pStyle w:val="Paragraphe"/>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5DD186D0" w14:textId="77777777" w:rsidR="006D5060" w:rsidRPr="0096516A" w:rsidRDefault="006D5060" w:rsidP="00EC0B70">
            <w:pPr>
              <w:pStyle w:val="Paragraphe"/>
            </w:pPr>
            <w:r w:rsidRPr="0096516A">
              <w:t>Slow onset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4A2DB127" w14:textId="77777777" w:rsidR="006D5060" w:rsidRPr="0096516A" w:rsidRDefault="00621E1B" w:rsidP="00621E1B">
            <w:pPr>
              <w:pStyle w:val="Paragraphe"/>
              <w:jc w:val="center"/>
              <w:rPr>
                <w:b/>
              </w:rPr>
            </w:pPr>
            <w:r w:rsidRPr="0096516A">
              <w:rPr>
                <w:b/>
              </w:rPr>
              <w:t>X</w:t>
            </w:r>
          </w:p>
        </w:tc>
        <w:tc>
          <w:tcPr>
            <w:tcW w:w="1982" w:type="dxa"/>
            <w:tcBorders>
              <w:top w:val="single" w:sz="4" w:space="0" w:color="auto"/>
              <w:left w:val="single" w:sz="4" w:space="0" w:color="auto"/>
              <w:bottom w:val="nil"/>
              <w:right w:val="nil"/>
            </w:tcBorders>
          </w:tcPr>
          <w:p w14:paraId="55F20BF8" w14:textId="77777777" w:rsidR="006D5060" w:rsidRPr="0096516A" w:rsidRDefault="006D5060" w:rsidP="00EC0B70">
            <w:pPr>
              <w:pStyle w:val="Paragraphe"/>
              <w:rPr>
                <w:b/>
              </w:rPr>
            </w:pPr>
            <w:r w:rsidRPr="0096516A">
              <w:rPr>
                <w:b/>
              </w:rPr>
              <w:t>Protracted</w:t>
            </w:r>
          </w:p>
        </w:tc>
      </w:tr>
      <w:tr w:rsidR="008E62AE" w:rsidRPr="0096516A" w14:paraId="3470D82B" w14:textId="77777777" w:rsidTr="00621E1B">
        <w:tc>
          <w:tcPr>
            <w:tcW w:w="2410" w:type="dxa"/>
            <w:tcBorders>
              <w:top w:val="single" w:sz="4" w:space="0" w:color="000000" w:themeColor="text1"/>
              <w:left w:val="nil"/>
              <w:bottom w:val="single" w:sz="4" w:space="0" w:color="auto"/>
              <w:right w:val="single" w:sz="4" w:space="0" w:color="auto"/>
            </w:tcBorders>
          </w:tcPr>
          <w:p w14:paraId="4C2DCE87" w14:textId="77777777" w:rsidR="008E62AE" w:rsidRPr="0096516A" w:rsidRDefault="008E62AE" w:rsidP="006D5060">
            <w:pPr>
              <w:pStyle w:val="Paragraphe"/>
              <w:rPr>
                <w:b/>
              </w:rPr>
            </w:pPr>
            <w:r w:rsidRPr="0096516A">
              <w:rPr>
                <w:b/>
              </w:rPr>
              <w:t>Mandating Body</w:t>
            </w:r>
            <w:r w:rsidR="006D5060" w:rsidRPr="0096516A">
              <w:rPr>
                <w:b/>
              </w:rPr>
              <w:t>/</w:t>
            </w:r>
            <w:r w:rsidRPr="0096516A">
              <w:rPr>
                <w:b/>
              </w:rPr>
              <w:t xml:space="preserve"> Agency</w:t>
            </w:r>
          </w:p>
        </w:tc>
        <w:tc>
          <w:tcPr>
            <w:tcW w:w="7225" w:type="dxa"/>
            <w:gridSpan w:val="7"/>
            <w:tcBorders>
              <w:top w:val="single" w:sz="4" w:space="0" w:color="000000" w:themeColor="text1"/>
              <w:left w:val="single" w:sz="4" w:space="0" w:color="auto"/>
              <w:bottom w:val="single" w:sz="4" w:space="0" w:color="auto"/>
              <w:right w:val="nil"/>
            </w:tcBorders>
          </w:tcPr>
          <w:p w14:paraId="1458F9B9" w14:textId="77777777" w:rsidR="008E62AE" w:rsidRPr="0096516A" w:rsidRDefault="00621E1B" w:rsidP="00EC0B70">
            <w:pPr>
              <w:pStyle w:val="Paragraphe"/>
              <w:rPr>
                <w:i/>
              </w:rPr>
            </w:pPr>
            <w:r w:rsidRPr="0096516A">
              <w:rPr>
                <w:i/>
              </w:rPr>
              <w:t>Humanitarian Country Team</w:t>
            </w:r>
          </w:p>
        </w:tc>
      </w:tr>
      <w:tr w:rsidR="008E62AE" w:rsidRPr="0096516A" w14:paraId="21139245" w14:textId="77777777" w:rsidTr="00621E1B">
        <w:tc>
          <w:tcPr>
            <w:tcW w:w="2410" w:type="dxa"/>
            <w:tcBorders>
              <w:top w:val="single" w:sz="4" w:space="0" w:color="auto"/>
              <w:left w:val="nil"/>
              <w:bottom w:val="single" w:sz="4" w:space="0" w:color="auto"/>
              <w:right w:val="single" w:sz="4" w:space="0" w:color="auto"/>
            </w:tcBorders>
          </w:tcPr>
          <w:p w14:paraId="6821B8AB" w14:textId="77777777" w:rsidR="008E62AE" w:rsidRPr="0096516A" w:rsidRDefault="008E62AE" w:rsidP="00EC0B70">
            <w:pPr>
              <w:pStyle w:val="Paragraphe"/>
              <w:rPr>
                <w:b/>
              </w:rPr>
            </w:pPr>
            <w:r w:rsidRPr="0096516A">
              <w:rPr>
                <w:b/>
              </w:rPr>
              <w:t>Project Code</w:t>
            </w:r>
          </w:p>
        </w:tc>
        <w:tc>
          <w:tcPr>
            <w:tcW w:w="7225" w:type="dxa"/>
            <w:gridSpan w:val="7"/>
            <w:tcBorders>
              <w:top w:val="single" w:sz="4" w:space="0" w:color="auto"/>
              <w:left w:val="single" w:sz="4" w:space="0" w:color="auto"/>
              <w:bottom w:val="single" w:sz="4" w:space="0" w:color="auto"/>
              <w:right w:val="nil"/>
            </w:tcBorders>
          </w:tcPr>
          <w:p w14:paraId="70B66A29" w14:textId="77777777" w:rsidR="008E62AE" w:rsidRPr="0096516A" w:rsidRDefault="009F4783" w:rsidP="00EC0B70">
            <w:pPr>
              <w:pStyle w:val="Paragraphe"/>
              <w:rPr>
                <w:i/>
              </w:rPr>
            </w:pPr>
            <w:r w:rsidRPr="0096516A">
              <w:rPr>
                <w:i/>
              </w:rPr>
              <w:t>64AES</w:t>
            </w:r>
          </w:p>
        </w:tc>
      </w:tr>
      <w:tr w:rsidR="00CD7786" w:rsidRPr="0096516A" w14:paraId="45431446" w14:textId="77777777" w:rsidTr="00621E1B">
        <w:tc>
          <w:tcPr>
            <w:tcW w:w="2410" w:type="dxa"/>
            <w:tcBorders>
              <w:top w:val="single" w:sz="4" w:space="0" w:color="auto"/>
              <w:left w:val="nil"/>
              <w:bottom w:val="single" w:sz="4" w:space="0" w:color="auto"/>
              <w:right w:val="single" w:sz="4" w:space="0" w:color="auto"/>
            </w:tcBorders>
          </w:tcPr>
          <w:p w14:paraId="06DF1FC9" w14:textId="77777777" w:rsidR="00CD7786" w:rsidRPr="0096516A" w:rsidRDefault="00CD7786" w:rsidP="00EC0B70">
            <w:pPr>
              <w:pStyle w:val="Paragraphe"/>
              <w:rPr>
                <w:b/>
              </w:rPr>
            </w:pPr>
            <w:r w:rsidRPr="0096516A">
              <w:rPr>
                <w:b/>
              </w:rPr>
              <w:t>REACH Pillar</w:t>
            </w:r>
          </w:p>
        </w:tc>
        <w:tc>
          <w:tcPr>
            <w:tcW w:w="425" w:type="dxa"/>
            <w:tcBorders>
              <w:top w:val="single" w:sz="4" w:space="0" w:color="auto"/>
              <w:left w:val="single" w:sz="4" w:space="0" w:color="auto"/>
              <w:bottom w:val="single" w:sz="4" w:space="0" w:color="auto"/>
              <w:right w:val="single" w:sz="4" w:space="0" w:color="auto"/>
            </w:tcBorders>
          </w:tcPr>
          <w:p w14:paraId="38D316C5" w14:textId="77777777" w:rsidR="00CD7786" w:rsidRPr="0096516A" w:rsidRDefault="00621E1B" w:rsidP="00621E1B">
            <w:pPr>
              <w:pStyle w:val="Paragraphe"/>
              <w:jc w:val="center"/>
              <w:rPr>
                <w:b/>
              </w:rPr>
            </w:pPr>
            <w:r w:rsidRPr="0096516A">
              <w:rPr>
                <w:b/>
              </w:rPr>
              <w:t>X</w:t>
            </w:r>
          </w:p>
        </w:tc>
        <w:tc>
          <w:tcPr>
            <w:tcW w:w="1984" w:type="dxa"/>
            <w:tcBorders>
              <w:top w:val="single" w:sz="4" w:space="0" w:color="auto"/>
              <w:left w:val="single" w:sz="4" w:space="0" w:color="auto"/>
              <w:bottom w:val="single" w:sz="4" w:space="0" w:color="auto"/>
              <w:right w:val="single" w:sz="4" w:space="0" w:color="auto"/>
            </w:tcBorders>
          </w:tcPr>
          <w:p w14:paraId="151D589D" w14:textId="77777777" w:rsidR="00CD7786" w:rsidRPr="0096516A" w:rsidRDefault="00CD7786" w:rsidP="00EC0B70">
            <w:pPr>
              <w:pStyle w:val="Paragraphe"/>
              <w:rPr>
                <w:b/>
              </w:rPr>
            </w:pPr>
            <w:r w:rsidRPr="0096516A">
              <w:rPr>
                <w:b/>
              </w:rPr>
              <w:t xml:space="preserve">Planning in Emergencies  </w:t>
            </w:r>
          </w:p>
        </w:tc>
        <w:tc>
          <w:tcPr>
            <w:tcW w:w="425" w:type="dxa"/>
            <w:tcBorders>
              <w:top w:val="single" w:sz="4" w:space="0" w:color="auto"/>
              <w:left w:val="single" w:sz="4" w:space="0" w:color="auto"/>
              <w:bottom w:val="single" w:sz="4" w:space="0" w:color="auto"/>
              <w:right w:val="single" w:sz="4" w:space="0" w:color="auto"/>
            </w:tcBorders>
          </w:tcPr>
          <w:p w14:paraId="21DD38BB" w14:textId="77777777" w:rsidR="00CD7786" w:rsidRPr="0096516A" w:rsidRDefault="00CD7786" w:rsidP="00EC0B70">
            <w:pPr>
              <w:pStyle w:val="Paragraphe"/>
            </w:pPr>
          </w:p>
        </w:tc>
        <w:tc>
          <w:tcPr>
            <w:tcW w:w="1984" w:type="dxa"/>
            <w:gridSpan w:val="2"/>
            <w:tcBorders>
              <w:top w:val="single" w:sz="4" w:space="0" w:color="auto"/>
              <w:left w:val="single" w:sz="4" w:space="0" w:color="auto"/>
              <w:bottom w:val="single" w:sz="4" w:space="0" w:color="auto"/>
              <w:right w:val="single" w:sz="4" w:space="0" w:color="auto"/>
            </w:tcBorders>
          </w:tcPr>
          <w:p w14:paraId="3ED63287" w14:textId="77777777" w:rsidR="00CD7786" w:rsidRPr="0096516A" w:rsidRDefault="00CD7786" w:rsidP="00EC0B70">
            <w:pPr>
              <w:pStyle w:val="Paragraphe"/>
            </w:pPr>
            <w:r w:rsidRPr="0096516A">
              <w:t>Displacement</w:t>
            </w:r>
          </w:p>
        </w:tc>
        <w:tc>
          <w:tcPr>
            <w:tcW w:w="425" w:type="dxa"/>
            <w:tcBorders>
              <w:top w:val="single" w:sz="4" w:space="0" w:color="auto"/>
              <w:left w:val="single" w:sz="4" w:space="0" w:color="auto"/>
              <w:bottom w:val="single" w:sz="4" w:space="0" w:color="auto"/>
              <w:right w:val="single" w:sz="4" w:space="0" w:color="auto"/>
            </w:tcBorders>
          </w:tcPr>
          <w:p w14:paraId="3A5D41A8" w14:textId="77777777" w:rsidR="00CD7786" w:rsidRPr="0096516A" w:rsidRDefault="00CD7786" w:rsidP="00EC0B70">
            <w:pPr>
              <w:pStyle w:val="Paragraphe"/>
            </w:pPr>
          </w:p>
        </w:tc>
        <w:tc>
          <w:tcPr>
            <w:tcW w:w="1982" w:type="dxa"/>
            <w:tcBorders>
              <w:top w:val="nil"/>
              <w:left w:val="single" w:sz="4" w:space="0" w:color="auto"/>
              <w:bottom w:val="single" w:sz="4" w:space="0" w:color="auto"/>
              <w:right w:val="nil"/>
            </w:tcBorders>
          </w:tcPr>
          <w:p w14:paraId="26AC90FD" w14:textId="77777777" w:rsidR="00CD7786" w:rsidRPr="0096516A" w:rsidRDefault="00CD7786" w:rsidP="00EC0B70">
            <w:pPr>
              <w:pStyle w:val="Paragraphe"/>
            </w:pPr>
            <w:r w:rsidRPr="0096516A">
              <w:t>Building Community Resilience</w:t>
            </w:r>
          </w:p>
        </w:tc>
      </w:tr>
      <w:tr w:rsidR="00CD7786" w:rsidRPr="0096516A" w14:paraId="7640CFC4" w14:textId="77777777" w:rsidTr="00621E1B">
        <w:tc>
          <w:tcPr>
            <w:tcW w:w="2410" w:type="dxa"/>
            <w:tcBorders>
              <w:top w:val="single" w:sz="4" w:space="0" w:color="auto"/>
              <w:left w:val="nil"/>
              <w:bottom w:val="single" w:sz="4" w:space="0" w:color="auto"/>
              <w:right w:val="single" w:sz="4" w:space="0" w:color="auto"/>
            </w:tcBorders>
          </w:tcPr>
          <w:p w14:paraId="396D9D84" w14:textId="77777777" w:rsidR="00CD7786" w:rsidRPr="0096516A" w:rsidRDefault="00CD7786" w:rsidP="00EC0B70">
            <w:pPr>
              <w:pStyle w:val="Paragraphe"/>
              <w:rPr>
                <w:b/>
              </w:rPr>
            </w:pPr>
            <w:r w:rsidRPr="0096516A">
              <w:rPr>
                <w:b/>
              </w:rPr>
              <w:t>Research Timeframe</w:t>
            </w:r>
          </w:p>
        </w:tc>
        <w:tc>
          <w:tcPr>
            <w:tcW w:w="7225" w:type="dxa"/>
            <w:gridSpan w:val="7"/>
            <w:tcBorders>
              <w:top w:val="single" w:sz="4" w:space="0" w:color="auto"/>
              <w:left w:val="single" w:sz="4" w:space="0" w:color="auto"/>
              <w:bottom w:val="single" w:sz="4" w:space="0" w:color="auto"/>
              <w:right w:val="nil"/>
            </w:tcBorders>
          </w:tcPr>
          <w:p w14:paraId="3D40B3DC" w14:textId="77777777" w:rsidR="00CD7786" w:rsidRPr="0096516A" w:rsidRDefault="00621E1B" w:rsidP="00EC0B70">
            <w:pPr>
              <w:pStyle w:val="Paragraphe"/>
            </w:pPr>
            <w:r w:rsidRPr="0096516A">
              <w:t xml:space="preserve">July </w:t>
            </w:r>
            <w:r w:rsidR="0096516A">
              <w:t xml:space="preserve">2017 </w:t>
            </w:r>
            <w:r w:rsidRPr="0096516A">
              <w:t>to September 2017</w:t>
            </w:r>
          </w:p>
        </w:tc>
      </w:tr>
      <w:tr w:rsidR="00CD7786" w:rsidRPr="0096516A" w14:paraId="0FC2F6D2" w14:textId="77777777" w:rsidTr="00621E1B">
        <w:tc>
          <w:tcPr>
            <w:tcW w:w="2410" w:type="dxa"/>
            <w:tcBorders>
              <w:top w:val="single" w:sz="4" w:space="0" w:color="auto"/>
              <w:left w:val="nil"/>
              <w:bottom w:val="single" w:sz="4" w:space="0" w:color="auto"/>
              <w:right w:val="single" w:sz="4" w:space="0" w:color="auto"/>
            </w:tcBorders>
          </w:tcPr>
          <w:p w14:paraId="2F6F9208" w14:textId="77777777" w:rsidR="00CD7786" w:rsidRPr="0096516A" w:rsidRDefault="00CD7786" w:rsidP="00EC0B70">
            <w:pPr>
              <w:pStyle w:val="Paragraphe"/>
              <w:rPr>
                <w:b/>
              </w:rPr>
            </w:pPr>
            <w:r w:rsidRPr="0096516A">
              <w:rPr>
                <w:b/>
              </w:rPr>
              <w:t>General Objective</w:t>
            </w:r>
          </w:p>
        </w:tc>
        <w:tc>
          <w:tcPr>
            <w:tcW w:w="7225" w:type="dxa"/>
            <w:gridSpan w:val="7"/>
            <w:tcBorders>
              <w:top w:val="single" w:sz="4" w:space="0" w:color="auto"/>
              <w:left w:val="single" w:sz="4" w:space="0" w:color="auto"/>
              <w:bottom w:val="single" w:sz="4" w:space="0" w:color="auto"/>
              <w:right w:val="nil"/>
            </w:tcBorders>
          </w:tcPr>
          <w:p w14:paraId="6642123F" w14:textId="25946060" w:rsidR="00CD7786" w:rsidRPr="0096516A" w:rsidRDefault="00621E1B" w:rsidP="00EC0B70">
            <w:pPr>
              <w:pStyle w:val="Paragraphe"/>
            </w:pPr>
            <w:r w:rsidRPr="0096516A">
              <w:t xml:space="preserve">To understand changes in humanitarian needs of conflict affected areas in </w:t>
            </w:r>
            <w:r w:rsidR="00C100F2" w:rsidRPr="0096516A">
              <w:t>non-government controlled areas of Ukraine</w:t>
            </w:r>
            <w:r w:rsidRPr="0096516A">
              <w:t xml:space="preserve"> to inform the humanitarian programming cycle for 2018</w:t>
            </w:r>
            <w:r w:rsidR="007E66EC">
              <w:rPr>
                <w:rStyle w:val="FootnoteReference"/>
              </w:rPr>
              <w:footnoteReference w:id="1"/>
            </w:r>
          </w:p>
        </w:tc>
      </w:tr>
      <w:tr w:rsidR="00CD7786" w:rsidRPr="0096516A" w14:paraId="0E199972" w14:textId="77777777" w:rsidTr="00621E1B">
        <w:tc>
          <w:tcPr>
            <w:tcW w:w="2410" w:type="dxa"/>
            <w:tcBorders>
              <w:top w:val="single" w:sz="4" w:space="0" w:color="auto"/>
              <w:left w:val="nil"/>
              <w:bottom w:val="single" w:sz="4" w:space="0" w:color="auto"/>
              <w:right w:val="single" w:sz="4" w:space="0" w:color="auto"/>
            </w:tcBorders>
          </w:tcPr>
          <w:p w14:paraId="45839A66" w14:textId="77777777" w:rsidR="00CD7786" w:rsidRPr="0096516A" w:rsidRDefault="00CD7786" w:rsidP="00EC0B70">
            <w:pPr>
              <w:pStyle w:val="Paragraphe"/>
              <w:rPr>
                <w:b/>
              </w:rPr>
            </w:pPr>
            <w:r w:rsidRPr="0096516A">
              <w:rPr>
                <w:b/>
              </w:rPr>
              <w:t>Specific Objective(s)</w:t>
            </w:r>
          </w:p>
        </w:tc>
        <w:tc>
          <w:tcPr>
            <w:tcW w:w="7225" w:type="dxa"/>
            <w:gridSpan w:val="7"/>
            <w:tcBorders>
              <w:top w:val="single" w:sz="4" w:space="0" w:color="auto"/>
              <w:left w:val="single" w:sz="4" w:space="0" w:color="auto"/>
              <w:bottom w:val="single" w:sz="4" w:space="0" w:color="auto"/>
              <w:right w:val="nil"/>
            </w:tcBorders>
          </w:tcPr>
          <w:p w14:paraId="64C7192A" w14:textId="77777777" w:rsidR="00621E1B" w:rsidRPr="0096516A" w:rsidRDefault="00621E1B" w:rsidP="00D16754">
            <w:pPr>
              <w:pStyle w:val="Paragraphe"/>
              <w:numPr>
                <w:ilvl w:val="0"/>
                <w:numId w:val="14"/>
              </w:numPr>
            </w:pPr>
            <w:r w:rsidRPr="0096516A">
              <w:t>To measure changes in</w:t>
            </w:r>
            <w:r w:rsidR="000C4F87" w:rsidRPr="0096516A">
              <w:t xml:space="preserve"> needs in</w:t>
            </w:r>
            <w:r w:rsidRPr="0096516A">
              <w:t xml:space="preserve"> terms of </w:t>
            </w:r>
            <w:r w:rsidR="000C4F87" w:rsidRPr="0096516A">
              <w:t xml:space="preserve">i) </w:t>
            </w:r>
            <w:r w:rsidRPr="0096516A">
              <w:t>housing and access to NFI</w:t>
            </w:r>
            <w:r w:rsidR="000C4F87" w:rsidRPr="0096516A">
              <w:t>,</w:t>
            </w:r>
            <w:r w:rsidRPr="0096516A">
              <w:t xml:space="preserve"> </w:t>
            </w:r>
            <w:r w:rsidR="000C4F87" w:rsidRPr="0096516A">
              <w:t>ii)</w:t>
            </w:r>
            <w:r w:rsidRPr="0096516A">
              <w:t xml:space="preserve"> water, sanitation and hygiene</w:t>
            </w:r>
            <w:r w:rsidR="000C4F87" w:rsidRPr="0096516A">
              <w:t xml:space="preserve">, iii) food security, iv) education, v) livelihood, vi) </w:t>
            </w:r>
            <w:r w:rsidRPr="0096516A">
              <w:t>protection needs</w:t>
            </w:r>
            <w:r w:rsidR="000C4F87" w:rsidRPr="0096516A">
              <w:t>, and vii) healthcare</w:t>
            </w:r>
          </w:p>
          <w:p w14:paraId="451D3F7E" w14:textId="77777777" w:rsidR="00CD7786" w:rsidRPr="0096516A" w:rsidRDefault="00621E1B" w:rsidP="00D16754">
            <w:pPr>
              <w:pStyle w:val="Paragraphe"/>
              <w:numPr>
                <w:ilvl w:val="0"/>
                <w:numId w:val="14"/>
              </w:numPr>
            </w:pPr>
            <w:r w:rsidRPr="0096516A">
              <w:t>To measure changes in humanitarian assistance delivery</w:t>
            </w:r>
          </w:p>
        </w:tc>
      </w:tr>
      <w:tr w:rsidR="00CD7786" w:rsidRPr="0096516A" w14:paraId="07B78DD2" w14:textId="77777777" w:rsidTr="00621E1B">
        <w:tc>
          <w:tcPr>
            <w:tcW w:w="2410" w:type="dxa"/>
            <w:tcBorders>
              <w:top w:val="single" w:sz="4" w:space="0" w:color="auto"/>
              <w:left w:val="nil"/>
              <w:bottom w:val="single" w:sz="4" w:space="0" w:color="auto"/>
              <w:right w:val="single" w:sz="4" w:space="0" w:color="auto"/>
            </w:tcBorders>
          </w:tcPr>
          <w:p w14:paraId="072067A2" w14:textId="77777777" w:rsidR="00CD7786" w:rsidRPr="0096516A" w:rsidRDefault="00CD7786" w:rsidP="00EC0B70">
            <w:pPr>
              <w:pStyle w:val="Paragraphe"/>
              <w:rPr>
                <w:b/>
              </w:rPr>
            </w:pPr>
            <w:r w:rsidRPr="0096516A">
              <w:rPr>
                <w:b/>
              </w:rPr>
              <w:t>Research Questions</w:t>
            </w:r>
          </w:p>
        </w:tc>
        <w:tc>
          <w:tcPr>
            <w:tcW w:w="7225" w:type="dxa"/>
            <w:gridSpan w:val="7"/>
            <w:tcBorders>
              <w:top w:val="single" w:sz="4" w:space="0" w:color="auto"/>
              <w:left w:val="single" w:sz="4" w:space="0" w:color="auto"/>
              <w:bottom w:val="single" w:sz="4" w:space="0" w:color="auto"/>
              <w:right w:val="nil"/>
            </w:tcBorders>
          </w:tcPr>
          <w:p w14:paraId="013474B1" w14:textId="77777777" w:rsidR="00F60B05" w:rsidRPr="0096516A" w:rsidRDefault="00F60B05" w:rsidP="00D16754">
            <w:pPr>
              <w:pStyle w:val="Paragraphe"/>
              <w:numPr>
                <w:ilvl w:val="0"/>
                <w:numId w:val="13"/>
              </w:numPr>
            </w:pPr>
            <w:r w:rsidRPr="0096516A">
              <w:t>What type of demographic changes have taken place since 2016 in surveyed areas?</w:t>
            </w:r>
          </w:p>
          <w:p w14:paraId="546D5EAD" w14:textId="77777777" w:rsidR="00680DCC" w:rsidRPr="0096516A" w:rsidRDefault="00680DCC" w:rsidP="00D16754">
            <w:pPr>
              <w:pStyle w:val="Paragraphe"/>
              <w:numPr>
                <w:ilvl w:val="0"/>
                <w:numId w:val="13"/>
              </w:numPr>
            </w:pPr>
            <w:r w:rsidRPr="0096516A">
              <w:t>How has household access to assets and resources (shelter and NFI) changed since August 2016?</w:t>
            </w:r>
          </w:p>
          <w:p w14:paraId="02D5EB6B" w14:textId="77777777" w:rsidR="00680DCC" w:rsidRPr="0096516A" w:rsidRDefault="00680DCC" w:rsidP="00D16754">
            <w:pPr>
              <w:pStyle w:val="Paragraphe"/>
              <w:numPr>
                <w:ilvl w:val="0"/>
                <w:numId w:val="13"/>
              </w:numPr>
            </w:pPr>
            <w:r w:rsidRPr="0096516A">
              <w:t>How has household access to assets and resources (water, sanitation, and hygiene) changed since August 2016?</w:t>
            </w:r>
          </w:p>
          <w:p w14:paraId="63B51B45" w14:textId="77777777" w:rsidR="00680DCC" w:rsidRPr="0096516A" w:rsidRDefault="00680DCC" w:rsidP="00D16754">
            <w:pPr>
              <w:pStyle w:val="Paragraphe"/>
              <w:numPr>
                <w:ilvl w:val="0"/>
                <w:numId w:val="13"/>
              </w:numPr>
            </w:pPr>
            <w:r w:rsidRPr="0096516A">
              <w:t>How has the food security status (immediate and medium-term) of households changed since August 2016?</w:t>
            </w:r>
          </w:p>
          <w:p w14:paraId="35E41723" w14:textId="77777777" w:rsidR="00680DCC" w:rsidRPr="0096516A" w:rsidRDefault="00680DCC" w:rsidP="00D16754">
            <w:pPr>
              <w:pStyle w:val="Paragraphe"/>
              <w:numPr>
                <w:ilvl w:val="0"/>
                <w:numId w:val="13"/>
              </w:numPr>
            </w:pPr>
            <w:r w:rsidRPr="0096516A">
              <w:t>How has access to education changed since August 2016?</w:t>
            </w:r>
          </w:p>
          <w:p w14:paraId="0A5867DE" w14:textId="77777777" w:rsidR="00680DCC" w:rsidRPr="0096516A" w:rsidRDefault="00680DCC" w:rsidP="00D16754">
            <w:pPr>
              <w:pStyle w:val="Paragraphe"/>
              <w:numPr>
                <w:ilvl w:val="0"/>
                <w:numId w:val="13"/>
              </w:numPr>
            </w:pPr>
            <w:r w:rsidRPr="0096516A">
              <w:t>How has the livelihoods status of households changed since August 2016?</w:t>
            </w:r>
          </w:p>
          <w:p w14:paraId="7C95746E" w14:textId="77777777" w:rsidR="00680DCC" w:rsidRPr="0096516A" w:rsidRDefault="00680DCC" w:rsidP="00D16754">
            <w:pPr>
              <w:pStyle w:val="Paragraphe"/>
              <w:numPr>
                <w:ilvl w:val="0"/>
                <w:numId w:val="13"/>
              </w:numPr>
            </w:pPr>
            <w:r w:rsidRPr="0096516A">
              <w:t>How have protection concerns changed since August 2016?</w:t>
            </w:r>
          </w:p>
          <w:p w14:paraId="0CA0966D" w14:textId="77777777" w:rsidR="00CD7786" w:rsidRPr="0096516A" w:rsidRDefault="00680DCC" w:rsidP="00D16754">
            <w:pPr>
              <w:pStyle w:val="Paragraphe"/>
              <w:numPr>
                <w:ilvl w:val="0"/>
                <w:numId w:val="13"/>
              </w:numPr>
            </w:pPr>
            <w:r w:rsidRPr="0096516A">
              <w:t>How have health concerns and access to healthcare changed since August 2016?</w:t>
            </w:r>
          </w:p>
        </w:tc>
      </w:tr>
      <w:tr w:rsidR="00CD7786" w:rsidRPr="0096516A" w14:paraId="75B2892D" w14:textId="77777777" w:rsidTr="00621E1B">
        <w:tc>
          <w:tcPr>
            <w:tcW w:w="2410" w:type="dxa"/>
            <w:tcBorders>
              <w:top w:val="single" w:sz="4" w:space="0" w:color="auto"/>
              <w:left w:val="nil"/>
              <w:bottom w:val="single" w:sz="4" w:space="0" w:color="auto"/>
              <w:right w:val="single" w:sz="4" w:space="0" w:color="auto"/>
            </w:tcBorders>
          </w:tcPr>
          <w:p w14:paraId="27C869F0" w14:textId="77777777" w:rsidR="00CD7786" w:rsidRPr="0096516A" w:rsidRDefault="00CD7786" w:rsidP="00EC0B70">
            <w:pPr>
              <w:pStyle w:val="Paragraphe"/>
              <w:rPr>
                <w:b/>
              </w:rPr>
            </w:pPr>
            <w:r w:rsidRPr="0096516A">
              <w:rPr>
                <w:b/>
              </w:rPr>
              <w:t>Research Type</w:t>
            </w:r>
          </w:p>
        </w:tc>
        <w:tc>
          <w:tcPr>
            <w:tcW w:w="425" w:type="dxa"/>
            <w:tcBorders>
              <w:top w:val="single" w:sz="4" w:space="0" w:color="auto"/>
              <w:left w:val="single" w:sz="4" w:space="0" w:color="auto"/>
              <w:bottom w:val="single" w:sz="4" w:space="0" w:color="auto"/>
              <w:right w:val="nil"/>
            </w:tcBorders>
          </w:tcPr>
          <w:p w14:paraId="4E94DBF3" w14:textId="77777777" w:rsidR="00CD7786" w:rsidRPr="0096516A" w:rsidRDefault="00CD7786" w:rsidP="00EC0B70">
            <w:pPr>
              <w:pStyle w:val="Paragraphe"/>
            </w:pPr>
          </w:p>
        </w:tc>
        <w:tc>
          <w:tcPr>
            <w:tcW w:w="1984" w:type="dxa"/>
            <w:tcBorders>
              <w:top w:val="single" w:sz="4" w:space="0" w:color="auto"/>
              <w:left w:val="single" w:sz="4" w:space="0" w:color="auto"/>
              <w:bottom w:val="single" w:sz="4" w:space="0" w:color="auto"/>
              <w:right w:val="nil"/>
            </w:tcBorders>
          </w:tcPr>
          <w:p w14:paraId="3FC6E938" w14:textId="77777777" w:rsidR="00CD7786" w:rsidRPr="0096516A" w:rsidRDefault="00CD7786" w:rsidP="00EC0B70">
            <w:pPr>
              <w:pStyle w:val="Paragraphe"/>
            </w:pPr>
            <w:r w:rsidRPr="0096516A">
              <w:t>Quantitative</w:t>
            </w:r>
          </w:p>
        </w:tc>
        <w:tc>
          <w:tcPr>
            <w:tcW w:w="425" w:type="dxa"/>
            <w:tcBorders>
              <w:top w:val="single" w:sz="4" w:space="0" w:color="auto"/>
              <w:left w:val="single" w:sz="4" w:space="0" w:color="auto"/>
              <w:bottom w:val="single" w:sz="4" w:space="0" w:color="auto"/>
              <w:right w:val="nil"/>
            </w:tcBorders>
          </w:tcPr>
          <w:p w14:paraId="4CEDF16B" w14:textId="77777777" w:rsidR="00CD7786" w:rsidRPr="0096516A" w:rsidRDefault="00CD7786" w:rsidP="00EC0B70">
            <w:pPr>
              <w:pStyle w:val="Paragraphe"/>
            </w:pPr>
          </w:p>
        </w:tc>
        <w:tc>
          <w:tcPr>
            <w:tcW w:w="1984" w:type="dxa"/>
            <w:gridSpan w:val="2"/>
            <w:tcBorders>
              <w:top w:val="single" w:sz="4" w:space="0" w:color="auto"/>
              <w:left w:val="single" w:sz="4" w:space="0" w:color="auto"/>
              <w:bottom w:val="single" w:sz="4" w:space="0" w:color="auto"/>
              <w:right w:val="nil"/>
            </w:tcBorders>
          </w:tcPr>
          <w:p w14:paraId="5F537B2C" w14:textId="77777777" w:rsidR="00CD7786" w:rsidRPr="0096516A" w:rsidRDefault="00CD7786" w:rsidP="00EC0B70">
            <w:pPr>
              <w:pStyle w:val="Paragraphe"/>
            </w:pPr>
            <w:r w:rsidRPr="0096516A">
              <w:t>Qualitative</w:t>
            </w:r>
          </w:p>
        </w:tc>
        <w:tc>
          <w:tcPr>
            <w:tcW w:w="425" w:type="dxa"/>
            <w:tcBorders>
              <w:top w:val="single" w:sz="4" w:space="0" w:color="auto"/>
              <w:left w:val="single" w:sz="4" w:space="0" w:color="auto"/>
              <w:bottom w:val="single" w:sz="4" w:space="0" w:color="auto"/>
              <w:right w:val="nil"/>
            </w:tcBorders>
          </w:tcPr>
          <w:p w14:paraId="20A93701" w14:textId="77777777" w:rsidR="00CD7786" w:rsidRPr="00893AD7" w:rsidRDefault="00621E1B" w:rsidP="00621E1B">
            <w:pPr>
              <w:pStyle w:val="Paragraphe"/>
              <w:jc w:val="center"/>
              <w:rPr>
                <w:b/>
              </w:rPr>
            </w:pPr>
            <w:r w:rsidRPr="00893AD7">
              <w:rPr>
                <w:b/>
              </w:rPr>
              <w:t>X</w:t>
            </w:r>
          </w:p>
        </w:tc>
        <w:tc>
          <w:tcPr>
            <w:tcW w:w="1982" w:type="dxa"/>
            <w:tcBorders>
              <w:top w:val="nil"/>
              <w:left w:val="single" w:sz="4" w:space="0" w:color="auto"/>
              <w:bottom w:val="single" w:sz="4" w:space="0" w:color="000000" w:themeColor="text1"/>
              <w:right w:val="nil"/>
            </w:tcBorders>
          </w:tcPr>
          <w:p w14:paraId="16AFEA0C" w14:textId="77777777" w:rsidR="00CD7786" w:rsidRPr="00893AD7" w:rsidRDefault="00CD7786" w:rsidP="00CD7786">
            <w:pPr>
              <w:pStyle w:val="Paragraphe"/>
              <w:rPr>
                <w:b/>
              </w:rPr>
            </w:pPr>
            <w:r w:rsidRPr="00893AD7">
              <w:rPr>
                <w:b/>
              </w:rPr>
              <w:t>Mixed methods</w:t>
            </w:r>
          </w:p>
        </w:tc>
      </w:tr>
      <w:tr w:rsidR="00330F08" w:rsidRPr="0096516A" w14:paraId="66B1A8A6" w14:textId="77777777" w:rsidTr="00621E1B">
        <w:tc>
          <w:tcPr>
            <w:tcW w:w="2410" w:type="dxa"/>
            <w:tcBorders>
              <w:top w:val="single" w:sz="4" w:space="0" w:color="000000" w:themeColor="text1"/>
              <w:left w:val="nil"/>
              <w:bottom w:val="single" w:sz="4" w:space="0" w:color="000000" w:themeColor="text1"/>
              <w:right w:val="single" w:sz="4" w:space="0" w:color="auto"/>
            </w:tcBorders>
          </w:tcPr>
          <w:p w14:paraId="5D4573BD" w14:textId="77777777" w:rsidR="00330F08" w:rsidRPr="0096516A" w:rsidRDefault="00CD7786" w:rsidP="00EC0B70">
            <w:pPr>
              <w:pStyle w:val="Paragraphe"/>
              <w:rPr>
                <w:b/>
              </w:rPr>
            </w:pPr>
            <w:r w:rsidRPr="0096516A">
              <w:rPr>
                <w:b/>
              </w:rPr>
              <w:t>Geographic</w:t>
            </w:r>
            <w:r w:rsidR="00330F08" w:rsidRPr="0096516A">
              <w:rPr>
                <w:b/>
              </w:rPr>
              <w:t xml:space="preserve"> Coverage</w:t>
            </w:r>
          </w:p>
        </w:tc>
        <w:tc>
          <w:tcPr>
            <w:tcW w:w="7225" w:type="dxa"/>
            <w:gridSpan w:val="7"/>
            <w:tcBorders>
              <w:top w:val="single" w:sz="4" w:space="0" w:color="000000" w:themeColor="text1"/>
              <w:left w:val="single" w:sz="4" w:space="0" w:color="auto"/>
              <w:bottom w:val="single" w:sz="4" w:space="0" w:color="000000" w:themeColor="text1"/>
              <w:right w:val="nil"/>
            </w:tcBorders>
          </w:tcPr>
          <w:p w14:paraId="4C76052F" w14:textId="77777777" w:rsidR="00330F08" w:rsidRPr="0096516A" w:rsidRDefault="00BF41E2" w:rsidP="00EC0B70">
            <w:pPr>
              <w:pStyle w:val="Paragraphe"/>
            </w:pPr>
            <w:r w:rsidRPr="0096516A">
              <w:t>Donetsk and Luhansk</w:t>
            </w:r>
            <w:r w:rsidR="00114C4A" w:rsidRPr="0096516A">
              <w:t xml:space="preserve"> </w:t>
            </w:r>
            <w:r w:rsidR="00C100F2" w:rsidRPr="0096516A">
              <w:t xml:space="preserve">Non-Government </w:t>
            </w:r>
            <w:r w:rsidR="00114C4A" w:rsidRPr="0096516A">
              <w:t>Controlled Areas (</w:t>
            </w:r>
            <w:r w:rsidR="00981CF3" w:rsidRPr="0096516A">
              <w:t>N</w:t>
            </w:r>
            <w:r w:rsidR="00114C4A" w:rsidRPr="0096516A">
              <w:t>GCA)</w:t>
            </w:r>
          </w:p>
        </w:tc>
      </w:tr>
      <w:tr w:rsidR="00330F08" w:rsidRPr="0096516A" w14:paraId="4DDF2548" w14:textId="77777777" w:rsidTr="00621E1B">
        <w:tc>
          <w:tcPr>
            <w:tcW w:w="2410" w:type="dxa"/>
            <w:tcBorders>
              <w:top w:val="single" w:sz="4" w:space="0" w:color="000000" w:themeColor="text1"/>
              <w:left w:val="nil"/>
              <w:bottom w:val="single" w:sz="4" w:space="0" w:color="000000" w:themeColor="text1"/>
              <w:right w:val="single" w:sz="4" w:space="0" w:color="auto"/>
            </w:tcBorders>
          </w:tcPr>
          <w:p w14:paraId="489FDA92" w14:textId="77777777" w:rsidR="00330F08" w:rsidRPr="0096516A" w:rsidRDefault="00330F08" w:rsidP="00EC0B70">
            <w:pPr>
              <w:pStyle w:val="Paragraphe"/>
              <w:rPr>
                <w:b/>
              </w:rPr>
            </w:pPr>
            <w:r w:rsidRPr="0096516A">
              <w:rPr>
                <w:b/>
              </w:rPr>
              <w:t>Target Population</w:t>
            </w:r>
            <w:r w:rsidR="00CD7786" w:rsidRPr="0096516A">
              <w:rPr>
                <w:b/>
              </w:rPr>
              <w:t>(</w:t>
            </w:r>
            <w:r w:rsidRPr="0096516A">
              <w:rPr>
                <w:b/>
              </w:rPr>
              <w:t>s</w:t>
            </w:r>
            <w:r w:rsidR="00CD7786" w:rsidRPr="0096516A">
              <w:rPr>
                <w:b/>
              </w:rPr>
              <w:t>)</w:t>
            </w:r>
          </w:p>
        </w:tc>
        <w:tc>
          <w:tcPr>
            <w:tcW w:w="7225" w:type="dxa"/>
            <w:gridSpan w:val="7"/>
            <w:tcBorders>
              <w:top w:val="single" w:sz="4" w:space="0" w:color="000000" w:themeColor="text1"/>
              <w:left w:val="single" w:sz="4" w:space="0" w:color="auto"/>
              <w:bottom w:val="single" w:sz="4" w:space="0" w:color="000000" w:themeColor="text1"/>
              <w:right w:val="nil"/>
            </w:tcBorders>
          </w:tcPr>
          <w:p w14:paraId="3790ECF4" w14:textId="77777777" w:rsidR="00330F08" w:rsidRPr="0096516A" w:rsidRDefault="00C100F2" w:rsidP="00EC0B70">
            <w:pPr>
              <w:pStyle w:val="Paragraphe"/>
            </w:pPr>
            <w:r w:rsidRPr="0096516A">
              <w:t>Residents of Non-Government Controlled areas close to the contact line</w:t>
            </w:r>
          </w:p>
        </w:tc>
      </w:tr>
      <w:tr w:rsidR="0004692C" w:rsidRPr="0096516A" w14:paraId="316ABA73" w14:textId="77777777" w:rsidTr="00621E1B">
        <w:tc>
          <w:tcPr>
            <w:tcW w:w="2410" w:type="dxa"/>
            <w:vMerge w:val="restart"/>
            <w:tcBorders>
              <w:top w:val="single" w:sz="4" w:space="0" w:color="000000" w:themeColor="text1"/>
              <w:left w:val="nil"/>
              <w:bottom w:val="single" w:sz="4" w:space="0" w:color="000000" w:themeColor="text1"/>
              <w:right w:val="single" w:sz="4" w:space="0" w:color="auto"/>
            </w:tcBorders>
          </w:tcPr>
          <w:p w14:paraId="04A6106E" w14:textId="77777777" w:rsidR="0004692C" w:rsidRPr="0096516A" w:rsidRDefault="0004692C" w:rsidP="00EC0B70">
            <w:pPr>
              <w:pStyle w:val="Paragraphe"/>
              <w:rPr>
                <w:b/>
              </w:rPr>
            </w:pPr>
            <w:r w:rsidRPr="0096516A">
              <w:rPr>
                <w:b/>
              </w:rPr>
              <w:t>Data Sources</w:t>
            </w:r>
          </w:p>
        </w:tc>
        <w:tc>
          <w:tcPr>
            <w:tcW w:w="7225" w:type="dxa"/>
            <w:gridSpan w:val="7"/>
            <w:tcBorders>
              <w:top w:val="single" w:sz="4" w:space="0" w:color="000000" w:themeColor="text1"/>
              <w:left w:val="single" w:sz="4" w:space="0" w:color="auto"/>
              <w:bottom w:val="nil"/>
              <w:right w:val="nil"/>
            </w:tcBorders>
          </w:tcPr>
          <w:p w14:paraId="71D0F432" w14:textId="7AA4306B" w:rsidR="0004692C" w:rsidRDefault="0004692C" w:rsidP="00EC0B70">
            <w:pPr>
              <w:pStyle w:val="Paragraphe"/>
              <w:rPr>
                <w:b/>
              </w:rPr>
            </w:pPr>
            <w:r w:rsidRPr="0096516A">
              <w:rPr>
                <w:b/>
              </w:rPr>
              <w:t>Secondary Data:</w:t>
            </w:r>
          </w:p>
          <w:p w14:paraId="07E25FC0" w14:textId="2AE88CF9" w:rsidR="00B01B23" w:rsidRDefault="00B01B23" w:rsidP="00EC0B70">
            <w:pPr>
              <w:pStyle w:val="Paragraphe"/>
              <w:rPr>
                <w:b/>
              </w:rPr>
            </w:pPr>
          </w:p>
          <w:p w14:paraId="3674E75A" w14:textId="77777777" w:rsidR="00B01B23" w:rsidRPr="0096516A" w:rsidRDefault="00B01B23" w:rsidP="00EC0B70">
            <w:pPr>
              <w:pStyle w:val="Paragraphe"/>
              <w:rPr>
                <w:b/>
              </w:rPr>
            </w:pPr>
          </w:p>
          <w:p w14:paraId="33CD81F4" w14:textId="77777777" w:rsidR="00B01B23" w:rsidRPr="00B01B23" w:rsidRDefault="00B01B23" w:rsidP="00B01B23">
            <w:pPr>
              <w:pStyle w:val="Paragraphe"/>
              <w:numPr>
                <w:ilvl w:val="0"/>
                <w:numId w:val="15"/>
              </w:numPr>
              <w:rPr>
                <w:b/>
              </w:rPr>
            </w:pPr>
            <w:r>
              <w:lastRenderedPageBreak/>
              <w:t>Secondary data collection from n</w:t>
            </w:r>
            <w:r w:rsidRPr="0096516A">
              <w:t>ews sources, partner post distribution monitoring data,</w:t>
            </w:r>
            <w:r>
              <w:t xml:space="preserve"> IOM,</w:t>
            </w:r>
            <w:r w:rsidRPr="0096516A">
              <w:t xml:space="preserve"> </w:t>
            </w:r>
            <w:r>
              <w:t xml:space="preserve">R2P, </w:t>
            </w:r>
            <w:r w:rsidRPr="0096516A">
              <w:t xml:space="preserve">OSCE </w:t>
            </w:r>
            <w:r>
              <w:t>and The State Border Guard Service of Ukraine.</w:t>
            </w:r>
          </w:p>
          <w:p w14:paraId="497F5435" w14:textId="083FAA22" w:rsidR="00B01B23" w:rsidRPr="00B01B23" w:rsidRDefault="00B01B23" w:rsidP="00D63225">
            <w:pPr>
              <w:pStyle w:val="Paragraphe"/>
              <w:numPr>
                <w:ilvl w:val="0"/>
                <w:numId w:val="15"/>
              </w:numPr>
            </w:pPr>
            <w:r w:rsidRPr="00B01B23">
              <w:t xml:space="preserve">REACH </w:t>
            </w:r>
            <w:r w:rsidR="002B1080">
              <w:t xml:space="preserve">Ukraine </w:t>
            </w:r>
            <w:r w:rsidRPr="00B01B23">
              <w:t xml:space="preserve">Multi-Sector Needs Assessment 2016 </w:t>
            </w:r>
          </w:p>
          <w:p w14:paraId="26D0C037" w14:textId="77777777" w:rsidR="0004692C" w:rsidRPr="0096516A" w:rsidRDefault="0004692C" w:rsidP="00EC0B70">
            <w:pPr>
              <w:pStyle w:val="Paragraphe"/>
              <w:rPr>
                <w:b/>
              </w:rPr>
            </w:pPr>
            <w:r w:rsidRPr="0096516A">
              <w:rPr>
                <w:b/>
              </w:rPr>
              <w:t>Primary Data:</w:t>
            </w:r>
          </w:p>
        </w:tc>
      </w:tr>
      <w:tr w:rsidR="0004692C" w:rsidRPr="0096516A" w14:paraId="39E9872B" w14:textId="77777777" w:rsidTr="00621E1B">
        <w:tc>
          <w:tcPr>
            <w:tcW w:w="2410" w:type="dxa"/>
            <w:vMerge/>
            <w:tcBorders>
              <w:top w:val="single" w:sz="4" w:space="0" w:color="000000" w:themeColor="text1"/>
              <w:left w:val="nil"/>
              <w:bottom w:val="single" w:sz="4" w:space="0" w:color="000000" w:themeColor="text1"/>
              <w:right w:val="single" w:sz="4" w:space="0" w:color="auto"/>
            </w:tcBorders>
          </w:tcPr>
          <w:p w14:paraId="667F97A8" w14:textId="77777777" w:rsidR="0004692C" w:rsidRPr="0096516A" w:rsidRDefault="0004692C" w:rsidP="00EC0B70">
            <w:pPr>
              <w:pStyle w:val="Paragraphe"/>
              <w:rPr>
                <w:b/>
              </w:rPr>
            </w:pPr>
          </w:p>
        </w:tc>
        <w:tc>
          <w:tcPr>
            <w:tcW w:w="7225" w:type="dxa"/>
            <w:gridSpan w:val="7"/>
            <w:tcBorders>
              <w:top w:val="nil"/>
              <w:left w:val="single" w:sz="4" w:space="0" w:color="auto"/>
              <w:bottom w:val="single" w:sz="4" w:space="0" w:color="000000" w:themeColor="text1"/>
              <w:right w:val="nil"/>
            </w:tcBorders>
          </w:tcPr>
          <w:p w14:paraId="47E9E59E" w14:textId="77777777" w:rsidR="005E635E" w:rsidRDefault="005E635E" w:rsidP="005E635E">
            <w:pPr>
              <w:numPr>
                <w:ilvl w:val="0"/>
                <w:numId w:val="15"/>
              </w:numPr>
              <w:spacing w:after="0" w:line="240" w:lineRule="auto"/>
            </w:pPr>
            <w:r>
              <w:t xml:space="preserve">Household-level telephone survey of all major urban </w:t>
            </w:r>
            <w:proofErr w:type="spellStart"/>
            <w:r>
              <w:t>centres</w:t>
            </w:r>
            <w:proofErr w:type="spellEnd"/>
            <w:r>
              <w:t xml:space="preserve"> and settlements with populations of 20,000 or more. </w:t>
            </w:r>
            <w:r w:rsidR="00EC0FCA">
              <w:t xml:space="preserve">Collected </w:t>
            </w:r>
            <w:r>
              <w:t xml:space="preserve">through a major call </w:t>
            </w:r>
            <w:proofErr w:type="spellStart"/>
            <w:r>
              <w:t>centre</w:t>
            </w:r>
            <w:proofErr w:type="spellEnd"/>
            <w:r>
              <w:t>, which regularly collects professional surveys of households in Ukraine.</w:t>
            </w:r>
          </w:p>
          <w:p w14:paraId="731AB337" w14:textId="77777777" w:rsidR="005E635E" w:rsidRDefault="005E635E" w:rsidP="005E635E">
            <w:pPr>
              <w:spacing w:after="0" w:line="240" w:lineRule="auto"/>
              <w:ind w:left="720"/>
            </w:pPr>
          </w:p>
          <w:p w14:paraId="625A367F" w14:textId="77777777" w:rsidR="0004692C" w:rsidRPr="005E635E" w:rsidRDefault="005E635E" w:rsidP="00EC0FCA">
            <w:pPr>
              <w:numPr>
                <w:ilvl w:val="0"/>
                <w:numId w:val="15"/>
              </w:numPr>
              <w:spacing w:after="0" w:line="240" w:lineRule="auto"/>
            </w:pPr>
            <w:r>
              <w:t xml:space="preserve">FGDs and KIIs. Focus group participants identified to collect deeper qualitative information from specific groups of the population. </w:t>
            </w:r>
          </w:p>
        </w:tc>
      </w:tr>
      <w:tr w:rsidR="00330F08" w:rsidRPr="0096516A" w14:paraId="10C81E79" w14:textId="77777777" w:rsidTr="00621E1B">
        <w:tc>
          <w:tcPr>
            <w:tcW w:w="2410" w:type="dxa"/>
            <w:tcBorders>
              <w:top w:val="single" w:sz="4" w:space="0" w:color="000000" w:themeColor="text1"/>
              <w:left w:val="nil"/>
              <w:bottom w:val="single" w:sz="4" w:space="0" w:color="000000" w:themeColor="text1"/>
              <w:right w:val="single" w:sz="4" w:space="0" w:color="auto"/>
            </w:tcBorders>
          </w:tcPr>
          <w:p w14:paraId="4EF35F14" w14:textId="77777777" w:rsidR="00330F08" w:rsidRPr="0096516A" w:rsidRDefault="00330F08" w:rsidP="00EC0B70">
            <w:pPr>
              <w:pStyle w:val="Paragraphe"/>
              <w:rPr>
                <w:b/>
              </w:rPr>
            </w:pPr>
            <w:r w:rsidRPr="0096516A">
              <w:rPr>
                <w:b/>
              </w:rPr>
              <w:t>Expected Outputs</w:t>
            </w:r>
          </w:p>
        </w:tc>
        <w:tc>
          <w:tcPr>
            <w:tcW w:w="7225" w:type="dxa"/>
            <w:gridSpan w:val="7"/>
            <w:tcBorders>
              <w:top w:val="single" w:sz="4" w:space="0" w:color="000000" w:themeColor="text1"/>
              <w:left w:val="single" w:sz="4" w:space="0" w:color="auto"/>
              <w:bottom w:val="single" w:sz="4" w:space="0" w:color="000000" w:themeColor="text1"/>
              <w:right w:val="nil"/>
            </w:tcBorders>
          </w:tcPr>
          <w:p w14:paraId="69934FAA" w14:textId="77777777" w:rsidR="005D3889" w:rsidRDefault="005E635E" w:rsidP="005D3889">
            <w:pPr>
              <w:pStyle w:val="Paragraphe"/>
              <w:numPr>
                <w:ilvl w:val="0"/>
                <w:numId w:val="17"/>
              </w:numPr>
            </w:pPr>
            <w:r>
              <w:t>1 assess</w:t>
            </w:r>
            <w:r w:rsidR="00621E1B" w:rsidRPr="0096516A">
              <w:t>ment re</w:t>
            </w:r>
            <w:r w:rsidR="005D5FD2" w:rsidRPr="0096516A">
              <w:t>port</w:t>
            </w:r>
          </w:p>
          <w:p w14:paraId="53641EF3" w14:textId="77777777" w:rsidR="005D3889" w:rsidRDefault="00BF41E2" w:rsidP="005D3889">
            <w:pPr>
              <w:pStyle w:val="Paragraphe"/>
              <w:numPr>
                <w:ilvl w:val="0"/>
                <w:numId w:val="17"/>
              </w:numPr>
            </w:pPr>
            <w:r w:rsidRPr="0096516A">
              <w:t>4</w:t>
            </w:r>
            <w:r w:rsidR="005D5FD2" w:rsidRPr="0096516A">
              <w:t xml:space="preserve"> dataset</w:t>
            </w:r>
            <w:r w:rsidR="0045778C" w:rsidRPr="0096516A">
              <w:t>s</w:t>
            </w:r>
            <w:r w:rsidR="005D5FD2" w:rsidRPr="0096516A">
              <w:t xml:space="preserve"> </w:t>
            </w:r>
          </w:p>
          <w:p w14:paraId="43042339" w14:textId="77777777" w:rsidR="00330F08" w:rsidRPr="0096516A" w:rsidRDefault="005D5FD2" w:rsidP="005D3889">
            <w:pPr>
              <w:pStyle w:val="Paragraphe"/>
              <w:numPr>
                <w:ilvl w:val="0"/>
                <w:numId w:val="17"/>
              </w:numPr>
            </w:pPr>
            <w:r w:rsidRPr="0096516A">
              <w:t>1 presentation</w:t>
            </w:r>
          </w:p>
        </w:tc>
      </w:tr>
      <w:tr w:rsidR="00330F08" w:rsidRPr="0096516A" w14:paraId="05A4BEF2" w14:textId="77777777" w:rsidTr="00621E1B">
        <w:tc>
          <w:tcPr>
            <w:tcW w:w="2410" w:type="dxa"/>
            <w:tcBorders>
              <w:top w:val="single" w:sz="4" w:space="0" w:color="000000" w:themeColor="text1"/>
              <w:left w:val="nil"/>
              <w:bottom w:val="single" w:sz="4" w:space="0" w:color="000000" w:themeColor="text1"/>
              <w:right w:val="single" w:sz="4" w:space="0" w:color="auto"/>
            </w:tcBorders>
          </w:tcPr>
          <w:p w14:paraId="6845B67C" w14:textId="77777777" w:rsidR="00330F08" w:rsidRPr="0096516A" w:rsidRDefault="00330F08" w:rsidP="00EC0B70">
            <w:pPr>
              <w:pStyle w:val="Paragraphe"/>
              <w:rPr>
                <w:b/>
              </w:rPr>
            </w:pPr>
            <w:r w:rsidRPr="0096516A">
              <w:rPr>
                <w:b/>
              </w:rPr>
              <w:t>Key Resources</w:t>
            </w:r>
          </w:p>
        </w:tc>
        <w:tc>
          <w:tcPr>
            <w:tcW w:w="7225" w:type="dxa"/>
            <w:gridSpan w:val="7"/>
            <w:tcBorders>
              <w:top w:val="single" w:sz="4" w:space="0" w:color="000000" w:themeColor="text1"/>
              <w:left w:val="single" w:sz="4" w:space="0" w:color="auto"/>
              <w:bottom w:val="single" w:sz="4" w:space="0" w:color="000000" w:themeColor="text1"/>
              <w:right w:val="nil"/>
            </w:tcBorders>
          </w:tcPr>
          <w:p w14:paraId="5576AB88" w14:textId="77777777" w:rsidR="00330F08" w:rsidRDefault="00C100F2" w:rsidP="00E13774">
            <w:pPr>
              <w:pStyle w:val="Paragraphe"/>
              <w:numPr>
                <w:ilvl w:val="0"/>
                <w:numId w:val="17"/>
              </w:numPr>
            </w:pPr>
            <w:r w:rsidRPr="0096516A">
              <w:t>Partner capacities</w:t>
            </w:r>
          </w:p>
          <w:p w14:paraId="449F5D3E" w14:textId="77777777" w:rsidR="00E13774" w:rsidRDefault="00E13774" w:rsidP="00E13774">
            <w:pPr>
              <w:pStyle w:val="Paragraphe"/>
              <w:numPr>
                <w:ilvl w:val="0"/>
                <w:numId w:val="17"/>
              </w:numPr>
            </w:pPr>
            <w:r>
              <w:t xml:space="preserve">REACH Country Focal Point </w:t>
            </w:r>
          </w:p>
          <w:p w14:paraId="30C8EF63" w14:textId="77777777" w:rsidR="00E13774" w:rsidRDefault="00E13774" w:rsidP="00E13774">
            <w:pPr>
              <w:pStyle w:val="Paragraphe"/>
              <w:numPr>
                <w:ilvl w:val="0"/>
                <w:numId w:val="17"/>
              </w:numPr>
            </w:pPr>
            <w:r>
              <w:t xml:space="preserve">REACH Assessment Officer </w:t>
            </w:r>
          </w:p>
          <w:p w14:paraId="279476F8" w14:textId="77777777" w:rsidR="00E13774" w:rsidRPr="0096516A" w:rsidRDefault="00E13774" w:rsidP="00E13774">
            <w:pPr>
              <w:pStyle w:val="Paragraphe"/>
              <w:numPr>
                <w:ilvl w:val="0"/>
                <w:numId w:val="17"/>
              </w:numPr>
            </w:pPr>
            <w:r>
              <w:t>REACH GIS/DB Officer</w:t>
            </w:r>
          </w:p>
        </w:tc>
      </w:tr>
      <w:tr w:rsidR="00CD7786" w:rsidRPr="0096516A" w14:paraId="2AAF0E94" w14:textId="77777777" w:rsidTr="00621E1B">
        <w:trPr>
          <w:trHeight w:val="245"/>
        </w:trPr>
        <w:tc>
          <w:tcPr>
            <w:tcW w:w="2410" w:type="dxa"/>
            <w:vMerge w:val="restart"/>
            <w:tcBorders>
              <w:top w:val="single" w:sz="4" w:space="0" w:color="000000" w:themeColor="text1"/>
              <w:left w:val="nil"/>
              <w:right w:val="single" w:sz="4" w:space="0" w:color="auto"/>
            </w:tcBorders>
          </w:tcPr>
          <w:p w14:paraId="1C3DFBE5" w14:textId="77777777" w:rsidR="00CD7786" w:rsidRPr="0096516A" w:rsidRDefault="00CD7786" w:rsidP="00EC0B70">
            <w:pPr>
              <w:pStyle w:val="Paragraphe"/>
              <w:rPr>
                <w:b/>
              </w:rPr>
            </w:pPr>
            <w:r w:rsidRPr="0096516A">
              <w:rPr>
                <w:b/>
              </w:rPr>
              <w:t>Humanitarian milestones</w:t>
            </w:r>
          </w:p>
        </w:tc>
        <w:tc>
          <w:tcPr>
            <w:tcW w:w="7225" w:type="dxa"/>
            <w:gridSpan w:val="7"/>
            <w:tcBorders>
              <w:top w:val="single" w:sz="4" w:space="0" w:color="000000" w:themeColor="text1"/>
              <w:left w:val="single" w:sz="4" w:space="0" w:color="auto"/>
              <w:bottom w:val="single" w:sz="4" w:space="0" w:color="000000" w:themeColor="text1"/>
              <w:right w:val="nil"/>
            </w:tcBorders>
          </w:tcPr>
          <w:p w14:paraId="10F53997" w14:textId="77777777" w:rsidR="00CD7786" w:rsidRPr="0096516A" w:rsidRDefault="00CD7786" w:rsidP="000438DA">
            <w:pPr>
              <w:pStyle w:val="Paragraphe"/>
              <w:rPr>
                <w:i/>
              </w:rPr>
            </w:pPr>
            <w:r w:rsidRPr="0096516A">
              <w:rPr>
                <w:i/>
              </w:rPr>
              <w:t xml:space="preserve"> </w:t>
            </w:r>
            <w:r w:rsidR="0045778C" w:rsidRPr="0096516A">
              <w:rPr>
                <w:i/>
              </w:rPr>
              <w:t xml:space="preserve"> </w:t>
            </w:r>
          </w:p>
        </w:tc>
      </w:tr>
      <w:tr w:rsidR="0004692C" w:rsidRPr="0096516A" w14:paraId="031703ED" w14:textId="77777777" w:rsidTr="00621E1B">
        <w:trPr>
          <w:trHeight w:val="299"/>
        </w:trPr>
        <w:tc>
          <w:tcPr>
            <w:tcW w:w="2410" w:type="dxa"/>
            <w:vMerge/>
            <w:tcBorders>
              <w:left w:val="nil"/>
              <w:right w:val="single" w:sz="4" w:space="0" w:color="auto"/>
            </w:tcBorders>
          </w:tcPr>
          <w:p w14:paraId="18CF0A80" w14:textId="77777777" w:rsidR="0004692C" w:rsidRPr="0096516A" w:rsidRDefault="0004692C" w:rsidP="00EC0B70">
            <w:pPr>
              <w:pStyle w:val="Paragraphe"/>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59D295F5" w14:textId="77777777" w:rsidR="0004692C" w:rsidRPr="0096516A" w:rsidRDefault="0004692C" w:rsidP="00CD7786">
            <w:pPr>
              <w:pStyle w:val="Paragraphe"/>
              <w:spacing w:line="240" w:lineRule="auto"/>
              <w:rPr>
                <w:b/>
              </w:rPr>
            </w:pPr>
            <w:r w:rsidRPr="0096516A">
              <w:rPr>
                <w:b/>
              </w:rPr>
              <w:t>Milestone</w:t>
            </w:r>
          </w:p>
        </w:tc>
        <w:tc>
          <w:tcPr>
            <w:tcW w:w="4243" w:type="dxa"/>
            <w:gridSpan w:val="3"/>
            <w:tcBorders>
              <w:top w:val="single" w:sz="4" w:space="0" w:color="000000" w:themeColor="text1"/>
              <w:left w:val="single" w:sz="4" w:space="0" w:color="auto"/>
              <w:bottom w:val="single" w:sz="4" w:space="0" w:color="000000" w:themeColor="text1"/>
              <w:right w:val="nil"/>
            </w:tcBorders>
          </w:tcPr>
          <w:p w14:paraId="7ECFC073" w14:textId="77777777" w:rsidR="0004692C" w:rsidRPr="0096516A" w:rsidRDefault="0004692C" w:rsidP="00CD7786">
            <w:pPr>
              <w:pStyle w:val="Paragraphe"/>
              <w:spacing w:line="240" w:lineRule="auto"/>
              <w:rPr>
                <w:b/>
              </w:rPr>
            </w:pPr>
            <w:r w:rsidRPr="0096516A">
              <w:rPr>
                <w:b/>
              </w:rPr>
              <w:t>Timeframe</w:t>
            </w:r>
          </w:p>
        </w:tc>
      </w:tr>
      <w:tr w:rsidR="0004692C" w:rsidRPr="0096516A" w14:paraId="59B31843" w14:textId="77777777" w:rsidTr="00621E1B">
        <w:trPr>
          <w:trHeight w:val="340"/>
        </w:trPr>
        <w:tc>
          <w:tcPr>
            <w:tcW w:w="2410" w:type="dxa"/>
            <w:vMerge/>
            <w:tcBorders>
              <w:left w:val="nil"/>
              <w:right w:val="single" w:sz="4" w:space="0" w:color="auto"/>
            </w:tcBorders>
          </w:tcPr>
          <w:p w14:paraId="24FE5039" w14:textId="77777777" w:rsidR="0004692C" w:rsidRPr="0096516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4B586C3B" w14:textId="77777777" w:rsidR="0004692C" w:rsidRPr="0096516A"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1A3CF5E4" w14:textId="77777777" w:rsidR="0004692C" w:rsidRPr="0096516A" w:rsidRDefault="0004692C" w:rsidP="00CD7786">
            <w:pPr>
              <w:pStyle w:val="Paragraphe"/>
              <w:spacing w:line="240" w:lineRule="auto"/>
            </w:pPr>
            <w:r w:rsidRPr="0096516A">
              <w:t>Cluster plan/strategy</w:t>
            </w:r>
          </w:p>
        </w:tc>
        <w:tc>
          <w:tcPr>
            <w:tcW w:w="4243" w:type="dxa"/>
            <w:gridSpan w:val="3"/>
            <w:tcBorders>
              <w:top w:val="single" w:sz="4" w:space="0" w:color="000000" w:themeColor="text1"/>
              <w:left w:val="single" w:sz="4" w:space="0" w:color="auto"/>
              <w:bottom w:val="single" w:sz="4" w:space="0" w:color="000000" w:themeColor="text1"/>
              <w:right w:val="nil"/>
            </w:tcBorders>
          </w:tcPr>
          <w:p w14:paraId="2FB1F93B" w14:textId="77777777" w:rsidR="0004692C" w:rsidRPr="0096516A" w:rsidRDefault="0004692C" w:rsidP="00CD7786">
            <w:pPr>
              <w:pStyle w:val="Paragraphe"/>
              <w:spacing w:line="240" w:lineRule="auto"/>
              <w:rPr>
                <w:i/>
              </w:rPr>
            </w:pPr>
          </w:p>
        </w:tc>
      </w:tr>
      <w:tr w:rsidR="0004692C" w:rsidRPr="0096516A" w14:paraId="5F32EC4E" w14:textId="77777777" w:rsidTr="00621E1B">
        <w:trPr>
          <w:trHeight w:val="340"/>
        </w:trPr>
        <w:tc>
          <w:tcPr>
            <w:tcW w:w="2410" w:type="dxa"/>
            <w:vMerge/>
            <w:tcBorders>
              <w:left w:val="nil"/>
              <w:right w:val="single" w:sz="4" w:space="0" w:color="auto"/>
            </w:tcBorders>
          </w:tcPr>
          <w:p w14:paraId="46B69549" w14:textId="77777777" w:rsidR="0004692C" w:rsidRPr="0096516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6589EE47" w14:textId="77777777" w:rsidR="0004692C" w:rsidRPr="0096516A" w:rsidRDefault="00621E1B" w:rsidP="00621E1B">
            <w:pPr>
              <w:pStyle w:val="Paragraphe"/>
              <w:spacing w:line="240" w:lineRule="auto"/>
              <w:jc w:val="center"/>
              <w:rPr>
                <w:b/>
              </w:rPr>
            </w:pPr>
            <w:r w:rsidRPr="0096516A">
              <w:rPr>
                <w: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7787150C" w14:textId="77777777" w:rsidR="0004692C" w:rsidRPr="0096516A" w:rsidRDefault="0004692C" w:rsidP="00CD7786">
            <w:pPr>
              <w:pStyle w:val="Paragraphe"/>
              <w:spacing w:line="240" w:lineRule="auto"/>
              <w:rPr>
                <w:b/>
              </w:rPr>
            </w:pPr>
            <w:r w:rsidRPr="0096516A">
              <w:rPr>
                <w:b/>
              </w:rPr>
              <w:t xml:space="preserve">Inter-cluster plan/strategy </w:t>
            </w:r>
          </w:p>
        </w:tc>
        <w:tc>
          <w:tcPr>
            <w:tcW w:w="4243" w:type="dxa"/>
            <w:gridSpan w:val="3"/>
            <w:tcBorders>
              <w:top w:val="single" w:sz="4" w:space="0" w:color="000000" w:themeColor="text1"/>
              <w:left w:val="single" w:sz="4" w:space="0" w:color="auto"/>
              <w:bottom w:val="single" w:sz="4" w:space="0" w:color="000000" w:themeColor="text1"/>
              <w:right w:val="nil"/>
            </w:tcBorders>
          </w:tcPr>
          <w:p w14:paraId="143F65D9" w14:textId="77777777" w:rsidR="0004692C" w:rsidRPr="0096516A" w:rsidRDefault="00981CF3" w:rsidP="00CD7786">
            <w:pPr>
              <w:pStyle w:val="Paragraphe"/>
              <w:spacing w:line="240" w:lineRule="auto"/>
            </w:pPr>
            <w:r w:rsidRPr="0096516A">
              <w:t>HNO/HRP 2018</w:t>
            </w:r>
          </w:p>
        </w:tc>
      </w:tr>
      <w:tr w:rsidR="0004692C" w:rsidRPr="0096516A" w14:paraId="55808267" w14:textId="77777777" w:rsidTr="00621E1B">
        <w:trPr>
          <w:trHeight w:val="340"/>
        </w:trPr>
        <w:tc>
          <w:tcPr>
            <w:tcW w:w="2410" w:type="dxa"/>
            <w:vMerge/>
            <w:tcBorders>
              <w:left w:val="nil"/>
              <w:right w:val="single" w:sz="4" w:space="0" w:color="auto"/>
            </w:tcBorders>
          </w:tcPr>
          <w:p w14:paraId="3FA04833" w14:textId="77777777" w:rsidR="0004692C" w:rsidRPr="0096516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02FE9A88" w14:textId="77777777" w:rsidR="0004692C" w:rsidRPr="0096516A" w:rsidRDefault="00621E1B" w:rsidP="00621E1B">
            <w:pPr>
              <w:pStyle w:val="Paragraphe"/>
              <w:spacing w:line="240" w:lineRule="auto"/>
              <w:jc w:val="center"/>
              <w:rPr>
                <w:b/>
              </w:rPr>
            </w:pPr>
            <w:r w:rsidRPr="0096516A">
              <w:rPr>
                <w: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7C7B0A40" w14:textId="77777777" w:rsidR="0004692C" w:rsidRPr="0096516A" w:rsidRDefault="0004692C" w:rsidP="00CD7786">
            <w:pPr>
              <w:pStyle w:val="Paragraphe"/>
              <w:spacing w:line="240" w:lineRule="auto"/>
              <w:rPr>
                <w:b/>
              </w:rPr>
            </w:pPr>
            <w:r w:rsidRPr="0096516A">
              <w:rPr>
                <w:b/>
              </w:rPr>
              <w:t xml:space="preserve">Donor plan/strategy </w:t>
            </w:r>
          </w:p>
        </w:tc>
        <w:tc>
          <w:tcPr>
            <w:tcW w:w="4243" w:type="dxa"/>
            <w:gridSpan w:val="3"/>
            <w:tcBorders>
              <w:top w:val="single" w:sz="4" w:space="0" w:color="000000" w:themeColor="text1"/>
              <w:left w:val="single" w:sz="4" w:space="0" w:color="auto"/>
              <w:bottom w:val="single" w:sz="4" w:space="0" w:color="000000" w:themeColor="text1"/>
              <w:right w:val="nil"/>
            </w:tcBorders>
          </w:tcPr>
          <w:p w14:paraId="174537F5" w14:textId="77777777" w:rsidR="0004692C" w:rsidRPr="0096516A" w:rsidRDefault="00981CF3" w:rsidP="00CD7786">
            <w:pPr>
              <w:pStyle w:val="Paragraphe"/>
              <w:spacing w:line="240" w:lineRule="auto"/>
            </w:pPr>
            <w:r w:rsidRPr="0096516A">
              <w:t>HIP 2018</w:t>
            </w:r>
          </w:p>
        </w:tc>
      </w:tr>
      <w:tr w:rsidR="0004692C" w:rsidRPr="0096516A" w14:paraId="2E8B1DC3" w14:textId="77777777" w:rsidTr="00621E1B">
        <w:trPr>
          <w:trHeight w:val="340"/>
        </w:trPr>
        <w:tc>
          <w:tcPr>
            <w:tcW w:w="2410" w:type="dxa"/>
            <w:vMerge/>
            <w:tcBorders>
              <w:left w:val="nil"/>
              <w:right w:val="single" w:sz="4" w:space="0" w:color="auto"/>
            </w:tcBorders>
          </w:tcPr>
          <w:p w14:paraId="3E177F70" w14:textId="77777777" w:rsidR="0004692C" w:rsidRPr="0096516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680B33F" w14:textId="77777777" w:rsidR="0004692C" w:rsidRPr="0096516A"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32693D45" w14:textId="77777777" w:rsidR="0004692C" w:rsidRPr="0096516A" w:rsidRDefault="0004692C" w:rsidP="00CD7786">
            <w:pPr>
              <w:pStyle w:val="Paragraphe"/>
              <w:spacing w:line="240" w:lineRule="auto"/>
            </w:pPr>
            <w:r w:rsidRPr="0096516A">
              <w:t xml:space="preserve">NGO plan/strategy </w:t>
            </w:r>
          </w:p>
        </w:tc>
        <w:tc>
          <w:tcPr>
            <w:tcW w:w="4243" w:type="dxa"/>
            <w:gridSpan w:val="3"/>
            <w:tcBorders>
              <w:top w:val="single" w:sz="4" w:space="0" w:color="000000" w:themeColor="text1"/>
              <w:left w:val="single" w:sz="4" w:space="0" w:color="auto"/>
              <w:bottom w:val="single" w:sz="4" w:space="0" w:color="000000" w:themeColor="text1"/>
              <w:right w:val="nil"/>
            </w:tcBorders>
          </w:tcPr>
          <w:p w14:paraId="0A60618D" w14:textId="77777777" w:rsidR="0004692C" w:rsidRPr="0096516A" w:rsidRDefault="0004692C" w:rsidP="00CD7786">
            <w:pPr>
              <w:pStyle w:val="Paragraphe"/>
              <w:spacing w:line="240" w:lineRule="auto"/>
            </w:pPr>
          </w:p>
        </w:tc>
      </w:tr>
      <w:tr w:rsidR="0004692C" w:rsidRPr="0096516A" w14:paraId="1814DFA9" w14:textId="77777777" w:rsidTr="00621E1B">
        <w:trPr>
          <w:trHeight w:val="340"/>
        </w:trPr>
        <w:tc>
          <w:tcPr>
            <w:tcW w:w="2410" w:type="dxa"/>
            <w:vMerge/>
            <w:tcBorders>
              <w:left w:val="nil"/>
              <w:bottom w:val="single" w:sz="4" w:space="0" w:color="000000" w:themeColor="text1"/>
              <w:right w:val="single" w:sz="4" w:space="0" w:color="auto"/>
            </w:tcBorders>
          </w:tcPr>
          <w:p w14:paraId="2A019CE1" w14:textId="77777777" w:rsidR="0004692C" w:rsidRPr="0096516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1AEC31D1" w14:textId="77777777" w:rsidR="0004692C" w:rsidRPr="0096516A"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723FDCBD" w14:textId="77777777" w:rsidR="0004692C" w:rsidRPr="0096516A" w:rsidRDefault="0004692C" w:rsidP="00CD7786">
            <w:pPr>
              <w:pStyle w:val="Paragraphe"/>
              <w:spacing w:line="240" w:lineRule="auto"/>
            </w:pPr>
            <w:r w:rsidRPr="0096516A">
              <w:t xml:space="preserve">Other </w:t>
            </w:r>
          </w:p>
        </w:tc>
        <w:tc>
          <w:tcPr>
            <w:tcW w:w="4243" w:type="dxa"/>
            <w:gridSpan w:val="3"/>
            <w:tcBorders>
              <w:top w:val="single" w:sz="4" w:space="0" w:color="000000" w:themeColor="text1"/>
              <w:left w:val="single" w:sz="4" w:space="0" w:color="auto"/>
              <w:bottom w:val="single" w:sz="4" w:space="0" w:color="000000" w:themeColor="text1"/>
              <w:right w:val="nil"/>
            </w:tcBorders>
          </w:tcPr>
          <w:p w14:paraId="1704393F" w14:textId="77777777" w:rsidR="0004692C" w:rsidRPr="0096516A" w:rsidRDefault="0004692C" w:rsidP="00CD7786">
            <w:pPr>
              <w:pStyle w:val="Paragraphe"/>
              <w:spacing w:line="240" w:lineRule="auto"/>
            </w:pPr>
          </w:p>
        </w:tc>
      </w:tr>
      <w:tr w:rsidR="0004692C" w:rsidRPr="0096516A" w14:paraId="6BB7B97D" w14:textId="77777777" w:rsidTr="00621E1B">
        <w:trPr>
          <w:trHeight w:val="211"/>
        </w:trPr>
        <w:tc>
          <w:tcPr>
            <w:tcW w:w="2410" w:type="dxa"/>
            <w:vMerge w:val="restart"/>
            <w:tcBorders>
              <w:top w:val="single" w:sz="4" w:space="0" w:color="000000" w:themeColor="text1"/>
              <w:left w:val="nil"/>
              <w:right w:val="single" w:sz="4" w:space="0" w:color="auto"/>
            </w:tcBorders>
          </w:tcPr>
          <w:p w14:paraId="73D50B97" w14:textId="77777777" w:rsidR="0004692C" w:rsidRPr="0096516A" w:rsidRDefault="0004692C" w:rsidP="00EC0B70">
            <w:pPr>
              <w:pStyle w:val="Paragraphe"/>
              <w:rPr>
                <w:b/>
              </w:rPr>
            </w:pPr>
            <w:r w:rsidRPr="0096516A">
              <w:rPr>
                <w:b/>
              </w:rPr>
              <w:t>Audience</w:t>
            </w:r>
          </w:p>
          <w:p w14:paraId="4F2A9EB5" w14:textId="77777777" w:rsidR="0004692C" w:rsidRPr="0096516A" w:rsidRDefault="0004692C" w:rsidP="00EC0B70">
            <w:pPr>
              <w:pStyle w:val="Paragraphe"/>
              <w:rPr>
                <w:b/>
              </w:rPr>
            </w:pPr>
          </w:p>
        </w:tc>
        <w:tc>
          <w:tcPr>
            <w:tcW w:w="7225" w:type="dxa"/>
            <w:gridSpan w:val="7"/>
            <w:tcBorders>
              <w:top w:val="single" w:sz="4" w:space="0" w:color="000000" w:themeColor="text1"/>
              <w:left w:val="single" w:sz="4" w:space="0" w:color="auto"/>
              <w:bottom w:val="single" w:sz="4" w:space="0" w:color="000000" w:themeColor="text1"/>
              <w:right w:val="nil"/>
            </w:tcBorders>
          </w:tcPr>
          <w:p w14:paraId="31177386" w14:textId="77777777" w:rsidR="0004692C" w:rsidRPr="0096516A" w:rsidRDefault="0004692C" w:rsidP="000438DA">
            <w:pPr>
              <w:pStyle w:val="Paragraphe"/>
              <w:rPr>
                <w:i/>
              </w:rPr>
            </w:pPr>
          </w:p>
        </w:tc>
      </w:tr>
      <w:tr w:rsidR="0004692C" w:rsidRPr="0096516A" w14:paraId="340B1ABB" w14:textId="77777777" w:rsidTr="00621E1B">
        <w:trPr>
          <w:trHeight w:val="340"/>
        </w:trPr>
        <w:tc>
          <w:tcPr>
            <w:tcW w:w="2410" w:type="dxa"/>
            <w:vMerge/>
            <w:tcBorders>
              <w:left w:val="nil"/>
              <w:right w:val="single" w:sz="4" w:space="0" w:color="auto"/>
            </w:tcBorders>
          </w:tcPr>
          <w:p w14:paraId="0253DA23" w14:textId="77777777" w:rsidR="0004692C" w:rsidRPr="0096516A" w:rsidRDefault="0004692C" w:rsidP="0004692C">
            <w:pPr>
              <w:pStyle w:val="Paragraphe"/>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65E42F94" w14:textId="77777777" w:rsidR="0004692C" w:rsidRPr="0096516A" w:rsidRDefault="0004692C" w:rsidP="0004692C">
            <w:pPr>
              <w:pStyle w:val="Paragraphe"/>
              <w:spacing w:line="240" w:lineRule="auto"/>
              <w:rPr>
                <w:b/>
              </w:rPr>
            </w:pPr>
            <w:r w:rsidRPr="0096516A">
              <w:rPr>
                <w:b/>
              </w:rPr>
              <w:t>Audience type</w:t>
            </w:r>
          </w:p>
        </w:tc>
        <w:tc>
          <w:tcPr>
            <w:tcW w:w="4243" w:type="dxa"/>
            <w:gridSpan w:val="3"/>
            <w:tcBorders>
              <w:top w:val="single" w:sz="4" w:space="0" w:color="000000" w:themeColor="text1"/>
              <w:left w:val="single" w:sz="4" w:space="0" w:color="auto"/>
              <w:bottom w:val="single" w:sz="4" w:space="0" w:color="000000" w:themeColor="text1"/>
              <w:right w:val="nil"/>
            </w:tcBorders>
          </w:tcPr>
          <w:p w14:paraId="7E0229D0" w14:textId="77777777" w:rsidR="0004692C" w:rsidRPr="0096516A" w:rsidRDefault="0004692C" w:rsidP="0004692C">
            <w:pPr>
              <w:pStyle w:val="Paragraphe"/>
              <w:spacing w:line="240" w:lineRule="auto"/>
              <w:rPr>
                <w:b/>
              </w:rPr>
            </w:pPr>
            <w:r w:rsidRPr="0096516A">
              <w:rPr>
                <w:b/>
              </w:rPr>
              <w:t>Specific actors</w:t>
            </w:r>
          </w:p>
        </w:tc>
      </w:tr>
      <w:tr w:rsidR="0004692C" w:rsidRPr="0096516A" w14:paraId="72460CE2" w14:textId="77777777" w:rsidTr="00621E1B">
        <w:trPr>
          <w:trHeight w:val="340"/>
        </w:trPr>
        <w:tc>
          <w:tcPr>
            <w:tcW w:w="2410" w:type="dxa"/>
            <w:vMerge/>
            <w:tcBorders>
              <w:left w:val="nil"/>
              <w:right w:val="single" w:sz="4" w:space="0" w:color="auto"/>
            </w:tcBorders>
          </w:tcPr>
          <w:p w14:paraId="290D4FAD" w14:textId="77777777" w:rsidR="0004692C" w:rsidRPr="0096516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7EB66E38" w14:textId="77777777" w:rsidR="0004692C" w:rsidRPr="0096516A" w:rsidRDefault="0004692C" w:rsidP="0004692C">
            <w:pPr>
              <w:pStyle w:val="Paragraphe"/>
              <w:spacing w:line="240" w:lineRule="auto"/>
              <w:rPr>
                <w:b/>
                <w:i/>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37AF5A66" w14:textId="77777777" w:rsidR="0004692C" w:rsidRPr="0096516A" w:rsidRDefault="0004692C" w:rsidP="0004692C">
            <w:pPr>
              <w:pStyle w:val="Paragraphe"/>
              <w:spacing w:line="240" w:lineRule="auto"/>
            </w:pPr>
            <w:r w:rsidRPr="0096516A">
              <w:t>Operational</w:t>
            </w:r>
          </w:p>
        </w:tc>
        <w:tc>
          <w:tcPr>
            <w:tcW w:w="4243" w:type="dxa"/>
            <w:gridSpan w:val="3"/>
            <w:tcBorders>
              <w:top w:val="single" w:sz="4" w:space="0" w:color="000000" w:themeColor="text1"/>
              <w:left w:val="single" w:sz="4" w:space="0" w:color="auto"/>
              <w:bottom w:val="single" w:sz="4" w:space="0" w:color="000000" w:themeColor="text1"/>
              <w:right w:val="nil"/>
            </w:tcBorders>
          </w:tcPr>
          <w:p w14:paraId="5D2BBEDD" w14:textId="77777777" w:rsidR="0004692C" w:rsidRPr="0096516A" w:rsidRDefault="0004692C" w:rsidP="0004692C">
            <w:pPr>
              <w:pStyle w:val="Paragraphe"/>
              <w:spacing w:line="240" w:lineRule="auto"/>
              <w:rPr>
                <w:i/>
              </w:rPr>
            </w:pPr>
          </w:p>
        </w:tc>
      </w:tr>
      <w:tr w:rsidR="0004692C" w:rsidRPr="0096516A" w14:paraId="22858567" w14:textId="77777777" w:rsidTr="00621E1B">
        <w:trPr>
          <w:trHeight w:val="340"/>
        </w:trPr>
        <w:tc>
          <w:tcPr>
            <w:tcW w:w="2410" w:type="dxa"/>
            <w:vMerge/>
            <w:tcBorders>
              <w:left w:val="nil"/>
              <w:right w:val="single" w:sz="4" w:space="0" w:color="auto"/>
            </w:tcBorders>
          </w:tcPr>
          <w:p w14:paraId="046929D3" w14:textId="77777777" w:rsidR="0004692C" w:rsidRPr="0096516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51763089" w14:textId="77777777" w:rsidR="0004692C" w:rsidRPr="0096516A" w:rsidRDefault="0004692C" w:rsidP="0004692C">
            <w:pPr>
              <w:pStyle w:val="Paragraphe"/>
              <w:spacing w:line="240" w:lineRule="auto"/>
              <w:rPr>
                <w:b/>
                <w:i/>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3E30CA0B" w14:textId="77777777" w:rsidR="0004692C" w:rsidRPr="0096516A" w:rsidRDefault="0004692C" w:rsidP="0004692C">
            <w:pPr>
              <w:pStyle w:val="Paragraphe"/>
              <w:spacing w:line="240" w:lineRule="auto"/>
            </w:pPr>
            <w:r w:rsidRPr="0096516A">
              <w:t>Programmatic</w:t>
            </w:r>
          </w:p>
        </w:tc>
        <w:tc>
          <w:tcPr>
            <w:tcW w:w="4243" w:type="dxa"/>
            <w:gridSpan w:val="3"/>
            <w:tcBorders>
              <w:top w:val="single" w:sz="4" w:space="0" w:color="000000" w:themeColor="text1"/>
              <w:left w:val="single" w:sz="4" w:space="0" w:color="auto"/>
              <w:bottom w:val="single" w:sz="4" w:space="0" w:color="000000" w:themeColor="text1"/>
              <w:right w:val="nil"/>
            </w:tcBorders>
          </w:tcPr>
          <w:p w14:paraId="70C3CC67" w14:textId="77777777" w:rsidR="0004692C" w:rsidRPr="0096516A" w:rsidRDefault="0004692C" w:rsidP="0004692C">
            <w:pPr>
              <w:pStyle w:val="Paragraphe"/>
              <w:spacing w:line="240" w:lineRule="auto"/>
              <w:rPr>
                <w:b/>
                <w:i/>
              </w:rPr>
            </w:pPr>
          </w:p>
        </w:tc>
      </w:tr>
      <w:tr w:rsidR="0004692C" w:rsidRPr="0096516A" w14:paraId="0DFE1DC1" w14:textId="77777777" w:rsidTr="00621E1B">
        <w:trPr>
          <w:trHeight w:val="340"/>
        </w:trPr>
        <w:tc>
          <w:tcPr>
            <w:tcW w:w="2410" w:type="dxa"/>
            <w:vMerge/>
            <w:tcBorders>
              <w:left w:val="nil"/>
              <w:right w:val="single" w:sz="4" w:space="0" w:color="auto"/>
            </w:tcBorders>
          </w:tcPr>
          <w:p w14:paraId="775B8F2A" w14:textId="77777777" w:rsidR="0004692C" w:rsidRPr="0096516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0E903ACB" w14:textId="77777777" w:rsidR="0004692C" w:rsidRPr="0096516A" w:rsidRDefault="00680DCC" w:rsidP="00680DCC">
            <w:pPr>
              <w:pStyle w:val="Paragraphe"/>
              <w:spacing w:line="240" w:lineRule="auto"/>
              <w:jc w:val="center"/>
              <w:rPr>
                <w:b/>
              </w:rPr>
            </w:pPr>
            <w:r w:rsidRPr="0096516A">
              <w:rPr>
                <w: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4E2C2D06" w14:textId="77777777" w:rsidR="0004692C" w:rsidRPr="0096516A" w:rsidRDefault="0004692C" w:rsidP="0004692C">
            <w:pPr>
              <w:pStyle w:val="Paragraphe"/>
              <w:spacing w:line="240" w:lineRule="auto"/>
              <w:rPr>
                <w:b/>
              </w:rPr>
            </w:pPr>
            <w:r w:rsidRPr="0096516A">
              <w:rPr>
                <w:b/>
              </w:rPr>
              <w:t>Strategic</w:t>
            </w:r>
          </w:p>
        </w:tc>
        <w:tc>
          <w:tcPr>
            <w:tcW w:w="4243" w:type="dxa"/>
            <w:gridSpan w:val="3"/>
            <w:tcBorders>
              <w:top w:val="single" w:sz="4" w:space="0" w:color="000000" w:themeColor="text1"/>
              <w:left w:val="single" w:sz="4" w:space="0" w:color="auto"/>
              <w:bottom w:val="single" w:sz="4" w:space="0" w:color="000000" w:themeColor="text1"/>
              <w:right w:val="nil"/>
            </w:tcBorders>
          </w:tcPr>
          <w:p w14:paraId="0FC830A0" w14:textId="77777777" w:rsidR="0004692C" w:rsidRPr="0096516A" w:rsidRDefault="006D301C" w:rsidP="0004692C">
            <w:pPr>
              <w:pStyle w:val="Paragraphe"/>
              <w:spacing w:line="240" w:lineRule="auto"/>
              <w:rPr>
                <w:b/>
                <w:i/>
              </w:rPr>
            </w:pPr>
            <w:r w:rsidRPr="0096516A">
              <w:rPr>
                <w:i/>
              </w:rPr>
              <w:t>Humanitarian Country Team, operational partners in NGCA</w:t>
            </w:r>
          </w:p>
        </w:tc>
      </w:tr>
      <w:tr w:rsidR="0004692C" w:rsidRPr="0096516A" w14:paraId="38D2FA63" w14:textId="77777777" w:rsidTr="00621E1B">
        <w:trPr>
          <w:trHeight w:val="340"/>
        </w:trPr>
        <w:tc>
          <w:tcPr>
            <w:tcW w:w="2410" w:type="dxa"/>
            <w:vMerge/>
            <w:tcBorders>
              <w:left w:val="nil"/>
              <w:bottom w:val="single" w:sz="4" w:space="0" w:color="000000" w:themeColor="text1"/>
              <w:right w:val="single" w:sz="4" w:space="0" w:color="auto"/>
            </w:tcBorders>
          </w:tcPr>
          <w:p w14:paraId="68C82E5B" w14:textId="77777777" w:rsidR="0004692C" w:rsidRPr="0096516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62A75091" w14:textId="77777777" w:rsidR="0004692C" w:rsidRPr="0096516A" w:rsidRDefault="0004692C" w:rsidP="0004692C">
            <w:pPr>
              <w:pStyle w:val="Paragraphe"/>
              <w:spacing w:line="240" w:lineRule="auto"/>
              <w:rPr>
                <w:b/>
                <w:i/>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47CAC003" w14:textId="77777777" w:rsidR="0004692C" w:rsidRPr="0096516A" w:rsidRDefault="0004692C" w:rsidP="0004692C">
            <w:pPr>
              <w:pStyle w:val="Paragraphe"/>
              <w:spacing w:line="240" w:lineRule="auto"/>
            </w:pPr>
            <w:r w:rsidRPr="0096516A">
              <w:t>Other</w:t>
            </w:r>
          </w:p>
        </w:tc>
        <w:tc>
          <w:tcPr>
            <w:tcW w:w="4243" w:type="dxa"/>
            <w:gridSpan w:val="3"/>
            <w:tcBorders>
              <w:top w:val="single" w:sz="4" w:space="0" w:color="000000" w:themeColor="text1"/>
              <w:left w:val="single" w:sz="4" w:space="0" w:color="auto"/>
              <w:bottom w:val="single" w:sz="4" w:space="0" w:color="000000" w:themeColor="text1"/>
              <w:right w:val="nil"/>
            </w:tcBorders>
          </w:tcPr>
          <w:p w14:paraId="48351E2A" w14:textId="77777777" w:rsidR="0004692C" w:rsidRPr="0096516A" w:rsidRDefault="0004692C" w:rsidP="0004692C">
            <w:pPr>
              <w:pStyle w:val="Paragraphe"/>
              <w:spacing w:line="240" w:lineRule="auto"/>
              <w:rPr>
                <w:b/>
                <w:i/>
              </w:rPr>
            </w:pPr>
          </w:p>
        </w:tc>
      </w:tr>
      <w:tr w:rsidR="0004692C" w:rsidRPr="0096516A" w14:paraId="18A37523" w14:textId="77777777" w:rsidTr="00621E1B">
        <w:trPr>
          <w:trHeight w:val="340"/>
        </w:trPr>
        <w:tc>
          <w:tcPr>
            <w:tcW w:w="2410" w:type="dxa"/>
            <w:vMerge w:val="restart"/>
            <w:tcBorders>
              <w:top w:val="single" w:sz="4" w:space="0" w:color="000000" w:themeColor="text1"/>
              <w:left w:val="nil"/>
              <w:right w:val="single" w:sz="4" w:space="0" w:color="auto"/>
            </w:tcBorders>
          </w:tcPr>
          <w:p w14:paraId="10DC8C99" w14:textId="77777777" w:rsidR="0004692C" w:rsidRPr="0096516A" w:rsidRDefault="0004692C" w:rsidP="0004692C">
            <w:pPr>
              <w:pStyle w:val="Paragraphe"/>
              <w:rPr>
                <w:b/>
              </w:rPr>
            </w:pPr>
            <w:r w:rsidRPr="0096516A">
              <w:rPr>
                <w:b/>
              </w:rPr>
              <w:t>Access</w:t>
            </w:r>
          </w:p>
          <w:p w14:paraId="780A7AE2" w14:textId="77777777" w:rsidR="0004692C" w:rsidRPr="0096516A" w:rsidRDefault="0004692C" w:rsidP="0004692C">
            <w:pPr>
              <w:pStyle w:val="Paragraphe"/>
              <w:rPr>
                <w:b/>
              </w:rPr>
            </w:pPr>
            <w:r w:rsidRPr="0096516A">
              <w:t xml:space="preserve">      </w:t>
            </w:r>
          </w:p>
          <w:p w14:paraId="45191DDF" w14:textId="77777777" w:rsidR="0004692C" w:rsidRPr="0096516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6F9BD1E5" w14:textId="77777777" w:rsidR="0004692C" w:rsidRPr="0096516A" w:rsidRDefault="0004692C" w:rsidP="00981CF3">
            <w:pPr>
              <w:pStyle w:val="Paragraphe"/>
              <w:spacing w:line="240" w:lineRule="auto"/>
              <w:jc w:val="center"/>
            </w:pPr>
          </w:p>
        </w:tc>
        <w:tc>
          <w:tcPr>
            <w:tcW w:w="6800" w:type="dxa"/>
            <w:gridSpan w:val="6"/>
            <w:tcBorders>
              <w:top w:val="single" w:sz="4" w:space="0" w:color="000000" w:themeColor="text1"/>
              <w:left w:val="single" w:sz="4" w:space="0" w:color="auto"/>
              <w:bottom w:val="single" w:sz="4" w:space="0" w:color="000000" w:themeColor="text1"/>
              <w:right w:val="nil"/>
            </w:tcBorders>
          </w:tcPr>
          <w:p w14:paraId="47D02EE2" w14:textId="77777777" w:rsidR="0004692C" w:rsidRPr="0096516A" w:rsidRDefault="0004692C" w:rsidP="0004692C">
            <w:pPr>
              <w:pStyle w:val="Paragraphe"/>
              <w:spacing w:line="240" w:lineRule="auto"/>
            </w:pPr>
            <w:r w:rsidRPr="0096516A">
              <w:t xml:space="preserve"> Public (available on REACH research center and other humanitarian platforms)    </w:t>
            </w:r>
          </w:p>
        </w:tc>
      </w:tr>
      <w:tr w:rsidR="0004692C" w:rsidRPr="0096516A" w14:paraId="428CD023" w14:textId="77777777" w:rsidTr="00621E1B">
        <w:trPr>
          <w:trHeight w:val="340"/>
        </w:trPr>
        <w:tc>
          <w:tcPr>
            <w:tcW w:w="2410" w:type="dxa"/>
            <w:vMerge/>
            <w:tcBorders>
              <w:left w:val="nil"/>
              <w:right w:val="single" w:sz="4" w:space="0" w:color="auto"/>
            </w:tcBorders>
          </w:tcPr>
          <w:p w14:paraId="51D17BCE" w14:textId="77777777" w:rsidR="0004692C" w:rsidRPr="0096516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6C878199" w14:textId="77777777" w:rsidR="00981CF3" w:rsidRPr="0096516A" w:rsidRDefault="00981CF3" w:rsidP="00981CF3">
            <w:pPr>
              <w:pStyle w:val="Paragraphe"/>
              <w:spacing w:line="240" w:lineRule="auto"/>
              <w:jc w:val="center"/>
              <w:rPr>
                <w:b/>
              </w:rPr>
            </w:pPr>
            <w:r w:rsidRPr="0096516A">
              <w:rPr>
                <w:b/>
              </w:rPr>
              <w:t>X</w:t>
            </w:r>
          </w:p>
          <w:p w14:paraId="2583BCC6" w14:textId="77777777" w:rsidR="0004692C" w:rsidRPr="0096516A" w:rsidRDefault="0004692C" w:rsidP="0004692C">
            <w:pPr>
              <w:pStyle w:val="Paragraphe"/>
              <w:spacing w:line="240" w:lineRule="auto"/>
              <w:rPr>
                <w:b/>
              </w:rPr>
            </w:pPr>
          </w:p>
        </w:tc>
        <w:tc>
          <w:tcPr>
            <w:tcW w:w="6800" w:type="dxa"/>
            <w:gridSpan w:val="6"/>
            <w:tcBorders>
              <w:top w:val="single" w:sz="4" w:space="0" w:color="000000" w:themeColor="text1"/>
              <w:left w:val="single" w:sz="4" w:space="0" w:color="auto"/>
              <w:bottom w:val="single" w:sz="4" w:space="0" w:color="000000" w:themeColor="text1"/>
              <w:right w:val="nil"/>
            </w:tcBorders>
          </w:tcPr>
          <w:p w14:paraId="49EDCAE0" w14:textId="77777777" w:rsidR="0004692C" w:rsidRPr="0096516A" w:rsidRDefault="0004692C" w:rsidP="0004692C">
            <w:pPr>
              <w:pStyle w:val="Paragraphe"/>
              <w:spacing w:line="240" w:lineRule="auto"/>
              <w:rPr>
                <w:b/>
              </w:rPr>
            </w:pPr>
            <w:r w:rsidRPr="0096516A">
              <w:rPr>
                <w:b/>
              </w:rPr>
              <w:t>Restricted (bilateral dissemination only upon agreed dissemination list, no publication on REACH or other platforms)</w:t>
            </w:r>
          </w:p>
        </w:tc>
      </w:tr>
      <w:tr w:rsidR="0004692C" w:rsidRPr="0096516A" w14:paraId="08B9C8FF" w14:textId="77777777" w:rsidTr="00621E1B">
        <w:trPr>
          <w:trHeight w:val="340"/>
        </w:trPr>
        <w:tc>
          <w:tcPr>
            <w:tcW w:w="2410" w:type="dxa"/>
            <w:vMerge/>
            <w:tcBorders>
              <w:left w:val="nil"/>
              <w:bottom w:val="single" w:sz="4" w:space="0" w:color="000000" w:themeColor="text1"/>
              <w:right w:val="single" w:sz="4" w:space="0" w:color="auto"/>
            </w:tcBorders>
          </w:tcPr>
          <w:p w14:paraId="2F19A39C" w14:textId="77777777" w:rsidR="0004692C" w:rsidRPr="0096516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05A669CC" w14:textId="77777777" w:rsidR="0004692C" w:rsidRPr="0096516A" w:rsidRDefault="0004692C" w:rsidP="0004692C">
            <w:pPr>
              <w:pStyle w:val="Paragraphe"/>
              <w:spacing w:line="240" w:lineRule="auto"/>
            </w:pPr>
          </w:p>
        </w:tc>
        <w:tc>
          <w:tcPr>
            <w:tcW w:w="6800" w:type="dxa"/>
            <w:gridSpan w:val="6"/>
            <w:tcBorders>
              <w:top w:val="single" w:sz="4" w:space="0" w:color="000000" w:themeColor="text1"/>
              <w:left w:val="single" w:sz="4" w:space="0" w:color="auto"/>
              <w:bottom w:val="single" w:sz="4" w:space="0" w:color="000000" w:themeColor="text1"/>
              <w:right w:val="nil"/>
            </w:tcBorders>
          </w:tcPr>
          <w:p w14:paraId="5C356D95" w14:textId="77777777" w:rsidR="0004692C" w:rsidRPr="0096516A" w:rsidRDefault="000438DA" w:rsidP="0004692C">
            <w:pPr>
              <w:pStyle w:val="Paragraphe"/>
              <w:spacing w:line="240" w:lineRule="auto"/>
            </w:pPr>
            <w:r w:rsidRPr="0096516A">
              <w:t xml:space="preserve">Other </w:t>
            </w:r>
          </w:p>
        </w:tc>
      </w:tr>
      <w:tr w:rsidR="0004692C" w:rsidRPr="0096516A" w14:paraId="4D043E21" w14:textId="77777777" w:rsidTr="00621E1B">
        <w:tc>
          <w:tcPr>
            <w:tcW w:w="2410" w:type="dxa"/>
            <w:tcBorders>
              <w:top w:val="single" w:sz="4" w:space="0" w:color="000000" w:themeColor="text1"/>
              <w:left w:val="nil"/>
              <w:bottom w:val="single" w:sz="4" w:space="0" w:color="000000" w:themeColor="text1"/>
              <w:right w:val="single" w:sz="4" w:space="0" w:color="auto"/>
            </w:tcBorders>
          </w:tcPr>
          <w:p w14:paraId="5A608646" w14:textId="77777777" w:rsidR="0004692C" w:rsidRPr="0096516A" w:rsidRDefault="0004692C" w:rsidP="0004692C">
            <w:pPr>
              <w:pStyle w:val="Paragraphe"/>
              <w:rPr>
                <w:b/>
              </w:rPr>
            </w:pPr>
            <w:r w:rsidRPr="0096516A">
              <w:rPr>
                <w:b/>
              </w:rPr>
              <w:t>Visibility</w:t>
            </w:r>
          </w:p>
          <w:p w14:paraId="440C08A4" w14:textId="77777777" w:rsidR="0004692C" w:rsidRPr="0096516A" w:rsidRDefault="0004692C" w:rsidP="0004692C">
            <w:pPr>
              <w:pStyle w:val="Paragraphe"/>
              <w:rPr>
                <w:b/>
              </w:rPr>
            </w:pPr>
          </w:p>
        </w:tc>
        <w:tc>
          <w:tcPr>
            <w:tcW w:w="7225" w:type="dxa"/>
            <w:gridSpan w:val="7"/>
            <w:tcBorders>
              <w:top w:val="single" w:sz="4" w:space="0" w:color="000000" w:themeColor="text1"/>
              <w:left w:val="single" w:sz="4" w:space="0" w:color="auto"/>
              <w:bottom w:val="single" w:sz="4" w:space="0" w:color="000000" w:themeColor="text1"/>
              <w:right w:val="nil"/>
            </w:tcBorders>
          </w:tcPr>
          <w:p w14:paraId="1CB453EC" w14:textId="77777777" w:rsidR="0004692C" w:rsidRPr="0096516A" w:rsidRDefault="00680DCC" w:rsidP="0004692C">
            <w:pPr>
              <w:pStyle w:val="Paragraphe"/>
              <w:rPr>
                <w:i/>
              </w:rPr>
            </w:pPr>
            <w:r w:rsidRPr="0096516A">
              <w:rPr>
                <w:i/>
              </w:rPr>
              <w:t>REACH, HCT, Contributing Partners</w:t>
            </w:r>
          </w:p>
        </w:tc>
      </w:tr>
      <w:tr w:rsidR="0004692C" w:rsidRPr="0096516A" w14:paraId="05D12C7B" w14:textId="77777777" w:rsidTr="00621E1B">
        <w:tc>
          <w:tcPr>
            <w:tcW w:w="2410" w:type="dxa"/>
            <w:tcBorders>
              <w:top w:val="single" w:sz="4" w:space="0" w:color="000000" w:themeColor="text1"/>
              <w:left w:val="nil"/>
              <w:bottom w:val="nil"/>
              <w:right w:val="single" w:sz="4" w:space="0" w:color="auto"/>
            </w:tcBorders>
          </w:tcPr>
          <w:p w14:paraId="36D05713" w14:textId="77777777" w:rsidR="0004692C" w:rsidRPr="0096516A" w:rsidRDefault="0004692C" w:rsidP="0004692C">
            <w:pPr>
              <w:pStyle w:val="Paragraphe"/>
              <w:rPr>
                <w:b/>
              </w:rPr>
            </w:pPr>
            <w:r w:rsidRPr="0096516A">
              <w:rPr>
                <w:b/>
              </w:rPr>
              <w:t xml:space="preserve">Dissemination </w:t>
            </w:r>
          </w:p>
          <w:p w14:paraId="71A93AA2" w14:textId="77777777" w:rsidR="0004692C" w:rsidRPr="0096516A" w:rsidRDefault="0004692C" w:rsidP="0004692C">
            <w:pPr>
              <w:pStyle w:val="Paragraphe"/>
            </w:pPr>
          </w:p>
        </w:tc>
        <w:tc>
          <w:tcPr>
            <w:tcW w:w="7225" w:type="dxa"/>
            <w:gridSpan w:val="7"/>
            <w:tcBorders>
              <w:top w:val="single" w:sz="4" w:space="0" w:color="000000" w:themeColor="text1"/>
              <w:left w:val="single" w:sz="4" w:space="0" w:color="auto"/>
              <w:bottom w:val="nil"/>
              <w:right w:val="nil"/>
            </w:tcBorders>
          </w:tcPr>
          <w:p w14:paraId="043B44AD" w14:textId="77777777" w:rsidR="00041C58" w:rsidRPr="00041C58" w:rsidRDefault="005B4F21" w:rsidP="00041C58">
            <w:pPr>
              <w:pStyle w:val="Paragraphe"/>
              <w:numPr>
                <w:ilvl w:val="0"/>
                <w:numId w:val="18"/>
              </w:numPr>
              <w:rPr>
                <w:i/>
              </w:rPr>
            </w:pPr>
            <w:r>
              <w:t>Continual ad-hoc presentations at the cluster meetings</w:t>
            </w:r>
            <w:r w:rsidR="00041C58">
              <w:t xml:space="preserve"> and appropriate humanitaritain forums. </w:t>
            </w:r>
          </w:p>
          <w:p w14:paraId="70C66302" w14:textId="77777777" w:rsidR="0004692C" w:rsidRPr="0096516A" w:rsidRDefault="00680DCC" w:rsidP="00041C58">
            <w:pPr>
              <w:pStyle w:val="Paragraphe"/>
              <w:numPr>
                <w:ilvl w:val="0"/>
                <w:numId w:val="18"/>
              </w:numPr>
              <w:rPr>
                <w:i/>
              </w:rPr>
            </w:pPr>
            <w:r w:rsidRPr="00041C58">
              <w:t>REACH Resource Centre</w:t>
            </w:r>
            <w:r w:rsidR="0045778C" w:rsidRPr="00041C58">
              <w:t xml:space="preserve"> (internal)</w:t>
            </w:r>
          </w:p>
        </w:tc>
      </w:tr>
    </w:tbl>
    <w:p w14:paraId="44A41BC3" w14:textId="77777777" w:rsidR="006F3E44" w:rsidRPr="00996C3E" w:rsidRDefault="008A2287" w:rsidP="00EC0B70">
      <w:pPr>
        <w:pStyle w:val="Heading1"/>
      </w:pPr>
      <w:r w:rsidRPr="00996C3E">
        <w:t xml:space="preserve">2. </w:t>
      </w:r>
      <w:r w:rsidR="009325B8" w:rsidRPr="00996C3E">
        <w:t>Background &amp;</w:t>
      </w:r>
      <w:r w:rsidR="00FF3703" w:rsidRPr="00996C3E">
        <w:t xml:space="preserve"> Rationale</w:t>
      </w:r>
    </w:p>
    <w:p w14:paraId="66C9E0B4" w14:textId="77777777" w:rsidR="000C4F87" w:rsidRPr="0096516A" w:rsidRDefault="000C4F87" w:rsidP="00955671">
      <w:pPr>
        <w:pStyle w:val="Paragraphe"/>
        <w:jc w:val="both"/>
      </w:pPr>
      <w:r w:rsidRPr="0096516A">
        <w:t>Despite repeated ceasefire arrangements, the security situa</w:t>
      </w:r>
      <w:r w:rsidR="0058300A">
        <w:t>tion in eastern Ukraine remains</w:t>
      </w:r>
      <w:r w:rsidRPr="0096516A">
        <w:t xml:space="preserve"> volatile, with daily hostilities and ceasefire violations continuing in multiple locations along the ‘contact line’. In late January, heavy f</w:t>
      </w:r>
      <w:r w:rsidR="006F4643">
        <w:t>ighting intensified in Avdiivka and</w:t>
      </w:r>
      <w:r w:rsidRPr="0096516A">
        <w:t xml:space="preserve"> Yasyn</w:t>
      </w:r>
      <w:r w:rsidR="006F4643">
        <w:t>uvata in the</w:t>
      </w:r>
      <w:r w:rsidR="002F1802">
        <w:t xml:space="preserve"> Donetsk area and has continued</w:t>
      </w:r>
      <w:r w:rsidRPr="0096516A">
        <w:t xml:space="preserve"> into February. The sudden spike of hostilities triggered not </w:t>
      </w:r>
      <w:r w:rsidRPr="0096516A">
        <w:lastRenderedPageBreak/>
        <w:t>only loss of lives, but also concerns around protection of civilians and the concurrent, sus</w:t>
      </w:r>
      <w:r w:rsidR="00537AF5">
        <w:t>tained damage</w:t>
      </w:r>
      <w:r w:rsidRPr="0096516A">
        <w:t xml:space="preserve"> of critical civilian infrastructure. According to OHCHR, some 182 civilian casualties were reported over the first quarter of 2017, compared to 88 during the same period last year, representing an increase of 52 per cent</w:t>
      </w:r>
      <w:r w:rsidR="001F5124">
        <w:rPr>
          <w:rStyle w:val="FootnoteReference"/>
        </w:rPr>
        <w:footnoteReference w:id="2"/>
      </w:r>
      <w:r w:rsidRPr="0096516A">
        <w:t>.</w:t>
      </w:r>
      <w:r w:rsidR="003A459C" w:rsidRPr="0096516A">
        <w:t xml:space="preserve"> Since February 2017</w:t>
      </w:r>
      <w:r w:rsidR="0068157A">
        <w:t>,</w:t>
      </w:r>
      <w:r w:rsidR="003A459C" w:rsidRPr="0096516A">
        <w:t xml:space="preserve"> more than 6,000 security incidents have been documented in Donetsk and Luhansk highligh</w:t>
      </w:r>
      <w:r w:rsidR="00FD57D5">
        <w:t>t</w:t>
      </w:r>
      <w:r w:rsidR="003A459C" w:rsidRPr="0096516A">
        <w:t>ing the volatile situation of the active conflict.</w:t>
      </w:r>
    </w:p>
    <w:p w14:paraId="69BE4390" w14:textId="77777777" w:rsidR="000C4F87" w:rsidRPr="0096516A" w:rsidRDefault="000C4F87" w:rsidP="00955671">
      <w:pPr>
        <w:pStyle w:val="Paragraphe"/>
        <w:jc w:val="both"/>
      </w:pPr>
    </w:p>
    <w:p w14:paraId="4332D3EA" w14:textId="77777777" w:rsidR="00955671" w:rsidRDefault="00B801D2" w:rsidP="00955671">
      <w:pPr>
        <w:pStyle w:val="Paragraphe"/>
        <w:jc w:val="both"/>
      </w:pPr>
      <w:r w:rsidRPr="0096516A">
        <w:t>Since February 2017, m</w:t>
      </w:r>
      <w:r w:rsidR="003A459C" w:rsidRPr="0096516A">
        <w:t xml:space="preserve">ore than </w:t>
      </w:r>
      <w:r w:rsidR="001C7695">
        <w:t>170 attack</w:t>
      </w:r>
      <w:r w:rsidRPr="0096516A">
        <w:t>s have led to collateral</w:t>
      </w:r>
      <w:r w:rsidR="00D45BBF">
        <w:t xml:space="preserve"> damage to residential properties</w:t>
      </w:r>
      <w:r w:rsidR="00730A4B">
        <w:t>. At the same time,</w:t>
      </w:r>
      <w:r w:rsidRPr="0096516A">
        <w:t xml:space="preserve"> </w:t>
      </w:r>
      <w:r w:rsidR="009D4356">
        <w:t>during t</w:t>
      </w:r>
      <w:r w:rsidR="00BE46F3" w:rsidRPr="0096516A">
        <w:t>he coldest months of the year when the temperature dropped as low as -17C</w:t>
      </w:r>
      <w:r w:rsidR="00BE46F3">
        <w:t xml:space="preserve">, </w:t>
      </w:r>
      <w:r w:rsidRPr="0096516A">
        <w:t>a</w:t>
      </w:r>
      <w:r w:rsidR="000C4F87" w:rsidRPr="0096516A">
        <w:t>ccess to water and heating</w:t>
      </w:r>
      <w:r w:rsidR="00746A2F">
        <w:t xml:space="preserve"> </w:t>
      </w:r>
      <w:r w:rsidR="00CB37DC">
        <w:t>for some 2.9 million people has been</w:t>
      </w:r>
      <w:r w:rsidR="000C4F87" w:rsidRPr="0096516A">
        <w:t xml:space="preserve"> at risk</w:t>
      </w:r>
      <w:r w:rsidR="009D4356">
        <w:t xml:space="preserve">. </w:t>
      </w:r>
      <w:r w:rsidR="000C4F87" w:rsidRPr="0096516A">
        <w:t xml:space="preserve"> Repair</w:t>
      </w:r>
      <w:r w:rsidR="0068157A">
        <w:t xml:space="preserve"> teams continue</w:t>
      </w:r>
      <w:r w:rsidR="000C4F87" w:rsidRPr="0096516A">
        <w:t xml:space="preserve"> to put their lives at risk, as fragile ceasefires were often broken while restored power lines were repeatedly damaged, nullifying the efforts to ensure the operation of critical infrastructure.</w:t>
      </w:r>
    </w:p>
    <w:p w14:paraId="0FF8815E" w14:textId="77777777" w:rsidR="00955671" w:rsidRDefault="00955671" w:rsidP="00955671">
      <w:pPr>
        <w:pStyle w:val="Paragraphe"/>
        <w:jc w:val="both"/>
      </w:pPr>
    </w:p>
    <w:p w14:paraId="4B879FF5" w14:textId="77777777" w:rsidR="00955671" w:rsidRDefault="00145ABA" w:rsidP="00955671">
      <w:pPr>
        <w:spacing w:after="160"/>
      </w:pPr>
      <w:r w:rsidRPr="00246137">
        <w:rPr>
          <w:rFonts w:eastAsia="Calibri"/>
        </w:rPr>
        <w:t xml:space="preserve">In addition, the political separation of NGCA and GCA continues to isolate populations in NGCA hindering the movement of supplies and basic service delivery significantly reducing access to basic services such as health care and education, employment, support networks (families/friends), social support from </w:t>
      </w:r>
      <w:proofErr w:type="spellStart"/>
      <w:r w:rsidRPr="00246137">
        <w:rPr>
          <w:rFonts w:eastAsia="Calibri"/>
        </w:rPr>
        <w:t>GoU</w:t>
      </w:r>
      <w:proofErr w:type="spellEnd"/>
      <w:r w:rsidRPr="00246137">
        <w:rPr>
          <w:rFonts w:eastAsia="Calibri"/>
        </w:rPr>
        <w:t xml:space="preserve"> and access to humanitarian assistance delivery. </w:t>
      </w:r>
      <w:r w:rsidR="0092293E">
        <w:t>Within</w:t>
      </w:r>
      <w:r w:rsidR="00BF41E2" w:rsidRPr="0096516A">
        <w:t xml:space="preserve"> this context it</w:t>
      </w:r>
      <w:r w:rsidR="000C4F87" w:rsidRPr="0096516A">
        <w:t xml:space="preserve"> has been </w:t>
      </w:r>
      <w:proofErr w:type="spellStart"/>
      <w:r w:rsidR="00106176" w:rsidRPr="0096516A">
        <w:t>discusssed</w:t>
      </w:r>
      <w:proofErr w:type="spellEnd"/>
      <w:r w:rsidR="000C4F87" w:rsidRPr="0096516A">
        <w:t xml:space="preserve"> by the humanitarian country team that they will develop a humanitarian response plan (HRP) based on the humanitarian needs overview (HNO). </w:t>
      </w:r>
    </w:p>
    <w:p w14:paraId="2D10454F" w14:textId="77777777" w:rsidR="0053325B" w:rsidRPr="00955671" w:rsidRDefault="000C4F87" w:rsidP="00955671">
      <w:pPr>
        <w:spacing w:after="160"/>
        <w:rPr>
          <w:rFonts w:eastAsia="Calibri"/>
        </w:rPr>
      </w:pPr>
      <w:r w:rsidRPr="0096516A">
        <w:t>To support this exercise</w:t>
      </w:r>
      <w:r w:rsidR="0092293E">
        <w:t>,</w:t>
      </w:r>
      <w:r w:rsidRPr="0096516A">
        <w:t xml:space="preserve"> REACH </w:t>
      </w:r>
      <w:r w:rsidR="00B801D2" w:rsidRPr="0096516A">
        <w:t>will</w:t>
      </w:r>
      <w:r w:rsidRPr="0096516A">
        <w:t xml:space="preserve"> facilitate a follow up assessment </w:t>
      </w:r>
      <w:r w:rsidR="00E2428D" w:rsidRPr="0096516A">
        <w:t xml:space="preserve">covering the same areas assessed in 2016 </w:t>
      </w:r>
      <w:r w:rsidR="007E2D22">
        <w:t>(</w:t>
      </w:r>
      <w:r w:rsidRPr="0096516A">
        <w:t xml:space="preserve">in the </w:t>
      </w:r>
      <w:r w:rsidR="00F06A68" w:rsidRPr="0096516A">
        <w:t>N</w:t>
      </w:r>
      <w:r w:rsidRPr="0096516A">
        <w:t>GCA of Donetsk and Luhansk</w:t>
      </w:r>
      <w:r w:rsidR="007E2D22">
        <w:t>)</w:t>
      </w:r>
      <w:r w:rsidR="009D75B9">
        <w:t xml:space="preserve"> </w:t>
      </w:r>
      <w:r w:rsidR="0092293E">
        <w:t xml:space="preserve">in order </w:t>
      </w:r>
      <w:r w:rsidR="009D75B9">
        <w:t xml:space="preserve">to evaluate changes in </w:t>
      </w:r>
      <w:r w:rsidRPr="0096516A">
        <w:t xml:space="preserve">humanitarian needs in these conflict affected regions. </w:t>
      </w:r>
      <w:r w:rsidR="00680DCC" w:rsidRPr="0096516A">
        <w:t xml:space="preserve">Capitalizing on efforts from the 2016 exercise, REACH will use the same indicators and questions </w:t>
      </w:r>
      <w:r w:rsidR="00E2428D" w:rsidRPr="0096516A">
        <w:t xml:space="preserve">used in 2016 </w:t>
      </w:r>
      <w:r w:rsidR="00680DCC" w:rsidRPr="0096516A">
        <w:t xml:space="preserve">to </w:t>
      </w:r>
      <w:r w:rsidR="00A9186C">
        <w:t xml:space="preserve">compare and </w:t>
      </w:r>
      <w:proofErr w:type="spellStart"/>
      <w:r w:rsidR="00A9186C">
        <w:t>analyse</w:t>
      </w:r>
      <w:proofErr w:type="spellEnd"/>
      <w:r w:rsidR="00A9186C">
        <w:t xml:space="preserve"> trends</w:t>
      </w:r>
      <w:r w:rsidR="00680DCC" w:rsidRPr="0096516A">
        <w:t xml:space="preserve"> in humanitarian needs.</w:t>
      </w:r>
    </w:p>
    <w:p w14:paraId="643FB03A" w14:textId="77777777" w:rsidR="00B33F73" w:rsidRPr="00B33F73" w:rsidRDefault="00FF3703" w:rsidP="00B33F73">
      <w:pPr>
        <w:pStyle w:val="Heading1"/>
        <w:numPr>
          <w:ilvl w:val="0"/>
          <w:numId w:val="12"/>
        </w:numPr>
        <w:ind w:left="284" w:hanging="284"/>
        <w:jc w:val="left"/>
        <w:rPr>
          <w:lang w:val="en-US"/>
        </w:rPr>
      </w:pPr>
      <w:r w:rsidRPr="00CD6405">
        <w:rPr>
          <w:lang w:val="en-US"/>
        </w:rPr>
        <w:t>Research Objectives</w:t>
      </w:r>
    </w:p>
    <w:tbl>
      <w:tblPr>
        <w:tblStyle w:val="TableGrid"/>
        <w:tblW w:w="96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225"/>
      </w:tblGrid>
      <w:tr w:rsidR="001731D9" w:rsidRPr="0096516A" w14:paraId="1D81749C" w14:textId="77777777" w:rsidTr="001731D9">
        <w:tc>
          <w:tcPr>
            <w:tcW w:w="2410" w:type="dxa"/>
          </w:tcPr>
          <w:p w14:paraId="7A589AAD" w14:textId="77777777" w:rsidR="001731D9" w:rsidRPr="0096516A" w:rsidRDefault="001731D9" w:rsidP="00C86FA2">
            <w:pPr>
              <w:pStyle w:val="Paragraphe"/>
              <w:rPr>
                <w:b/>
              </w:rPr>
            </w:pPr>
            <w:r w:rsidRPr="0096516A">
              <w:rPr>
                <w:b/>
              </w:rPr>
              <w:t>General Objective</w:t>
            </w:r>
          </w:p>
        </w:tc>
        <w:tc>
          <w:tcPr>
            <w:tcW w:w="7225" w:type="dxa"/>
          </w:tcPr>
          <w:p w14:paraId="3432D77C" w14:textId="77777777" w:rsidR="001731D9" w:rsidRPr="0096516A" w:rsidRDefault="00981CF3" w:rsidP="00B33F73">
            <w:pPr>
              <w:pStyle w:val="Paragraphe"/>
              <w:numPr>
                <w:ilvl w:val="0"/>
                <w:numId w:val="19"/>
              </w:numPr>
            </w:pPr>
            <w:r w:rsidRPr="0096516A">
              <w:t xml:space="preserve">To understand changes in humanitarian needs of conflict </w:t>
            </w:r>
            <w:r w:rsidR="00BF41E2" w:rsidRPr="0096516A">
              <w:t>affected areas in Non-Government C</w:t>
            </w:r>
            <w:r w:rsidRPr="0096516A">
              <w:t>ontrolled areas of Ukraine to inform the humanitarian programming cycle for 2018</w:t>
            </w:r>
          </w:p>
        </w:tc>
      </w:tr>
      <w:tr w:rsidR="001731D9" w:rsidRPr="0096516A" w14:paraId="71014939" w14:textId="77777777" w:rsidTr="001731D9">
        <w:tc>
          <w:tcPr>
            <w:tcW w:w="2410" w:type="dxa"/>
          </w:tcPr>
          <w:p w14:paraId="0A633FDE" w14:textId="77777777" w:rsidR="001731D9" w:rsidRPr="0096516A" w:rsidRDefault="001731D9" w:rsidP="00C86FA2">
            <w:pPr>
              <w:pStyle w:val="Paragraphe"/>
              <w:rPr>
                <w:b/>
              </w:rPr>
            </w:pPr>
            <w:r w:rsidRPr="0096516A">
              <w:rPr>
                <w:b/>
              </w:rPr>
              <w:t>Specific Objective(s)</w:t>
            </w:r>
          </w:p>
        </w:tc>
        <w:tc>
          <w:tcPr>
            <w:tcW w:w="7225" w:type="dxa"/>
          </w:tcPr>
          <w:p w14:paraId="1C95EE29" w14:textId="77777777" w:rsidR="00981CF3" w:rsidRDefault="00981CF3" w:rsidP="00B33F73">
            <w:pPr>
              <w:pStyle w:val="Paragraphe"/>
              <w:numPr>
                <w:ilvl w:val="0"/>
                <w:numId w:val="19"/>
              </w:numPr>
            </w:pPr>
            <w:r w:rsidRPr="0096516A">
              <w:t>To measure changes in needs in terms of i) housing and access to NFI, ii) water, sanitation and hygiene, iii) food security, iv) education, v) livelihood, vi) protection needs, and vii) healthcare</w:t>
            </w:r>
          </w:p>
          <w:p w14:paraId="3EDE4B73" w14:textId="77777777" w:rsidR="001731D9" w:rsidRPr="0096516A" w:rsidRDefault="00981CF3" w:rsidP="00981CF3">
            <w:pPr>
              <w:pStyle w:val="Paragraphe"/>
              <w:numPr>
                <w:ilvl w:val="0"/>
                <w:numId w:val="19"/>
              </w:numPr>
            </w:pPr>
            <w:r w:rsidRPr="0096516A">
              <w:t>To measure changes in humanitarian assistance delivery</w:t>
            </w:r>
          </w:p>
        </w:tc>
      </w:tr>
    </w:tbl>
    <w:p w14:paraId="596316BA" w14:textId="77777777" w:rsidR="008D52F7" w:rsidRPr="0096516A" w:rsidRDefault="008D52F7" w:rsidP="008D52F7">
      <w:pPr>
        <w:pStyle w:val="Paragraphe"/>
        <w:rPr>
          <w:lang w:eastAsia="fr-FR"/>
        </w:rPr>
      </w:pPr>
    </w:p>
    <w:p w14:paraId="496BC3B3" w14:textId="77777777" w:rsidR="00FF3703" w:rsidRPr="00B33F73" w:rsidRDefault="008A2287" w:rsidP="00EC0B70">
      <w:pPr>
        <w:pStyle w:val="Heading1"/>
        <w:rPr>
          <w:lang w:val="en-US"/>
        </w:rPr>
      </w:pPr>
      <w:r w:rsidRPr="00B33F73">
        <w:rPr>
          <w:lang w:val="en-US"/>
        </w:rPr>
        <w:t xml:space="preserve">4. </w:t>
      </w:r>
      <w:r w:rsidR="00FF3703" w:rsidRPr="00B33F73">
        <w:rPr>
          <w:lang w:val="en-US"/>
        </w:rPr>
        <w:t>Research Questions</w:t>
      </w:r>
    </w:p>
    <w:tbl>
      <w:tblPr>
        <w:tblStyle w:val="TableGrid"/>
        <w:tblW w:w="96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225"/>
      </w:tblGrid>
      <w:tr w:rsidR="00981CF3" w:rsidRPr="0096516A" w14:paraId="46AF38EA" w14:textId="77777777" w:rsidTr="001731D9">
        <w:tc>
          <w:tcPr>
            <w:tcW w:w="2410" w:type="dxa"/>
          </w:tcPr>
          <w:p w14:paraId="463F739B" w14:textId="77777777" w:rsidR="00981CF3" w:rsidRPr="0096516A" w:rsidRDefault="00981CF3" w:rsidP="00981CF3">
            <w:pPr>
              <w:pStyle w:val="Paragraphe"/>
              <w:rPr>
                <w:b/>
              </w:rPr>
            </w:pPr>
            <w:r w:rsidRPr="0096516A">
              <w:rPr>
                <w:b/>
              </w:rPr>
              <w:t>Research Questions</w:t>
            </w:r>
          </w:p>
        </w:tc>
        <w:tc>
          <w:tcPr>
            <w:tcW w:w="7225" w:type="dxa"/>
          </w:tcPr>
          <w:p w14:paraId="0B42E963" w14:textId="77777777" w:rsidR="00981CF3" w:rsidRPr="0096516A" w:rsidRDefault="00981CF3" w:rsidP="00B33F73">
            <w:pPr>
              <w:pStyle w:val="Paragraphe"/>
              <w:numPr>
                <w:ilvl w:val="0"/>
                <w:numId w:val="20"/>
              </w:numPr>
            </w:pPr>
            <w:r w:rsidRPr="0096516A">
              <w:t>How has household access to assets and resources (shelter and NFI) changed since August 2016?</w:t>
            </w:r>
          </w:p>
          <w:p w14:paraId="210039E8" w14:textId="77777777" w:rsidR="00981CF3" w:rsidRPr="0096516A" w:rsidRDefault="00981CF3" w:rsidP="00B33F73">
            <w:pPr>
              <w:pStyle w:val="Paragraphe"/>
              <w:numPr>
                <w:ilvl w:val="0"/>
                <w:numId w:val="20"/>
              </w:numPr>
            </w:pPr>
            <w:r w:rsidRPr="0096516A">
              <w:t>How has household access to assets and resources (water, sanitation, and hygiene) changed since August 2016?</w:t>
            </w:r>
          </w:p>
          <w:p w14:paraId="20BA42F0" w14:textId="77777777" w:rsidR="00981CF3" w:rsidRPr="0096516A" w:rsidRDefault="00981CF3" w:rsidP="00B33F73">
            <w:pPr>
              <w:pStyle w:val="Paragraphe"/>
              <w:numPr>
                <w:ilvl w:val="0"/>
                <w:numId w:val="20"/>
              </w:numPr>
            </w:pPr>
            <w:r w:rsidRPr="0096516A">
              <w:t>How has the food security status (immediate and medium-term) of households changed since August 2016?</w:t>
            </w:r>
          </w:p>
          <w:p w14:paraId="24A6B9DF" w14:textId="77777777" w:rsidR="00981CF3" w:rsidRPr="0096516A" w:rsidRDefault="00981CF3" w:rsidP="00B33F73">
            <w:pPr>
              <w:pStyle w:val="Paragraphe"/>
              <w:numPr>
                <w:ilvl w:val="0"/>
                <w:numId w:val="20"/>
              </w:numPr>
            </w:pPr>
            <w:r w:rsidRPr="0096516A">
              <w:t>How has access to education changed since August 2016?</w:t>
            </w:r>
          </w:p>
          <w:p w14:paraId="2B355AD5" w14:textId="77777777" w:rsidR="00981CF3" w:rsidRPr="0096516A" w:rsidRDefault="00981CF3" w:rsidP="00B33F73">
            <w:pPr>
              <w:pStyle w:val="Paragraphe"/>
              <w:numPr>
                <w:ilvl w:val="0"/>
                <w:numId w:val="20"/>
              </w:numPr>
            </w:pPr>
            <w:r w:rsidRPr="0096516A">
              <w:t>How has the livelihoods status of households changed since August 2016?</w:t>
            </w:r>
          </w:p>
          <w:p w14:paraId="38EA6769" w14:textId="77777777" w:rsidR="00981CF3" w:rsidRPr="0096516A" w:rsidRDefault="00981CF3" w:rsidP="00B33F73">
            <w:pPr>
              <w:pStyle w:val="Paragraphe"/>
              <w:numPr>
                <w:ilvl w:val="0"/>
                <w:numId w:val="20"/>
              </w:numPr>
            </w:pPr>
            <w:r w:rsidRPr="0096516A">
              <w:t>How have protection concerns changed since August 2016?</w:t>
            </w:r>
          </w:p>
          <w:p w14:paraId="138DEC4E" w14:textId="77777777" w:rsidR="00981CF3" w:rsidRPr="0096516A" w:rsidRDefault="00981CF3" w:rsidP="00B33F73">
            <w:pPr>
              <w:pStyle w:val="Paragraphe"/>
              <w:numPr>
                <w:ilvl w:val="0"/>
                <w:numId w:val="20"/>
              </w:numPr>
            </w:pPr>
            <w:r w:rsidRPr="0096516A">
              <w:t>How have health concerns and access to healthcare changed since August 2016?</w:t>
            </w:r>
          </w:p>
        </w:tc>
      </w:tr>
    </w:tbl>
    <w:p w14:paraId="4B2734E9" w14:textId="77777777" w:rsidR="008D52F7" w:rsidRPr="0096516A" w:rsidRDefault="008D52F7" w:rsidP="008D52F7">
      <w:pPr>
        <w:pStyle w:val="Paragraphe"/>
        <w:rPr>
          <w:lang w:eastAsia="fr-FR"/>
        </w:rPr>
      </w:pPr>
    </w:p>
    <w:p w14:paraId="3A25A88F" w14:textId="77777777" w:rsidR="003F7321" w:rsidRPr="003F7321" w:rsidRDefault="008A2287" w:rsidP="003F7321">
      <w:pPr>
        <w:pStyle w:val="Heading1"/>
        <w:rPr>
          <w:lang w:val="en-US"/>
        </w:rPr>
      </w:pPr>
      <w:bookmarkStart w:id="0" w:name="_Toc377979130"/>
      <w:bookmarkStart w:id="1" w:name="_Toc377995760"/>
      <w:bookmarkStart w:id="2" w:name="_Toc378417934"/>
      <w:bookmarkStart w:id="3" w:name="_Toc378690950"/>
      <w:bookmarkStart w:id="4" w:name="_Toc378691225"/>
      <w:bookmarkStart w:id="5" w:name="_Toc379293745"/>
      <w:bookmarkStart w:id="6" w:name="_Toc379293806"/>
      <w:bookmarkStart w:id="7" w:name="_Toc379315699"/>
      <w:bookmarkStart w:id="8" w:name="_Toc379315733"/>
      <w:bookmarkStart w:id="9" w:name="_Toc379315853"/>
      <w:bookmarkStart w:id="10" w:name="_Toc379316069"/>
      <w:bookmarkStart w:id="11" w:name="_Toc379316390"/>
      <w:bookmarkStart w:id="12" w:name="_Toc379317092"/>
      <w:bookmarkStart w:id="13" w:name="_Toc392670707"/>
      <w:r w:rsidRPr="00A640C5">
        <w:rPr>
          <w:lang w:val="en-US"/>
        </w:rPr>
        <w:lastRenderedPageBreak/>
        <w:t xml:space="preserve">5. </w:t>
      </w:r>
      <w:r w:rsidR="00543CAD" w:rsidRPr="00A640C5">
        <w:rPr>
          <w:lang w:val="en-US"/>
        </w:rPr>
        <w:t>Methodology</w:t>
      </w:r>
      <w:bookmarkEnd w:id="0"/>
      <w:bookmarkEnd w:id="1"/>
      <w:bookmarkEnd w:id="2"/>
      <w:bookmarkEnd w:id="3"/>
      <w:bookmarkEnd w:id="4"/>
      <w:bookmarkEnd w:id="5"/>
      <w:bookmarkEnd w:id="6"/>
      <w:bookmarkEnd w:id="7"/>
      <w:bookmarkEnd w:id="8"/>
      <w:bookmarkEnd w:id="9"/>
      <w:bookmarkEnd w:id="10"/>
      <w:bookmarkEnd w:id="11"/>
      <w:bookmarkEnd w:id="12"/>
      <w:bookmarkEnd w:id="13"/>
    </w:p>
    <w:p w14:paraId="51C04E97" w14:textId="77777777" w:rsidR="002F7B7E" w:rsidRPr="003F7321" w:rsidRDefault="008D52F7" w:rsidP="0099480C">
      <w:pPr>
        <w:pStyle w:val="Heading5"/>
        <w:spacing w:before="120"/>
        <w:rPr>
          <w:szCs w:val="24"/>
          <w:lang w:val="en-GB"/>
        </w:rPr>
      </w:pPr>
      <w:r w:rsidRPr="003F7321">
        <w:rPr>
          <w:szCs w:val="24"/>
          <w:lang w:val="en-GB"/>
        </w:rPr>
        <w:t>5.1</w:t>
      </w:r>
      <w:r w:rsidR="00130C80" w:rsidRPr="003F7321">
        <w:rPr>
          <w:szCs w:val="24"/>
          <w:lang w:val="en-GB"/>
        </w:rPr>
        <w:t>.</w:t>
      </w:r>
      <w:r w:rsidRPr="003F7321">
        <w:rPr>
          <w:szCs w:val="24"/>
          <w:lang w:val="en-GB"/>
        </w:rPr>
        <w:t xml:space="preserve"> </w:t>
      </w:r>
      <w:r w:rsidR="002F7B7E" w:rsidRPr="003F7321">
        <w:rPr>
          <w:szCs w:val="24"/>
          <w:lang w:val="en-GB"/>
        </w:rPr>
        <w:t>Methodology overview</w:t>
      </w:r>
      <w:r w:rsidR="000E34EF" w:rsidRPr="003F7321">
        <w:rPr>
          <w:szCs w:val="24"/>
          <w:lang w:val="en-GB"/>
        </w:rPr>
        <w:t xml:space="preserve"> </w:t>
      </w:r>
    </w:p>
    <w:p w14:paraId="5993CC1F" w14:textId="77777777" w:rsidR="00F1254E" w:rsidRDefault="00F1254E" w:rsidP="00F1254E">
      <w:pPr>
        <w:tabs>
          <w:tab w:val="left" w:pos="1950"/>
        </w:tabs>
        <w:spacing w:after="0"/>
        <w:rPr>
          <w:lang w:val="en-GB"/>
        </w:rPr>
      </w:pPr>
      <w:r w:rsidRPr="00F1254E">
        <w:rPr>
          <w:lang w:val="en-GB"/>
        </w:rPr>
        <w:t>Due to physical access restrictions in the NGCA, security issues and unreliable population data, the study</w:t>
      </w:r>
      <w:r>
        <w:rPr>
          <w:lang w:val="en-GB"/>
        </w:rPr>
        <w:t xml:space="preserve"> will draw</w:t>
      </w:r>
      <w:r w:rsidRPr="00F1254E">
        <w:rPr>
          <w:lang w:val="en-GB"/>
        </w:rPr>
        <w:t xml:space="preserve"> on multiple primary and secondary data sources to gather thorough and far-reaching information on the humanitarian needs in the NGCA. Primary data collection </w:t>
      </w:r>
      <w:r w:rsidR="005A72BA">
        <w:rPr>
          <w:lang w:val="en-GB"/>
        </w:rPr>
        <w:t>will adopt</w:t>
      </w:r>
      <w:r w:rsidRPr="00F1254E">
        <w:rPr>
          <w:lang w:val="en-GB"/>
        </w:rPr>
        <w:t xml:space="preserve"> a mixed methods approach through a quantitative household-level survey by telephone and qualitative interviews of key informants (KI) and focus group discussions (FGD) to inform on a more comprehensive understanding of humanitarian needs. The major data sources that </w:t>
      </w:r>
      <w:r>
        <w:rPr>
          <w:lang w:val="en-GB"/>
        </w:rPr>
        <w:t xml:space="preserve">will be </w:t>
      </w:r>
      <w:r w:rsidRPr="00F1254E">
        <w:rPr>
          <w:lang w:val="en-GB"/>
        </w:rPr>
        <w:t xml:space="preserve">used are: </w:t>
      </w:r>
    </w:p>
    <w:p w14:paraId="160AB63A" w14:textId="77777777" w:rsidR="00F1254E" w:rsidRPr="00F1254E" w:rsidRDefault="00F1254E" w:rsidP="00F1254E">
      <w:pPr>
        <w:tabs>
          <w:tab w:val="left" w:pos="1950"/>
        </w:tabs>
        <w:spacing w:after="0"/>
        <w:rPr>
          <w:lang w:val="en-GB"/>
        </w:rPr>
      </w:pPr>
    </w:p>
    <w:p w14:paraId="33FD974D" w14:textId="1A3058F4" w:rsidR="00F1254E" w:rsidRPr="0049531D" w:rsidRDefault="00F1254E" w:rsidP="0049531D">
      <w:pPr>
        <w:pStyle w:val="ListParagraph"/>
        <w:numPr>
          <w:ilvl w:val="0"/>
          <w:numId w:val="21"/>
        </w:numPr>
        <w:tabs>
          <w:tab w:val="left" w:pos="1950"/>
        </w:tabs>
        <w:spacing w:after="0"/>
        <w:rPr>
          <w:lang w:val="en-GB"/>
        </w:rPr>
      </w:pPr>
      <w:r w:rsidRPr="0049531D">
        <w:rPr>
          <w:lang w:val="en-GB"/>
        </w:rPr>
        <w:t>Secondary data review of</w:t>
      </w:r>
      <w:r w:rsidR="00AE36DB">
        <w:rPr>
          <w:lang w:val="en-GB"/>
        </w:rPr>
        <w:t xml:space="preserve"> REACH’s previous 2016 MSNA alongside</w:t>
      </w:r>
      <w:r w:rsidRPr="0049531D">
        <w:rPr>
          <w:lang w:val="en-GB"/>
        </w:rPr>
        <w:t xml:space="preserve"> publicly available information, including reports, assessments and information published on the main humanitarian information portal such as </w:t>
      </w:r>
      <w:proofErr w:type="spellStart"/>
      <w:r w:rsidRPr="0049531D">
        <w:rPr>
          <w:lang w:val="en-GB"/>
        </w:rPr>
        <w:t>ReliefWeb</w:t>
      </w:r>
      <w:proofErr w:type="spellEnd"/>
      <w:r w:rsidRPr="0049531D">
        <w:rPr>
          <w:lang w:val="en-GB"/>
        </w:rPr>
        <w:t xml:space="preserve">, Humanitarianresponse.info and the Humanitarian Data Exchange (see Table 1). </w:t>
      </w:r>
    </w:p>
    <w:p w14:paraId="22A242B6" w14:textId="77777777" w:rsidR="0049531D" w:rsidRPr="0049531D" w:rsidRDefault="0049531D" w:rsidP="0049531D">
      <w:pPr>
        <w:pStyle w:val="ListParagraph"/>
        <w:tabs>
          <w:tab w:val="left" w:pos="1950"/>
        </w:tabs>
        <w:spacing w:after="0"/>
        <w:rPr>
          <w:lang w:val="en-GB"/>
        </w:rPr>
      </w:pPr>
    </w:p>
    <w:p w14:paraId="45E5FC82" w14:textId="77777777" w:rsidR="0049531D" w:rsidRDefault="00F1254E" w:rsidP="00F1254E">
      <w:pPr>
        <w:pStyle w:val="ListParagraph"/>
        <w:numPr>
          <w:ilvl w:val="0"/>
          <w:numId w:val="21"/>
        </w:numPr>
        <w:tabs>
          <w:tab w:val="left" w:pos="1950"/>
        </w:tabs>
        <w:spacing w:after="0"/>
        <w:rPr>
          <w:lang w:val="en-GB"/>
        </w:rPr>
      </w:pPr>
      <w:r w:rsidRPr="0049531D">
        <w:rPr>
          <w:lang w:val="en-GB"/>
        </w:rPr>
        <w:t xml:space="preserve">Household-level telephone survey of all major urban centres and settlements with populations of 20,000 or more. Data was collected through a major call centre, which regularly conducts professional surveys of households in Ukraine. </w:t>
      </w:r>
    </w:p>
    <w:p w14:paraId="2314F081" w14:textId="77777777" w:rsidR="0049531D" w:rsidRPr="0049531D" w:rsidRDefault="0049531D" w:rsidP="0049531D">
      <w:pPr>
        <w:pStyle w:val="ListParagraph"/>
        <w:rPr>
          <w:lang w:val="en-GB"/>
        </w:rPr>
      </w:pPr>
    </w:p>
    <w:p w14:paraId="755B4034" w14:textId="77777777" w:rsidR="00F1254E" w:rsidRPr="0049531D" w:rsidRDefault="00F1254E" w:rsidP="00F1254E">
      <w:pPr>
        <w:pStyle w:val="ListParagraph"/>
        <w:numPr>
          <w:ilvl w:val="0"/>
          <w:numId w:val="21"/>
        </w:numPr>
        <w:tabs>
          <w:tab w:val="left" w:pos="1950"/>
        </w:tabs>
        <w:spacing w:after="0"/>
        <w:rPr>
          <w:lang w:val="en-GB"/>
        </w:rPr>
      </w:pPr>
      <w:r w:rsidRPr="0049531D">
        <w:rPr>
          <w:lang w:val="en-GB"/>
        </w:rPr>
        <w:t xml:space="preserve">FGDs and KI interviews. As detailed below, focus group participants were identified to collect deeper qualitative information from specific groups of the population. KI and FGD participants were selected to reflect specific population groups and to explore the vulnerabilities of these groups. </w:t>
      </w:r>
    </w:p>
    <w:p w14:paraId="48BB05B3" w14:textId="77777777" w:rsidR="00F1254E" w:rsidRDefault="00F1254E" w:rsidP="00BF41E2">
      <w:pPr>
        <w:tabs>
          <w:tab w:val="left" w:pos="1950"/>
        </w:tabs>
        <w:spacing w:after="0"/>
      </w:pPr>
    </w:p>
    <w:p w14:paraId="49D672C7" w14:textId="77777777" w:rsidR="003C037B" w:rsidRPr="0096516A" w:rsidRDefault="00F06A68" w:rsidP="00BF41E2">
      <w:pPr>
        <w:pStyle w:val="Paragraphe"/>
        <w:jc w:val="both"/>
      </w:pPr>
      <w:r w:rsidRPr="0096516A">
        <w:t>The primary data coll</w:t>
      </w:r>
      <w:r w:rsidR="00BE4664">
        <w:t>ection will take place in</w:t>
      </w:r>
      <w:r w:rsidR="004725E6">
        <w:t xml:space="preserve"> September and October 2017. </w:t>
      </w:r>
      <w:r w:rsidR="005A72BA">
        <w:t xml:space="preserve">The HH survey </w:t>
      </w:r>
      <w:r w:rsidR="00640CA2">
        <w:t xml:space="preserve">and key informant interviews </w:t>
      </w:r>
      <w:r w:rsidR="005A72BA">
        <w:t>will begin</w:t>
      </w:r>
      <w:r w:rsidR="005A72BA" w:rsidRPr="0096516A">
        <w:t xml:space="preserve"> on the </w:t>
      </w:r>
      <w:r w:rsidR="005A72BA" w:rsidRPr="002C4FF2">
        <w:t>15</w:t>
      </w:r>
      <w:r w:rsidR="005A72BA" w:rsidRPr="002C4FF2">
        <w:rPr>
          <w:vertAlign w:val="superscript"/>
        </w:rPr>
        <w:t>th</w:t>
      </w:r>
      <w:r w:rsidR="005A72BA">
        <w:t xml:space="preserve"> of September for an estimated one</w:t>
      </w:r>
      <w:r w:rsidR="005A72BA" w:rsidRPr="0096516A">
        <w:t xml:space="preserve"> month period. </w:t>
      </w:r>
      <w:r w:rsidR="004725E6">
        <w:t>F</w:t>
      </w:r>
      <w:r w:rsidR="00FF00C5" w:rsidRPr="0096516A">
        <w:t xml:space="preserve">ocus group </w:t>
      </w:r>
      <w:r w:rsidR="005A72BA">
        <w:t>discussions will begin</w:t>
      </w:r>
      <w:r w:rsidR="00BF41E2" w:rsidRPr="0096516A">
        <w:t xml:space="preserve"> on </w:t>
      </w:r>
      <w:r w:rsidR="00BF41E2" w:rsidRPr="002C4FF2">
        <w:t xml:space="preserve">the </w:t>
      </w:r>
      <w:r w:rsidR="002C4FF2" w:rsidRPr="002C4FF2">
        <w:t>20</w:t>
      </w:r>
      <w:r w:rsidR="00BF41E2" w:rsidRPr="002C4FF2">
        <w:rPr>
          <w:vertAlign w:val="superscript"/>
        </w:rPr>
        <w:t>th</w:t>
      </w:r>
      <w:r w:rsidR="00FF00C5" w:rsidRPr="002C4FF2">
        <w:t xml:space="preserve"> of </w:t>
      </w:r>
      <w:r w:rsidR="00BF41E2" w:rsidRPr="002C4FF2">
        <w:t>September</w:t>
      </w:r>
      <w:r w:rsidR="0028021D">
        <w:t xml:space="preserve"> to gather</w:t>
      </w:r>
      <w:r w:rsidR="00FF00C5" w:rsidRPr="0096516A">
        <w:t xml:space="preserve"> </w:t>
      </w:r>
      <w:r w:rsidR="005A72BA">
        <w:t>more detailed narrative</w:t>
      </w:r>
      <w:r w:rsidR="00FF00C5" w:rsidRPr="0096516A">
        <w:t xml:space="preserve"> on how the situation has changed according to the local population. </w:t>
      </w:r>
      <w:r w:rsidR="003C037B" w:rsidRPr="0096516A">
        <w:t>Prel</w:t>
      </w:r>
      <w:r w:rsidR="001F2C4F">
        <w:t>iminary data analysis will begin</w:t>
      </w:r>
      <w:r w:rsidR="003C037B" w:rsidRPr="0096516A">
        <w:t xml:space="preserve"> when 50% of the sample has been reached to draft key findings in time for the humanitarian planning cycle.</w:t>
      </w:r>
      <w:r w:rsidR="00FF00C5" w:rsidRPr="0096516A">
        <w:t xml:space="preserve"> </w:t>
      </w:r>
    </w:p>
    <w:p w14:paraId="42FE1276" w14:textId="77777777" w:rsidR="003C037B" w:rsidRPr="0096516A" w:rsidRDefault="003C037B" w:rsidP="00BF41E2">
      <w:pPr>
        <w:pStyle w:val="Paragraphe"/>
        <w:jc w:val="both"/>
      </w:pPr>
    </w:p>
    <w:p w14:paraId="28170E5D" w14:textId="77777777" w:rsidR="002F7B7E" w:rsidRPr="0096516A" w:rsidRDefault="008D52F7" w:rsidP="0099480C">
      <w:pPr>
        <w:pStyle w:val="Heading5"/>
        <w:spacing w:before="120"/>
        <w:rPr>
          <w:sz w:val="22"/>
          <w:lang w:val="en-GB"/>
        </w:rPr>
      </w:pPr>
      <w:r w:rsidRPr="0096516A">
        <w:rPr>
          <w:sz w:val="22"/>
          <w:lang w:val="en-GB"/>
        </w:rPr>
        <w:t>5.2</w:t>
      </w:r>
      <w:r w:rsidR="00130C80" w:rsidRPr="0096516A">
        <w:rPr>
          <w:sz w:val="22"/>
          <w:lang w:val="en-GB"/>
        </w:rPr>
        <w:t>.</w:t>
      </w:r>
      <w:r w:rsidRPr="0096516A">
        <w:rPr>
          <w:sz w:val="22"/>
          <w:lang w:val="en-GB"/>
        </w:rPr>
        <w:t xml:space="preserve"> </w:t>
      </w:r>
      <w:r w:rsidR="001D0991" w:rsidRPr="0096516A">
        <w:rPr>
          <w:sz w:val="22"/>
          <w:lang w:val="en-GB"/>
        </w:rPr>
        <w:t>Population of interes</w:t>
      </w:r>
      <w:r w:rsidR="00E2428D" w:rsidRPr="0096516A">
        <w:rPr>
          <w:sz w:val="22"/>
          <w:lang w:val="en-GB"/>
        </w:rPr>
        <w:t>t</w:t>
      </w:r>
    </w:p>
    <w:p w14:paraId="178EC2EE" w14:textId="77777777" w:rsidR="008D52F7" w:rsidRPr="0096516A" w:rsidRDefault="006B7A8B" w:rsidP="008D52F7">
      <w:pPr>
        <w:spacing w:after="0" w:line="360" w:lineRule="auto"/>
        <w:rPr>
          <w:rFonts w:cs="Arial"/>
          <w:lang w:val="en-GB"/>
        </w:rPr>
      </w:pPr>
      <w:r w:rsidRPr="0096516A">
        <w:rPr>
          <w:rFonts w:cs="Arial"/>
          <w:noProof/>
          <w:lang w:val="en-GB" w:eastAsia="en-GB"/>
        </w:rPr>
        <w:drawing>
          <wp:anchor distT="0" distB="0" distL="114300" distR="114300" simplePos="0" relativeHeight="251658240" behindDoc="0" locked="0" layoutInCell="1" allowOverlap="1" wp14:anchorId="4D38C8AD" wp14:editId="16776F84">
            <wp:simplePos x="0" y="0"/>
            <wp:positionH relativeFrom="margin">
              <wp:align>center</wp:align>
            </wp:positionH>
            <wp:positionV relativeFrom="paragraph">
              <wp:posOffset>4445</wp:posOffset>
            </wp:positionV>
            <wp:extent cx="5486400" cy="3200400"/>
            <wp:effectExtent l="0" t="0" r="0" b="1905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5AD8E054" w14:textId="77777777" w:rsidR="00094AFB" w:rsidRPr="00830430" w:rsidRDefault="008D52F7" w:rsidP="00830430">
      <w:pPr>
        <w:pStyle w:val="Heading5"/>
        <w:spacing w:before="120"/>
        <w:rPr>
          <w:sz w:val="22"/>
          <w:lang w:val="en-GB"/>
        </w:rPr>
      </w:pPr>
      <w:r w:rsidRPr="0096516A">
        <w:rPr>
          <w:sz w:val="22"/>
          <w:lang w:val="en-GB"/>
        </w:rPr>
        <w:lastRenderedPageBreak/>
        <w:t>5.3</w:t>
      </w:r>
      <w:r w:rsidR="00130C80" w:rsidRPr="0096516A">
        <w:rPr>
          <w:sz w:val="22"/>
          <w:lang w:val="en-GB"/>
        </w:rPr>
        <w:t>.</w:t>
      </w:r>
      <w:r w:rsidRPr="0096516A">
        <w:rPr>
          <w:sz w:val="22"/>
          <w:lang w:val="en-GB"/>
        </w:rPr>
        <w:t xml:space="preserve"> </w:t>
      </w:r>
      <w:r w:rsidR="002F7B7E" w:rsidRPr="0096516A">
        <w:rPr>
          <w:sz w:val="22"/>
          <w:lang w:val="en-GB"/>
        </w:rPr>
        <w:t xml:space="preserve">Secondary data </w:t>
      </w:r>
      <w:r w:rsidR="000438DA" w:rsidRPr="0096516A">
        <w:rPr>
          <w:sz w:val="22"/>
          <w:lang w:val="en-GB"/>
        </w:rPr>
        <w:t xml:space="preserve">review </w:t>
      </w:r>
    </w:p>
    <w:p w14:paraId="31500A00" w14:textId="38EBF53C" w:rsidR="009D62EA" w:rsidRPr="002F301C" w:rsidRDefault="00094AFB" w:rsidP="00094AFB">
      <w:r>
        <w:t xml:space="preserve">REACH will carry out an analysis of secondary data sources that include updated indicators about the humanitarian situation in the NGCA. Due to a reduction in </w:t>
      </w:r>
      <w:proofErr w:type="spellStart"/>
      <w:r>
        <w:t>organisations</w:t>
      </w:r>
      <w:proofErr w:type="spellEnd"/>
      <w:r>
        <w:t xml:space="preserve"> that are given permission to operate in the NGCA, this secondary data has become increasingly limited since the conflict began. </w:t>
      </w:r>
      <w:r w:rsidR="000C0BC0">
        <w:t>The following s</w:t>
      </w:r>
      <w:r>
        <w:t xml:space="preserve">econdary data will be </w:t>
      </w:r>
      <w:proofErr w:type="spellStart"/>
      <w:r>
        <w:t>analysed</w:t>
      </w:r>
      <w:proofErr w:type="spellEnd"/>
      <w:r>
        <w:t xml:space="preserve"> comparatively to better understand, compare, contrast and triangulate the populations wi</w:t>
      </w:r>
      <w:r w:rsidR="000C0BC0">
        <w:t>th increased humanitarian need:</w:t>
      </w:r>
    </w:p>
    <w:tbl>
      <w:tblPr>
        <w:tblStyle w:val="GridTable2-Accent1"/>
        <w:tblW w:w="0" w:type="auto"/>
        <w:tblLook w:val="04A0" w:firstRow="1" w:lastRow="0" w:firstColumn="1" w:lastColumn="0" w:noHBand="0" w:noVBand="1"/>
      </w:tblPr>
      <w:tblGrid>
        <w:gridCol w:w="4885"/>
        <w:gridCol w:w="4886"/>
      </w:tblGrid>
      <w:tr w:rsidR="00F06A68" w:rsidRPr="0096516A" w14:paraId="03372FFC" w14:textId="77777777" w:rsidTr="00F06A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669C62F6" w14:textId="77777777" w:rsidR="00F06A68" w:rsidRPr="0096516A" w:rsidRDefault="00F06A68" w:rsidP="008D52F7">
            <w:pPr>
              <w:spacing w:after="0" w:line="360" w:lineRule="auto"/>
              <w:rPr>
                <w:rFonts w:cs="Arial"/>
                <w:lang w:val="en-GB"/>
              </w:rPr>
            </w:pPr>
            <w:r w:rsidRPr="0096516A">
              <w:rPr>
                <w:rFonts w:cs="Arial"/>
                <w:lang w:val="en-GB"/>
              </w:rPr>
              <w:t xml:space="preserve">Source </w:t>
            </w:r>
          </w:p>
        </w:tc>
        <w:tc>
          <w:tcPr>
            <w:tcW w:w="4886" w:type="dxa"/>
          </w:tcPr>
          <w:p w14:paraId="188D63B7" w14:textId="77777777" w:rsidR="00F06A68" w:rsidRPr="0096516A" w:rsidRDefault="00F06A68" w:rsidP="008D52F7">
            <w:pPr>
              <w:spacing w:after="0" w:line="360" w:lineRule="auto"/>
              <w:cnfStyle w:val="100000000000" w:firstRow="1" w:lastRow="0" w:firstColumn="0" w:lastColumn="0" w:oddVBand="0" w:evenVBand="0" w:oddHBand="0" w:evenHBand="0" w:firstRowFirstColumn="0" w:firstRowLastColumn="0" w:lastRowFirstColumn="0" w:lastRowLastColumn="0"/>
              <w:rPr>
                <w:rFonts w:cs="Arial"/>
                <w:lang w:val="en-GB"/>
              </w:rPr>
            </w:pPr>
            <w:r w:rsidRPr="0096516A">
              <w:rPr>
                <w:rFonts w:cs="Arial"/>
                <w:lang w:val="en-GB"/>
              </w:rPr>
              <w:t>Assessment</w:t>
            </w:r>
          </w:p>
        </w:tc>
      </w:tr>
      <w:tr w:rsidR="00F06A68" w:rsidRPr="0096516A" w14:paraId="25AFD11D" w14:textId="77777777" w:rsidTr="00F06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77389B7A" w14:textId="77777777" w:rsidR="00F06A68" w:rsidRPr="0096516A" w:rsidRDefault="00F06A68" w:rsidP="008D52F7">
            <w:pPr>
              <w:spacing w:after="0" w:line="360" w:lineRule="auto"/>
              <w:rPr>
                <w:rFonts w:cs="Arial"/>
                <w:b w:val="0"/>
                <w:lang w:val="en-GB"/>
              </w:rPr>
            </w:pPr>
            <w:r w:rsidRPr="0096516A">
              <w:rPr>
                <w:rFonts w:cs="Arial"/>
                <w:b w:val="0"/>
                <w:lang w:val="en-GB"/>
              </w:rPr>
              <w:t>W</w:t>
            </w:r>
            <w:r w:rsidR="009D4D63">
              <w:rPr>
                <w:rFonts w:cs="Arial"/>
                <w:b w:val="0"/>
                <w:lang w:val="en-GB"/>
              </w:rPr>
              <w:t xml:space="preserve">orld </w:t>
            </w:r>
            <w:r w:rsidRPr="0096516A">
              <w:rPr>
                <w:rFonts w:cs="Arial"/>
                <w:b w:val="0"/>
                <w:lang w:val="en-GB"/>
              </w:rPr>
              <w:t>F</w:t>
            </w:r>
            <w:r w:rsidR="009D4D63">
              <w:rPr>
                <w:rFonts w:cs="Arial"/>
                <w:b w:val="0"/>
                <w:lang w:val="en-GB"/>
              </w:rPr>
              <w:t xml:space="preserve">ood </w:t>
            </w:r>
            <w:r w:rsidRPr="0096516A">
              <w:rPr>
                <w:rFonts w:cs="Arial"/>
                <w:b w:val="0"/>
                <w:lang w:val="en-GB"/>
              </w:rPr>
              <w:t>P</w:t>
            </w:r>
            <w:r w:rsidR="009D4D63">
              <w:rPr>
                <w:rFonts w:cs="Arial"/>
                <w:b w:val="0"/>
                <w:lang w:val="en-GB"/>
              </w:rPr>
              <w:t>rogramme</w:t>
            </w:r>
            <w:r w:rsidRPr="0096516A">
              <w:rPr>
                <w:rFonts w:cs="Arial"/>
                <w:b w:val="0"/>
                <w:lang w:val="en-GB"/>
              </w:rPr>
              <w:t xml:space="preserve"> and Food Security Cluster</w:t>
            </w:r>
          </w:p>
        </w:tc>
        <w:tc>
          <w:tcPr>
            <w:tcW w:w="4886" w:type="dxa"/>
          </w:tcPr>
          <w:p w14:paraId="51B19BB8" w14:textId="77777777" w:rsidR="00F06A68" w:rsidRPr="0096516A" w:rsidRDefault="00F06A68" w:rsidP="008D52F7">
            <w:pPr>
              <w:spacing w:after="0" w:line="360" w:lineRule="auto"/>
              <w:cnfStyle w:val="000000100000" w:firstRow="0" w:lastRow="0" w:firstColumn="0" w:lastColumn="0" w:oddVBand="0" w:evenVBand="0" w:oddHBand="1" w:evenHBand="0" w:firstRowFirstColumn="0" w:firstRowLastColumn="0" w:lastRowFirstColumn="0" w:lastRowLastColumn="0"/>
              <w:rPr>
                <w:rFonts w:cs="Arial"/>
                <w:lang w:val="en-GB"/>
              </w:rPr>
            </w:pPr>
            <w:r w:rsidRPr="0096516A">
              <w:rPr>
                <w:rFonts w:cs="Arial"/>
                <w:lang w:val="en-GB"/>
              </w:rPr>
              <w:t>Food Security Assessment in GCA and NGCA</w:t>
            </w:r>
          </w:p>
        </w:tc>
      </w:tr>
      <w:tr w:rsidR="00F06A68" w:rsidRPr="0096516A" w14:paraId="71BB3802" w14:textId="77777777" w:rsidTr="00F06A68">
        <w:tc>
          <w:tcPr>
            <w:cnfStyle w:val="001000000000" w:firstRow="0" w:lastRow="0" w:firstColumn="1" w:lastColumn="0" w:oddVBand="0" w:evenVBand="0" w:oddHBand="0" w:evenHBand="0" w:firstRowFirstColumn="0" w:firstRowLastColumn="0" w:lastRowFirstColumn="0" w:lastRowLastColumn="0"/>
            <w:tcW w:w="4885" w:type="dxa"/>
          </w:tcPr>
          <w:p w14:paraId="64F61542" w14:textId="77777777" w:rsidR="00F06A68" w:rsidRPr="0096516A" w:rsidRDefault="00F06A68" w:rsidP="008D52F7">
            <w:pPr>
              <w:spacing w:after="0" w:line="360" w:lineRule="auto"/>
              <w:rPr>
                <w:rFonts w:cs="Arial"/>
                <w:b w:val="0"/>
                <w:lang w:val="en-GB"/>
              </w:rPr>
            </w:pPr>
            <w:r w:rsidRPr="0096516A">
              <w:rPr>
                <w:rFonts w:cs="Arial"/>
                <w:b w:val="0"/>
                <w:lang w:val="en-GB"/>
              </w:rPr>
              <w:t>OSCE Special Monitoring Mission to Ukraine</w:t>
            </w:r>
          </w:p>
        </w:tc>
        <w:tc>
          <w:tcPr>
            <w:tcW w:w="4886" w:type="dxa"/>
          </w:tcPr>
          <w:p w14:paraId="4F9A6901" w14:textId="77777777" w:rsidR="00F06A68" w:rsidRPr="0096516A" w:rsidRDefault="00F06A68" w:rsidP="008D52F7">
            <w:pPr>
              <w:spacing w:after="0" w:line="360" w:lineRule="auto"/>
              <w:cnfStyle w:val="000000000000" w:firstRow="0" w:lastRow="0" w:firstColumn="0" w:lastColumn="0" w:oddVBand="0" w:evenVBand="0" w:oddHBand="0" w:evenHBand="0" w:firstRowFirstColumn="0" w:firstRowLastColumn="0" w:lastRowFirstColumn="0" w:lastRowLastColumn="0"/>
              <w:rPr>
                <w:rFonts w:cs="Arial"/>
                <w:lang w:val="en-GB"/>
              </w:rPr>
            </w:pPr>
            <w:r w:rsidRPr="0096516A">
              <w:rPr>
                <w:rFonts w:cs="Arial"/>
                <w:lang w:val="en-GB"/>
              </w:rPr>
              <w:t>Daily and spot reports from the Special Monitoring Mission to Ukraine</w:t>
            </w:r>
          </w:p>
        </w:tc>
      </w:tr>
      <w:tr w:rsidR="00F06A68" w:rsidRPr="0096516A" w14:paraId="19971862" w14:textId="77777777" w:rsidTr="00F06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36608D1A" w14:textId="77777777" w:rsidR="00F06A68" w:rsidRPr="0096516A" w:rsidRDefault="00F06A68" w:rsidP="008D52F7">
            <w:pPr>
              <w:spacing w:after="0" w:line="360" w:lineRule="auto"/>
              <w:rPr>
                <w:rFonts w:cs="Arial"/>
                <w:b w:val="0"/>
                <w:lang w:val="en-GB"/>
              </w:rPr>
            </w:pPr>
            <w:r w:rsidRPr="0096516A">
              <w:rPr>
                <w:rFonts w:cs="Arial"/>
                <w:b w:val="0"/>
                <w:lang w:val="en-GB"/>
              </w:rPr>
              <w:t>International NGO Safety Organisation</w:t>
            </w:r>
          </w:p>
        </w:tc>
        <w:tc>
          <w:tcPr>
            <w:tcW w:w="4886" w:type="dxa"/>
          </w:tcPr>
          <w:p w14:paraId="3111F956" w14:textId="77777777" w:rsidR="00F06A68" w:rsidRPr="0096516A" w:rsidRDefault="00F06A68" w:rsidP="008D52F7">
            <w:pPr>
              <w:spacing w:after="0" w:line="360" w:lineRule="auto"/>
              <w:cnfStyle w:val="000000100000" w:firstRow="0" w:lastRow="0" w:firstColumn="0" w:lastColumn="0" w:oddVBand="0" w:evenVBand="0" w:oddHBand="1" w:evenHBand="0" w:firstRowFirstColumn="0" w:firstRowLastColumn="0" w:lastRowFirstColumn="0" w:lastRowLastColumn="0"/>
              <w:rPr>
                <w:rFonts w:cs="Arial"/>
                <w:lang w:val="en-GB"/>
              </w:rPr>
            </w:pPr>
            <w:r w:rsidRPr="0096516A">
              <w:rPr>
                <w:rFonts w:cs="Arial"/>
                <w:lang w:val="en-GB"/>
              </w:rPr>
              <w:t>Security Incident Reports</w:t>
            </w:r>
          </w:p>
        </w:tc>
      </w:tr>
      <w:tr w:rsidR="003C037B" w:rsidRPr="0096516A" w14:paraId="4D512876" w14:textId="77777777" w:rsidTr="00F06A68">
        <w:tc>
          <w:tcPr>
            <w:cnfStyle w:val="001000000000" w:firstRow="0" w:lastRow="0" w:firstColumn="1" w:lastColumn="0" w:oddVBand="0" w:evenVBand="0" w:oddHBand="0" w:evenHBand="0" w:firstRowFirstColumn="0" w:firstRowLastColumn="0" w:lastRowFirstColumn="0" w:lastRowLastColumn="0"/>
            <w:tcW w:w="4885" w:type="dxa"/>
          </w:tcPr>
          <w:p w14:paraId="548F2DA9" w14:textId="77777777" w:rsidR="003C037B" w:rsidRPr="0096516A" w:rsidRDefault="003C037B" w:rsidP="008D52F7">
            <w:pPr>
              <w:spacing w:after="0" w:line="360" w:lineRule="auto"/>
              <w:rPr>
                <w:rFonts w:cs="Arial"/>
                <w:b w:val="0"/>
                <w:lang w:val="en-GB"/>
              </w:rPr>
            </w:pPr>
            <w:r w:rsidRPr="0096516A">
              <w:rPr>
                <w:rFonts w:cs="Arial"/>
                <w:b w:val="0"/>
                <w:lang w:val="en-GB"/>
              </w:rPr>
              <w:t>REACH</w:t>
            </w:r>
          </w:p>
        </w:tc>
        <w:tc>
          <w:tcPr>
            <w:tcW w:w="4886" w:type="dxa"/>
          </w:tcPr>
          <w:p w14:paraId="13D77FDE" w14:textId="1E4EFB91" w:rsidR="003C037B" w:rsidRPr="0096516A" w:rsidRDefault="003C037B" w:rsidP="008D52F7">
            <w:pPr>
              <w:spacing w:after="0" w:line="360" w:lineRule="auto"/>
              <w:cnfStyle w:val="000000000000" w:firstRow="0" w:lastRow="0" w:firstColumn="0" w:lastColumn="0" w:oddVBand="0" w:evenVBand="0" w:oddHBand="0" w:evenHBand="0" w:firstRowFirstColumn="0" w:firstRowLastColumn="0" w:lastRowFirstColumn="0" w:lastRowLastColumn="0"/>
              <w:rPr>
                <w:rFonts w:cs="Arial"/>
                <w:lang w:val="en-GB"/>
              </w:rPr>
            </w:pPr>
            <w:r w:rsidRPr="0096516A">
              <w:rPr>
                <w:rFonts w:cs="Arial"/>
                <w:lang w:val="en-GB"/>
              </w:rPr>
              <w:t>Multi-Sector Needs Assessment in Donetsk and Luhansk Non-Government Controlled Areas</w:t>
            </w:r>
            <w:r w:rsidR="004F0304">
              <w:rPr>
                <w:rFonts w:cs="Arial"/>
                <w:lang w:val="en-GB"/>
              </w:rPr>
              <w:t xml:space="preserve"> (2016)</w:t>
            </w:r>
          </w:p>
        </w:tc>
      </w:tr>
      <w:tr w:rsidR="002C4FFA" w:rsidRPr="0096516A" w14:paraId="5C638751" w14:textId="77777777" w:rsidTr="00F06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3D8A1547" w14:textId="77777777" w:rsidR="002C4FFA" w:rsidRPr="0096516A" w:rsidRDefault="00CF0F81" w:rsidP="008D52F7">
            <w:pPr>
              <w:spacing w:after="0" w:line="360" w:lineRule="auto"/>
              <w:rPr>
                <w:rFonts w:cs="Arial"/>
                <w:b w:val="0"/>
                <w:lang w:val="en-GB"/>
              </w:rPr>
            </w:pPr>
            <w:r>
              <w:rPr>
                <w:rFonts w:cs="Arial"/>
                <w:b w:val="0"/>
                <w:lang w:val="en-GB"/>
              </w:rPr>
              <w:t>I</w:t>
            </w:r>
            <w:r w:rsidR="009D4D63">
              <w:rPr>
                <w:rFonts w:cs="Arial"/>
                <w:b w:val="0"/>
                <w:lang w:val="en-GB"/>
              </w:rPr>
              <w:t xml:space="preserve">nternational </w:t>
            </w:r>
            <w:r>
              <w:rPr>
                <w:rFonts w:cs="Arial"/>
                <w:b w:val="0"/>
                <w:lang w:val="en-GB"/>
              </w:rPr>
              <w:t>O</w:t>
            </w:r>
            <w:r w:rsidR="009D4D63">
              <w:rPr>
                <w:rFonts w:cs="Arial"/>
                <w:b w:val="0"/>
                <w:lang w:val="en-GB"/>
              </w:rPr>
              <w:t xml:space="preserve">rganisation </w:t>
            </w:r>
            <w:r w:rsidR="00AA4013">
              <w:rPr>
                <w:rFonts w:cs="Arial"/>
                <w:b w:val="0"/>
                <w:lang w:val="en-GB"/>
              </w:rPr>
              <w:t xml:space="preserve">for </w:t>
            </w:r>
            <w:r>
              <w:rPr>
                <w:rFonts w:cs="Arial"/>
                <w:b w:val="0"/>
                <w:lang w:val="en-GB"/>
              </w:rPr>
              <w:t>M</w:t>
            </w:r>
            <w:r w:rsidR="009D4D63">
              <w:rPr>
                <w:rFonts w:cs="Arial"/>
                <w:b w:val="0"/>
                <w:lang w:val="en-GB"/>
              </w:rPr>
              <w:t>igration</w:t>
            </w:r>
            <w:r w:rsidR="00AA4013">
              <w:rPr>
                <w:rFonts w:cs="Arial"/>
                <w:b w:val="0"/>
                <w:lang w:val="en-GB"/>
              </w:rPr>
              <w:t xml:space="preserve"> (IOM)</w:t>
            </w:r>
          </w:p>
        </w:tc>
        <w:tc>
          <w:tcPr>
            <w:tcW w:w="4886" w:type="dxa"/>
          </w:tcPr>
          <w:p w14:paraId="755F1989" w14:textId="77777777" w:rsidR="002C4FFA" w:rsidRPr="00AA4013" w:rsidRDefault="00AA4013" w:rsidP="00AA4013">
            <w:pPr>
              <w:spacing w:after="0" w:line="360" w:lineRule="auto"/>
              <w:cnfStyle w:val="000000100000" w:firstRow="0" w:lastRow="0" w:firstColumn="0" w:lastColumn="0" w:oddVBand="0" w:evenVBand="0" w:oddHBand="1" w:evenHBand="0" w:firstRowFirstColumn="0" w:firstRowLastColumn="0" w:lastRowFirstColumn="0" w:lastRowLastColumn="0"/>
              <w:rPr>
                <w:rFonts w:cs="Arial"/>
                <w:lang w:val="en-GB"/>
              </w:rPr>
            </w:pPr>
            <w:r w:rsidRPr="00AA4013">
              <w:t xml:space="preserve">National Monitoring System Report on the Situation of Internally Displaced Persons (Ukraine 2017) </w:t>
            </w:r>
          </w:p>
        </w:tc>
      </w:tr>
      <w:tr w:rsidR="002C4FFA" w:rsidRPr="0096516A" w14:paraId="27631DCC" w14:textId="77777777" w:rsidTr="00F06A68">
        <w:tc>
          <w:tcPr>
            <w:cnfStyle w:val="001000000000" w:firstRow="0" w:lastRow="0" w:firstColumn="1" w:lastColumn="0" w:oddVBand="0" w:evenVBand="0" w:oddHBand="0" w:evenHBand="0" w:firstRowFirstColumn="0" w:firstRowLastColumn="0" w:lastRowFirstColumn="0" w:lastRowLastColumn="0"/>
            <w:tcW w:w="4885" w:type="dxa"/>
          </w:tcPr>
          <w:p w14:paraId="714B13A7" w14:textId="77777777" w:rsidR="002C4FFA" w:rsidRPr="00AA4013" w:rsidRDefault="00CF0F81" w:rsidP="008D52F7">
            <w:pPr>
              <w:spacing w:after="0" w:line="360" w:lineRule="auto"/>
              <w:rPr>
                <w:rFonts w:cs="Arial"/>
                <w:b w:val="0"/>
                <w:lang w:val="en-GB"/>
              </w:rPr>
            </w:pPr>
            <w:r w:rsidRPr="00AA4013">
              <w:rPr>
                <w:rFonts w:cs="Arial"/>
                <w:b w:val="0"/>
                <w:lang w:val="en-GB"/>
              </w:rPr>
              <w:t>R</w:t>
            </w:r>
            <w:r w:rsidR="00AA4013" w:rsidRPr="00AA4013">
              <w:rPr>
                <w:rFonts w:cs="Arial"/>
                <w:b w:val="0"/>
                <w:lang w:val="en-GB"/>
              </w:rPr>
              <w:t xml:space="preserve">ight to </w:t>
            </w:r>
            <w:r w:rsidRPr="00AA4013">
              <w:rPr>
                <w:rFonts w:cs="Arial"/>
                <w:b w:val="0"/>
                <w:lang w:val="en-GB"/>
              </w:rPr>
              <w:t>P</w:t>
            </w:r>
            <w:r w:rsidR="00AA4013" w:rsidRPr="00AA4013">
              <w:rPr>
                <w:rFonts w:cs="Arial"/>
                <w:b w:val="0"/>
                <w:lang w:val="en-GB"/>
              </w:rPr>
              <w:t>rotection</w:t>
            </w:r>
            <w:r w:rsidR="00AA4013">
              <w:rPr>
                <w:rFonts w:cs="Arial"/>
                <w:b w:val="0"/>
                <w:lang w:val="en-GB"/>
              </w:rPr>
              <w:t xml:space="preserve"> (R2P)</w:t>
            </w:r>
          </w:p>
        </w:tc>
        <w:tc>
          <w:tcPr>
            <w:tcW w:w="4886" w:type="dxa"/>
          </w:tcPr>
          <w:p w14:paraId="683DD6B7" w14:textId="77777777" w:rsidR="002C4FFA" w:rsidRPr="00AA4013" w:rsidRDefault="00AA4013" w:rsidP="008D52F7">
            <w:pPr>
              <w:spacing w:after="0" w:line="360" w:lineRule="auto"/>
              <w:cnfStyle w:val="000000000000" w:firstRow="0" w:lastRow="0" w:firstColumn="0" w:lastColumn="0" w:oddVBand="0" w:evenVBand="0" w:oddHBand="0" w:evenHBand="0" w:firstRowFirstColumn="0" w:firstRowLastColumn="0" w:lastRowFirstColumn="0" w:lastRowLastColumn="0"/>
              <w:rPr>
                <w:rFonts w:cs="Arial"/>
                <w:lang w:val="en-GB"/>
              </w:rPr>
            </w:pPr>
            <w:r w:rsidRPr="00AA4013">
              <w:t xml:space="preserve">Crossing the Line of Contact. Monitoring Report (Ukraine 2017).  </w:t>
            </w:r>
          </w:p>
        </w:tc>
      </w:tr>
    </w:tbl>
    <w:p w14:paraId="207AE37E" w14:textId="77777777" w:rsidR="00981CF3" w:rsidRPr="0096516A" w:rsidRDefault="00981CF3" w:rsidP="008D52F7">
      <w:pPr>
        <w:spacing w:after="0" w:line="360" w:lineRule="auto"/>
        <w:rPr>
          <w:rFonts w:cs="Arial"/>
          <w:lang w:val="en-GB"/>
        </w:rPr>
      </w:pPr>
    </w:p>
    <w:p w14:paraId="25761E16" w14:textId="77777777" w:rsidR="00780BC4" w:rsidRPr="00780BC4" w:rsidRDefault="008D52F7" w:rsidP="00780BC4">
      <w:pPr>
        <w:pStyle w:val="Heading5"/>
        <w:spacing w:before="120"/>
        <w:rPr>
          <w:sz w:val="22"/>
          <w:lang w:val="en-GB"/>
        </w:rPr>
      </w:pPr>
      <w:r w:rsidRPr="0096516A">
        <w:rPr>
          <w:sz w:val="22"/>
          <w:lang w:val="en-GB"/>
        </w:rPr>
        <w:t>5.4</w:t>
      </w:r>
      <w:r w:rsidR="00130C80" w:rsidRPr="0096516A">
        <w:rPr>
          <w:sz w:val="22"/>
          <w:lang w:val="en-GB"/>
        </w:rPr>
        <w:t>.</w:t>
      </w:r>
      <w:r w:rsidRPr="0096516A">
        <w:rPr>
          <w:sz w:val="22"/>
          <w:lang w:val="en-GB"/>
        </w:rPr>
        <w:t xml:space="preserve"> </w:t>
      </w:r>
      <w:r w:rsidR="002F7B7E" w:rsidRPr="0096516A">
        <w:rPr>
          <w:sz w:val="22"/>
          <w:lang w:val="en-GB"/>
        </w:rPr>
        <w:t>Primary Data Collection</w:t>
      </w:r>
      <w:r w:rsidR="000E34EF" w:rsidRPr="0096516A">
        <w:rPr>
          <w:sz w:val="22"/>
          <w:lang w:val="en-GB"/>
        </w:rPr>
        <w:t xml:space="preserve"> </w:t>
      </w:r>
    </w:p>
    <w:p w14:paraId="3F6CE625" w14:textId="77777777" w:rsidR="00F06A68" w:rsidRPr="0096516A" w:rsidRDefault="00F06A68" w:rsidP="00F06A68">
      <w:pPr>
        <w:pStyle w:val="Caption"/>
        <w:keepNext/>
        <w:spacing w:before="240"/>
        <w:rPr>
          <w:sz w:val="22"/>
          <w:szCs w:val="22"/>
        </w:rPr>
      </w:pPr>
      <w:r w:rsidRPr="0096516A">
        <w:rPr>
          <w:sz w:val="22"/>
          <w:szCs w:val="22"/>
        </w:rPr>
        <w:t xml:space="preserve">Table </w:t>
      </w:r>
      <w:r w:rsidR="006F244C" w:rsidRPr="0096516A">
        <w:rPr>
          <w:sz w:val="22"/>
          <w:szCs w:val="22"/>
        </w:rPr>
        <w:fldChar w:fldCharType="begin"/>
      </w:r>
      <w:r w:rsidR="006F244C" w:rsidRPr="0096516A">
        <w:rPr>
          <w:sz w:val="22"/>
          <w:szCs w:val="22"/>
        </w:rPr>
        <w:instrText xml:space="preserve"> SEQ Table \* ARABIC </w:instrText>
      </w:r>
      <w:r w:rsidR="006F244C" w:rsidRPr="0096516A">
        <w:rPr>
          <w:sz w:val="22"/>
          <w:szCs w:val="22"/>
        </w:rPr>
        <w:fldChar w:fldCharType="separate"/>
      </w:r>
      <w:r w:rsidR="00FF140D" w:rsidRPr="0096516A">
        <w:rPr>
          <w:noProof/>
          <w:sz w:val="22"/>
          <w:szCs w:val="22"/>
        </w:rPr>
        <w:t>1</w:t>
      </w:r>
      <w:r w:rsidR="006F244C" w:rsidRPr="0096516A">
        <w:rPr>
          <w:noProof/>
          <w:sz w:val="22"/>
          <w:szCs w:val="22"/>
        </w:rPr>
        <w:fldChar w:fldCharType="end"/>
      </w:r>
      <w:r w:rsidRPr="0096516A">
        <w:rPr>
          <w:sz w:val="22"/>
          <w:szCs w:val="22"/>
        </w:rPr>
        <w:t>. Data Collection Methods</w:t>
      </w:r>
    </w:p>
    <w:tbl>
      <w:tblPr>
        <w:tblStyle w:val="GridTable2-Accent1"/>
        <w:tblW w:w="0" w:type="auto"/>
        <w:tblLook w:val="04A0" w:firstRow="1" w:lastRow="0" w:firstColumn="1" w:lastColumn="0" w:noHBand="0" w:noVBand="1"/>
      </w:tblPr>
      <w:tblGrid>
        <w:gridCol w:w="4885"/>
        <w:gridCol w:w="4886"/>
      </w:tblGrid>
      <w:tr w:rsidR="00F06A68" w:rsidRPr="0096516A" w14:paraId="062A48C6" w14:textId="77777777" w:rsidTr="00F06A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4FC5DD1A" w14:textId="77777777" w:rsidR="00F06A68" w:rsidRPr="0096516A" w:rsidRDefault="00F06A68" w:rsidP="0022329A">
            <w:pPr>
              <w:tabs>
                <w:tab w:val="left" w:pos="1950"/>
              </w:tabs>
            </w:pPr>
            <w:r w:rsidRPr="0096516A">
              <w:t>Data Collection Method</w:t>
            </w:r>
          </w:p>
        </w:tc>
        <w:tc>
          <w:tcPr>
            <w:tcW w:w="4886" w:type="dxa"/>
          </w:tcPr>
          <w:p w14:paraId="74C0091B" w14:textId="77777777" w:rsidR="00F06A68" w:rsidRPr="0096516A" w:rsidRDefault="00F06A68" w:rsidP="0022329A">
            <w:pPr>
              <w:tabs>
                <w:tab w:val="left" w:pos="1950"/>
              </w:tabs>
              <w:cnfStyle w:val="100000000000" w:firstRow="1" w:lastRow="0" w:firstColumn="0" w:lastColumn="0" w:oddVBand="0" w:evenVBand="0" w:oddHBand="0" w:evenHBand="0" w:firstRowFirstColumn="0" w:firstRowLastColumn="0" w:lastRowFirstColumn="0" w:lastRowLastColumn="0"/>
            </w:pPr>
            <w:r w:rsidRPr="0096516A">
              <w:t>Sample size and stratification</w:t>
            </w:r>
          </w:p>
        </w:tc>
      </w:tr>
      <w:tr w:rsidR="00F06A68" w:rsidRPr="0096516A" w14:paraId="71401C3E" w14:textId="77777777" w:rsidTr="00F06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1F368011" w14:textId="77777777" w:rsidR="00F06A68" w:rsidRPr="0096516A" w:rsidRDefault="00F06A68" w:rsidP="00CF0F81">
            <w:pPr>
              <w:tabs>
                <w:tab w:val="left" w:pos="1950"/>
              </w:tabs>
              <w:rPr>
                <w:b w:val="0"/>
              </w:rPr>
            </w:pPr>
            <w:r w:rsidRPr="0096516A">
              <w:rPr>
                <w:b w:val="0"/>
              </w:rPr>
              <w:t>Household Survey by mobile phones</w:t>
            </w:r>
          </w:p>
        </w:tc>
        <w:tc>
          <w:tcPr>
            <w:tcW w:w="4886" w:type="dxa"/>
          </w:tcPr>
          <w:p w14:paraId="08DBBF21" w14:textId="6715C854" w:rsidR="00F06A68" w:rsidRPr="0096516A" w:rsidRDefault="009F4783" w:rsidP="0022329A">
            <w:pPr>
              <w:tabs>
                <w:tab w:val="left" w:pos="1950"/>
              </w:tabs>
              <w:cnfStyle w:val="000000100000" w:firstRow="0" w:lastRow="0" w:firstColumn="0" w:lastColumn="0" w:oddVBand="0" w:evenVBand="0" w:oddHBand="1" w:evenHBand="0" w:firstRowFirstColumn="0" w:firstRowLastColumn="0" w:lastRowFirstColumn="0" w:lastRowLastColumn="0"/>
            </w:pPr>
            <w:r w:rsidRPr="0096516A">
              <w:t>&gt;1,650</w:t>
            </w:r>
            <w:r w:rsidR="00F06A68" w:rsidRPr="0096516A">
              <w:t xml:space="preserve"> HH surveys stratified by capital and urban </w:t>
            </w:r>
            <w:proofErr w:type="spellStart"/>
            <w:r w:rsidR="00AC6303">
              <w:t>cent</w:t>
            </w:r>
            <w:r w:rsidR="00EC6127" w:rsidRPr="0096516A">
              <w:t>r</w:t>
            </w:r>
            <w:r w:rsidR="00AC6303">
              <w:t>e</w:t>
            </w:r>
            <w:r w:rsidR="00EC6127" w:rsidRPr="0096516A">
              <w:t>s</w:t>
            </w:r>
            <w:proofErr w:type="spellEnd"/>
            <w:r w:rsidR="00F06A68" w:rsidRPr="0096516A">
              <w:t xml:space="preserve"> </w:t>
            </w:r>
            <w:r w:rsidR="00AC6303">
              <w:t xml:space="preserve">with a population size of </w:t>
            </w:r>
            <w:r w:rsidR="00F06A68" w:rsidRPr="0096516A">
              <w:t>20,000+</w:t>
            </w:r>
            <w:r w:rsidR="001672D4" w:rsidRPr="0096516A">
              <w:t xml:space="preserve"> implemented by partners</w:t>
            </w:r>
          </w:p>
        </w:tc>
      </w:tr>
      <w:tr w:rsidR="00F06A68" w:rsidRPr="0096516A" w14:paraId="07D7D333" w14:textId="77777777" w:rsidTr="00F06A68">
        <w:tc>
          <w:tcPr>
            <w:cnfStyle w:val="001000000000" w:firstRow="0" w:lastRow="0" w:firstColumn="1" w:lastColumn="0" w:oddVBand="0" w:evenVBand="0" w:oddHBand="0" w:evenHBand="0" w:firstRowFirstColumn="0" w:firstRowLastColumn="0" w:lastRowFirstColumn="0" w:lastRowLastColumn="0"/>
            <w:tcW w:w="4885" w:type="dxa"/>
          </w:tcPr>
          <w:p w14:paraId="43886CC3" w14:textId="77777777" w:rsidR="00F06A68" w:rsidRPr="0096516A" w:rsidRDefault="00F06A68" w:rsidP="0022329A">
            <w:pPr>
              <w:tabs>
                <w:tab w:val="left" w:pos="1950"/>
              </w:tabs>
              <w:rPr>
                <w:b w:val="0"/>
              </w:rPr>
            </w:pPr>
            <w:r w:rsidRPr="0096516A">
              <w:rPr>
                <w:b w:val="0"/>
              </w:rPr>
              <w:t>Focus Group discussions</w:t>
            </w:r>
          </w:p>
        </w:tc>
        <w:tc>
          <w:tcPr>
            <w:tcW w:w="4886" w:type="dxa"/>
          </w:tcPr>
          <w:p w14:paraId="63C14097" w14:textId="518824B8" w:rsidR="00F06A68" w:rsidRPr="0096516A" w:rsidRDefault="00F06A68" w:rsidP="0022329A">
            <w:pPr>
              <w:tabs>
                <w:tab w:val="left" w:pos="1950"/>
              </w:tabs>
              <w:cnfStyle w:val="000000000000" w:firstRow="0" w:lastRow="0" w:firstColumn="0" w:lastColumn="0" w:oddVBand="0" w:evenVBand="0" w:oddHBand="0" w:evenHBand="0" w:firstRowFirstColumn="0" w:firstRowLastColumn="0" w:lastRowFirstColumn="0" w:lastRowLastColumn="0"/>
            </w:pPr>
            <w:r w:rsidRPr="0096516A">
              <w:t>3</w:t>
            </w:r>
            <w:r w:rsidR="00EC6127" w:rsidRPr="0096516A">
              <w:t>2</w:t>
            </w:r>
            <w:r w:rsidRPr="0096516A">
              <w:t xml:space="preserve"> focus group discussions targeting urban and rural areas</w:t>
            </w:r>
            <w:r w:rsidR="001672D4" w:rsidRPr="0096516A">
              <w:t xml:space="preserve"> implemented by partners</w:t>
            </w:r>
            <w:r w:rsidR="00AC6303">
              <w:t xml:space="preserve"> (four </w:t>
            </w:r>
            <w:r w:rsidR="00D544C7">
              <w:t xml:space="preserve">FGDs </w:t>
            </w:r>
            <w:r w:rsidR="00AC6303">
              <w:t>per settlement, one each for women, employed, unemployed and elderly)</w:t>
            </w:r>
          </w:p>
        </w:tc>
      </w:tr>
      <w:tr w:rsidR="00F06A68" w:rsidRPr="0096516A" w14:paraId="766F6361" w14:textId="77777777" w:rsidTr="00F06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7DCE060B" w14:textId="77777777" w:rsidR="00F06A68" w:rsidRPr="0096516A" w:rsidRDefault="00F06A68" w:rsidP="0022329A">
            <w:pPr>
              <w:tabs>
                <w:tab w:val="left" w:pos="1950"/>
              </w:tabs>
              <w:rPr>
                <w:b w:val="0"/>
              </w:rPr>
            </w:pPr>
            <w:r w:rsidRPr="0096516A">
              <w:rPr>
                <w:b w:val="0"/>
              </w:rPr>
              <w:t>Focus Group discussions (area of origin)</w:t>
            </w:r>
          </w:p>
        </w:tc>
        <w:tc>
          <w:tcPr>
            <w:tcW w:w="4886" w:type="dxa"/>
          </w:tcPr>
          <w:p w14:paraId="63CACEE0" w14:textId="77777777" w:rsidR="00F06A68" w:rsidRPr="0096516A" w:rsidRDefault="00F06A68" w:rsidP="0022329A">
            <w:pPr>
              <w:tabs>
                <w:tab w:val="left" w:pos="1950"/>
              </w:tabs>
              <w:cnfStyle w:val="000000100000" w:firstRow="0" w:lastRow="0" w:firstColumn="0" w:lastColumn="0" w:oddVBand="0" w:evenVBand="0" w:oddHBand="1" w:evenHBand="0" w:firstRowFirstColumn="0" w:firstRowLastColumn="0" w:lastRowFirstColumn="0" w:lastRowLastColumn="0"/>
            </w:pPr>
            <w:r w:rsidRPr="0096516A">
              <w:t>Focus group discu</w:t>
            </w:r>
            <w:r w:rsidR="001672D4" w:rsidRPr="0096516A">
              <w:t>ssions with operational partners in NGCA facilitated by REACH</w:t>
            </w:r>
          </w:p>
        </w:tc>
      </w:tr>
      <w:tr w:rsidR="00583F85" w:rsidRPr="0096516A" w14:paraId="459615E1" w14:textId="77777777" w:rsidTr="00F06A68">
        <w:tc>
          <w:tcPr>
            <w:cnfStyle w:val="001000000000" w:firstRow="0" w:lastRow="0" w:firstColumn="1" w:lastColumn="0" w:oddVBand="0" w:evenVBand="0" w:oddHBand="0" w:evenHBand="0" w:firstRowFirstColumn="0" w:firstRowLastColumn="0" w:lastRowFirstColumn="0" w:lastRowLastColumn="0"/>
            <w:tcW w:w="4885" w:type="dxa"/>
          </w:tcPr>
          <w:p w14:paraId="2A4471AE" w14:textId="77777777" w:rsidR="00583F85" w:rsidRPr="0096516A" w:rsidRDefault="00583F85" w:rsidP="0022329A">
            <w:pPr>
              <w:tabs>
                <w:tab w:val="left" w:pos="1950"/>
              </w:tabs>
              <w:rPr>
                <w:b w:val="0"/>
              </w:rPr>
            </w:pPr>
            <w:r w:rsidRPr="0096516A">
              <w:rPr>
                <w:b w:val="0"/>
              </w:rPr>
              <w:t>Key Informant Interviews</w:t>
            </w:r>
          </w:p>
        </w:tc>
        <w:tc>
          <w:tcPr>
            <w:tcW w:w="4886" w:type="dxa"/>
          </w:tcPr>
          <w:p w14:paraId="1EC9FA5A" w14:textId="53432794" w:rsidR="001672D4" w:rsidRPr="0096516A" w:rsidRDefault="00583F85" w:rsidP="0045778C">
            <w:pPr>
              <w:tabs>
                <w:tab w:val="left" w:pos="1950"/>
              </w:tabs>
              <w:cnfStyle w:val="000000000000" w:firstRow="0" w:lastRow="0" w:firstColumn="0" w:lastColumn="0" w:oddVBand="0" w:evenVBand="0" w:oddHBand="0" w:evenHBand="0" w:firstRowFirstColumn="0" w:firstRowLastColumn="0" w:lastRowFirstColumn="0" w:lastRowLastColumn="0"/>
            </w:pPr>
            <w:r w:rsidRPr="0096516A">
              <w:t>4</w:t>
            </w:r>
            <w:r w:rsidR="0045778C" w:rsidRPr="0096516A">
              <w:t>8</w:t>
            </w:r>
            <w:r w:rsidRPr="0096516A">
              <w:t xml:space="preserve"> key informant interviews targeting urban and rural areas</w:t>
            </w:r>
            <w:r w:rsidR="001672D4" w:rsidRPr="0096516A">
              <w:t xml:space="preserve"> implemented by partners</w:t>
            </w:r>
            <w:r w:rsidR="0040056F">
              <w:t xml:space="preserve"> (four </w:t>
            </w:r>
            <w:r w:rsidR="00D544C7">
              <w:t xml:space="preserve">KIIs </w:t>
            </w:r>
            <w:r w:rsidR="0040056F">
              <w:t xml:space="preserve">per settlement – one for each service: health, education, local councils and markets) </w:t>
            </w:r>
          </w:p>
        </w:tc>
      </w:tr>
      <w:tr w:rsidR="005B315B" w:rsidRPr="0096516A" w14:paraId="21780BCA" w14:textId="77777777" w:rsidTr="00F06A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14:paraId="29D221A5" w14:textId="77777777" w:rsidR="005B315B" w:rsidRPr="0096516A" w:rsidRDefault="005B315B" w:rsidP="005B315B">
            <w:pPr>
              <w:tabs>
                <w:tab w:val="left" w:pos="1950"/>
              </w:tabs>
              <w:rPr>
                <w:b w:val="0"/>
              </w:rPr>
            </w:pPr>
            <w:r w:rsidRPr="0096516A">
              <w:rPr>
                <w:b w:val="0"/>
              </w:rPr>
              <w:t>Online Focus Group discussions</w:t>
            </w:r>
            <w:r w:rsidR="001E5E27">
              <w:rPr>
                <w:b w:val="0"/>
              </w:rPr>
              <w:t xml:space="preserve"> (pilot)</w:t>
            </w:r>
          </w:p>
        </w:tc>
        <w:tc>
          <w:tcPr>
            <w:tcW w:w="4886" w:type="dxa"/>
          </w:tcPr>
          <w:p w14:paraId="7D6186A9" w14:textId="0D54BBA5" w:rsidR="005B315B" w:rsidRPr="0096516A" w:rsidRDefault="009D4D63" w:rsidP="0068178A">
            <w:pPr>
              <w:tabs>
                <w:tab w:val="left" w:pos="1950"/>
              </w:tabs>
              <w:cnfStyle w:val="000000100000" w:firstRow="0" w:lastRow="0" w:firstColumn="0" w:lastColumn="0" w:oddVBand="0" w:evenVBand="0" w:oddHBand="1" w:evenHBand="0" w:firstRowFirstColumn="0" w:firstRowLastColumn="0" w:lastRowFirstColumn="0" w:lastRowLastColumn="0"/>
            </w:pPr>
            <w:r w:rsidRPr="00C44806">
              <w:t>Four</w:t>
            </w:r>
            <w:r w:rsidR="005B315B" w:rsidRPr="00C44806">
              <w:t xml:space="preserve"> online focus g</w:t>
            </w:r>
            <w:r w:rsidR="00EE69AB">
              <w:t xml:space="preserve">roup discussions targeting residents </w:t>
            </w:r>
            <w:r w:rsidR="00422C13" w:rsidRPr="00C44806">
              <w:t>in Luhansk and Donetsk</w:t>
            </w:r>
            <w:r w:rsidR="005B315B" w:rsidRPr="00C44806">
              <w:t xml:space="preserve"> NGCA</w:t>
            </w:r>
            <w:r w:rsidR="0068178A">
              <w:t xml:space="preserve"> </w:t>
            </w:r>
          </w:p>
        </w:tc>
      </w:tr>
    </w:tbl>
    <w:p w14:paraId="15690ABE" w14:textId="77777777" w:rsidR="00F60B05" w:rsidRPr="0096516A" w:rsidRDefault="00F60B05" w:rsidP="0022329A">
      <w:pPr>
        <w:pStyle w:val="Paragraphe"/>
        <w:rPr>
          <w:lang w:val="en-GB"/>
        </w:rPr>
      </w:pPr>
    </w:p>
    <w:p w14:paraId="2F89DF48" w14:textId="61C64377" w:rsidR="002F301C" w:rsidRPr="002F301C" w:rsidRDefault="00780BC4" w:rsidP="002F301C">
      <w:pPr>
        <w:pStyle w:val="Heading5"/>
        <w:rPr>
          <w:sz w:val="22"/>
          <w:lang w:val="en-GB"/>
        </w:rPr>
      </w:pPr>
      <w:r w:rsidRPr="00AE7865">
        <w:rPr>
          <w:sz w:val="22"/>
        </w:rPr>
        <w:t xml:space="preserve">Quantitative: </w:t>
      </w:r>
      <w:r w:rsidR="0022329A" w:rsidRPr="00AE7865">
        <w:rPr>
          <w:sz w:val="22"/>
        </w:rPr>
        <w:t>Household</w:t>
      </w:r>
      <w:r w:rsidR="0022329A" w:rsidRPr="00AE7865">
        <w:rPr>
          <w:sz w:val="22"/>
          <w:lang w:val="en-GB"/>
        </w:rPr>
        <w:t xml:space="preserve"> Survey by landline and mobile phones</w:t>
      </w:r>
    </w:p>
    <w:p w14:paraId="6AB0D10E" w14:textId="0927FBF8" w:rsidR="00AE7865" w:rsidRPr="0096516A" w:rsidRDefault="00093E09" w:rsidP="00955671">
      <w:r w:rsidRPr="0096516A">
        <w:t>Due to recent restrictions and changes in landlines in the NGCA</w:t>
      </w:r>
      <w:r w:rsidR="00CF2AF3">
        <w:t>,</w:t>
      </w:r>
      <w:r w:rsidRPr="0096516A">
        <w:t xml:space="preserve"> the HH responses will be taken from a database of 25,000 mobile phone numbers collected</w:t>
      </w:r>
      <w:r w:rsidR="00150BC2">
        <w:t xml:space="preserve"> </w:t>
      </w:r>
      <w:r w:rsidR="00D36C04">
        <w:t xml:space="preserve">by REACH implementing partners registered in NGCA KIIS, before the conflict started and </w:t>
      </w:r>
      <w:r w:rsidR="00D36C04">
        <w:lastRenderedPageBreak/>
        <w:t>based on their extensive data collection experience in the NGCA</w:t>
      </w:r>
      <w:r w:rsidRPr="0096516A">
        <w:t xml:space="preserve">. </w:t>
      </w:r>
      <w:r w:rsidR="00103F68" w:rsidRPr="0096516A">
        <w:t>To ensure comparability with the 2016 dataset the sampling will be designed in the following manner:</w:t>
      </w:r>
    </w:p>
    <w:tbl>
      <w:tblPr>
        <w:tblStyle w:val="TableGrid"/>
        <w:tblW w:w="0" w:type="auto"/>
        <w:tblLook w:val="04A0" w:firstRow="1" w:lastRow="0" w:firstColumn="1" w:lastColumn="0" w:noHBand="0" w:noVBand="1"/>
      </w:tblPr>
      <w:tblGrid>
        <w:gridCol w:w="1151"/>
        <w:gridCol w:w="1152"/>
        <w:gridCol w:w="1395"/>
        <w:gridCol w:w="1067"/>
        <w:gridCol w:w="3169"/>
        <w:gridCol w:w="1837"/>
      </w:tblGrid>
      <w:tr w:rsidR="007831BD" w:rsidRPr="0096516A" w14:paraId="4470030E" w14:textId="77777777" w:rsidTr="007831BD">
        <w:tc>
          <w:tcPr>
            <w:tcW w:w="1151" w:type="dxa"/>
            <w:shd w:val="clear" w:color="auto" w:fill="EE5859"/>
          </w:tcPr>
          <w:p w14:paraId="1C50E612" w14:textId="77777777" w:rsidR="007831BD" w:rsidRPr="0096516A" w:rsidRDefault="007831BD" w:rsidP="0022329A">
            <w:pPr>
              <w:rPr>
                <w:b/>
                <w:color w:val="FFFFFF" w:themeColor="background1"/>
              </w:rPr>
            </w:pPr>
            <w:r w:rsidRPr="0096516A">
              <w:rPr>
                <w:b/>
                <w:color w:val="FFFFFF" w:themeColor="background1"/>
              </w:rPr>
              <w:t>Area</w:t>
            </w:r>
          </w:p>
        </w:tc>
        <w:tc>
          <w:tcPr>
            <w:tcW w:w="1152" w:type="dxa"/>
            <w:shd w:val="clear" w:color="auto" w:fill="EE5859"/>
          </w:tcPr>
          <w:p w14:paraId="66970E2A" w14:textId="77777777" w:rsidR="007831BD" w:rsidRPr="0096516A" w:rsidRDefault="007831BD" w:rsidP="0022329A">
            <w:pPr>
              <w:rPr>
                <w:b/>
                <w:color w:val="FFFFFF" w:themeColor="background1"/>
              </w:rPr>
            </w:pPr>
            <w:r w:rsidRPr="0096516A">
              <w:rPr>
                <w:b/>
                <w:color w:val="FFFFFF" w:themeColor="background1"/>
              </w:rPr>
              <w:t>Samples</w:t>
            </w:r>
          </w:p>
        </w:tc>
        <w:tc>
          <w:tcPr>
            <w:tcW w:w="1395" w:type="dxa"/>
            <w:shd w:val="clear" w:color="auto" w:fill="EE5859"/>
          </w:tcPr>
          <w:p w14:paraId="4C0741FD" w14:textId="77777777" w:rsidR="007831BD" w:rsidRPr="0096516A" w:rsidRDefault="007831BD" w:rsidP="0022329A">
            <w:pPr>
              <w:rPr>
                <w:b/>
                <w:color w:val="FFFFFF" w:themeColor="background1"/>
              </w:rPr>
            </w:pPr>
            <w:r w:rsidRPr="0096516A">
              <w:rPr>
                <w:b/>
                <w:color w:val="FFFFFF" w:themeColor="background1"/>
              </w:rPr>
              <w:t>Oblast</w:t>
            </w:r>
          </w:p>
        </w:tc>
        <w:tc>
          <w:tcPr>
            <w:tcW w:w="1067" w:type="dxa"/>
            <w:shd w:val="clear" w:color="auto" w:fill="EE5859"/>
          </w:tcPr>
          <w:p w14:paraId="4D7B73DB" w14:textId="77777777" w:rsidR="007831BD" w:rsidRPr="0096516A" w:rsidRDefault="007831BD" w:rsidP="0022329A">
            <w:pPr>
              <w:rPr>
                <w:b/>
                <w:color w:val="FFFFFF" w:themeColor="background1"/>
              </w:rPr>
            </w:pPr>
            <w:r w:rsidRPr="0096516A">
              <w:rPr>
                <w:b/>
                <w:color w:val="FFFFFF" w:themeColor="background1"/>
              </w:rPr>
              <w:t>Samples</w:t>
            </w:r>
          </w:p>
        </w:tc>
        <w:tc>
          <w:tcPr>
            <w:tcW w:w="3169" w:type="dxa"/>
            <w:shd w:val="clear" w:color="auto" w:fill="EE5859"/>
          </w:tcPr>
          <w:p w14:paraId="14187672" w14:textId="77777777" w:rsidR="007831BD" w:rsidRPr="0096516A" w:rsidRDefault="007831BD" w:rsidP="0022329A">
            <w:pPr>
              <w:rPr>
                <w:b/>
                <w:color w:val="FFFFFF" w:themeColor="background1"/>
              </w:rPr>
            </w:pPr>
            <w:r w:rsidRPr="0096516A">
              <w:rPr>
                <w:b/>
                <w:color w:val="FFFFFF" w:themeColor="background1"/>
              </w:rPr>
              <w:t>Type of Urban Areas</w:t>
            </w:r>
          </w:p>
        </w:tc>
        <w:tc>
          <w:tcPr>
            <w:tcW w:w="1837" w:type="dxa"/>
            <w:shd w:val="clear" w:color="auto" w:fill="EE5859"/>
          </w:tcPr>
          <w:p w14:paraId="0984BDBF" w14:textId="77777777" w:rsidR="007831BD" w:rsidRPr="0096516A" w:rsidRDefault="007831BD" w:rsidP="0022329A">
            <w:pPr>
              <w:rPr>
                <w:b/>
                <w:color w:val="FFFFFF" w:themeColor="background1"/>
              </w:rPr>
            </w:pPr>
            <w:r w:rsidRPr="0096516A">
              <w:rPr>
                <w:b/>
                <w:color w:val="FFFFFF" w:themeColor="background1"/>
              </w:rPr>
              <w:t>Samples</w:t>
            </w:r>
          </w:p>
        </w:tc>
      </w:tr>
      <w:tr w:rsidR="007831BD" w:rsidRPr="0096516A" w14:paraId="7F39E226" w14:textId="77777777" w:rsidTr="007831BD">
        <w:tc>
          <w:tcPr>
            <w:tcW w:w="1151" w:type="dxa"/>
            <w:vMerge w:val="restart"/>
            <w:vAlign w:val="center"/>
          </w:tcPr>
          <w:p w14:paraId="1832128B" w14:textId="77777777" w:rsidR="007831BD" w:rsidRPr="0096516A" w:rsidRDefault="007831BD" w:rsidP="007831BD">
            <w:pPr>
              <w:spacing w:after="0"/>
              <w:jc w:val="left"/>
            </w:pPr>
            <w:r w:rsidRPr="0096516A">
              <w:t>NGCA</w:t>
            </w:r>
          </w:p>
        </w:tc>
        <w:tc>
          <w:tcPr>
            <w:tcW w:w="1152" w:type="dxa"/>
            <w:vMerge w:val="restart"/>
            <w:vAlign w:val="center"/>
          </w:tcPr>
          <w:p w14:paraId="53FE2BE5" w14:textId="77777777" w:rsidR="007831BD" w:rsidRPr="0096516A" w:rsidRDefault="007831BD" w:rsidP="007831BD">
            <w:pPr>
              <w:spacing w:after="0"/>
              <w:jc w:val="left"/>
            </w:pPr>
            <w:r w:rsidRPr="0096516A">
              <w:t>1,632</w:t>
            </w:r>
            <w:r w:rsidR="00244E9F" w:rsidRPr="0096516A">
              <w:t xml:space="preserve"> </w:t>
            </w:r>
            <w:r w:rsidR="00244E9F" w:rsidRPr="0096516A">
              <w:rPr>
                <w:b/>
              </w:rPr>
              <w:t>(1,650 target)</w:t>
            </w:r>
          </w:p>
        </w:tc>
        <w:tc>
          <w:tcPr>
            <w:tcW w:w="1395" w:type="dxa"/>
            <w:vMerge w:val="restart"/>
            <w:vAlign w:val="center"/>
          </w:tcPr>
          <w:p w14:paraId="58E6E262" w14:textId="77777777" w:rsidR="007831BD" w:rsidRPr="0096516A" w:rsidRDefault="007831BD" w:rsidP="007831BD">
            <w:pPr>
              <w:spacing w:after="0"/>
              <w:jc w:val="left"/>
            </w:pPr>
            <w:r w:rsidRPr="0096516A">
              <w:t>Donetsk</w:t>
            </w:r>
          </w:p>
        </w:tc>
        <w:tc>
          <w:tcPr>
            <w:tcW w:w="1067" w:type="dxa"/>
            <w:vMerge w:val="restart"/>
            <w:vAlign w:val="center"/>
          </w:tcPr>
          <w:p w14:paraId="2C879C8C" w14:textId="77777777" w:rsidR="007831BD" w:rsidRPr="0096516A" w:rsidRDefault="007831BD" w:rsidP="007831BD">
            <w:pPr>
              <w:spacing w:after="0"/>
              <w:jc w:val="left"/>
            </w:pPr>
            <w:r w:rsidRPr="0096516A">
              <w:t>816</w:t>
            </w:r>
          </w:p>
        </w:tc>
        <w:tc>
          <w:tcPr>
            <w:tcW w:w="3169" w:type="dxa"/>
            <w:vAlign w:val="center"/>
          </w:tcPr>
          <w:p w14:paraId="698D839E" w14:textId="77777777" w:rsidR="007831BD" w:rsidRPr="0096516A" w:rsidRDefault="007831BD" w:rsidP="007831BD">
            <w:pPr>
              <w:spacing w:after="0"/>
              <w:jc w:val="left"/>
            </w:pPr>
            <w:r w:rsidRPr="0096516A">
              <w:t>Donetsk City</w:t>
            </w:r>
          </w:p>
        </w:tc>
        <w:tc>
          <w:tcPr>
            <w:tcW w:w="1837" w:type="dxa"/>
            <w:vAlign w:val="center"/>
          </w:tcPr>
          <w:p w14:paraId="74FF3FA7" w14:textId="77777777" w:rsidR="007831BD" w:rsidRPr="0096516A" w:rsidRDefault="007831BD" w:rsidP="007831BD">
            <w:pPr>
              <w:spacing w:after="0"/>
              <w:jc w:val="left"/>
            </w:pPr>
            <w:r w:rsidRPr="0096516A">
              <w:t>402</w:t>
            </w:r>
          </w:p>
        </w:tc>
      </w:tr>
      <w:tr w:rsidR="007831BD" w:rsidRPr="0096516A" w14:paraId="5952E7D2" w14:textId="77777777" w:rsidTr="007831BD">
        <w:tc>
          <w:tcPr>
            <w:tcW w:w="1151" w:type="dxa"/>
            <w:vMerge/>
            <w:vAlign w:val="center"/>
          </w:tcPr>
          <w:p w14:paraId="6AA5CF00" w14:textId="77777777" w:rsidR="007831BD" w:rsidRPr="0096516A" w:rsidRDefault="007831BD" w:rsidP="007831BD">
            <w:pPr>
              <w:spacing w:after="0"/>
              <w:jc w:val="left"/>
            </w:pPr>
          </w:p>
        </w:tc>
        <w:tc>
          <w:tcPr>
            <w:tcW w:w="1152" w:type="dxa"/>
            <w:vMerge/>
            <w:vAlign w:val="center"/>
          </w:tcPr>
          <w:p w14:paraId="7603354C" w14:textId="77777777" w:rsidR="007831BD" w:rsidRPr="0096516A" w:rsidRDefault="007831BD" w:rsidP="007831BD">
            <w:pPr>
              <w:spacing w:after="0"/>
              <w:jc w:val="left"/>
            </w:pPr>
          </w:p>
        </w:tc>
        <w:tc>
          <w:tcPr>
            <w:tcW w:w="1395" w:type="dxa"/>
            <w:vMerge/>
            <w:vAlign w:val="center"/>
          </w:tcPr>
          <w:p w14:paraId="74209FF0" w14:textId="77777777" w:rsidR="007831BD" w:rsidRPr="0096516A" w:rsidRDefault="007831BD" w:rsidP="007831BD">
            <w:pPr>
              <w:spacing w:after="0"/>
              <w:jc w:val="left"/>
            </w:pPr>
          </w:p>
        </w:tc>
        <w:tc>
          <w:tcPr>
            <w:tcW w:w="1067" w:type="dxa"/>
            <w:vMerge/>
            <w:vAlign w:val="center"/>
          </w:tcPr>
          <w:p w14:paraId="22A4B9CB" w14:textId="77777777" w:rsidR="007831BD" w:rsidRPr="0096516A" w:rsidRDefault="007831BD" w:rsidP="007831BD">
            <w:pPr>
              <w:spacing w:after="0"/>
              <w:jc w:val="left"/>
            </w:pPr>
          </w:p>
        </w:tc>
        <w:tc>
          <w:tcPr>
            <w:tcW w:w="3169" w:type="dxa"/>
            <w:vAlign w:val="center"/>
          </w:tcPr>
          <w:p w14:paraId="2478611D" w14:textId="77777777" w:rsidR="007831BD" w:rsidRPr="0096516A" w:rsidRDefault="007831BD" w:rsidP="007831BD">
            <w:pPr>
              <w:spacing w:after="0"/>
              <w:jc w:val="left"/>
            </w:pPr>
            <w:r w:rsidRPr="0096516A">
              <w:t>Other urban areas in Donetsk NGCA with more than 20,000 inhabitants based on pre-conflict data</w:t>
            </w:r>
          </w:p>
        </w:tc>
        <w:tc>
          <w:tcPr>
            <w:tcW w:w="1837" w:type="dxa"/>
            <w:vAlign w:val="center"/>
          </w:tcPr>
          <w:p w14:paraId="39324A23" w14:textId="77777777" w:rsidR="007831BD" w:rsidRPr="0096516A" w:rsidRDefault="007831BD" w:rsidP="007831BD">
            <w:pPr>
              <w:spacing w:after="0"/>
              <w:jc w:val="left"/>
            </w:pPr>
            <w:r w:rsidRPr="0096516A">
              <w:t>414</w:t>
            </w:r>
          </w:p>
        </w:tc>
      </w:tr>
      <w:tr w:rsidR="007831BD" w:rsidRPr="0096516A" w14:paraId="00C1AE48" w14:textId="77777777" w:rsidTr="007831BD">
        <w:tc>
          <w:tcPr>
            <w:tcW w:w="1151" w:type="dxa"/>
            <w:vMerge/>
            <w:vAlign w:val="center"/>
          </w:tcPr>
          <w:p w14:paraId="5C944B96" w14:textId="77777777" w:rsidR="007831BD" w:rsidRPr="0096516A" w:rsidRDefault="007831BD" w:rsidP="007831BD">
            <w:pPr>
              <w:spacing w:after="0"/>
              <w:jc w:val="left"/>
            </w:pPr>
          </w:p>
        </w:tc>
        <w:tc>
          <w:tcPr>
            <w:tcW w:w="1152" w:type="dxa"/>
            <w:vMerge/>
            <w:vAlign w:val="center"/>
          </w:tcPr>
          <w:p w14:paraId="4024B3B3" w14:textId="77777777" w:rsidR="007831BD" w:rsidRPr="0096516A" w:rsidRDefault="007831BD" w:rsidP="007831BD">
            <w:pPr>
              <w:spacing w:after="0"/>
              <w:jc w:val="left"/>
            </w:pPr>
          </w:p>
        </w:tc>
        <w:tc>
          <w:tcPr>
            <w:tcW w:w="1395" w:type="dxa"/>
            <w:vMerge w:val="restart"/>
            <w:vAlign w:val="center"/>
          </w:tcPr>
          <w:p w14:paraId="5B0EBDAE" w14:textId="77777777" w:rsidR="007831BD" w:rsidRPr="0096516A" w:rsidRDefault="007831BD" w:rsidP="007831BD">
            <w:pPr>
              <w:spacing w:after="0"/>
              <w:jc w:val="left"/>
            </w:pPr>
            <w:r w:rsidRPr="0096516A">
              <w:t>Luhansk</w:t>
            </w:r>
          </w:p>
        </w:tc>
        <w:tc>
          <w:tcPr>
            <w:tcW w:w="1067" w:type="dxa"/>
            <w:vMerge w:val="restart"/>
            <w:vAlign w:val="center"/>
          </w:tcPr>
          <w:p w14:paraId="5F8FAC61" w14:textId="77777777" w:rsidR="007831BD" w:rsidRPr="0096516A" w:rsidRDefault="007831BD" w:rsidP="007831BD">
            <w:pPr>
              <w:spacing w:after="0"/>
              <w:jc w:val="left"/>
            </w:pPr>
            <w:r w:rsidRPr="0096516A">
              <w:t>816</w:t>
            </w:r>
          </w:p>
        </w:tc>
        <w:tc>
          <w:tcPr>
            <w:tcW w:w="3169" w:type="dxa"/>
            <w:vAlign w:val="center"/>
          </w:tcPr>
          <w:p w14:paraId="25D4DBDB" w14:textId="77777777" w:rsidR="007831BD" w:rsidRPr="0096516A" w:rsidRDefault="007831BD" w:rsidP="007831BD">
            <w:pPr>
              <w:spacing w:after="0"/>
              <w:jc w:val="left"/>
            </w:pPr>
            <w:r w:rsidRPr="0096516A">
              <w:t>Luhansk city</w:t>
            </w:r>
          </w:p>
        </w:tc>
        <w:tc>
          <w:tcPr>
            <w:tcW w:w="1837" w:type="dxa"/>
            <w:vAlign w:val="center"/>
          </w:tcPr>
          <w:p w14:paraId="7203397F" w14:textId="77777777" w:rsidR="007831BD" w:rsidRPr="0096516A" w:rsidRDefault="007831BD" w:rsidP="007831BD">
            <w:pPr>
              <w:spacing w:after="0"/>
              <w:jc w:val="left"/>
            </w:pPr>
            <w:r w:rsidRPr="0096516A">
              <w:t>249</w:t>
            </w:r>
          </w:p>
        </w:tc>
      </w:tr>
      <w:tr w:rsidR="007831BD" w:rsidRPr="0096516A" w14:paraId="0FB494B4" w14:textId="77777777" w:rsidTr="007831BD">
        <w:tc>
          <w:tcPr>
            <w:tcW w:w="1151" w:type="dxa"/>
            <w:vMerge/>
            <w:vAlign w:val="center"/>
          </w:tcPr>
          <w:p w14:paraId="2147BE6D" w14:textId="77777777" w:rsidR="007831BD" w:rsidRPr="0096516A" w:rsidRDefault="007831BD" w:rsidP="007831BD">
            <w:pPr>
              <w:spacing w:after="0"/>
              <w:jc w:val="left"/>
            </w:pPr>
          </w:p>
        </w:tc>
        <w:tc>
          <w:tcPr>
            <w:tcW w:w="1152" w:type="dxa"/>
            <w:vMerge/>
            <w:vAlign w:val="center"/>
          </w:tcPr>
          <w:p w14:paraId="58610CE7" w14:textId="77777777" w:rsidR="007831BD" w:rsidRPr="0096516A" w:rsidRDefault="007831BD" w:rsidP="007831BD">
            <w:pPr>
              <w:spacing w:after="0"/>
              <w:jc w:val="left"/>
            </w:pPr>
          </w:p>
        </w:tc>
        <w:tc>
          <w:tcPr>
            <w:tcW w:w="1395" w:type="dxa"/>
            <w:vMerge/>
            <w:vAlign w:val="center"/>
          </w:tcPr>
          <w:p w14:paraId="1E38CCD4" w14:textId="77777777" w:rsidR="007831BD" w:rsidRPr="0096516A" w:rsidRDefault="007831BD" w:rsidP="007831BD">
            <w:pPr>
              <w:spacing w:after="0"/>
              <w:jc w:val="left"/>
            </w:pPr>
          </w:p>
        </w:tc>
        <w:tc>
          <w:tcPr>
            <w:tcW w:w="1067" w:type="dxa"/>
            <w:vMerge/>
            <w:vAlign w:val="center"/>
          </w:tcPr>
          <w:p w14:paraId="0416A727" w14:textId="77777777" w:rsidR="007831BD" w:rsidRPr="0096516A" w:rsidRDefault="007831BD" w:rsidP="007831BD">
            <w:pPr>
              <w:spacing w:after="0"/>
              <w:jc w:val="left"/>
            </w:pPr>
          </w:p>
        </w:tc>
        <w:tc>
          <w:tcPr>
            <w:tcW w:w="3169" w:type="dxa"/>
            <w:vAlign w:val="center"/>
          </w:tcPr>
          <w:p w14:paraId="7417373E" w14:textId="77777777" w:rsidR="007831BD" w:rsidRPr="0096516A" w:rsidRDefault="007831BD" w:rsidP="00BF41E2">
            <w:pPr>
              <w:spacing w:after="0"/>
              <w:jc w:val="left"/>
            </w:pPr>
            <w:r w:rsidRPr="0096516A">
              <w:t>Other urban areas in Luhansk NGCA with more than 20,000 inhabitants based on pre-conflict data</w:t>
            </w:r>
          </w:p>
        </w:tc>
        <w:tc>
          <w:tcPr>
            <w:tcW w:w="1837" w:type="dxa"/>
            <w:vAlign w:val="center"/>
          </w:tcPr>
          <w:p w14:paraId="39AF2894" w14:textId="77777777" w:rsidR="007831BD" w:rsidRPr="0096516A" w:rsidRDefault="007831BD" w:rsidP="007831BD">
            <w:pPr>
              <w:spacing w:after="0"/>
              <w:jc w:val="left"/>
            </w:pPr>
            <w:r w:rsidRPr="0096516A">
              <w:t>567</w:t>
            </w:r>
          </w:p>
        </w:tc>
      </w:tr>
    </w:tbl>
    <w:p w14:paraId="3A628463" w14:textId="77777777" w:rsidR="00D464F1" w:rsidRDefault="00D464F1" w:rsidP="00D464F1">
      <w:pPr>
        <w:pStyle w:val="Default"/>
        <w:rPr>
          <w:rFonts w:ascii="Arial Narrow" w:eastAsia="Cambria" w:hAnsi="Arial Narrow" w:cs="Times New Roman"/>
          <w:color w:val="auto"/>
          <w:sz w:val="22"/>
          <w:szCs w:val="22"/>
        </w:rPr>
      </w:pPr>
    </w:p>
    <w:p w14:paraId="0C4FB660" w14:textId="4AA8D246" w:rsidR="00D464F1" w:rsidRDefault="00D464F1" w:rsidP="00AD36BB">
      <w:pPr>
        <w:pStyle w:val="Default"/>
        <w:jc w:val="both"/>
        <w:rPr>
          <w:rFonts w:asciiTheme="majorHAnsi" w:hAnsiTheme="majorHAnsi"/>
          <w:sz w:val="22"/>
          <w:szCs w:val="22"/>
        </w:rPr>
      </w:pPr>
      <w:r w:rsidRPr="00D464F1">
        <w:rPr>
          <w:rFonts w:asciiTheme="majorHAnsi" w:hAnsiTheme="majorHAnsi"/>
          <w:sz w:val="22"/>
          <w:szCs w:val="22"/>
        </w:rPr>
        <w:t xml:space="preserve">The sample of 1,650 households </w:t>
      </w:r>
      <w:r w:rsidR="00FB45D2">
        <w:rPr>
          <w:rFonts w:asciiTheme="majorHAnsi" w:hAnsiTheme="majorHAnsi"/>
          <w:sz w:val="22"/>
          <w:szCs w:val="22"/>
        </w:rPr>
        <w:t>will be</w:t>
      </w:r>
      <w:r w:rsidRPr="00D464F1">
        <w:rPr>
          <w:rFonts w:asciiTheme="majorHAnsi" w:hAnsiTheme="majorHAnsi"/>
          <w:sz w:val="22"/>
          <w:szCs w:val="22"/>
        </w:rPr>
        <w:t xml:space="preserve"> </w:t>
      </w:r>
      <w:proofErr w:type="spellStart"/>
      <w:r w:rsidRPr="00D464F1">
        <w:rPr>
          <w:rFonts w:asciiTheme="majorHAnsi" w:hAnsiTheme="majorHAnsi"/>
          <w:sz w:val="22"/>
          <w:szCs w:val="22"/>
        </w:rPr>
        <w:t>generalisable</w:t>
      </w:r>
      <w:proofErr w:type="spellEnd"/>
      <w:r w:rsidRPr="00D464F1">
        <w:rPr>
          <w:rFonts w:asciiTheme="majorHAnsi" w:hAnsiTheme="majorHAnsi"/>
          <w:sz w:val="22"/>
          <w:szCs w:val="22"/>
        </w:rPr>
        <w:t xml:space="preserve"> to the overall population in urban areas in both oblasts of the NGCA with a 95% confidence and a 5% margin of error.</w:t>
      </w:r>
    </w:p>
    <w:p w14:paraId="610A7CDF" w14:textId="77777777" w:rsidR="00D464F1" w:rsidRPr="00D464F1" w:rsidRDefault="00D464F1" w:rsidP="00D464F1">
      <w:pPr>
        <w:pStyle w:val="Default"/>
        <w:rPr>
          <w:rFonts w:asciiTheme="majorHAnsi" w:hAnsiTheme="majorHAnsi"/>
        </w:rPr>
      </w:pPr>
    </w:p>
    <w:p w14:paraId="6EF7DD23" w14:textId="412039A1" w:rsidR="0022329A" w:rsidRPr="0096516A" w:rsidRDefault="00547AC3" w:rsidP="0022329A">
      <w:r w:rsidRPr="0096516A">
        <w:t xml:space="preserve">The most recent population data available to facilitate </w:t>
      </w:r>
      <w:r w:rsidR="00544EBD">
        <w:t xml:space="preserve">the </w:t>
      </w:r>
      <w:r w:rsidR="00BF4527" w:rsidRPr="0096516A">
        <w:t>calculation of target sample sizes</w:t>
      </w:r>
      <w:r w:rsidRPr="0096516A">
        <w:t xml:space="preserve"> is the population data for voting precincts dating from 2014. It should be noted that this does not account for displacements since 2014</w:t>
      </w:r>
      <w:r w:rsidR="00103F68" w:rsidRPr="0096516A">
        <w:t xml:space="preserve"> and accurate estimates for population in NGCA are not available.</w:t>
      </w:r>
      <w:r w:rsidRPr="0096516A">
        <w:t xml:space="preserve"> </w:t>
      </w:r>
      <w:r w:rsidR="0022329A" w:rsidRPr="0096516A">
        <w:t xml:space="preserve"> </w:t>
      </w:r>
    </w:p>
    <w:p w14:paraId="35EB6F6B" w14:textId="77777777" w:rsidR="0022329A" w:rsidRPr="0096516A" w:rsidRDefault="007F5005" w:rsidP="0022329A">
      <w:r w:rsidRPr="0096516A">
        <w:t>T</w:t>
      </w:r>
      <w:r w:rsidR="0022329A" w:rsidRPr="0096516A">
        <w:t xml:space="preserve">he questionnaire </w:t>
      </w:r>
      <w:r w:rsidRPr="0096516A">
        <w:t>will be simplified based on lessons learnt from the 2016 assessment</w:t>
      </w:r>
      <w:r w:rsidR="00852520">
        <w:t>. Such simplifications include</w:t>
      </w:r>
      <w:r w:rsidR="0049531D">
        <w:t>, reducing the number of questions</w:t>
      </w:r>
      <w:r w:rsidR="00031BBC">
        <w:t>,</w:t>
      </w:r>
      <w:r w:rsidR="0022329A" w:rsidRPr="0096516A">
        <w:t xml:space="preserve"> especially in the areas of humanitarian assistan</w:t>
      </w:r>
      <w:r w:rsidR="0049531D">
        <w:t>ce that</w:t>
      </w:r>
      <w:r w:rsidR="0022329A" w:rsidRPr="0096516A">
        <w:t xml:space="preserve"> required a level of detail that </w:t>
      </w:r>
      <w:r w:rsidR="0049531D">
        <w:t>was sensitive</w:t>
      </w:r>
      <w:r w:rsidR="00CF2A1A">
        <w:t>,</w:t>
      </w:r>
      <w:r w:rsidR="0049531D">
        <w:t xml:space="preserve"> and as a result </w:t>
      </w:r>
      <w:r w:rsidR="0022329A" w:rsidRPr="0096516A">
        <w:t xml:space="preserve">most respondents were not able </w:t>
      </w:r>
      <w:r w:rsidR="0049531D">
        <w:t xml:space="preserve">to </w:t>
      </w:r>
      <w:r w:rsidR="00031BBC">
        <w:t>respond</w:t>
      </w:r>
      <w:r w:rsidR="0049531D">
        <w:t xml:space="preserve">. Additionally, </w:t>
      </w:r>
      <w:r w:rsidR="00093E09" w:rsidRPr="0096516A">
        <w:t>given the recent food security assessment conducted by the food security and livelihood cluster this section will</w:t>
      </w:r>
      <w:r w:rsidR="00CF2AF3">
        <w:t xml:space="preserve"> also</w:t>
      </w:r>
      <w:r w:rsidR="00093E09" w:rsidRPr="0096516A">
        <w:t xml:space="preserve"> not be included.</w:t>
      </w:r>
    </w:p>
    <w:p w14:paraId="241E1E56" w14:textId="77777777" w:rsidR="00A90EB8" w:rsidRPr="0022781E" w:rsidRDefault="00D266CF" w:rsidP="002F301C">
      <w:pPr>
        <w:pStyle w:val="Heading5"/>
        <w:rPr>
          <w:sz w:val="22"/>
        </w:rPr>
      </w:pPr>
      <w:r>
        <w:rPr>
          <w:sz w:val="22"/>
        </w:rPr>
        <w:t xml:space="preserve">Qualitative: </w:t>
      </w:r>
      <w:r w:rsidR="0022329A" w:rsidRPr="00D266CF">
        <w:rPr>
          <w:sz w:val="22"/>
        </w:rPr>
        <w:t>Focus Group</w:t>
      </w:r>
      <w:r w:rsidR="00A90EB8">
        <w:rPr>
          <w:sz w:val="22"/>
        </w:rPr>
        <w:t xml:space="preserve"> Discussions</w:t>
      </w:r>
      <w:r w:rsidR="0022329A" w:rsidRPr="00D266CF">
        <w:rPr>
          <w:sz w:val="22"/>
        </w:rPr>
        <w:t xml:space="preserve"> Component</w:t>
      </w:r>
      <w:r w:rsidR="00A90EB8">
        <w:rPr>
          <w:sz w:val="22"/>
        </w:rPr>
        <w:t xml:space="preserve"> </w:t>
      </w:r>
      <w:bookmarkStart w:id="14" w:name="_GoBack"/>
      <w:bookmarkEnd w:id="14"/>
    </w:p>
    <w:p w14:paraId="327E8124" w14:textId="77777777" w:rsidR="00955671" w:rsidRPr="00CF2A1A" w:rsidRDefault="00A90EB8" w:rsidP="002F301C">
      <w:pPr>
        <w:spacing w:after="0"/>
      </w:pPr>
      <w:r w:rsidRPr="00CF2A1A">
        <w:rPr>
          <w:rStyle w:val="Heading5Char"/>
          <w:color w:val="auto"/>
          <w:sz w:val="22"/>
        </w:rPr>
        <w:t>Traditional in-person FGDs</w:t>
      </w:r>
      <w:r w:rsidRPr="00CF2A1A">
        <w:t xml:space="preserve"> </w:t>
      </w:r>
    </w:p>
    <w:p w14:paraId="3A2D08E3" w14:textId="77777777" w:rsidR="0022329A" w:rsidRPr="0096516A" w:rsidRDefault="00CA43EF" w:rsidP="002F301C">
      <w:r>
        <w:t xml:space="preserve">FGDs </w:t>
      </w:r>
      <w:r w:rsidR="00341F36">
        <w:t>will</w:t>
      </w:r>
      <w:r w:rsidR="00A90EB8">
        <w:t xml:space="preserve"> </w:t>
      </w:r>
      <w:r w:rsidR="0047687D">
        <w:t xml:space="preserve">be </w:t>
      </w:r>
      <w:r w:rsidR="00A90EB8">
        <w:t xml:space="preserve">conducted </w:t>
      </w:r>
      <w:r w:rsidR="0047687D">
        <w:t>by REACH implementing partners</w:t>
      </w:r>
      <w:r w:rsidR="00341F36">
        <w:t>, planned to include</w:t>
      </w:r>
      <w:r w:rsidR="00A90EB8">
        <w:t xml:space="preserve"> a diver</w:t>
      </w:r>
      <w:r w:rsidR="0047687D">
        <w:t>se set of residents from</w:t>
      </w:r>
      <w:r w:rsidR="00A90EB8">
        <w:t xml:space="preserve"> the NGCA, covering</w:t>
      </w:r>
      <w:r w:rsidR="007831BD" w:rsidRPr="0096516A">
        <w:t xml:space="preserve"> areas targeted in the HH survey but also rural areas not available through telephone data collection methods. Depending on available locations (some areas are heavily restricted in terms of access) the assessment will compare areas close to the contact line and urban</w:t>
      </w:r>
      <w:r w:rsidR="00A82710">
        <w:t>/rural settlements discussing with</w:t>
      </w:r>
      <w:r w:rsidR="007831BD" w:rsidRPr="0096516A">
        <w:t xml:space="preserve"> women and mixed groups of employed, elderly and unemployed</w:t>
      </w:r>
      <w:r w:rsidR="0047687D">
        <w:t xml:space="preserve"> people</w:t>
      </w:r>
      <w:r w:rsidR="007831BD" w:rsidRPr="0096516A">
        <w:t>.</w:t>
      </w:r>
    </w:p>
    <w:tbl>
      <w:tblPr>
        <w:tblStyle w:val="PlainTable5"/>
        <w:tblW w:w="0" w:type="auto"/>
        <w:tblLook w:val="04A0" w:firstRow="1" w:lastRow="0" w:firstColumn="1" w:lastColumn="0" w:noHBand="0" w:noVBand="1"/>
      </w:tblPr>
      <w:tblGrid>
        <w:gridCol w:w="1223"/>
        <w:gridCol w:w="1091"/>
        <w:gridCol w:w="1327"/>
        <w:gridCol w:w="1258"/>
        <w:gridCol w:w="1319"/>
        <w:gridCol w:w="1234"/>
        <w:gridCol w:w="1229"/>
        <w:gridCol w:w="1090"/>
      </w:tblGrid>
      <w:tr w:rsidR="00B839B7" w:rsidRPr="0096516A" w14:paraId="49530C8F" w14:textId="77777777" w:rsidTr="00E85E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3" w:type="dxa"/>
          </w:tcPr>
          <w:p w14:paraId="6CBAB8E4" w14:textId="77777777" w:rsidR="00B839B7" w:rsidRPr="0096516A" w:rsidRDefault="007831BD" w:rsidP="0022329A">
            <w:pPr>
              <w:pStyle w:val="ListParagraph"/>
              <w:ind w:left="0"/>
            </w:pPr>
            <w:r w:rsidRPr="0096516A">
              <w:t>Oblast</w:t>
            </w:r>
          </w:p>
        </w:tc>
        <w:tc>
          <w:tcPr>
            <w:tcW w:w="1091" w:type="dxa"/>
          </w:tcPr>
          <w:p w14:paraId="5253E728" w14:textId="77777777" w:rsidR="00B839B7" w:rsidRPr="0096516A" w:rsidRDefault="00B839B7" w:rsidP="0022329A">
            <w:pPr>
              <w:pStyle w:val="ListParagraph"/>
              <w:ind w:left="0"/>
              <w:cnfStyle w:val="100000000000" w:firstRow="1" w:lastRow="0" w:firstColumn="0" w:lastColumn="0" w:oddVBand="0" w:evenVBand="0" w:oddHBand="0" w:evenHBand="0" w:firstRowFirstColumn="0" w:firstRowLastColumn="0" w:lastRowFirstColumn="0" w:lastRowLastColumn="0"/>
            </w:pPr>
            <w:r w:rsidRPr="0096516A">
              <w:t>Area</w:t>
            </w:r>
          </w:p>
        </w:tc>
        <w:tc>
          <w:tcPr>
            <w:tcW w:w="1327" w:type="dxa"/>
          </w:tcPr>
          <w:p w14:paraId="77D7CBC2" w14:textId="77777777" w:rsidR="00B839B7" w:rsidRPr="0096516A" w:rsidRDefault="00B839B7" w:rsidP="0022329A">
            <w:pPr>
              <w:pStyle w:val="ListParagraph"/>
              <w:ind w:left="0"/>
              <w:cnfStyle w:val="100000000000" w:firstRow="1" w:lastRow="0" w:firstColumn="0" w:lastColumn="0" w:oddVBand="0" w:evenVBand="0" w:oddHBand="0" w:evenHBand="0" w:firstRowFirstColumn="0" w:firstRowLastColumn="0" w:lastRowFirstColumn="0" w:lastRowLastColumn="0"/>
            </w:pPr>
            <w:r w:rsidRPr="0096516A">
              <w:t>Urban</w:t>
            </w:r>
          </w:p>
        </w:tc>
        <w:tc>
          <w:tcPr>
            <w:tcW w:w="1258" w:type="dxa"/>
            <w:hideMark/>
          </w:tcPr>
          <w:p w14:paraId="2CB0D6B3" w14:textId="77777777" w:rsidR="00B839B7" w:rsidRPr="0096516A" w:rsidRDefault="00B839B7" w:rsidP="001672D4">
            <w:pPr>
              <w:pStyle w:val="ListParagraph"/>
              <w:ind w:left="0"/>
              <w:cnfStyle w:val="100000000000" w:firstRow="1" w:lastRow="0" w:firstColumn="0" w:lastColumn="0" w:oddVBand="0" w:evenVBand="0" w:oddHBand="0" w:evenHBand="0" w:firstRowFirstColumn="0" w:firstRowLastColumn="0" w:lastRowFirstColumn="0" w:lastRowLastColumn="0"/>
            </w:pPr>
            <w:r w:rsidRPr="0096516A">
              <w:t xml:space="preserve">Women </w:t>
            </w:r>
          </w:p>
        </w:tc>
        <w:tc>
          <w:tcPr>
            <w:tcW w:w="1319" w:type="dxa"/>
            <w:hideMark/>
          </w:tcPr>
          <w:p w14:paraId="1729695F" w14:textId="77777777" w:rsidR="00B839B7" w:rsidRPr="0096516A" w:rsidRDefault="00B839B7" w:rsidP="0022329A">
            <w:pPr>
              <w:pStyle w:val="ListParagraph"/>
              <w:ind w:left="0"/>
              <w:cnfStyle w:val="100000000000" w:firstRow="1" w:lastRow="0" w:firstColumn="0" w:lastColumn="0" w:oddVBand="0" w:evenVBand="0" w:oddHBand="0" w:evenHBand="0" w:firstRowFirstColumn="0" w:firstRowLastColumn="0" w:lastRowFirstColumn="0" w:lastRowLastColumn="0"/>
            </w:pPr>
            <w:r w:rsidRPr="0096516A">
              <w:t>Employed</w:t>
            </w:r>
          </w:p>
        </w:tc>
        <w:tc>
          <w:tcPr>
            <w:tcW w:w="1234" w:type="dxa"/>
            <w:hideMark/>
          </w:tcPr>
          <w:p w14:paraId="2ABC1AE9" w14:textId="77777777" w:rsidR="00B839B7" w:rsidRPr="0096516A" w:rsidRDefault="00B839B7" w:rsidP="0022329A">
            <w:pPr>
              <w:pStyle w:val="ListParagraph"/>
              <w:ind w:left="0"/>
              <w:cnfStyle w:val="100000000000" w:firstRow="1" w:lastRow="0" w:firstColumn="0" w:lastColumn="0" w:oddVBand="0" w:evenVBand="0" w:oddHBand="0" w:evenHBand="0" w:firstRowFirstColumn="0" w:firstRowLastColumn="0" w:lastRowFirstColumn="0" w:lastRowLastColumn="0"/>
            </w:pPr>
            <w:r w:rsidRPr="0096516A">
              <w:t>Elderly</w:t>
            </w:r>
          </w:p>
        </w:tc>
        <w:tc>
          <w:tcPr>
            <w:tcW w:w="1229" w:type="dxa"/>
          </w:tcPr>
          <w:p w14:paraId="0D61155E" w14:textId="77777777" w:rsidR="00B839B7" w:rsidRPr="0096516A" w:rsidRDefault="00B839B7" w:rsidP="0022329A">
            <w:pPr>
              <w:pStyle w:val="ListParagraph"/>
              <w:ind w:left="0"/>
              <w:cnfStyle w:val="100000000000" w:firstRow="1" w:lastRow="0" w:firstColumn="0" w:lastColumn="0" w:oddVBand="0" w:evenVBand="0" w:oddHBand="0" w:evenHBand="0" w:firstRowFirstColumn="0" w:firstRowLastColumn="0" w:lastRowFirstColumn="0" w:lastRowLastColumn="0"/>
            </w:pPr>
            <w:r w:rsidRPr="0096516A">
              <w:t>Unemployed</w:t>
            </w:r>
          </w:p>
        </w:tc>
        <w:tc>
          <w:tcPr>
            <w:tcW w:w="1090" w:type="dxa"/>
            <w:hideMark/>
          </w:tcPr>
          <w:p w14:paraId="607D7DE1" w14:textId="77777777" w:rsidR="00B839B7" w:rsidRPr="0096516A" w:rsidRDefault="00B839B7" w:rsidP="0022329A">
            <w:pPr>
              <w:pStyle w:val="ListParagraph"/>
              <w:ind w:left="0"/>
              <w:cnfStyle w:val="100000000000" w:firstRow="1" w:lastRow="0" w:firstColumn="0" w:lastColumn="0" w:oddVBand="0" w:evenVBand="0" w:oddHBand="0" w:evenHBand="0" w:firstRowFirstColumn="0" w:firstRowLastColumn="0" w:lastRowFirstColumn="0" w:lastRowLastColumn="0"/>
            </w:pPr>
            <w:r w:rsidRPr="0096516A">
              <w:t>Total</w:t>
            </w:r>
          </w:p>
        </w:tc>
      </w:tr>
      <w:tr w:rsidR="00B839B7" w:rsidRPr="0096516A" w14:paraId="741CAAEE" w14:textId="77777777" w:rsidTr="00E85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hideMark/>
          </w:tcPr>
          <w:p w14:paraId="1215B267" w14:textId="77777777" w:rsidR="00B839B7" w:rsidRPr="0096516A" w:rsidRDefault="00B839B7" w:rsidP="0022329A">
            <w:pPr>
              <w:pStyle w:val="ListParagraph"/>
              <w:ind w:left="0"/>
            </w:pPr>
            <w:r w:rsidRPr="0096516A">
              <w:t>Donetsk</w:t>
            </w:r>
          </w:p>
        </w:tc>
        <w:tc>
          <w:tcPr>
            <w:tcW w:w="1091" w:type="dxa"/>
          </w:tcPr>
          <w:p w14:paraId="6569D4D6" w14:textId="77777777" w:rsidR="00B839B7" w:rsidRPr="0096516A" w:rsidRDefault="00B839B7" w:rsidP="0022329A">
            <w:pPr>
              <w:pStyle w:val="ListParagraph"/>
              <w:ind w:left="0"/>
              <w:cnfStyle w:val="000000100000" w:firstRow="0" w:lastRow="0" w:firstColumn="0" w:lastColumn="0" w:oddVBand="0" w:evenVBand="0" w:oddHBand="1" w:evenHBand="0" w:firstRowFirstColumn="0" w:firstRowLastColumn="0" w:lastRowFirstColumn="0" w:lastRowLastColumn="0"/>
            </w:pPr>
            <w:r w:rsidRPr="0096516A">
              <w:t>Contact Line</w:t>
            </w:r>
          </w:p>
        </w:tc>
        <w:tc>
          <w:tcPr>
            <w:tcW w:w="1327" w:type="dxa"/>
            <w:hideMark/>
          </w:tcPr>
          <w:p w14:paraId="2816F128" w14:textId="77777777" w:rsidR="00B839B7" w:rsidRPr="0096516A" w:rsidRDefault="00B839B7" w:rsidP="0022329A">
            <w:pPr>
              <w:pStyle w:val="ListParagraph"/>
              <w:ind w:left="0"/>
              <w:cnfStyle w:val="000000100000" w:firstRow="0" w:lastRow="0" w:firstColumn="0" w:lastColumn="0" w:oddVBand="0" w:evenVBand="0" w:oddHBand="1" w:evenHBand="0" w:firstRowFirstColumn="0" w:firstRowLastColumn="0" w:lastRowFirstColumn="0" w:lastRowLastColumn="0"/>
            </w:pPr>
            <w:r w:rsidRPr="0096516A">
              <w:t>Urban Settlement (Horlivka)</w:t>
            </w:r>
          </w:p>
        </w:tc>
        <w:tc>
          <w:tcPr>
            <w:tcW w:w="1258" w:type="dxa"/>
            <w:hideMark/>
          </w:tcPr>
          <w:p w14:paraId="132E5617" w14:textId="77777777" w:rsidR="00B839B7" w:rsidRPr="0096516A" w:rsidRDefault="00B839B7" w:rsidP="0022329A">
            <w:pPr>
              <w:pStyle w:val="ListParagraph"/>
              <w:ind w:left="0"/>
              <w:cnfStyle w:val="000000100000" w:firstRow="0" w:lastRow="0" w:firstColumn="0" w:lastColumn="0" w:oddVBand="0" w:evenVBand="0" w:oddHBand="1" w:evenHBand="0" w:firstRowFirstColumn="0" w:firstRowLastColumn="0" w:lastRowFirstColumn="0" w:lastRowLastColumn="0"/>
            </w:pPr>
            <w:r w:rsidRPr="0096516A">
              <w:t>1</w:t>
            </w:r>
          </w:p>
        </w:tc>
        <w:tc>
          <w:tcPr>
            <w:tcW w:w="1319" w:type="dxa"/>
            <w:hideMark/>
          </w:tcPr>
          <w:p w14:paraId="73A95990" w14:textId="77777777" w:rsidR="00B839B7" w:rsidRPr="0096516A" w:rsidRDefault="00B839B7" w:rsidP="0022329A">
            <w:pPr>
              <w:pStyle w:val="ListParagraph"/>
              <w:ind w:left="0"/>
              <w:cnfStyle w:val="000000100000" w:firstRow="0" w:lastRow="0" w:firstColumn="0" w:lastColumn="0" w:oddVBand="0" w:evenVBand="0" w:oddHBand="1" w:evenHBand="0" w:firstRowFirstColumn="0" w:firstRowLastColumn="0" w:lastRowFirstColumn="0" w:lastRowLastColumn="0"/>
            </w:pPr>
            <w:r w:rsidRPr="0096516A">
              <w:t>1</w:t>
            </w:r>
          </w:p>
        </w:tc>
        <w:tc>
          <w:tcPr>
            <w:tcW w:w="1234" w:type="dxa"/>
            <w:hideMark/>
          </w:tcPr>
          <w:p w14:paraId="42DDE5C5" w14:textId="77777777" w:rsidR="00B839B7" w:rsidRPr="0096516A" w:rsidRDefault="00B839B7" w:rsidP="0022329A">
            <w:pPr>
              <w:pStyle w:val="ListParagraph"/>
              <w:ind w:left="0"/>
              <w:cnfStyle w:val="000000100000" w:firstRow="0" w:lastRow="0" w:firstColumn="0" w:lastColumn="0" w:oddVBand="0" w:evenVBand="0" w:oddHBand="1" w:evenHBand="0" w:firstRowFirstColumn="0" w:firstRowLastColumn="0" w:lastRowFirstColumn="0" w:lastRowLastColumn="0"/>
            </w:pPr>
            <w:r w:rsidRPr="0096516A">
              <w:t>1</w:t>
            </w:r>
          </w:p>
        </w:tc>
        <w:tc>
          <w:tcPr>
            <w:tcW w:w="1229" w:type="dxa"/>
          </w:tcPr>
          <w:p w14:paraId="55C4852A" w14:textId="77777777" w:rsidR="00B839B7" w:rsidRPr="0096516A" w:rsidRDefault="00B839B7" w:rsidP="0022329A">
            <w:pPr>
              <w:pStyle w:val="ListParagraph"/>
              <w:ind w:left="0"/>
              <w:cnfStyle w:val="000000100000" w:firstRow="0" w:lastRow="0" w:firstColumn="0" w:lastColumn="0" w:oddVBand="0" w:evenVBand="0" w:oddHBand="1" w:evenHBand="0" w:firstRowFirstColumn="0" w:firstRowLastColumn="0" w:lastRowFirstColumn="0" w:lastRowLastColumn="0"/>
            </w:pPr>
            <w:r w:rsidRPr="0096516A">
              <w:t>1</w:t>
            </w:r>
          </w:p>
        </w:tc>
        <w:tc>
          <w:tcPr>
            <w:tcW w:w="1090" w:type="dxa"/>
            <w:hideMark/>
          </w:tcPr>
          <w:p w14:paraId="6F358AD9" w14:textId="77777777" w:rsidR="00B839B7" w:rsidRPr="0096516A" w:rsidRDefault="00B839B7" w:rsidP="0022329A">
            <w:pPr>
              <w:pStyle w:val="ListParagraph"/>
              <w:ind w:left="0"/>
              <w:cnfStyle w:val="000000100000" w:firstRow="0" w:lastRow="0" w:firstColumn="0" w:lastColumn="0" w:oddVBand="0" w:evenVBand="0" w:oddHBand="1" w:evenHBand="0" w:firstRowFirstColumn="0" w:firstRowLastColumn="0" w:lastRowFirstColumn="0" w:lastRowLastColumn="0"/>
            </w:pPr>
            <w:r w:rsidRPr="0096516A">
              <w:t>4</w:t>
            </w:r>
          </w:p>
        </w:tc>
      </w:tr>
      <w:tr w:rsidR="00B839B7" w:rsidRPr="0096516A" w14:paraId="013C6F54" w14:textId="77777777" w:rsidTr="00E85EEA">
        <w:tc>
          <w:tcPr>
            <w:cnfStyle w:val="001000000000" w:firstRow="0" w:lastRow="0" w:firstColumn="1" w:lastColumn="0" w:oddVBand="0" w:evenVBand="0" w:oddHBand="0" w:evenHBand="0" w:firstRowFirstColumn="0" w:firstRowLastColumn="0" w:lastRowFirstColumn="0" w:lastRowLastColumn="0"/>
            <w:tcW w:w="1223" w:type="dxa"/>
            <w:hideMark/>
          </w:tcPr>
          <w:p w14:paraId="0AD64F4C" w14:textId="77777777" w:rsidR="00B839B7" w:rsidRPr="0096516A" w:rsidRDefault="00B839B7" w:rsidP="0022329A">
            <w:pPr>
              <w:rPr>
                <w:rFonts w:eastAsiaTheme="minorHAnsi"/>
                <w:b/>
              </w:rPr>
            </w:pPr>
          </w:p>
        </w:tc>
        <w:tc>
          <w:tcPr>
            <w:tcW w:w="1091" w:type="dxa"/>
          </w:tcPr>
          <w:p w14:paraId="5AACBA33" w14:textId="77777777" w:rsidR="00B839B7" w:rsidRPr="0096516A" w:rsidRDefault="00B839B7" w:rsidP="0022329A">
            <w:pPr>
              <w:pStyle w:val="ListParagraph"/>
              <w:ind w:left="0"/>
              <w:cnfStyle w:val="000000000000" w:firstRow="0" w:lastRow="0" w:firstColumn="0" w:lastColumn="0" w:oddVBand="0" w:evenVBand="0" w:oddHBand="0" w:evenHBand="0" w:firstRowFirstColumn="0" w:firstRowLastColumn="0" w:lastRowFirstColumn="0" w:lastRowLastColumn="0"/>
            </w:pPr>
          </w:p>
        </w:tc>
        <w:tc>
          <w:tcPr>
            <w:tcW w:w="1327" w:type="dxa"/>
            <w:hideMark/>
          </w:tcPr>
          <w:p w14:paraId="2F701B15" w14:textId="77777777" w:rsidR="00B839B7" w:rsidRPr="0096516A" w:rsidRDefault="00B839B7" w:rsidP="0022329A">
            <w:pPr>
              <w:pStyle w:val="ListParagraph"/>
              <w:ind w:left="0"/>
              <w:cnfStyle w:val="000000000000" w:firstRow="0" w:lastRow="0" w:firstColumn="0" w:lastColumn="0" w:oddVBand="0" w:evenVBand="0" w:oddHBand="0" w:evenHBand="0" w:firstRowFirstColumn="0" w:firstRowLastColumn="0" w:lastRowFirstColumn="0" w:lastRowLastColumn="0"/>
            </w:pPr>
            <w:r w:rsidRPr="0096516A">
              <w:t>Rural Settlement</w:t>
            </w:r>
          </w:p>
          <w:p w14:paraId="7ACBC553" w14:textId="77777777" w:rsidR="00B839B7" w:rsidRPr="0096516A" w:rsidRDefault="00B839B7" w:rsidP="0022329A">
            <w:pPr>
              <w:pStyle w:val="ListParagraph"/>
              <w:ind w:left="0"/>
              <w:cnfStyle w:val="000000000000" w:firstRow="0" w:lastRow="0" w:firstColumn="0" w:lastColumn="0" w:oddVBand="0" w:evenVBand="0" w:oddHBand="0" w:evenHBand="0" w:firstRowFirstColumn="0" w:firstRowLastColumn="0" w:lastRowFirstColumn="0" w:lastRowLastColumn="0"/>
            </w:pPr>
            <w:r w:rsidRPr="0096516A">
              <w:t>(</w:t>
            </w:r>
            <w:proofErr w:type="spellStart"/>
            <w:r w:rsidRPr="0096516A">
              <w:t>Lebiazhe</w:t>
            </w:r>
            <w:proofErr w:type="spellEnd"/>
            <w:r w:rsidRPr="0096516A">
              <w:t>)</w:t>
            </w:r>
          </w:p>
        </w:tc>
        <w:tc>
          <w:tcPr>
            <w:tcW w:w="1258" w:type="dxa"/>
            <w:hideMark/>
          </w:tcPr>
          <w:p w14:paraId="765DF30A" w14:textId="77777777" w:rsidR="00B839B7" w:rsidRPr="0096516A" w:rsidRDefault="00B839B7" w:rsidP="0022329A">
            <w:pPr>
              <w:pStyle w:val="ListParagraph"/>
              <w:ind w:left="0"/>
              <w:cnfStyle w:val="000000000000" w:firstRow="0" w:lastRow="0" w:firstColumn="0" w:lastColumn="0" w:oddVBand="0" w:evenVBand="0" w:oddHBand="0" w:evenHBand="0" w:firstRowFirstColumn="0" w:firstRowLastColumn="0" w:lastRowFirstColumn="0" w:lastRowLastColumn="0"/>
            </w:pPr>
            <w:r w:rsidRPr="0096516A">
              <w:t>1</w:t>
            </w:r>
          </w:p>
        </w:tc>
        <w:tc>
          <w:tcPr>
            <w:tcW w:w="1319" w:type="dxa"/>
            <w:hideMark/>
          </w:tcPr>
          <w:p w14:paraId="0D41CA6F" w14:textId="77777777" w:rsidR="00B839B7" w:rsidRPr="0096516A" w:rsidRDefault="00B839B7" w:rsidP="0022329A">
            <w:pPr>
              <w:pStyle w:val="ListParagraph"/>
              <w:ind w:left="0"/>
              <w:cnfStyle w:val="000000000000" w:firstRow="0" w:lastRow="0" w:firstColumn="0" w:lastColumn="0" w:oddVBand="0" w:evenVBand="0" w:oddHBand="0" w:evenHBand="0" w:firstRowFirstColumn="0" w:firstRowLastColumn="0" w:lastRowFirstColumn="0" w:lastRowLastColumn="0"/>
            </w:pPr>
            <w:r w:rsidRPr="0096516A">
              <w:t>1</w:t>
            </w:r>
          </w:p>
        </w:tc>
        <w:tc>
          <w:tcPr>
            <w:tcW w:w="1234" w:type="dxa"/>
            <w:hideMark/>
          </w:tcPr>
          <w:p w14:paraId="2FFFCB48" w14:textId="77777777" w:rsidR="00B839B7" w:rsidRPr="0096516A" w:rsidRDefault="00B839B7" w:rsidP="0022329A">
            <w:pPr>
              <w:pStyle w:val="ListParagraph"/>
              <w:ind w:left="0"/>
              <w:cnfStyle w:val="000000000000" w:firstRow="0" w:lastRow="0" w:firstColumn="0" w:lastColumn="0" w:oddVBand="0" w:evenVBand="0" w:oddHBand="0" w:evenHBand="0" w:firstRowFirstColumn="0" w:firstRowLastColumn="0" w:lastRowFirstColumn="0" w:lastRowLastColumn="0"/>
            </w:pPr>
            <w:r w:rsidRPr="0096516A">
              <w:t>1</w:t>
            </w:r>
          </w:p>
        </w:tc>
        <w:tc>
          <w:tcPr>
            <w:tcW w:w="1229" w:type="dxa"/>
          </w:tcPr>
          <w:p w14:paraId="03266386" w14:textId="77777777" w:rsidR="00B839B7" w:rsidRPr="0096516A" w:rsidRDefault="00B839B7" w:rsidP="0022329A">
            <w:pPr>
              <w:pStyle w:val="ListParagraph"/>
              <w:ind w:left="0"/>
              <w:cnfStyle w:val="000000000000" w:firstRow="0" w:lastRow="0" w:firstColumn="0" w:lastColumn="0" w:oddVBand="0" w:evenVBand="0" w:oddHBand="0" w:evenHBand="0" w:firstRowFirstColumn="0" w:firstRowLastColumn="0" w:lastRowFirstColumn="0" w:lastRowLastColumn="0"/>
            </w:pPr>
            <w:r w:rsidRPr="0096516A">
              <w:t>1</w:t>
            </w:r>
          </w:p>
        </w:tc>
        <w:tc>
          <w:tcPr>
            <w:tcW w:w="1090" w:type="dxa"/>
            <w:hideMark/>
          </w:tcPr>
          <w:p w14:paraId="72C4C167" w14:textId="77777777" w:rsidR="00B839B7" w:rsidRPr="0096516A" w:rsidRDefault="00B839B7" w:rsidP="0022329A">
            <w:pPr>
              <w:pStyle w:val="ListParagraph"/>
              <w:ind w:left="0"/>
              <w:cnfStyle w:val="000000000000" w:firstRow="0" w:lastRow="0" w:firstColumn="0" w:lastColumn="0" w:oddVBand="0" w:evenVBand="0" w:oddHBand="0" w:evenHBand="0" w:firstRowFirstColumn="0" w:firstRowLastColumn="0" w:lastRowFirstColumn="0" w:lastRowLastColumn="0"/>
            </w:pPr>
            <w:r w:rsidRPr="0096516A">
              <w:t>4</w:t>
            </w:r>
          </w:p>
        </w:tc>
      </w:tr>
      <w:tr w:rsidR="00B839B7" w:rsidRPr="0096516A" w14:paraId="20DB1C5F" w14:textId="77777777" w:rsidTr="00E85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hideMark/>
          </w:tcPr>
          <w:p w14:paraId="0687AB15" w14:textId="77777777" w:rsidR="00B839B7" w:rsidRPr="0096516A" w:rsidRDefault="00B839B7" w:rsidP="0022329A">
            <w:pPr>
              <w:rPr>
                <w:rFonts w:eastAsiaTheme="minorHAnsi"/>
                <w:b/>
              </w:rPr>
            </w:pPr>
          </w:p>
        </w:tc>
        <w:tc>
          <w:tcPr>
            <w:tcW w:w="1091" w:type="dxa"/>
          </w:tcPr>
          <w:p w14:paraId="1DBAF5A3" w14:textId="77777777" w:rsidR="00B839B7" w:rsidRPr="0096516A" w:rsidRDefault="00B839B7" w:rsidP="0022329A">
            <w:pPr>
              <w:pStyle w:val="ListParagraph"/>
              <w:ind w:left="0"/>
              <w:cnfStyle w:val="000000100000" w:firstRow="0" w:lastRow="0" w:firstColumn="0" w:lastColumn="0" w:oddVBand="0" w:evenVBand="0" w:oddHBand="1" w:evenHBand="0" w:firstRowFirstColumn="0" w:firstRowLastColumn="0" w:lastRowFirstColumn="0" w:lastRowLastColumn="0"/>
            </w:pPr>
            <w:r w:rsidRPr="0096516A">
              <w:t>Non-Contact Line</w:t>
            </w:r>
          </w:p>
        </w:tc>
        <w:tc>
          <w:tcPr>
            <w:tcW w:w="1327" w:type="dxa"/>
            <w:hideMark/>
          </w:tcPr>
          <w:p w14:paraId="286E253F" w14:textId="77777777" w:rsidR="00B839B7" w:rsidRPr="0096516A" w:rsidRDefault="00B839B7" w:rsidP="0022329A">
            <w:pPr>
              <w:pStyle w:val="ListParagraph"/>
              <w:ind w:left="0"/>
              <w:cnfStyle w:val="000000100000" w:firstRow="0" w:lastRow="0" w:firstColumn="0" w:lastColumn="0" w:oddVBand="0" w:evenVBand="0" w:oddHBand="1" w:evenHBand="0" w:firstRowFirstColumn="0" w:firstRowLastColumn="0" w:lastRowFirstColumn="0" w:lastRowLastColumn="0"/>
            </w:pPr>
            <w:r w:rsidRPr="0096516A">
              <w:t>Urban Settlement (</w:t>
            </w:r>
            <w:proofErr w:type="spellStart"/>
            <w:r w:rsidRPr="0096516A">
              <w:t>Boikivske</w:t>
            </w:r>
            <w:proofErr w:type="spellEnd"/>
            <w:r w:rsidRPr="0096516A">
              <w:t>)</w:t>
            </w:r>
          </w:p>
        </w:tc>
        <w:tc>
          <w:tcPr>
            <w:tcW w:w="1258" w:type="dxa"/>
            <w:hideMark/>
          </w:tcPr>
          <w:p w14:paraId="2497B0D3" w14:textId="77777777" w:rsidR="00B839B7" w:rsidRPr="0096516A" w:rsidRDefault="00B839B7" w:rsidP="0022329A">
            <w:pPr>
              <w:pStyle w:val="ListParagraph"/>
              <w:ind w:left="0"/>
              <w:cnfStyle w:val="000000100000" w:firstRow="0" w:lastRow="0" w:firstColumn="0" w:lastColumn="0" w:oddVBand="0" w:evenVBand="0" w:oddHBand="1" w:evenHBand="0" w:firstRowFirstColumn="0" w:firstRowLastColumn="0" w:lastRowFirstColumn="0" w:lastRowLastColumn="0"/>
            </w:pPr>
            <w:r w:rsidRPr="0096516A">
              <w:t>1</w:t>
            </w:r>
          </w:p>
        </w:tc>
        <w:tc>
          <w:tcPr>
            <w:tcW w:w="1319" w:type="dxa"/>
            <w:hideMark/>
          </w:tcPr>
          <w:p w14:paraId="6A67630F" w14:textId="77777777" w:rsidR="00B839B7" w:rsidRPr="0096516A" w:rsidRDefault="00B839B7" w:rsidP="0022329A">
            <w:pPr>
              <w:pStyle w:val="ListParagraph"/>
              <w:ind w:left="0"/>
              <w:cnfStyle w:val="000000100000" w:firstRow="0" w:lastRow="0" w:firstColumn="0" w:lastColumn="0" w:oddVBand="0" w:evenVBand="0" w:oddHBand="1" w:evenHBand="0" w:firstRowFirstColumn="0" w:firstRowLastColumn="0" w:lastRowFirstColumn="0" w:lastRowLastColumn="0"/>
            </w:pPr>
            <w:r w:rsidRPr="0096516A">
              <w:t>1</w:t>
            </w:r>
          </w:p>
        </w:tc>
        <w:tc>
          <w:tcPr>
            <w:tcW w:w="1234" w:type="dxa"/>
            <w:hideMark/>
          </w:tcPr>
          <w:p w14:paraId="1B5014D3" w14:textId="77777777" w:rsidR="00B839B7" w:rsidRPr="0096516A" w:rsidRDefault="00B839B7" w:rsidP="0022329A">
            <w:pPr>
              <w:pStyle w:val="ListParagraph"/>
              <w:ind w:left="0"/>
              <w:cnfStyle w:val="000000100000" w:firstRow="0" w:lastRow="0" w:firstColumn="0" w:lastColumn="0" w:oddVBand="0" w:evenVBand="0" w:oddHBand="1" w:evenHBand="0" w:firstRowFirstColumn="0" w:firstRowLastColumn="0" w:lastRowFirstColumn="0" w:lastRowLastColumn="0"/>
            </w:pPr>
            <w:r w:rsidRPr="0096516A">
              <w:t>1</w:t>
            </w:r>
          </w:p>
        </w:tc>
        <w:tc>
          <w:tcPr>
            <w:tcW w:w="1229" w:type="dxa"/>
          </w:tcPr>
          <w:p w14:paraId="6A3BA0B1" w14:textId="77777777" w:rsidR="00B839B7" w:rsidRPr="0096516A" w:rsidRDefault="00B839B7" w:rsidP="0022329A">
            <w:pPr>
              <w:pStyle w:val="ListParagraph"/>
              <w:ind w:left="0"/>
              <w:cnfStyle w:val="000000100000" w:firstRow="0" w:lastRow="0" w:firstColumn="0" w:lastColumn="0" w:oddVBand="0" w:evenVBand="0" w:oddHBand="1" w:evenHBand="0" w:firstRowFirstColumn="0" w:firstRowLastColumn="0" w:lastRowFirstColumn="0" w:lastRowLastColumn="0"/>
            </w:pPr>
            <w:r w:rsidRPr="0096516A">
              <w:t>1</w:t>
            </w:r>
          </w:p>
        </w:tc>
        <w:tc>
          <w:tcPr>
            <w:tcW w:w="1090" w:type="dxa"/>
            <w:hideMark/>
          </w:tcPr>
          <w:p w14:paraId="0C908F6E" w14:textId="77777777" w:rsidR="00B839B7" w:rsidRPr="0096516A" w:rsidRDefault="00B839B7" w:rsidP="0022329A">
            <w:pPr>
              <w:pStyle w:val="ListParagraph"/>
              <w:ind w:left="0"/>
              <w:cnfStyle w:val="000000100000" w:firstRow="0" w:lastRow="0" w:firstColumn="0" w:lastColumn="0" w:oddVBand="0" w:evenVBand="0" w:oddHBand="1" w:evenHBand="0" w:firstRowFirstColumn="0" w:firstRowLastColumn="0" w:lastRowFirstColumn="0" w:lastRowLastColumn="0"/>
            </w:pPr>
            <w:r w:rsidRPr="0096516A">
              <w:t>4</w:t>
            </w:r>
          </w:p>
        </w:tc>
      </w:tr>
      <w:tr w:rsidR="00B839B7" w:rsidRPr="0096516A" w14:paraId="73759146" w14:textId="77777777" w:rsidTr="00E85EEA">
        <w:tc>
          <w:tcPr>
            <w:cnfStyle w:val="001000000000" w:firstRow="0" w:lastRow="0" w:firstColumn="1" w:lastColumn="0" w:oddVBand="0" w:evenVBand="0" w:oddHBand="0" w:evenHBand="0" w:firstRowFirstColumn="0" w:firstRowLastColumn="0" w:lastRowFirstColumn="0" w:lastRowLastColumn="0"/>
            <w:tcW w:w="1223" w:type="dxa"/>
          </w:tcPr>
          <w:p w14:paraId="10DC1ED7" w14:textId="77777777" w:rsidR="00B839B7" w:rsidRPr="0096516A" w:rsidRDefault="00B839B7" w:rsidP="0022329A">
            <w:pPr>
              <w:rPr>
                <w:rFonts w:eastAsiaTheme="minorHAnsi"/>
                <w:b/>
              </w:rPr>
            </w:pPr>
          </w:p>
        </w:tc>
        <w:tc>
          <w:tcPr>
            <w:tcW w:w="1091" w:type="dxa"/>
          </w:tcPr>
          <w:p w14:paraId="6797C5AA" w14:textId="77777777" w:rsidR="00B839B7" w:rsidRPr="0096516A" w:rsidRDefault="00B839B7" w:rsidP="0022329A">
            <w:pPr>
              <w:pStyle w:val="ListParagraph"/>
              <w:ind w:left="0"/>
              <w:cnfStyle w:val="000000000000" w:firstRow="0" w:lastRow="0" w:firstColumn="0" w:lastColumn="0" w:oddVBand="0" w:evenVBand="0" w:oddHBand="0" w:evenHBand="0" w:firstRowFirstColumn="0" w:firstRowLastColumn="0" w:lastRowFirstColumn="0" w:lastRowLastColumn="0"/>
            </w:pPr>
          </w:p>
        </w:tc>
        <w:tc>
          <w:tcPr>
            <w:tcW w:w="1327" w:type="dxa"/>
          </w:tcPr>
          <w:p w14:paraId="4487075D" w14:textId="77777777" w:rsidR="00B839B7" w:rsidRPr="0096516A" w:rsidRDefault="00B839B7" w:rsidP="0022329A">
            <w:pPr>
              <w:pStyle w:val="ListParagraph"/>
              <w:ind w:left="0"/>
              <w:cnfStyle w:val="000000000000" w:firstRow="0" w:lastRow="0" w:firstColumn="0" w:lastColumn="0" w:oddVBand="0" w:evenVBand="0" w:oddHBand="0" w:evenHBand="0" w:firstRowFirstColumn="0" w:firstRowLastColumn="0" w:lastRowFirstColumn="0" w:lastRowLastColumn="0"/>
            </w:pPr>
            <w:r w:rsidRPr="0096516A">
              <w:t>Rural Settlements</w:t>
            </w:r>
          </w:p>
          <w:p w14:paraId="0B325740" w14:textId="77777777" w:rsidR="00B839B7" w:rsidRPr="0096516A" w:rsidRDefault="00B839B7" w:rsidP="0022329A">
            <w:pPr>
              <w:pStyle w:val="ListParagraph"/>
              <w:ind w:left="0"/>
              <w:cnfStyle w:val="000000000000" w:firstRow="0" w:lastRow="0" w:firstColumn="0" w:lastColumn="0" w:oddVBand="0" w:evenVBand="0" w:oddHBand="0" w:evenHBand="0" w:firstRowFirstColumn="0" w:firstRowLastColumn="0" w:lastRowFirstColumn="0" w:lastRowLastColumn="0"/>
            </w:pPr>
            <w:r w:rsidRPr="0096516A">
              <w:t>(</w:t>
            </w:r>
            <w:proofErr w:type="spellStart"/>
            <w:r w:rsidRPr="0096516A">
              <w:t>Kumachove</w:t>
            </w:r>
            <w:proofErr w:type="spellEnd"/>
            <w:r w:rsidRPr="0096516A">
              <w:t>)</w:t>
            </w:r>
          </w:p>
        </w:tc>
        <w:tc>
          <w:tcPr>
            <w:tcW w:w="1258" w:type="dxa"/>
          </w:tcPr>
          <w:p w14:paraId="2549EB46" w14:textId="77777777" w:rsidR="00B839B7" w:rsidRPr="0096516A" w:rsidRDefault="00B839B7" w:rsidP="0022329A">
            <w:pPr>
              <w:pStyle w:val="ListParagraph"/>
              <w:ind w:left="0"/>
              <w:cnfStyle w:val="000000000000" w:firstRow="0" w:lastRow="0" w:firstColumn="0" w:lastColumn="0" w:oddVBand="0" w:evenVBand="0" w:oddHBand="0" w:evenHBand="0" w:firstRowFirstColumn="0" w:firstRowLastColumn="0" w:lastRowFirstColumn="0" w:lastRowLastColumn="0"/>
            </w:pPr>
            <w:r w:rsidRPr="0096516A">
              <w:t>1</w:t>
            </w:r>
          </w:p>
        </w:tc>
        <w:tc>
          <w:tcPr>
            <w:tcW w:w="1319" w:type="dxa"/>
          </w:tcPr>
          <w:p w14:paraId="1FD398AD" w14:textId="77777777" w:rsidR="00B839B7" w:rsidRPr="0096516A" w:rsidRDefault="00B839B7" w:rsidP="0022329A">
            <w:pPr>
              <w:pStyle w:val="ListParagraph"/>
              <w:ind w:left="0"/>
              <w:cnfStyle w:val="000000000000" w:firstRow="0" w:lastRow="0" w:firstColumn="0" w:lastColumn="0" w:oddVBand="0" w:evenVBand="0" w:oddHBand="0" w:evenHBand="0" w:firstRowFirstColumn="0" w:firstRowLastColumn="0" w:lastRowFirstColumn="0" w:lastRowLastColumn="0"/>
            </w:pPr>
            <w:r w:rsidRPr="0096516A">
              <w:t>1</w:t>
            </w:r>
          </w:p>
        </w:tc>
        <w:tc>
          <w:tcPr>
            <w:tcW w:w="1234" w:type="dxa"/>
          </w:tcPr>
          <w:p w14:paraId="1394D9D3" w14:textId="77777777" w:rsidR="00B839B7" w:rsidRPr="0096516A" w:rsidRDefault="00B839B7" w:rsidP="0022329A">
            <w:pPr>
              <w:pStyle w:val="ListParagraph"/>
              <w:ind w:left="0"/>
              <w:cnfStyle w:val="000000000000" w:firstRow="0" w:lastRow="0" w:firstColumn="0" w:lastColumn="0" w:oddVBand="0" w:evenVBand="0" w:oddHBand="0" w:evenHBand="0" w:firstRowFirstColumn="0" w:firstRowLastColumn="0" w:lastRowFirstColumn="0" w:lastRowLastColumn="0"/>
            </w:pPr>
            <w:r w:rsidRPr="0096516A">
              <w:t>1</w:t>
            </w:r>
          </w:p>
        </w:tc>
        <w:tc>
          <w:tcPr>
            <w:tcW w:w="1229" w:type="dxa"/>
          </w:tcPr>
          <w:p w14:paraId="5075373D" w14:textId="77777777" w:rsidR="00B839B7" w:rsidRPr="0096516A" w:rsidRDefault="00B839B7" w:rsidP="0022329A">
            <w:pPr>
              <w:pStyle w:val="ListParagraph"/>
              <w:ind w:left="0"/>
              <w:cnfStyle w:val="000000000000" w:firstRow="0" w:lastRow="0" w:firstColumn="0" w:lastColumn="0" w:oddVBand="0" w:evenVBand="0" w:oddHBand="0" w:evenHBand="0" w:firstRowFirstColumn="0" w:firstRowLastColumn="0" w:lastRowFirstColumn="0" w:lastRowLastColumn="0"/>
            </w:pPr>
            <w:r w:rsidRPr="0096516A">
              <w:t>1</w:t>
            </w:r>
          </w:p>
        </w:tc>
        <w:tc>
          <w:tcPr>
            <w:tcW w:w="1090" w:type="dxa"/>
          </w:tcPr>
          <w:p w14:paraId="3BD4F2DB" w14:textId="77777777" w:rsidR="00B839B7" w:rsidRPr="0096516A" w:rsidRDefault="00B839B7" w:rsidP="0022329A">
            <w:pPr>
              <w:pStyle w:val="ListParagraph"/>
              <w:ind w:left="0"/>
              <w:cnfStyle w:val="000000000000" w:firstRow="0" w:lastRow="0" w:firstColumn="0" w:lastColumn="0" w:oddVBand="0" w:evenVBand="0" w:oddHBand="0" w:evenHBand="0" w:firstRowFirstColumn="0" w:firstRowLastColumn="0" w:lastRowFirstColumn="0" w:lastRowLastColumn="0"/>
            </w:pPr>
            <w:r w:rsidRPr="0096516A">
              <w:t>4</w:t>
            </w:r>
          </w:p>
        </w:tc>
      </w:tr>
      <w:tr w:rsidR="00B839B7" w:rsidRPr="0096516A" w14:paraId="2276A87A" w14:textId="77777777" w:rsidTr="00E85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Pr>
          <w:p w14:paraId="005322D8" w14:textId="77777777" w:rsidR="00B839B7" w:rsidRPr="0096516A" w:rsidRDefault="00B839B7" w:rsidP="00B839B7">
            <w:pPr>
              <w:pStyle w:val="ListParagraph"/>
              <w:ind w:left="0"/>
            </w:pPr>
            <w:r w:rsidRPr="0096516A">
              <w:t>Luhansk</w:t>
            </w:r>
          </w:p>
        </w:tc>
        <w:tc>
          <w:tcPr>
            <w:tcW w:w="1091" w:type="dxa"/>
          </w:tcPr>
          <w:p w14:paraId="106C680D" w14:textId="77777777" w:rsidR="00B839B7" w:rsidRPr="0096516A" w:rsidRDefault="00B839B7" w:rsidP="00B839B7">
            <w:pPr>
              <w:pStyle w:val="ListParagraph"/>
              <w:ind w:left="0"/>
              <w:cnfStyle w:val="000000100000" w:firstRow="0" w:lastRow="0" w:firstColumn="0" w:lastColumn="0" w:oddVBand="0" w:evenVBand="0" w:oddHBand="1" w:evenHBand="0" w:firstRowFirstColumn="0" w:firstRowLastColumn="0" w:lastRowFirstColumn="0" w:lastRowLastColumn="0"/>
            </w:pPr>
            <w:r w:rsidRPr="0096516A">
              <w:t>Contact Line</w:t>
            </w:r>
          </w:p>
        </w:tc>
        <w:tc>
          <w:tcPr>
            <w:tcW w:w="1327" w:type="dxa"/>
          </w:tcPr>
          <w:p w14:paraId="29E07B50" w14:textId="77777777" w:rsidR="00B839B7" w:rsidRPr="0096516A" w:rsidRDefault="00B839B7" w:rsidP="00B839B7">
            <w:pPr>
              <w:pStyle w:val="ListParagraph"/>
              <w:ind w:left="0"/>
              <w:cnfStyle w:val="000000100000" w:firstRow="0" w:lastRow="0" w:firstColumn="0" w:lastColumn="0" w:oddVBand="0" w:evenVBand="0" w:oddHBand="1" w:evenHBand="0" w:firstRowFirstColumn="0" w:firstRowLastColumn="0" w:lastRowFirstColumn="0" w:lastRowLastColumn="0"/>
            </w:pPr>
            <w:r w:rsidRPr="0096516A">
              <w:t>Urban Settlement</w:t>
            </w:r>
          </w:p>
          <w:p w14:paraId="23E783F0" w14:textId="77777777" w:rsidR="00B839B7" w:rsidRPr="0096516A" w:rsidRDefault="00B839B7" w:rsidP="00B839B7">
            <w:pPr>
              <w:pStyle w:val="ListParagraph"/>
              <w:ind w:left="0"/>
              <w:cnfStyle w:val="000000100000" w:firstRow="0" w:lastRow="0" w:firstColumn="0" w:lastColumn="0" w:oddVBand="0" w:evenVBand="0" w:oddHBand="1" w:evenHBand="0" w:firstRowFirstColumn="0" w:firstRowLastColumn="0" w:lastRowFirstColumn="0" w:lastRowLastColumn="0"/>
            </w:pPr>
            <w:r w:rsidRPr="0096516A">
              <w:lastRenderedPageBreak/>
              <w:t>(</w:t>
            </w:r>
            <w:proofErr w:type="spellStart"/>
            <w:r w:rsidRPr="0096516A">
              <w:t>Pervomaisk</w:t>
            </w:r>
            <w:proofErr w:type="spellEnd"/>
            <w:r w:rsidRPr="0096516A">
              <w:t>)</w:t>
            </w:r>
          </w:p>
        </w:tc>
        <w:tc>
          <w:tcPr>
            <w:tcW w:w="1258" w:type="dxa"/>
          </w:tcPr>
          <w:p w14:paraId="03BD4C02" w14:textId="77777777" w:rsidR="00B839B7" w:rsidRPr="0096516A" w:rsidRDefault="00B839B7" w:rsidP="00B839B7">
            <w:pPr>
              <w:pStyle w:val="ListParagraph"/>
              <w:ind w:left="0"/>
              <w:cnfStyle w:val="000000100000" w:firstRow="0" w:lastRow="0" w:firstColumn="0" w:lastColumn="0" w:oddVBand="0" w:evenVBand="0" w:oddHBand="1" w:evenHBand="0" w:firstRowFirstColumn="0" w:firstRowLastColumn="0" w:lastRowFirstColumn="0" w:lastRowLastColumn="0"/>
            </w:pPr>
            <w:r w:rsidRPr="0096516A">
              <w:lastRenderedPageBreak/>
              <w:t>1</w:t>
            </w:r>
          </w:p>
        </w:tc>
        <w:tc>
          <w:tcPr>
            <w:tcW w:w="1319" w:type="dxa"/>
          </w:tcPr>
          <w:p w14:paraId="10199696" w14:textId="77777777" w:rsidR="00B839B7" w:rsidRPr="0096516A" w:rsidRDefault="00B839B7" w:rsidP="00B839B7">
            <w:pPr>
              <w:pStyle w:val="ListParagraph"/>
              <w:ind w:left="0"/>
              <w:cnfStyle w:val="000000100000" w:firstRow="0" w:lastRow="0" w:firstColumn="0" w:lastColumn="0" w:oddVBand="0" w:evenVBand="0" w:oddHBand="1" w:evenHBand="0" w:firstRowFirstColumn="0" w:firstRowLastColumn="0" w:lastRowFirstColumn="0" w:lastRowLastColumn="0"/>
            </w:pPr>
            <w:r w:rsidRPr="0096516A">
              <w:t>1</w:t>
            </w:r>
          </w:p>
        </w:tc>
        <w:tc>
          <w:tcPr>
            <w:tcW w:w="1234" w:type="dxa"/>
          </w:tcPr>
          <w:p w14:paraId="40B2B243" w14:textId="77777777" w:rsidR="00B839B7" w:rsidRPr="0096516A" w:rsidRDefault="00B839B7" w:rsidP="00B839B7">
            <w:pPr>
              <w:pStyle w:val="ListParagraph"/>
              <w:ind w:left="0"/>
              <w:cnfStyle w:val="000000100000" w:firstRow="0" w:lastRow="0" w:firstColumn="0" w:lastColumn="0" w:oddVBand="0" w:evenVBand="0" w:oddHBand="1" w:evenHBand="0" w:firstRowFirstColumn="0" w:firstRowLastColumn="0" w:lastRowFirstColumn="0" w:lastRowLastColumn="0"/>
            </w:pPr>
            <w:r w:rsidRPr="0096516A">
              <w:t>1</w:t>
            </w:r>
          </w:p>
        </w:tc>
        <w:tc>
          <w:tcPr>
            <w:tcW w:w="1229" w:type="dxa"/>
          </w:tcPr>
          <w:p w14:paraId="226D8FE8" w14:textId="77777777" w:rsidR="00B839B7" w:rsidRPr="0096516A" w:rsidRDefault="00B839B7" w:rsidP="00B839B7">
            <w:pPr>
              <w:pStyle w:val="ListParagraph"/>
              <w:ind w:left="0"/>
              <w:cnfStyle w:val="000000100000" w:firstRow="0" w:lastRow="0" w:firstColumn="0" w:lastColumn="0" w:oddVBand="0" w:evenVBand="0" w:oddHBand="1" w:evenHBand="0" w:firstRowFirstColumn="0" w:firstRowLastColumn="0" w:lastRowFirstColumn="0" w:lastRowLastColumn="0"/>
            </w:pPr>
            <w:r w:rsidRPr="0096516A">
              <w:t>1</w:t>
            </w:r>
          </w:p>
        </w:tc>
        <w:tc>
          <w:tcPr>
            <w:tcW w:w="1090" w:type="dxa"/>
          </w:tcPr>
          <w:p w14:paraId="60366968" w14:textId="77777777" w:rsidR="00B839B7" w:rsidRPr="0096516A" w:rsidRDefault="00B839B7" w:rsidP="00B839B7">
            <w:pPr>
              <w:pStyle w:val="ListParagraph"/>
              <w:ind w:left="0"/>
              <w:cnfStyle w:val="000000100000" w:firstRow="0" w:lastRow="0" w:firstColumn="0" w:lastColumn="0" w:oddVBand="0" w:evenVBand="0" w:oddHBand="1" w:evenHBand="0" w:firstRowFirstColumn="0" w:firstRowLastColumn="0" w:lastRowFirstColumn="0" w:lastRowLastColumn="0"/>
            </w:pPr>
            <w:r w:rsidRPr="0096516A">
              <w:t>4</w:t>
            </w:r>
          </w:p>
        </w:tc>
      </w:tr>
      <w:tr w:rsidR="00B839B7" w:rsidRPr="0096516A" w14:paraId="09E84FAF" w14:textId="77777777" w:rsidTr="00E85EEA">
        <w:tc>
          <w:tcPr>
            <w:cnfStyle w:val="001000000000" w:firstRow="0" w:lastRow="0" w:firstColumn="1" w:lastColumn="0" w:oddVBand="0" w:evenVBand="0" w:oddHBand="0" w:evenHBand="0" w:firstRowFirstColumn="0" w:firstRowLastColumn="0" w:lastRowFirstColumn="0" w:lastRowLastColumn="0"/>
            <w:tcW w:w="1223" w:type="dxa"/>
          </w:tcPr>
          <w:p w14:paraId="3D2A272A" w14:textId="77777777" w:rsidR="00B839B7" w:rsidRPr="0096516A" w:rsidRDefault="00B839B7" w:rsidP="00B839B7">
            <w:pPr>
              <w:pStyle w:val="ListParagraph"/>
              <w:ind w:left="0"/>
            </w:pPr>
          </w:p>
        </w:tc>
        <w:tc>
          <w:tcPr>
            <w:tcW w:w="1091" w:type="dxa"/>
          </w:tcPr>
          <w:p w14:paraId="152D3DBE" w14:textId="77777777" w:rsidR="00B839B7" w:rsidRPr="0096516A" w:rsidRDefault="00B839B7" w:rsidP="00B839B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327" w:type="dxa"/>
          </w:tcPr>
          <w:p w14:paraId="03A66071" w14:textId="77777777" w:rsidR="00B839B7" w:rsidRPr="0096516A" w:rsidRDefault="00B839B7" w:rsidP="00B839B7">
            <w:pPr>
              <w:pStyle w:val="ListParagraph"/>
              <w:ind w:left="0"/>
              <w:cnfStyle w:val="000000000000" w:firstRow="0" w:lastRow="0" w:firstColumn="0" w:lastColumn="0" w:oddVBand="0" w:evenVBand="0" w:oddHBand="0" w:evenHBand="0" w:firstRowFirstColumn="0" w:firstRowLastColumn="0" w:lastRowFirstColumn="0" w:lastRowLastColumn="0"/>
            </w:pPr>
            <w:r w:rsidRPr="0096516A">
              <w:t>Rural Settlement</w:t>
            </w:r>
          </w:p>
          <w:p w14:paraId="20CE8E4B" w14:textId="77777777" w:rsidR="00B839B7" w:rsidRPr="0096516A" w:rsidRDefault="00B839B7" w:rsidP="00B839B7">
            <w:pPr>
              <w:pStyle w:val="ListParagraph"/>
              <w:ind w:left="0"/>
              <w:cnfStyle w:val="000000000000" w:firstRow="0" w:lastRow="0" w:firstColumn="0" w:lastColumn="0" w:oddVBand="0" w:evenVBand="0" w:oddHBand="0" w:evenHBand="0" w:firstRowFirstColumn="0" w:firstRowLastColumn="0" w:lastRowFirstColumn="0" w:lastRowLastColumn="0"/>
            </w:pPr>
            <w:r w:rsidRPr="0096516A">
              <w:t>(</w:t>
            </w:r>
            <w:proofErr w:type="spellStart"/>
            <w:r w:rsidRPr="0096516A">
              <w:t>Petrovenky</w:t>
            </w:r>
            <w:proofErr w:type="spellEnd"/>
            <w:r w:rsidRPr="0096516A">
              <w:t>)</w:t>
            </w:r>
          </w:p>
        </w:tc>
        <w:tc>
          <w:tcPr>
            <w:tcW w:w="1258" w:type="dxa"/>
          </w:tcPr>
          <w:p w14:paraId="2F359269" w14:textId="77777777" w:rsidR="00B839B7" w:rsidRPr="0096516A" w:rsidRDefault="00B839B7" w:rsidP="00B839B7">
            <w:pPr>
              <w:pStyle w:val="ListParagraph"/>
              <w:ind w:left="0"/>
              <w:cnfStyle w:val="000000000000" w:firstRow="0" w:lastRow="0" w:firstColumn="0" w:lastColumn="0" w:oddVBand="0" w:evenVBand="0" w:oddHBand="0" w:evenHBand="0" w:firstRowFirstColumn="0" w:firstRowLastColumn="0" w:lastRowFirstColumn="0" w:lastRowLastColumn="0"/>
            </w:pPr>
            <w:r w:rsidRPr="0096516A">
              <w:t>1</w:t>
            </w:r>
          </w:p>
        </w:tc>
        <w:tc>
          <w:tcPr>
            <w:tcW w:w="1319" w:type="dxa"/>
          </w:tcPr>
          <w:p w14:paraId="353EA4B4" w14:textId="77777777" w:rsidR="00B839B7" w:rsidRPr="0096516A" w:rsidRDefault="00B839B7" w:rsidP="00B839B7">
            <w:pPr>
              <w:pStyle w:val="ListParagraph"/>
              <w:ind w:left="0"/>
              <w:cnfStyle w:val="000000000000" w:firstRow="0" w:lastRow="0" w:firstColumn="0" w:lastColumn="0" w:oddVBand="0" w:evenVBand="0" w:oddHBand="0" w:evenHBand="0" w:firstRowFirstColumn="0" w:firstRowLastColumn="0" w:lastRowFirstColumn="0" w:lastRowLastColumn="0"/>
            </w:pPr>
            <w:r w:rsidRPr="0096516A">
              <w:t>1</w:t>
            </w:r>
          </w:p>
        </w:tc>
        <w:tc>
          <w:tcPr>
            <w:tcW w:w="1234" w:type="dxa"/>
          </w:tcPr>
          <w:p w14:paraId="3F417012" w14:textId="77777777" w:rsidR="00B839B7" w:rsidRPr="0096516A" w:rsidRDefault="00B839B7" w:rsidP="00B839B7">
            <w:pPr>
              <w:pStyle w:val="ListParagraph"/>
              <w:ind w:left="0"/>
              <w:cnfStyle w:val="000000000000" w:firstRow="0" w:lastRow="0" w:firstColumn="0" w:lastColumn="0" w:oddVBand="0" w:evenVBand="0" w:oddHBand="0" w:evenHBand="0" w:firstRowFirstColumn="0" w:firstRowLastColumn="0" w:lastRowFirstColumn="0" w:lastRowLastColumn="0"/>
            </w:pPr>
            <w:r w:rsidRPr="0096516A">
              <w:t>1</w:t>
            </w:r>
          </w:p>
        </w:tc>
        <w:tc>
          <w:tcPr>
            <w:tcW w:w="1229" w:type="dxa"/>
          </w:tcPr>
          <w:p w14:paraId="4C7544D8" w14:textId="77777777" w:rsidR="00B839B7" w:rsidRPr="0096516A" w:rsidRDefault="00B839B7" w:rsidP="00B839B7">
            <w:pPr>
              <w:pStyle w:val="ListParagraph"/>
              <w:ind w:left="0"/>
              <w:cnfStyle w:val="000000000000" w:firstRow="0" w:lastRow="0" w:firstColumn="0" w:lastColumn="0" w:oddVBand="0" w:evenVBand="0" w:oddHBand="0" w:evenHBand="0" w:firstRowFirstColumn="0" w:firstRowLastColumn="0" w:lastRowFirstColumn="0" w:lastRowLastColumn="0"/>
            </w:pPr>
            <w:r w:rsidRPr="0096516A">
              <w:t>1</w:t>
            </w:r>
          </w:p>
        </w:tc>
        <w:tc>
          <w:tcPr>
            <w:tcW w:w="1090" w:type="dxa"/>
          </w:tcPr>
          <w:p w14:paraId="49DEF84C" w14:textId="77777777" w:rsidR="00B839B7" w:rsidRPr="0096516A" w:rsidRDefault="00B839B7" w:rsidP="00B839B7">
            <w:pPr>
              <w:pStyle w:val="ListParagraph"/>
              <w:ind w:left="0"/>
              <w:cnfStyle w:val="000000000000" w:firstRow="0" w:lastRow="0" w:firstColumn="0" w:lastColumn="0" w:oddVBand="0" w:evenVBand="0" w:oddHBand="0" w:evenHBand="0" w:firstRowFirstColumn="0" w:firstRowLastColumn="0" w:lastRowFirstColumn="0" w:lastRowLastColumn="0"/>
            </w:pPr>
            <w:r w:rsidRPr="0096516A">
              <w:t>4</w:t>
            </w:r>
          </w:p>
        </w:tc>
      </w:tr>
      <w:tr w:rsidR="00B839B7" w:rsidRPr="0096516A" w14:paraId="17F85A8F" w14:textId="77777777" w:rsidTr="00E85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Pr>
          <w:p w14:paraId="30459869" w14:textId="77777777" w:rsidR="00B839B7" w:rsidRPr="0096516A" w:rsidRDefault="00B839B7" w:rsidP="00B839B7">
            <w:pPr>
              <w:pStyle w:val="ListParagraph"/>
              <w:ind w:left="0"/>
            </w:pPr>
          </w:p>
        </w:tc>
        <w:tc>
          <w:tcPr>
            <w:tcW w:w="1091" w:type="dxa"/>
          </w:tcPr>
          <w:p w14:paraId="78F4B195" w14:textId="77777777" w:rsidR="00B839B7" w:rsidRPr="0096516A" w:rsidRDefault="00B839B7" w:rsidP="00B839B7">
            <w:pPr>
              <w:pStyle w:val="ListParagraph"/>
              <w:ind w:left="0"/>
              <w:cnfStyle w:val="000000100000" w:firstRow="0" w:lastRow="0" w:firstColumn="0" w:lastColumn="0" w:oddVBand="0" w:evenVBand="0" w:oddHBand="1" w:evenHBand="0" w:firstRowFirstColumn="0" w:firstRowLastColumn="0" w:lastRowFirstColumn="0" w:lastRowLastColumn="0"/>
            </w:pPr>
            <w:r w:rsidRPr="0096516A">
              <w:t xml:space="preserve">Non-Contact line </w:t>
            </w:r>
          </w:p>
        </w:tc>
        <w:tc>
          <w:tcPr>
            <w:tcW w:w="1327" w:type="dxa"/>
          </w:tcPr>
          <w:p w14:paraId="5E4D9F3B" w14:textId="77777777" w:rsidR="00B839B7" w:rsidRPr="0096516A" w:rsidRDefault="00B839B7" w:rsidP="00B839B7">
            <w:pPr>
              <w:pStyle w:val="ListParagraph"/>
              <w:ind w:left="0"/>
              <w:cnfStyle w:val="000000100000" w:firstRow="0" w:lastRow="0" w:firstColumn="0" w:lastColumn="0" w:oddVBand="0" w:evenVBand="0" w:oddHBand="1" w:evenHBand="0" w:firstRowFirstColumn="0" w:firstRowLastColumn="0" w:lastRowFirstColumn="0" w:lastRowLastColumn="0"/>
            </w:pPr>
            <w:r w:rsidRPr="0096516A">
              <w:t>Urban Settlement</w:t>
            </w:r>
          </w:p>
          <w:p w14:paraId="62E28F3F" w14:textId="77777777" w:rsidR="00EC6127" w:rsidRPr="0096516A" w:rsidRDefault="00EC6127" w:rsidP="00B839B7">
            <w:pPr>
              <w:pStyle w:val="ListParagraph"/>
              <w:ind w:left="0"/>
              <w:cnfStyle w:val="000000100000" w:firstRow="0" w:lastRow="0" w:firstColumn="0" w:lastColumn="0" w:oddVBand="0" w:evenVBand="0" w:oddHBand="1" w:evenHBand="0" w:firstRowFirstColumn="0" w:firstRowLastColumn="0" w:lastRowFirstColumn="0" w:lastRowLastColumn="0"/>
            </w:pPr>
            <w:r w:rsidRPr="0096516A">
              <w:t>(</w:t>
            </w:r>
            <w:proofErr w:type="spellStart"/>
            <w:r w:rsidRPr="0096516A">
              <w:t>Antrasyt</w:t>
            </w:r>
            <w:proofErr w:type="spellEnd"/>
            <w:r w:rsidRPr="0096516A">
              <w:t>)</w:t>
            </w:r>
          </w:p>
        </w:tc>
        <w:tc>
          <w:tcPr>
            <w:tcW w:w="1258" w:type="dxa"/>
          </w:tcPr>
          <w:p w14:paraId="289E448C" w14:textId="77777777" w:rsidR="00B839B7" w:rsidRPr="0096516A" w:rsidRDefault="00B839B7" w:rsidP="00B839B7">
            <w:pPr>
              <w:pStyle w:val="ListParagraph"/>
              <w:ind w:left="0"/>
              <w:cnfStyle w:val="000000100000" w:firstRow="0" w:lastRow="0" w:firstColumn="0" w:lastColumn="0" w:oddVBand="0" w:evenVBand="0" w:oddHBand="1" w:evenHBand="0" w:firstRowFirstColumn="0" w:firstRowLastColumn="0" w:lastRowFirstColumn="0" w:lastRowLastColumn="0"/>
            </w:pPr>
            <w:r w:rsidRPr="0096516A">
              <w:t>1</w:t>
            </w:r>
          </w:p>
        </w:tc>
        <w:tc>
          <w:tcPr>
            <w:tcW w:w="1319" w:type="dxa"/>
          </w:tcPr>
          <w:p w14:paraId="5AB86E79" w14:textId="77777777" w:rsidR="00B839B7" w:rsidRPr="0096516A" w:rsidRDefault="00B839B7" w:rsidP="00B839B7">
            <w:pPr>
              <w:pStyle w:val="ListParagraph"/>
              <w:ind w:left="0"/>
              <w:cnfStyle w:val="000000100000" w:firstRow="0" w:lastRow="0" w:firstColumn="0" w:lastColumn="0" w:oddVBand="0" w:evenVBand="0" w:oddHBand="1" w:evenHBand="0" w:firstRowFirstColumn="0" w:firstRowLastColumn="0" w:lastRowFirstColumn="0" w:lastRowLastColumn="0"/>
            </w:pPr>
            <w:r w:rsidRPr="0096516A">
              <w:t>1</w:t>
            </w:r>
          </w:p>
        </w:tc>
        <w:tc>
          <w:tcPr>
            <w:tcW w:w="1234" w:type="dxa"/>
          </w:tcPr>
          <w:p w14:paraId="7072F9F6" w14:textId="77777777" w:rsidR="00B839B7" w:rsidRPr="0096516A" w:rsidRDefault="00B839B7" w:rsidP="00B839B7">
            <w:pPr>
              <w:pStyle w:val="ListParagraph"/>
              <w:ind w:left="0"/>
              <w:cnfStyle w:val="000000100000" w:firstRow="0" w:lastRow="0" w:firstColumn="0" w:lastColumn="0" w:oddVBand="0" w:evenVBand="0" w:oddHBand="1" w:evenHBand="0" w:firstRowFirstColumn="0" w:firstRowLastColumn="0" w:lastRowFirstColumn="0" w:lastRowLastColumn="0"/>
            </w:pPr>
            <w:r w:rsidRPr="0096516A">
              <w:t>1</w:t>
            </w:r>
          </w:p>
        </w:tc>
        <w:tc>
          <w:tcPr>
            <w:tcW w:w="1229" w:type="dxa"/>
          </w:tcPr>
          <w:p w14:paraId="05EC42B0" w14:textId="77777777" w:rsidR="00B839B7" w:rsidRPr="0096516A" w:rsidRDefault="00B839B7" w:rsidP="00B839B7">
            <w:pPr>
              <w:pStyle w:val="ListParagraph"/>
              <w:ind w:left="0"/>
              <w:cnfStyle w:val="000000100000" w:firstRow="0" w:lastRow="0" w:firstColumn="0" w:lastColumn="0" w:oddVBand="0" w:evenVBand="0" w:oddHBand="1" w:evenHBand="0" w:firstRowFirstColumn="0" w:firstRowLastColumn="0" w:lastRowFirstColumn="0" w:lastRowLastColumn="0"/>
            </w:pPr>
            <w:r w:rsidRPr="0096516A">
              <w:t>1</w:t>
            </w:r>
          </w:p>
        </w:tc>
        <w:tc>
          <w:tcPr>
            <w:tcW w:w="1090" w:type="dxa"/>
          </w:tcPr>
          <w:p w14:paraId="53C71834" w14:textId="77777777" w:rsidR="00B839B7" w:rsidRPr="0096516A" w:rsidRDefault="00B839B7" w:rsidP="00B839B7">
            <w:pPr>
              <w:pStyle w:val="ListParagraph"/>
              <w:ind w:left="0"/>
              <w:cnfStyle w:val="000000100000" w:firstRow="0" w:lastRow="0" w:firstColumn="0" w:lastColumn="0" w:oddVBand="0" w:evenVBand="0" w:oddHBand="1" w:evenHBand="0" w:firstRowFirstColumn="0" w:firstRowLastColumn="0" w:lastRowFirstColumn="0" w:lastRowLastColumn="0"/>
            </w:pPr>
            <w:r w:rsidRPr="0096516A">
              <w:t>4</w:t>
            </w:r>
          </w:p>
        </w:tc>
      </w:tr>
      <w:tr w:rsidR="00B839B7" w:rsidRPr="0096516A" w14:paraId="3CBDBF5C" w14:textId="77777777" w:rsidTr="00E85EEA">
        <w:tc>
          <w:tcPr>
            <w:cnfStyle w:val="001000000000" w:firstRow="0" w:lastRow="0" w:firstColumn="1" w:lastColumn="0" w:oddVBand="0" w:evenVBand="0" w:oddHBand="0" w:evenHBand="0" w:firstRowFirstColumn="0" w:firstRowLastColumn="0" w:lastRowFirstColumn="0" w:lastRowLastColumn="0"/>
            <w:tcW w:w="1223" w:type="dxa"/>
          </w:tcPr>
          <w:p w14:paraId="2DB6E75B" w14:textId="77777777" w:rsidR="00B839B7" w:rsidRPr="0096516A" w:rsidRDefault="00B839B7" w:rsidP="00B839B7">
            <w:pPr>
              <w:pStyle w:val="ListParagraph"/>
              <w:ind w:left="0"/>
            </w:pPr>
          </w:p>
        </w:tc>
        <w:tc>
          <w:tcPr>
            <w:tcW w:w="1091" w:type="dxa"/>
          </w:tcPr>
          <w:p w14:paraId="5CD66BDE" w14:textId="77777777" w:rsidR="00B839B7" w:rsidRPr="0096516A" w:rsidRDefault="00B839B7" w:rsidP="00B839B7">
            <w:pPr>
              <w:pStyle w:val="ListParagraph"/>
              <w:ind w:left="0"/>
              <w:cnfStyle w:val="000000000000" w:firstRow="0" w:lastRow="0" w:firstColumn="0" w:lastColumn="0" w:oddVBand="0" w:evenVBand="0" w:oddHBand="0" w:evenHBand="0" w:firstRowFirstColumn="0" w:firstRowLastColumn="0" w:lastRowFirstColumn="0" w:lastRowLastColumn="0"/>
            </w:pPr>
          </w:p>
        </w:tc>
        <w:tc>
          <w:tcPr>
            <w:tcW w:w="1327" w:type="dxa"/>
          </w:tcPr>
          <w:p w14:paraId="28F50D60" w14:textId="77777777" w:rsidR="00B839B7" w:rsidRPr="0096516A" w:rsidRDefault="00B839B7" w:rsidP="00B839B7">
            <w:pPr>
              <w:pStyle w:val="ListParagraph"/>
              <w:ind w:left="0"/>
              <w:cnfStyle w:val="000000000000" w:firstRow="0" w:lastRow="0" w:firstColumn="0" w:lastColumn="0" w:oddVBand="0" w:evenVBand="0" w:oddHBand="0" w:evenHBand="0" w:firstRowFirstColumn="0" w:firstRowLastColumn="0" w:lastRowFirstColumn="0" w:lastRowLastColumn="0"/>
            </w:pPr>
            <w:r w:rsidRPr="0096516A">
              <w:t>Rural Settlements</w:t>
            </w:r>
          </w:p>
          <w:p w14:paraId="5C0EDAAA" w14:textId="77777777" w:rsidR="00EC6127" w:rsidRPr="0096516A" w:rsidRDefault="00EC6127" w:rsidP="00B839B7">
            <w:pPr>
              <w:pStyle w:val="ListParagraph"/>
              <w:ind w:left="0"/>
              <w:cnfStyle w:val="000000000000" w:firstRow="0" w:lastRow="0" w:firstColumn="0" w:lastColumn="0" w:oddVBand="0" w:evenVBand="0" w:oddHBand="0" w:evenHBand="0" w:firstRowFirstColumn="0" w:firstRowLastColumn="0" w:lastRowFirstColumn="0" w:lastRowLastColumn="0"/>
            </w:pPr>
            <w:r w:rsidRPr="0096516A">
              <w:t>(</w:t>
            </w:r>
            <w:proofErr w:type="spellStart"/>
            <w:r w:rsidRPr="0096516A">
              <w:t>Vyshneve</w:t>
            </w:r>
            <w:proofErr w:type="spellEnd"/>
            <w:r w:rsidRPr="0096516A">
              <w:t>)</w:t>
            </w:r>
          </w:p>
        </w:tc>
        <w:tc>
          <w:tcPr>
            <w:tcW w:w="1258" w:type="dxa"/>
          </w:tcPr>
          <w:p w14:paraId="40E78DD7" w14:textId="77777777" w:rsidR="00B839B7" w:rsidRPr="0096516A" w:rsidRDefault="00B839B7" w:rsidP="00B839B7">
            <w:pPr>
              <w:pStyle w:val="ListParagraph"/>
              <w:ind w:left="0"/>
              <w:cnfStyle w:val="000000000000" w:firstRow="0" w:lastRow="0" w:firstColumn="0" w:lastColumn="0" w:oddVBand="0" w:evenVBand="0" w:oddHBand="0" w:evenHBand="0" w:firstRowFirstColumn="0" w:firstRowLastColumn="0" w:lastRowFirstColumn="0" w:lastRowLastColumn="0"/>
            </w:pPr>
            <w:r w:rsidRPr="0096516A">
              <w:t>1</w:t>
            </w:r>
          </w:p>
        </w:tc>
        <w:tc>
          <w:tcPr>
            <w:tcW w:w="1319" w:type="dxa"/>
          </w:tcPr>
          <w:p w14:paraId="0E394208" w14:textId="77777777" w:rsidR="00B839B7" w:rsidRPr="0096516A" w:rsidRDefault="00B839B7" w:rsidP="00B839B7">
            <w:pPr>
              <w:pStyle w:val="ListParagraph"/>
              <w:ind w:left="0"/>
              <w:cnfStyle w:val="000000000000" w:firstRow="0" w:lastRow="0" w:firstColumn="0" w:lastColumn="0" w:oddVBand="0" w:evenVBand="0" w:oddHBand="0" w:evenHBand="0" w:firstRowFirstColumn="0" w:firstRowLastColumn="0" w:lastRowFirstColumn="0" w:lastRowLastColumn="0"/>
            </w:pPr>
            <w:r w:rsidRPr="0096516A">
              <w:t>1</w:t>
            </w:r>
          </w:p>
        </w:tc>
        <w:tc>
          <w:tcPr>
            <w:tcW w:w="1234" w:type="dxa"/>
          </w:tcPr>
          <w:p w14:paraId="45A6E6FA" w14:textId="77777777" w:rsidR="00B839B7" w:rsidRPr="0096516A" w:rsidRDefault="00B839B7" w:rsidP="00B839B7">
            <w:pPr>
              <w:pStyle w:val="ListParagraph"/>
              <w:ind w:left="0"/>
              <w:cnfStyle w:val="000000000000" w:firstRow="0" w:lastRow="0" w:firstColumn="0" w:lastColumn="0" w:oddVBand="0" w:evenVBand="0" w:oddHBand="0" w:evenHBand="0" w:firstRowFirstColumn="0" w:firstRowLastColumn="0" w:lastRowFirstColumn="0" w:lastRowLastColumn="0"/>
            </w:pPr>
            <w:r w:rsidRPr="0096516A">
              <w:t>1</w:t>
            </w:r>
          </w:p>
        </w:tc>
        <w:tc>
          <w:tcPr>
            <w:tcW w:w="1229" w:type="dxa"/>
          </w:tcPr>
          <w:p w14:paraId="2EF7D5E5" w14:textId="77777777" w:rsidR="00B839B7" w:rsidRPr="0096516A" w:rsidRDefault="00B839B7" w:rsidP="00B839B7">
            <w:pPr>
              <w:pStyle w:val="ListParagraph"/>
              <w:ind w:left="0"/>
              <w:cnfStyle w:val="000000000000" w:firstRow="0" w:lastRow="0" w:firstColumn="0" w:lastColumn="0" w:oddVBand="0" w:evenVBand="0" w:oddHBand="0" w:evenHBand="0" w:firstRowFirstColumn="0" w:firstRowLastColumn="0" w:lastRowFirstColumn="0" w:lastRowLastColumn="0"/>
            </w:pPr>
            <w:r w:rsidRPr="0096516A">
              <w:t>1</w:t>
            </w:r>
          </w:p>
        </w:tc>
        <w:tc>
          <w:tcPr>
            <w:tcW w:w="1090" w:type="dxa"/>
          </w:tcPr>
          <w:p w14:paraId="74D57A32" w14:textId="77777777" w:rsidR="00B839B7" w:rsidRPr="0096516A" w:rsidRDefault="00B839B7" w:rsidP="00B839B7">
            <w:pPr>
              <w:pStyle w:val="ListParagraph"/>
              <w:ind w:left="0"/>
              <w:cnfStyle w:val="000000000000" w:firstRow="0" w:lastRow="0" w:firstColumn="0" w:lastColumn="0" w:oddVBand="0" w:evenVBand="0" w:oddHBand="0" w:evenHBand="0" w:firstRowFirstColumn="0" w:firstRowLastColumn="0" w:lastRowFirstColumn="0" w:lastRowLastColumn="0"/>
            </w:pPr>
            <w:r w:rsidRPr="0096516A">
              <w:t>4</w:t>
            </w:r>
          </w:p>
        </w:tc>
      </w:tr>
      <w:tr w:rsidR="00EC6127" w:rsidRPr="0096516A" w14:paraId="097A9F69" w14:textId="77777777" w:rsidTr="00E85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1" w:type="dxa"/>
            <w:gridSpan w:val="7"/>
          </w:tcPr>
          <w:p w14:paraId="5662F52D" w14:textId="77777777" w:rsidR="00EC6127" w:rsidRPr="0096516A" w:rsidRDefault="00EC6127" w:rsidP="00EC6127">
            <w:pPr>
              <w:pStyle w:val="ListParagraph"/>
              <w:ind w:left="0"/>
              <w:jc w:val="right"/>
              <w:rPr>
                <w:b/>
              </w:rPr>
            </w:pPr>
            <w:r w:rsidRPr="0096516A">
              <w:rPr>
                <w:b/>
              </w:rPr>
              <w:t>Total</w:t>
            </w:r>
          </w:p>
        </w:tc>
        <w:tc>
          <w:tcPr>
            <w:tcW w:w="1090" w:type="dxa"/>
          </w:tcPr>
          <w:p w14:paraId="2D64A780" w14:textId="77777777" w:rsidR="00EC6127" w:rsidRPr="0096516A" w:rsidRDefault="00EC6127" w:rsidP="00B839B7">
            <w:pPr>
              <w:pStyle w:val="ListParagraph"/>
              <w:ind w:left="0"/>
              <w:cnfStyle w:val="000000100000" w:firstRow="0" w:lastRow="0" w:firstColumn="0" w:lastColumn="0" w:oddVBand="0" w:evenVBand="0" w:oddHBand="1" w:evenHBand="0" w:firstRowFirstColumn="0" w:firstRowLastColumn="0" w:lastRowFirstColumn="0" w:lastRowLastColumn="0"/>
            </w:pPr>
            <w:r w:rsidRPr="0096516A">
              <w:t>32</w:t>
            </w:r>
          </w:p>
        </w:tc>
      </w:tr>
    </w:tbl>
    <w:p w14:paraId="404244AE" w14:textId="77777777" w:rsidR="00A90EB8" w:rsidRPr="0096516A" w:rsidRDefault="00A90EB8" w:rsidP="0022329A">
      <w:pPr>
        <w:rPr>
          <w:rFonts w:eastAsiaTheme="minorHAnsi"/>
          <w:color w:val="1F497D"/>
        </w:rPr>
      </w:pPr>
    </w:p>
    <w:p w14:paraId="49519044" w14:textId="77777777" w:rsidR="00A90EB8" w:rsidRPr="00CF2A1A" w:rsidRDefault="00A90EB8" w:rsidP="00955671">
      <w:pPr>
        <w:pStyle w:val="Heading5"/>
        <w:rPr>
          <w:color w:val="auto"/>
          <w:sz w:val="22"/>
        </w:rPr>
      </w:pPr>
      <w:r w:rsidRPr="00CF2A1A">
        <w:rPr>
          <w:color w:val="auto"/>
          <w:sz w:val="22"/>
        </w:rPr>
        <w:t>Online Focus Group Discussions</w:t>
      </w:r>
    </w:p>
    <w:p w14:paraId="59185E5D" w14:textId="1894B41B" w:rsidR="00A90EB8" w:rsidRPr="0096516A" w:rsidRDefault="00A90EB8" w:rsidP="0009737C">
      <w:pPr>
        <w:pStyle w:val="Paragraphe"/>
        <w:jc w:val="both"/>
        <w:rPr>
          <w:lang w:val="en-GB"/>
        </w:rPr>
        <w:sectPr w:rsidR="00A90EB8" w:rsidRPr="0096516A" w:rsidSect="00A90EB8">
          <w:headerReference w:type="default" r:id="rId14"/>
          <w:footerReference w:type="default" r:id="rId15"/>
          <w:footerReference w:type="first" r:id="rId16"/>
          <w:type w:val="continuous"/>
          <w:pgSz w:w="11906" w:h="16838"/>
          <w:pgMar w:top="993" w:right="991" w:bottom="1417" w:left="1134" w:header="720" w:footer="552" w:gutter="0"/>
          <w:pgNumType w:start="1"/>
          <w:cols w:space="720"/>
          <w:titlePg/>
          <w:docGrid w:linePitch="360"/>
        </w:sectPr>
      </w:pPr>
      <w:r w:rsidRPr="0096516A">
        <w:rPr>
          <w:lang w:val="en-GB"/>
        </w:rPr>
        <w:t>REACH will pilot online focus</w:t>
      </w:r>
      <w:r>
        <w:rPr>
          <w:lang w:val="en-GB"/>
        </w:rPr>
        <w:t xml:space="preserve"> group discussions</w:t>
      </w:r>
      <w:r w:rsidR="005D573A">
        <w:rPr>
          <w:lang w:val="en-GB"/>
        </w:rPr>
        <w:t xml:space="preserve"> online using via</w:t>
      </w:r>
      <w:r w:rsidR="005D573A" w:rsidRPr="005143B8">
        <w:rPr>
          <w:lang w:val="en-GB"/>
        </w:rPr>
        <w:t xml:space="preserve"> </w:t>
      </w:r>
      <w:hyperlink r:id="rId17" w:history="1">
        <w:r w:rsidR="005143B8" w:rsidRPr="005143B8">
          <w:rPr>
            <w:rStyle w:val="Hyperlink"/>
            <w:bCs/>
            <w:color w:val="auto"/>
          </w:rPr>
          <w:t>http://chatovod.com/</w:t>
        </w:r>
      </w:hyperlink>
      <w:r w:rsidR="002E1369">
        <w:rPr>
          <w:lang w:val="en-GB"/>
        </w:rPr>
        <w:t xml:space="preserve"> </w:t>
      </w:r>
      <w:r w:rsidR="005D573A">
        <w:rPr>
          <w:lang w:val="en-GB"/>
        </w:rPr>
        <w:t xml:space="preserve">set up by REACH </w:t>
      </w:r>
      <w:r w:rsidR="005143B8">
        <w:rPr>
          <w:lang w:val="en-GB"/>
        </w:rPr>
        <w:t>partners KIIS</w:t>
      </w:r>
      <w:r w:rsidR="005D573A">
        <w:rPr>
          <w:lang w:val="en-GB"/>
        </w:rPr>
        <w:t xml:space="preserve"> </w:t>
      </w:r>
      <w:r>
        <w:rPr>
          <w:lang w:val="en-GB"/>
        </w:rPr>
        <w:t>to gather</w:t>
      </w:r>
      <w:r w:rsidR="00CA43EF">
        <w:rPr>
          <w:lang w:val="en-GB"/>
        </w:rPr>
        <w:t xml:space="preserve"> information from residents</w:t>
      </w:r>
      <w:r w:rsidRPr="0096516A">
        <w:rPr>
          <w:lang w:val="en-GB"/>
        </w:rPr>
        <w:t xml:space="preserve"> on their </w:t>
      </w:r>
      <w:r w:rsidR="00CA43EF">
        <w:rPr>
          <w:lang w:val="en-GB"/>
        </w:rPr>
        <w:t xml:space="preserve">humanitarian </w:t>
      </w:r>
      <w:r w:rsidRPr="0096516A">
        <w:rPr>
          <w:lang w:val="en-GB"/>
        </w:rPr>
        <w:t>needs and</w:t>
      </w:r>
      <w:r w:rsidR="00CA43EF">
        <w:rPr>
          <w:lang w:val="en-GB"/>
        </w:rPr>
        <w:t xml:space="preserve"> barriers to</w:t>
      </w:r>
      <w:r w:rsidRPr="0096516A">
        <w:rPr>
          <w:lang w:val="en-GB"/>
        </w:rPr>
        <w:t xml:space="preserve"> access</w:t>
      </w:r>
      <w:r w:rsidR="00CA43EF">
        <w:rPr>
          <w:lang w:val="en-GB"/>
        </w:rPr>
        <w:t xml:space="preserve">ing </w:t>
      </w:r>
      <w:r w:rsidRPr="0096516A">
        <w:rPr>
          <w:lang w:val="en-GB"/>
        </w:rPr>
        <w:t xml:space="preserve">services </w:t>
      </w:r>
      <w:r w:rsidR="00CA43EF">
        <w:rPr>
          <w:lang w:val="en-GB"/>
        </w:rPr>
        <w:t>with a focus</w:t>
      </w:r>
      <w:r w:rsidRPr="0096516A">
        <w:rPr>
          <w:lang w:val="en-GB"/>
        </w:rPr>
        <w:t xml:space="preserve"> on education aspirations and perceptions of employability.</w:t>
      </w:r>
      <w:r w:rsidR="005143B8">
        <w:rPr>
          <w:rStyle w:val="FootnoteReference"/>
          <w:lang w:val="en-GB"/>
        </w:rPr>
        <w:footnoteReference w:id="3"/>
      </w:r>
      <w:r w:rsidRPr="0096516A">
        <w:rPr>
          <w:lang w:val="en-GB"/>
        </w:rPr>
        <w:t xml:space="preserve"> T</w:t>
      </w:r>
      <w:r>
        <w:rPr>
          <w:lang w:val="en-GB"/>
        </w:rPr>
        <w:t xml:space="preserve">hese will </w:t>
      </w:r>
      <w:r w:rsidR="00AB59F4">
        <w:rPr>
          <w:lang w:val="en-GB"/>
        </w:rPr>
        <w:t xml:space="preserve">also </w:t>
      </w:r>
      <w:r>
        <w:rPr>
          <w:lang w:val="en-GB"/>
        </w:rPr>
        <w:t>be carried out by</w:t>
      </w:r>
      <w:r w:rsidR="00AB59F4">
        <w:rPr>
          <w:lang w:val="en-GB"/>
        </w:rPr>
        <w:t xml:space="preserve"> REACH implementing</w:t>
      </w:r>
      <w:r>
        <w:rPr>
          <w:lang w:val="en-GB"/>
        </w:rPr>
        <w:t xml:space="preserve"> partner</w:t>
      </w:r>
      <w:r w:rsidR="00D73A8C">
        <w:rPr>
          <w:lang w:val="en-GB"/>
        </w:rPr>
        <w:t>s</w:t>
      </w:r>
      <w:r w:rsidR="00CA43EF">
        <w:rPr>
          <w:lang w:val="en-GB"/>
        </w:rPr>
        <w:t xml:space="preserve"> who are registered in NGCA settlements</w:t>
      </w:r>
      <w:r>
        <w:rPr>
          <w:lang w:val="en-GB"/>
        </w:rPr>
        <w:t xml:space="preserve"> and will be monitored by </w:t>
      </w:r>
      <w:r w:rsidRPr="0096516A">
        <w:rPr>
          <w:lang w:val="en-GB"/>
        </w:rPr>
        <w:t>a REACH Assessment O</w:t>
      </w:r>
      <w:r w:rsidR="00CA43EF">
        <w:rPr>
          <w:lang w:val="en-GB"/>
        </w:rPr>
        <w:t>fficer. In total, four online FGDs will be conducted with populations disaggregated by gender and oblast.</w:t>
      </w:r>
    </w:p>
    <w:p w14:paraId="16E8F193" w14:textId="77777777" w:rsidR="00CA43EF" w:rsidRDefault="00CA43EF" w:rsidP="00CA43EF">
      <w:pPr>
        <w:pStyle w:val="Paragraphe"/>
      </w:pPr>
    </w:p>
    <w:p w14:paraId="01885B70" w14:textId="77777777" w:rsidR="00A90EB8" w:rsidRPr="00CF2A1A" w:rsidRDefault="00A90EB8" w:rsidP="00955671">
      <w:pPr>
        <w:pStyle w:val="Heading5"/>
        <w:rPr>
          <w:color w:val="auto"/>
          <w:sz w:val="22"/>
        </w:rPr>
      </w:pPr>
      <w:r w:rsidRPr="00CF2A1A">
        <w:rPr>
          <w:color w:val="auto"/>
          <w:sz w:val="22"/>
        </w:rPr>
        <w:t xml:space="preserve">Focus Group Discussions with Operational Partners </w:t>
      </w:r>
    </w:p>
    <w:p w14:paraId="672892A7" w14:textId="135EE278" w:rsidR="00A90EB8" w:rsidRPr="00A90EB8" w:rsidRDefault="00D019FD" w:rsidP="00955671">
      <w:r>
        <w:t xml:space="preserve">REACH will conduct </w:t>
      </w:r>
      <w:r w:rsidR="002E1369">
        <w:t xml:space="preserve">four </w:t>
      </w:r>
      <w:r>
        <w:t>FGDs</w:t>
      </w:r>
      <w:r w:rsidR="002E1369">
        <w:t xml:space="preserve"> in four cities across Luhansk oblast</w:t>
      </w:r>
      <w:r>
        <w:t xml:space="preserve"> with NGO partners who provide services in the NGCA. These structured FGDs will collect observational data from participants’ experiences working</w:t>
      </w:r>
      <w:r w:rsidR="002E1369">
        <w:t xml:space="preserve"> and traveling to communities</w:t>
      </w:r>
      <w:r>
        <w:t xml:space="preserve"> on a regular basis. In total, FGD participants will provide observational data on six communities.</w:t>
      </w:r>
      <w:r w:rsidR="0009737C">
        <w:t xml:space="preserve"> </w:t>
      </w:r>
    </w:p>
    <w:p w14:paraId="1A8F0F00" w14:textId="77777777" w:rsidR="00AE7865" w:rsidRPr="00D266CF" w:rsidRDefault="00700C58" w:rsidP="00955671">
      <w:pPr>
        <w:pStyle w:val="Heading5"/>
        <w:rPr>
          <w:sz w:val="22"/>
        </w:rPr>
      </w:pPr>
      <w:r w:rsidRPr="00D266CF">
        <w:rPr>
          <w:sz w:val="22"/>
        </w:rPr>
        <w:t>Community</w:t>
      </w:r>
      <w:r w:rsidR="000C4F3D">
        <w:rPr>
          <w:sz w:val="22"/>
        </w:rPr>
        <w:t xml:space="preserve"> Key Informant Interviews</w:t>
      </w:r>
    </w:p>
    <w:p w14:paraId="7D3F3B61" w14:textId="14583542" w:rsidR="00B35280" w:rsidRPr="0096516A" w:rsidRDefault="00B35280" w:rsidP="00955671">
      <w:pPr>
        <w:pStyle w:val="PlainText"/>
        <w:spacing w:line="276" w:lineRule="auto"/>
        <w:jc w:val="both"/>
        <w:rPr>
          <w:rFonts w:ascii="Arial Narrow" w:hAnsi="Arial Narrow"/>
          <w:szCs w:val="22"/>
        </w:rPr>
      </w:pPr>
      <w:r w:rsidRPr="0096516A">
        <w:rPr>
          <w:rFonts w:ascii="Arial Narrow" w:hAnsi="Arial Narrow"/>
          <w:szCs w:val="22"/>
        </w:rPr>
        <w:t>R</w:t>
      </w:r>
      <w:r w:rsidR="00265B2F">
        <w:rPr>
          <w:rFonts w:ascii="Arial Narrow" w:hAnsi="Arial Narrow"/>
          <w:szCs w:val="22"/>
        </w:rPr>
        <w:t>EACH will implement</w:t>
      </w:r>
      <w:r w:rsidRPr="0096516A">
        <w:rPr>
          <w:rFonts w:ascii="Arial Narrow" w:hAnsi="Arial Narrow"/>
          <w:szCs w:val="22"/>
        </w:rPr>
        <w:t xml:space="preserve"> 4</w:t>
      </w:r>
      <w:r w:rsidR="0045778C" w:rsidRPr="0096516A">
        <w:rPr>
          <w:rFonts w:ascii="Arial Narrow" w:hAnsi="Arial Narrow"/>
          <w:szCs w:val="22"/>
        </w:rPr>
        <w:t>8</w:t>
      </w:r>
      <w:r w:rsidR="00583F85" w:rsidRPr="0096516A">
        <w:rPr>
          <w:rFonts w:ascii="Arial Narrow" w:hAnsi="Arial Narrow"/>
          <w:szCs w:val="22"/>
        </w:rPr>
        <w:t xml:space="preserve"> </w:t>
      </w:r>
      <w:r w:rsidR="00700C58" w:rsidRPr="0096516A">
        <w:rPr>
          <w:rFonts w:ascii="Arial Narrow" w:hAnsi="Arial Narrow"/>
          <w:szCs w:val="22"/>
        </w:rPr>
        <w:t>individual</w:t>
      </w:r>
      <w:r w:rsidRPr="0096516A">
        <w:rPr>
          <w:rFonts w:ascii="Arial Narrow" w:hAnsi="Arial Narrow"/>
          <w:szCs w:val="22"/>
        </w:rPr>
        <w:t xml:space="preserve"> interviews </w:t>
      </w:r>
      <w:r w:rsidR="003A4AE2">
        <w:rPr>
          <w:rFonts w:ascii="Arial Narrow" w:hAnsi="Arial Narrow"/>
          <w:szCs w:val="22"/>
        </w:rPr>
        <w:t>with community key informants</w:t>
      </w:r>
      <w:r w:rsidR="000C5B6E">
        <w:rPr>
          <w:rStyle w:val="FootnoteReference"/>
          <w:rFonts w:ascii="Arial Narrow" w:hAnsi="Arial Narrow"/>
          <w:szCs w:val="22"/>
        </w:rPr>
        <w:footnoteReference w:id="4"/>
      </w:r>
      <w:r w:rsidR="003A4AE2">
        <w:rPr>
          <w:rFonts w:ascii="Arial Narrow" w:hAnsi="Arial Narrow"/>
          <w:szCs w:val="22"/>
        </w:rPr>
        <w:t xml:space="preserve"> </w:t>
      </w:r>
      <w:r w:rsidRPr="0096516A">
        <w:rPr>
          <w:rFonts w:ascii="Arial Narrow" w:hAnsi="Arial Narrow"/>
          <w:szCs w:val="22"/>
        </w:rPr>
        <w:t xml:space="preserve">to gather information around service delivery challenges in four </w:t>
      </w:r>
      <w:r w:rsidR="00700C58" w:rsidRPr="0096516A">
        <w:rPr>
          <w:rFonts w:ascii="Arial Narrow" w:hAnsi="Arial Narrow"/>
          <w:szCs w:val="22"/>
        </w:rPr>
        <w:t>areas</w:t>
      </w:r>
      <w:r w:rsidRPr="0096516A">
        <w:rPr>
          <w:rFonts w:ascii="Arial Narrow" w:hAnsi="Arial Narrow"/>
          <w:szCs w:val="22"/>
        </w:rPr>
        <w:t xml:space="preserve">: education, health, local councils and markets. As such </w:t>
      </w:r>
      <w:r w:rsidR="00AE7865">
        <w:rPr>
          <w:rFonts w:ascii="Arial Narrow" w:hAnsi="Arial Narrow"/>
          <w:szCs w:val="22"/>
        </w:rPr>
        <w:t>four</w:t>
      </w:r>
      <w:r w:rsidR="007F5005" w:rsidRPr="0096516A">
        <w:rPr>
          <w:rFonts w:ascii="Arial Narrow" w:hAnsi="Arial Narrow"/>
          <w:szCs w:val="22"/>
        </w:rPr>
        <w:t xml:space="preserve"> </w:t>
      </w:r>
      <w:r w:rsidR="00700C58" w:rsidRPr="0096516A">
        <w:rPr>
          <w:rFonts w:ascii="Arial Narrow" w:hAnsi="Arial Narrow"/>
          <w:szCs w:val="22"/>
        </w:rPr>
        <w:t>community members</w:t>
      </w:r>
      <w:r w:rsidR="007F5005" w:rsidRPr="0096516A">
        <w:rPr>
          <w:rFonts w:ascii="Arial Narrow" w:hAnsi="Arial Narrow"/>
          <w:szCs w:val="22"/>
        </w:rPr>
        <w:t xml:space="preserve"> will be identified in 12</w:t>
      </w:r>
      <w:r w:rsidRPr="0096516A">
        <w:rPr>
          <w:rFonts w:ascii="Arial Narrow" w:hAnsi="Arial Narrow"/>
          <w:szCs w:val="22"/>
        </w:rPr>
        <w:t xml:space="preserve"> areas</w:t>
      </w:r>
      <w:r w:rsidR="007F5005" w:rsidRPr="0096516A">
        <w:rPr>
          <w:rFonts w:ascii="Arial Narrow" w:hAnsi="Arial Narrow"/>
          <w:szCs w:val="22"/>
        </w:rPr>
        <w:t xml:space="preserve"> yielding 48 interviews</w:t>
      </w:r>
      <w:r w:rsidRPr="0096516A">
        <w:rPr>
          <w:rFonts w:ascii="Arial Narrow" w:hAnsi="Arial Narrow"/>
          <w:szCs w:val="22"/>
        </w:rPr>
        <w:t>:</w:t>
      </w:r>
    </w:p>
    <w:p w14:paraId="7DD5E3E8" w14:textId="77777777" w:rsidR="001672D4" w:rsidRPr="0096516A" w:rsidRDefault="001672D4" w:rsidP="009F0886">
      <w:pPr>
        <w:pStyle w:val="PlainText"/>
        <w:jc w:val="both"/>
        <w:rPr>
          <w:rFonts w:ascii="Arial Narrow" w:hAnsi="Arial Narrow"/>
          <w:szCs w:val="22"/>
        </w:rPr>
      </w:pPr>
    </w:p>
    <w:tbl>
      <w:tblPr>
        <w:tblStyle w:val="PlainTable5"/>
        <w:tblW w:w="0" w:type="auto"/>
        <w:tblLook w:val="0420" w:firstRow="1" w:lastRow="0" w:firstColumn="0" w:lastColumn="0" w:noHBand="0" w:noVBand="1"/>
      </w:tblPr>
      <w:tblGrid>
        <w:gridCol w:w="2243"/>
        <w:gridCol w:w="2243"/>
        <w:gridCol w:w="2243"/>
        <w:gridCol w:w="2244"/>
      </w:tblGrid>
      <w:tr w:rsidR="001672D4" w:rsidRPr="0096516A" w14:paraId="192D7CE7" w14:textId="77777777" w:rsidTr="001672D4">
        <w:trPr>
          <w:cnfStyle w:val="100000000000" w:firstRow="1" w:lastRow="0" w:firstColumn="0" w:lastColumn="0" w:oddVBand="0" w:evenVBand="0" w:oddHBand="0" w:evenHBand="0" w:firstRowFirstColumn="0" w:firstRowLastColumn="0" w:lastRowFirstColumn="0" w:lastRowLastColumn="0"/>
          <w:trHeight w:val="288"/>
        </w:trPr>
        <w:tc>
          <w:tcPr>
            <w:tcW w:w="2243" w:type="dxa"/>
          </w:tcPr>
          <w:p w14:paraId="11953C3C"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Area</w:t>
            </w:r>
          </w:p>
        </w:tc>
        <w:tc>
          <w:tcPr>
            <w:tcW w:w="2243" w:type="dxa"/>
          </w:tcPr>
          <w:p w14:paraId="25349481"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Number of KII</w:t>
            </w:r>
          </w:p>
        </w:tc>
        <w:tc>
          <w:tcPr>
            <w:tcW w:w="2243" w:type="dxa"/>
          </w:tcPr>
          <w:p w14:paraId="6D31D002"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Area</w:t>
            </w:r>
          </w:p>
        </w:tc>
        <w:tc>
          <w:tcPr>
            <w:tcW w:w="2244" w:type="dxa"/>
          </w:tcPr>
          <w:p w14:paraId="2B05D0F1"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Number of KII</w:t>
            </w:r>
          </w:p>
        </w:tc>
      </w:tr>
      <w:tr w:rsidR="001672D4" w:rsidRPr="0096516A" w14:paraId="6FB2F1E4" w14:textId="77777777" w:rsidTr="001672D4">
        <w:trPr>
          <w:cnfStyle w:val="000000100000" w:firstRow="0" w:lastRow="0" w:firstColumn="0" w:lastColumn="0" w:oddVBand="0" w:evenVBand="0" w:oddHBand="1" w:evenHBand="0" w:firstRowFirstColumn="0" w:firstRowLastColumn="0" w:lastRowFirstColumn="0" w:lastRowLastColumn="0"/>
          <w:trHeight w:val="288"/>
        </w:trPr>
        <w:tc>
          <w:tcPr>
            <w:tcW w:w="2243" w:type="dxa"/>
          </w:tcPr>
          <w:p w14:paraId="011D6B1C" w14:textId="77777777" w:rsidR="001672D4" w:rsidRPr="0096516A" w:rsidRDefault="001672D4" w:rsidP="001672D4">
            <w:pPr>
              <w:pStyle w:val="PlainText"/>
              <w:ind w:left="360"/>
              <w:jc w:val="center"/>
              <w:rPr>
                <w:rFonts w:ascii="Arial Narrow" w:hAnsi="Arial Narrow"/>
                <w:szCs w:val="22"/>
              </w:rPr>
            </w:pPr>
            <w:proofErr w:type="spellStart"/>
            <w:r w:rsidRPr="0096516A">
              <w:rPr>
                <w:rFonts w:ascii="Arial Narrow" w:hAnsi="Arial Narrow"/>
                <w:szCs w:val="22"/>
              </w:rPr>
              <w:t>Yasynuvata</w:t>
            </w:r>
            <w:proofErr w:type="spellEnd"/>
          </w:p>
        </w:tc>
        <w:tc>
          <w:tcPr>
            <w:tcW w:w="2243" w:type="dxa"/>
          </w:tcPr>
          <w:p w14:paraId="60A2C5B2"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4</w:t>
            </w:r>
          </w:p>
        </w:tc>
        <w:tc>
          <w:tcPr>
            <w:tcW w:w="2243" w:type="dxa"/>
          </w:tcPr>
          <w:p w14:paraId="5F87242A" w14:textId="77777777" w:rsidR="001672D4" w:rsidRPr="0096516A" w:rsidRDefault="001672D4" w:rsidP="001672D4">
            <w:pPr>
              <w:pStyle w:val="PlainText"/>
              <w:ind w:left="360"/>
              <w:jc w:val="center"/>
              <w:rPr>
                <w:rFonts w:ascii="Arial Narrow" w:hAnsi="Arial Narrow"/>
                <w:szCs w:val="22"/>
              </w:rPr>
            </w:pPr>
            <w:proofErr w:type="spellStart"/>
            <w:r w:rsidRPr="0096516A">
              <w:rPr>
                <w:rFonts w:ascii="Arial Narrow" w:hAnsi="Arial Narrow"/>
                <w:szCs w:val="22"/>
              </w:rPr>
              <w:t>Pervomaisk</w:t>
            </w:r>
            <w:proofErr w:type="spellEnd"/>
          </w:p>
        </w:tc>
        <w:tc>
          <w:tcPr>
            <w:tcW w:w="2244" w:type="dxa"/>
          </w:tcPr>
          <w:p w14:paraId="5E835724"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4</w:t>
            </w:r>
          </w:p>
        </w:tc>
      </w:tr>
      <w:tr w:rsidR="001672D4" w:rsidRPr="0096516A" w14:paraId="6D1E8A1A" w14:textId="77777777" w:rsidTr="001672D4">
        <w:trPr>
          <w:trHeight w:val="288"/>
        </w:trPr>
        <w:tc>
          <w:tcPr>
            <w:tcW w:w="2243" w:type="dxa"/>
          </w:tcPr>
          <w:p w14:paraId="3EF6B4A9" w14:textId="77777777" w:rsidR="001672D4" w:rsidRPr="0096516A" w:rsidRDefault="001672D4" w:rsidP="001672D4">
            <w:pPr>
              <w:pStyle w:val="PlainText"/>
              <w:ind w:left="360"/>
              <w:jc w:val="center"/>
              <w:rPr>
                <w:rFonts w:ascii="Arial Narrow" w:hAnsi="Arial Narrow"/>
                <w:szCs w:val="22"/>
              </w:rPr>
            </w:pPr>
            <w:proofErr w:type="spellStart"/>
            <w:r w:rsidRPr="0096516A">
              <w:rPr>
                <w:rFonts w:ascii="Arial Narrow" w:hAnsi="Arial Narrow"/>
                <w:szCs w:val="22"/>
              </w:rPr>
              <w:t>Dokuchaievsk</w:t>
            </w:r>
            <w:proofErr w:type="spellEnd"/>
          </w:p>
        </w:tc>
        <w:tc>
          <w:tcPr>
            <w:tcW w:w="2243" w:type="dxa"/>
          </w:tcPr>
          <w:p w14:paraId="197D828D"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4</w:t>
            </w:r>
          </w:p>
        </w:tc>
        <w:tc>
          <w:tcPr>
            <w:tcW w:w="2243" w:type="dxa"/>
          </w:tcPr>
          <w:p w14:paraId="7F0615D0"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Luhansk</w:t>
            </w:r>
          </w:p>
        </w:tc>
        <w:tc>
          <w:tcPr>
            <w:tcW w:w="2244" w:type="dxa"/>
          </w:tcPr>
          <w:p w14:paraId="277FCE6A"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4</w:t>
            </w:r>
          </w:p>
        </w:tc>
      </w:tr>
      <w:tr w:rsidR="001672D4" w:rsidRPr="0096516A" w14:paraId="4BB00DB1" w14:textId="77777777" w:rsidTr="001672D4">
        <w:trPr>
          <w:cnfStyle w:val="000000100000" w:firstRow="0" w:lastRow="0" w:firstColumn="0" w:lastColumn="0" w:oddVBand="0" w:evenVBand="0" w:oddHBand="1" w:evenHBand="0" w:firstRowFirstColumn="0" w:firstRowLastColumn="0" w:lastRowFirstColumn="0" w:lastRowLastColumn="0"/>
          <w:trHeight w:val="288"/>
        </w:trPr>
        <w:tc>
          <w:tcPr>
            <w:tcW w:w="2243" w:type="dxa"/>
          </w:tcPr>
          <w:p w14:paraId="47A5003B"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Donetsk</w:t>
            </w:r>
          </w:p>
        </w:tc>
        <w:tc>
          <w:tcPr>
            <w:tcW w:w="2243" w:type="dxa"/>
          </w:tcPr>
          <w:p w14:paraId="2006A9C8"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4</w:t>
            </w:r>
          </w:p>
        </w:tc>
        <w:tc>
          <w:tcPr>
            <w:tcW w:w="2243" w:type="dxa"/>
          </w:tcPr>
          <w:p w14:paraId="3AAC2909" w14:textId="77777777" w:rsidR="001672D4" w:rsidRPr="0096516A" w:rsidRDefault="001672D4" w:rsidP="001672D4">
            <w:pPr>
              <w:pStyle w:val="PlainText"/>
              <w:ind w:left="360"/>
              <w:jc w:val="center"/>
              <w:rPr>
                <w:rFonts w:ascii="Arial Narrow" w:hAnsi="Arial Narrow"/>
                <w:szCs w:val="22"/>
              </w:rPr>
            </w:pPr>
            <w:proofErr w:type="spellStart"/>
            <w:r w:rsidRPr="0096516A">
              <w:rPr>
                <w:rFonts w:ascii="Arial Narrow" w:hAnsi="Arial Narrow"/>
                <w:szCs w:val="22"/>
              </w:rPr>
              <w:t>Kirovsk</w:t>
            </w:r>
            <w:proofErr w:type="spellEnd"/>
          </w:p>
        </w:tc>
        <w:tc>
          <w:tcPr>
            <w:tcW w:w="2244" w:type="dxa"/>
          </w:tcPr>
          <w:p w14:paraId="79AF0DC4"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4</w:t>
            </w:r>
          </w:p>
        </w:tc>
      </w:tr>
      <w:tr w:rsidR="001672D4" w:rsidRPr="0096516A" w14:paraId="4EDF8DAA" w14:textId="77777777" w:rsidTr="001672D4">
        <w:trPr>
          <w:trHeight w:val="288"/>
        </w:trPr>
        <w:tc>
          <w:tcPr>
            <w:tcW w:w="2243" w:type="dxa"/>
          </w:tcPr>
          <w:p w14:paraId="3C0A11F2" w14:textId="77777777" w:rsidR="001672D4" w:rsidRPr="0096516A" w:rsidRDefault="001672D4" w:rsidP="001672D4">
            <w:pPr>
              <w:pStyle w:val="PlainText"/>
              <w:ind w:left="360"/>
              <w:jc w:val="center"/>
              <w:rPr>
                <w:rFonts w:ascii="Arial Narrow" w:hAnsi="Arial Narrow"/>
                <w:szCs w:val="22"/>
              </w:rPr>
            </w:pPr>
            <w:proofErr w:type="spellStart"/>
            <w:r w:rsidRPr="0096516A">
              <w:rPr>
                <w:rFonts w:ascii="Arial Narrow" w:hAnsi="Arial Narrow"/>
                <w:szCs w:val="22"/>
              </w:rPr>
              <w:t>Yenakiieve</w:t>
            </w:r>
            <w:proofErr w:type="spellEnd"/>
          </w:p>
        </w:tc>
        <w:tc>
          <w:tcPr>
            <w:tcW w:w="2243" w:type="dxa"/>
          </w:tcPr>
          <w:p w14:paraId="695F582A"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4</w:t>
            </w:r>
          </w:p>
        </w:tc>
        <w:tc>
          <w:tcPr>
            <w:tcW w:w="2243" w:type="dxa"/>
          </w:tcPr>
          <w:p w14:paraId="09C628A4" w14:textId="77777777" w:rsidR="001672D4" w:rsidRPr="0096516A" w:rsidRDefault="001672D4" w:rsidP="001672D4">
            <w:pPr>
              <w:pStyle w:val="PlainText"/>
              <w:ind w:left="360"/>
              <w:jc w:val="center"/>
              <w:rPr>
                <w:rFonts w:ascii="Arial Narrow" w:hAnsi="Arial Narrow"/>
                <w:szCs w:val="22"/>
              </w:rPr>
            </w:pPr>
            <w:proofErr w:type="spellStart"/>
            <w:r w:rsidRPr="0096516A">
              <w:rPr>
                <w:rFonts w:ascii="Arial Narrow" w:hAnsi="Arial Narrow"/>
                <w:szCs w:val="22"/>
              </w:rPr>
              <w:t>Stakhanov</w:t>
            </w:r>
            <w:proofErr w:type="spellEnd"/>
          </w:p>
        </w:tc>
        <w:tc>
          <w:tcPr>
            <w:tcW w:w="2244" w:type="dxa"/>
          </w:tcPr>
          <w:p w14:paraId="1211C5D7"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4</w:t>
            </w:r>
          </w:p>
        </w:tc>
      </w:tr>
      <w:tr w:rsidR="001672D4" w:rsidRPr="0096516A" w14:paraId="6D5FB781" w14:textId="77777777" w:rsidTr="001672D4">
        <w:trPr>
          <w:cnfStyle w:val="000000100000" w:firstRow="0" w:lastRow="0" w:firstColumn="0" w:lastColumn="0" w:oddVBand="0" w:evenVBand="0" w:oddHBand="1" w:evenHBand="0" w:firstRowFirstColumn="0" w:firstRowLastColumn="0" w:lastRowFirstColumn="0" w:lastRowLastColumn="0"/>
          <w:trHeight w:val="288"/>
        </w:trPr>
        <w:tc>
          <w:tcPr>
            <w:tcW w:w="2243" w:type="dxa"/>
          </w:tcPr>
          <w:p w14:paraId="714A9450" w14:textId="77777777" w:rsidR="001672D4" w:rsidRPr="0096516A" w:rsidRDefault="001672D4" w:rsidP="001672D4">
            <w:pPr>
              <w:pStyle w:val="PlainText"/>
              <w:ind w:left="360"/>
              <w:jc w:val="center"/>
              <w:rPr>
                <w:rFonts w:ascii="Arial Narrow" w:hAnsi="Arial Narrow"/>
                <w:szCs w:val="22"/>
              </w:rPr>
            </w:pPr>
            <w:proofErr w:type="spellStart"/>
            <w:r w:rsidRPr="0096516A">
              <w:rPr>
                <w:rFonts w:ascii="Arial Narrow" w:hAnsi="Arial Narrow"/>
                <w:szCs w:val="22"/>
              </w:rPr>
              <w:t>Makiivka</w:t>
            </w:r>
            <w:proofErr w:type="spellEnd"/>
          </w:p>
        </w:tc>
        <w:tc>
          <w:tcPr>
            <w:tcW w:w="2243" w:type="dxa"/>
          </w:tcPr>
          <w:p w14:paraId="5528ADEF"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4</w:t>
            </w:r>
          </w:p>
        </w:tc>
        <w:tc>
          <w:tcPr>
            <w:tcW w:w="2243" w:type="dxa"/>
          </w:tcPr>
          <w:p w14:paraId="14A580D2" w14:textId="77777777" w:rsidR="001672D4" w:rsidRPr="0096516A" w:rsidRDefault="001672D4" w:rsidP="001672D4">
            <w:pPr>
              <w:pStyle w:val="PlainText"/>
              <w:ind w:left="360"/>
              <w:jc w:val="center"/>
              <w:rPr>
                <w:rFonts w:ascii="Arial Narrow" w:hAnsi="Arial Narrow"/>
                <w:szCs w:val="22"/>
              </w:rPr>
            </w:pPr>
            <w:proofErr w:type="spellStart"/>
            <w:r w:rsidRPr="0096516A">
              <w:rPr>
                <w:rFonts w:ascii="Arial Narrow" w:hAnsi="Arial Narrow"/>
                <w:szCs w:val="22"/>
              </w:rPr>
              <w:t>Amrosviska</w:t>
            </w:r>
            <w:proofErr w:type="spellEnd"/>
          </w:p>
        </w:tc>
        <w:tc>
          <w:tcPr>
            <w:tcW w:w="2244" w:type="dxa"/>
          </w:tcPr>
          <w:p w14:paraId="2C4BA758"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4</w:t>
            </w:r>
          </w:p>
        </w:tc>
      </w:tr>
      <w:tr w:rsidR="001672D4" w:rsidRPr="0096516A" w14:paraId="106A65C2" w14:textId="77777777" w:rsidTr="001672D4">
        <w:trPr>
          <w:trHeight w:val="288"/>
        </w:trPr>
        <w:tc>
          <w:tcPr>
            <w:tcW w:w="2243" w:type="dxa"/>
          </w:tcPr>
          <w:p w14:paraId="0C0FB638"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Horlivka</w:t>
            </w:r>
          </w:p>
        </w:tc>
        <w:tc>
          <w:tcPr>
            <w:tcW w:w="2243" w:type="dxa"/>
          </w:tcPr>
          <w:p w14:paraId="51CE3A9D"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4</w:t>
            </w:r>
          </w:p>
        </w:tc>
        <w:tc>
          <w:tcPr>
            <w:tcW w:w="2243" w:type="dxa"/>
          </w:tcPr>
          <w:p w14:paraId="6FAB82AE" w14:textId="77777777" w:rsidR="001672D4" w:rsidRPr="0096516A" w:rsidRDefault="001672D4" w:rsidP="001672D4">
            <w:pPr>
              <w:pStyle w:val="PlainText"/>
              <w:ind w:left="360"/>
              <w:jc w:val="center"/>
              <w:rPr>
                <w:rFonts w:ascii="Arial Narrow" w:hAnsi="Arial Narrow"/>
                <w:szCs w:val="22"/>
              </w:rPr>
            </w:pPr>
            <w:proofErr w:type="spellStart"/>
            <w:r w:rsidRPr="0096516A">
              <w:rPr>
                <w:rFonts w:ascii="Arial Narrow" w:hAnsi="Arial Narrow"/>
                <w:szCs w:val="22"/>
              </w:rPr>
              <w:t>Telmanove</w:t>
            </w:r>
            <w:proofErr w:type="spellEnd"/>
          </w:p>
        </w:tc>
        <w:tc>
          <w:tcPr>
            <w:tcW w:w="2244" w:type="dxa"/>
          </w:tcPr>
          <w:p w14:paraId="21C151C3"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4</w:t>
            </w:r>
          </w:p>
        </w:tc>
      </w:tr>
      <w:tr w:rsidR="001672D4" w:rsidRPr="0096516A" w14:paraId="4B4743D7" w14:textId="77777777" w:rsidTr="001672D4">
        <w:trPr>
          <w:cnfStyle w:val="000000100000" w:firstRow="0" w:lastRow="0" w:firstColumn="0" w:lastColumn="0" w:oddVBand="0" w:evenVBand="0" w:oddHBand="1" w:evenHBand="0" w:firstRowFirstColumn="0" w:firstRowLastColumn="0" w:lastRowFirstColumn="0" w:lastRowLastColumn="0"/>
          <w:trHeight w:val="288"/>
        </w:trPr>
        <w:tc>
          <w:tcPr>
            <w:tcW w:w="6729" w:type="dxa"/>
            <w:gridSpan w:val="3"/>
          </w:tcPr>
          <w:p w14:paraId="5CCE74A1"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Total</w:t>
            </w:r>
          </w:p>
        </w:tc>
        <w:tc>
          <w:tcPr>
            <w:tcW w:w="2244" w:type="dxa"/>
          </w:tcPr>
          <w:p w14:paraId="775D2452" w14:textId="77777777" w:rsidR="001672D4" w:rsidRPr="0096516A" w:rsidRDefault="001672D4" w:rsidP="001672D4">
            <w:pPr>
              <w:pStyle w:val="PlainText"/>
              <w:ind w:left="360"/>
              <w:jc w:val="center"/>
              <w:rPr>
                <w:rFonts w:ascii="Arial Narrow" w:hAnsi="Arial Narrow"/>
                <w:szCs w:val="22"/>
              </w:rPr>
            </w:pPr>
            <w:r w:rsidRPr="0096516A">
              <w:rPr>
                <w:rFonts w:ascii="Arial Narrow" w:hAnsi="Arial Narrow"/>
                <w:szCs w:val="22"/>
              </w:rPr>
              <w:t>48</w:t>
            </w:r>
          </w:p>
        </w:tc>
      </w:tr>
    </w:tbl>
    <w:p w14:paraId="0802783C" w14:textId="77777777" w:rsidR="001672D4" w:rsidRPr="0096516A" w:rsidRDefault="001672D4" w:rsidP="009F0886">
      <w:pPr>
        <w:pStyle w:val="PlainText"/>
        <w:jc w:val="both"/>
        <w:rPr>
          <w:rFonts w:ascii="Arial Narrow" w:hAnsi="Arial Narrow"/>
          <w:szCs w:val="22"/>
        </w:rPr>
      </w:pPr>
    </w:p>
    <w:p w14:paraId="61CB4334" w14:textId="77777777" w:rsidR="00B35280" w:rsidRPr="0096516A" w:rsidRDefault="00B35280" w:rsidP="009F0886">
      <w:pPr>
        <w:pStyle w:val="PlainText"/>
        <w:jc w:val="both"/>
        <w:rPr>
          <w:rFonts w:ascii="Arial Narrow" w:hAnsi="Arial Narrow"/>
          <w:szCs w:val="22"/>
        </w:rPr>
      </w:pPr>
    </w:p>
    <w:p w14:paraId="4DDDFE94" w14:textId="77777777" w:rsidR="000E34EF" w:rsidRPr="00D266CF" w:rsidRDefault="008D52F7" w:rsidP="0099480C">
      <w:pPr>
        <w:pStyle w:val="Heading5"/>
        <w:spacing w:before="120"/>
        <w:rPr>
          <w:sz w:val="22"/>
          <w:lang w:val="en-GB"/>
        </w:rPr>
      </w:pPr>
      <w:r w:rsidRPr="00D266CF">
        <w:rPr>
          <w:sz w:val="22"/>
          <w:lang w:val="en-GB"/>
        </w:rPr>
        <w:t>5.5</w:t>
      </w:r>
      <w:r w:rsidR="00130C80" w:rsidRPr="00D266CF">
        <w:rPr>
          <w:sz w:val="22"/>
          <w:lang w:val="en-GB"/>
        </w:rPr>
        <w:t>.</w:t>
      </w:r>
      <w:r w:rsidRPr="00D266CF">
        <w:rPr>
          <w:sz w:val="22"/>
          <w:lang w:val="en-GB"/>
        </w:rPr>
        <w:t xml:space="preserve"> </w:t>
      </w:r>
      <w:r w:rsidR="002F7B7E" w:rsidRPr="00D266CF">
        <w:rPr>
          <w:sz w:val="22"/>
          <w:lang w:val="en-GB"/>
        </w:rPr>
        <w:t>Data Analysi</w:t>
      </w:r>
      <w:r w:rsidR="009325B8" w:rsidRPr="00D266CF">
        <w:rPr>
          <w:sz w:val="22"/>
          <w:lang w:val="en-GB"/>
        </w:rPr>
        <w:t xml:space="preserve">s Plan </w:t>
      </w:r>
    </w:p>
    <w:p w14:paraId="587C41B1" w14:textId="77777777" w:rsidR="00976A5D" w:rsidRDefault="00976A5D" w:rsidP="00976A5D">
      <w:r>
        <w:t xml:space="preserve">Secondary data will be </w:t>
      </w:r>
      <w:proofErr w:type="spellStart"/>
      <w:r>
        <w:t>analysed</w:t>
      </w:r>
      <w:proofErr w:type="spellEnd"/>
      <w:r>
        <w:t xml:space="preserve"> by REACH staff prior to conducting primary data collection to identify gaps and needs for the primary assessment. This gap analysis will include analysis of the comparability of data collected by the various humanitarian actors, including REACH data.  </w:t>
      </w:r>
    </w:p>
    <w:p w14:paraId="31F0F98B" w14:textId="77777777" w:rsidR="00976A5D" w:rsidRDefault="00976A5D" w:rsidP="00976A5D">
      <w:r>
        <w:lastRenderedPageBreak/>
        <w:t xml:space="preserve">Primary HH telephone data will be entered into Excel instantaneously from </w:t>
      </w:r>
      <w:proofErr w:type="spellStart"/>
      <w:r>
        <w:t>KoBo</w:t>
      </w:r>
      <w:proofErr w:type="spellEnd"/>
      <w:r>
        <w:t xml:space="preserve">. During primary data collection. A REACH assessment officer will monitor the FGD component by using a tracker to monitor results updated by partners and remotely sit in on online FGDs. </w:t>
      </w:r>
    </w:p>
    <w:p w14:paraId="04A225F6" w14:textId="77777777" w:rsidR="004B6C9B" w:rsidRPr="0096516A" w:rsidRDefault="008A2287" w:rsidP="00EC0B70">
      <w:pPr>
        <w:pStyle w:val="Heading1"/>
        <w:rPr>
          <w:sz w:val="22"/>
          <w:szCs w:val="22"/>
          <w:lang w:val="en-US"/>
        </w:rPr>
      </w:pPr>
      <w:r w:rsidRPr="0096516A">
        <w:rPr>
          <w:sz w:val="22"/>
          <w:szCs w:val="22"/>
          <w:lang w:val="en-US"/>
        </w:rPr>
        <w:t xml:space="preserve">6. </w:t>
      </w:r>
      <w:r w:rsidR="005C5014" w:rsidRPr="0096516A">
        <w:rPr>
          <w:sz w:val="22"/>
          <w:szCs w:val="22"/>
          <w:lang w:val="en-US"/>
        </w:rPr>
        <w:t>Product</w:t>
      </w:r>
      <w:r w:rsidR="000D1E9C" w:rsidRPr="0096516A">
        <w:rPr>
          <w:sz w:val="22"/>
          <w:szCs w:val="22"/>
          <w:lang w:val="en-US"/>
        </w:rPr>
        <w:t xml:space="preserve"> Typology</w:t>
      </w:r>
    </w:p>
    <w:p w14:paraId="5B970763" w14:textId="77777777" w:rsidR="00914BD7" w:rsidRPr="0096516A" w:rsidRDefault="00914BD7" w:rsidP="0099480C">
      <w:pPr>
        <w:pStyle w:val="Caption"/>
        <w:spacing w:after="120"/>
        <w:rPr>
          <w:sz w:val="22"/>
          <w:szCs w:val="22"/>
          <w:lang w:eastAsia="fr-FR"/>
        </w:rPr>
      </w:pPr>
      <w:r w:rsidRPr="0096516A">
        <w:rPr>
          <w:sz w:val="22"/>
          <w:szCs w:val="22"/>
          <w:lang w:eastAsia="fr-FR"/>
        </w:rPr>
        <w:t xml:space="preserve">Table </w:t>
      </w:r>
      <w:proofErr w:type="gramStart"/>
      <w:r w:rsidRPr="0096516A">
        <w:rPr>
          <w:sz w:val="22"/>
          <w:szCs w:val="22"/>
          <w:lang w:eastAsia="fr-FR"/>
        </w:rPr>
        <w:t>1 :</w:t>
      </w:r>
      <w:proofErr w:type="gramEnd"/>
      <w:r w:rsidRPr="0096516A">
        <w:rPr>
          <w:sz w:val="22"/>
          <w:szCs w:val="22"/>
          <w:lang w:eastAsia="fr-FR"/>
        </w:rPr>
        <w:t xml:space="preserve"> Type and number of pro</w:t>
      </w:r>
      <w:r w:rsidR="00B33232" w:rsidRPr="0096516A">
        <w:rPr>
          <w:sz w:val="22"/>
          <w:szCs w:val="22"/>
          <w:lang w:eastAsia="fr-FR"/>
        </w:rPr>
        <w:t>ducts required</w:t>
      </w:r>
      <w:r w:rsidRPr="0096516A">
        <w:rPr>
          <w:sz w:val="22"/>
          <w:szCs w:val="22"/>
          <w:lang w:eastAsia="fr-FR"/>
        </w:rPr>
        <w:t xml:space="preserve"> </w:t>
      </w:r>
    </w:p>
    <w:tbl>
      <w:tblPr>
        <w:tblStyle w:val="ListTable7Colorful-Accent1"/>
        <w:tblW w:w="9261" w:type="dxa"/>
        <w:tblLook w:val="04A0" w:firstRow="1" w:lastRow="0" w:firstColumn="1" w:lastColumn="0" w:noHBand="0" w:noVBand="1"/>
      </w:tblPr>
      <w:tblGrid>
        <w:gridCol w:w="2263"/>
        <w:gridCol w:w="2127"/>
        <w:gridCol w:w="4871"/>
      </w:tblGrid>
      <w:tr w:rsidR="00FC4F4B" w:rsidRPr="0096516A" w14:paraId="79D8F958" w14:textId="77777777" w:rsidTr="00B34808">
        <w:trPr>
          <w:cnfStyle w:val="100000000000" w:firstRow="1" w:lastRow="0" w:firstColumn="0" w:lastColumn="0" w:oddVBand="0" w:evenVBand="0" w:oddHBand="0" w:evenHBand="0" w:firstRowFirstColumn="0" w:firstRowLastColumn="0" w:lastRowFirstColumn="0" w:lastRowLastColumn="0"/>
          <w:trHeight w:val="392"/>
        </w:trPr>
        <w:tc>
          <w:tcPr>
            <w:cnfStyle w:val="001000000100" w:firstRow="0" w:lastRow="0" w:firstColumn="1" w:lastColumn="0" w:oddVBand="0" w:evenVBand="0" w:oddHBand="0" w:evenHBand="0" w:firstRowFirstColumn="1" w:firstRowLastColumn="0" w:lastRowFirstColumn="0" w:lastRowLastColumn="0"/>
            <w:tcW w:w="2263" w:type="dxa"/>
            <w:vAlign w:val="center"/>
          </w:tcPr>
          <w:p w14:paraId="4C034392" w14:textId="77777777" w:rsidR="00FC4F4B" w:rsidRPr="0096516A" w:rsidRDefault="00FC4F4B" w:rsidP="00B34808">
            <w:pPr>
              <w:pStyle w:val="Paragraphe"/>
              <w:spacing w:line="240" w:lineRule="auto"/>
              <w:rPr>
                <w:b/>
                <w:lang w:val="en-GB"/>
              </w:rPr>
            </w:pPr>
            <w:r w:rsidRPr="0096516A">
              <w:rPr>
                <w:b/>
                <w:lang w:val="en-GB"/>
              </w:rPr>
              <w:t>Type of Product</w:t>
            </w:r>
          </w:p>
        </w:tc>
        <w:tc>
          <w:tcPr>
            <w:tcW w:w="2127" w:type="dxa"/>
            <w:vAlign w:val="center"/>
          </w:tcPr>
          <w:p w14:paraId="34441361" w14:textId="77777777" w:rsidR="00FC4F4B" w:rsidRPr="0096516A" w:rsidRDefault="00FC4F4B" w:rsidP="00B34808">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96516A">
              <w:rPr>
                <w:b/>
                <w:lang w:val="en-GB"/>
              </w:rPr>
              <w:t>Number of Product(s)</w:t>
            </w:r>
          </w:p>
        </w:tc>
        <w:tc>
          <w:tcPr>
            <w:tcW w:w="4871" w:type="dxa"/>
            <w:vAlign w:val="center"/>
          </w:tcPr>
          <w:p w14:paraId="32A833D3" w14:textId="77777777" w:rsidR="00FC4F4B" w:rsidRPr="0096516A" w:rsidRDefault="00FC4F4B" w:rsidP="00B34808">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96516A">
              <w:rPr>
                <w:b/>
                <w:lang w:val="en-GB"/>
              </w:rPr>
              <w:t>Additional information</w:t>
            </w:r>
          </w:p>
        </w:tc>
      </w:tr>
      <w:tr w:rsidR="00FC4F4B" w:rsidRPr="0096516A" w14:paraId="48839A75" w14:textId="77777777" w:rsidTr="00BF41E2">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0" w:type="dxa"/>
            <w:vAlign w:val="center"/>
          </w:tcPr>
          <w:p w14:paraId="13E2A10E" w14:textId="77777777" w:rsidR="00FC4F4B" w:rsidRPr="0096516A" w:rsidRDefault="00FC4F4B" w:rsidP="00B34808">
            <w:pPr>
              <w:pStyle w:val="Paragraphe"/>
              <w:spacing w:before="120" w:line="240" w:lineRule="auto"/>
              <w:rPr>
                <w:lang w:val="en-GB"/>
              </w:rPr>
            </w:pPr>
            <w:r w:rsidRPr="0096516A">
              <w:rPr>
                <w:lang w:val="en-GB"/>
              </w:rPr>
              <w:t>Report</w:t>
            </w:r>
          </w:p>
        </w:tc>
        <w:tc>
          <w:tcPr>
            <w:tcW w:w="0" w:type="dxa"/>
            <w:tcBorders>
              <w:top w:val="single" w:sz="4" w:space="0" w:color="EE5859" w:themeColor="accent1"/>
              <w:right w:val="single" w:sz="4" w:space="0" w:color="EE5859" w:themeColor="accent1"/>
            </w:tcBorders>
            <w:vAlign w:val="center"/>
          </w:tcPr>
          <w:p w14:paraId="784941C4" w14:textId="77777777" w:rsidR="00FC4F4B" w:rsidRPr="0096516A" w:rsidRDefault="00091609" w:rsidP="0097519B">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1</w:t>
            </w:r>
          </w:p>
        </w:tc>
        <w:tc>
          <w:tcPr>
            <w:tcW w:w="0" w:type="dxa"/>
            <w:tcBorders>
              <w:left w:val="single" w:sz="4" w:space="0" w:color="EE5859" w:themeColor="accent1"/>
            </w:tcBorders>
            <w:vAlign w:val="center"/>
          </w:tcPr>
          <w:p w14:paraId="2D6CF870" w14:textId="77777777" w:rsidR="00FC4F4B" w:rsidRPr="0096516A" w:rsidRDefault="00091609">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One assessment report</w:t>
            </w:r>
          </w:p>
        </w:tc>
      </w:tr>
      <w:tr w:rsidR="00FC4F4B" w:rsidRPr="0096516A" w14:paraId="7B66B5ED" w14:textId="77777777" w:rsidTr="00BF41E2">
        <w:trPr>
          <w:trHeight w:val="395"/>
        </w:trPr>
        <w:tc>
          <w:tcPr>
            <w:cnfStyle w:val="001000000000" w:firstRow="0" w:lastRow="0" w:firstColumn="1" w:lastColumn="0" w:oddVBand="0" w:evenVBand="0" w:oddHBand="0" w:evenHBand="0" w:firstRowFirstColumn="0" w:firstRowLastColumn="0" w:lastRowFirstColumn="0" w:lastRowLastColumn="0"/>
            <w:tcW w:w="0" w:type="dxa"/>
            <w:vAlign w:val="center"/>
          </w:tcPr>
          <w:p w14:paraId="7BC95610" w14:textId="77777777" w:rsidR="00FC4F4B" w:rsidRPr="0096516A" w:rsidRDefault="00FC4F4B" w:rsidP="00B34808">
            <w:pPr>
              <w:pStyle w:val="Paragraphe"/>
              <w:spacing w:before="120" w:line="240" w:lineRule="auto"/>
              <w:rPr>
                <w:lang w:val="en-GB"/>
              </w:rPr>
            </w:pPr>
            <w:r w:rsidRPr="0096516A">
              <w:rPr>
                <w:lang w:val="en-GB"/>
              </w:rPr>
              <w:t>Presentation</w:t>
            </w:r>
          </w:p>
        </w:tc>
        <w:tc>
          <w:tcPr>
            <w:tcW w:w="0" w:type="dxa"/>
            <w:tcBorders>
              <w:right w:val="single" w:sz="4" w:space="0" w:color="EE5859" w:themeColor="accent1"/>
            </w:tcBorders>
            <w:vAlign w:val="center"/>
          </w:tcPr>
          <w:p w14:paraId="75F7A2AA" w14:textId="77777777" w:rsidR="00FC4F4B" w:rsidRPr="0096516A" w:rsidRDefault="002A4DE0" w:rsidP="0097519B">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3</w:t>
            </w:r>
          </w:p>
        </w:tc>
        <w:tc>
          <w:tcPr>
            <w:tcW w:w="0" w:type="dxa"/>
            <w:tcBorders>
              <w:left w:val="single" w:sz="4" w:space="0" w:color="EE5859" w:themeColor="accent1"/>
            </w:tcBorders>
            <w:vAlign w:val="center"/>
          </w:tcPr>
          <w:p w14:paraId="38284187" w14:textId="77777777" w:rsidR="00FC4F4B" w:rsidRPr="0096516A" w:rsidRDefault="002A4DE0">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For main milestones (before data collection, preliminary findings, and final findings)</w:t>
            </w:r>
          </w:p>
        </w:tc>
      </w:tr>
      <w:tr w:rsidR="00FC4F4B" w:rsidRPr="0096516A" w14:paraId="73EAE447" w14:textId="77777777" w:rsidTr="00BF41E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0" w:type="dxa"/>
            <w:vAlign w:val="center"/>
          </w:tcPr>
          <w:p w14:paraId="2E5E35CB" w14:textId="77777777" w:rsidR="00FC4F4B" w:rsidRPr="0096516A" w:rsidRDefault="00FC4F4B" w:rsidP="00B34808">
            <w:pPr>
              <w:pStyle w:val="Paragraphe"/>
              <w:spacing w:before="120" w:line="240" w:lineRule="auto"/>
              <w:rPr>
                <w:lang w:val="en-GB"/>
              </w:rPr>
            </w:pPr>
            <w:r w:rsidRPr="0096516A">
              <w:rPr>
                <w:lang w:val="en-GB"/>
              </w:rPr>
              <w:t>Map</w:t>
            </w:r>
          </w:p>
        </w:tc>
        <w:tc>
          <w:tcPr>
            <w:tcW w:w="0" w:type="dxa"/>
            <w:tcBorders>
              <w:right w:val="single" w:sz="4" w:space="0" w:color="EE5859" w:themeColor="accent1"/>
            </w:tcBorders>
            <w:vAlign w:val="center"/>
          </w:tcPr>
          <w:p w14:paraId="6F42676A" w14:textId="77777777" w:rsidR="00FC4F4B" w:rsidRPr="0096516A" w:rsidRDefault="00091609" w:rsidP="0097519B">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5</w:t>
            </w:r>
          </w:p>
        </w:tc>
        <w:tc>
          <w:tcPr>
            <w:tcW w:w="0" w:type="dxa"/>
            <w:tcBorders>
              <w:left w:val="single" w:sz="4" w:space="0" w:color="EE5859" w:themeColor="accent1"/>
            </w:tcBorders>
            <w:vAlign w:val="center"/>
          </w:tcPr>
          <w:p w14:paraId="61862FF6" w14:textId="77777777" w:rsidR="00FC4F4B" w:rsidRPr="0096516A" w:rsidRDefault="00091609">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For the report especially products around displacement and population</w:t>
            </w:r>
          </w:p>
        </w:tc>
      </w:tr>
    </w:tbl>
    <w:p w14:paraId="154477EC" w14:textId="77777777" w:rsidR="006F3E44" w:rsidRPr="0096516A" w:rsidRDefault="008A2287" w:rsidP="00EC0B70">
      <w:pPr>
        <w:pStyle w:val="Heading1"/>
        <w:rPr>
          <w:rFonts w:cs="Trade Gothic LT Std"/>
          <w:sz w:val="22"/>
          <w:szCs w:val="22"/>
          <w:lang w:val="en-GB"/>
        </w:rPr>
      </w:pPr>
      <w:bookmarkStart w:id="15" w:name="_Toc377979131"/>
      <w:bookmarkStart w:id="16" w:name="_Toc377979262"/>
      <w:bookmarkStart w:id="17" w:name="_Toc377995761"/>
      <w:bookmarkEnd w:id="15"/>
      <w:bookmarkEnd w:id="16"/>
      <w:bookmarkEnd w:id="17"/>
      <w:r w:rsidRPr="0096516A">
        <w:rPr>
          <w:sz w:val="22"/>
          <w:szCs w:val="22"/>
          <w:lang w:val="en-GB"/>
        </w:rPr>
        <w:t xml:space="preserve">7. </w:t>
      </w:r>
      <w:r w:rsidR="004B6C9B" w:rsidRPr="0096516A">
        <w:rPr>
          <w:sz w:val="22"/>
          <w:szCs w:val="22"/>
          <w:lang w:val="en-GB"/>
        </w:rPr>
        <w:t>Management arrangements and work plan</w:t>
      </w:r>
    </w:p>
    <w:p w14:paraId="7EB96396" w14:textId="77777777" w:rsidR="002638BC" w:rsidRPr="0096516A" w:rsidRDefault="008D52F7" w:rsidP="0099480C">
      <w:pPr>
        <w:pStyle w:val="Heading5"/>
        <w:spacing w:before="120" w:after="120"/>
        <w:rPr>
          <w:sz w:val="22"/>
          <w:lang w:val="en-GB"/>
        </w:rPr>
      </w:pPr>
      <w:bookmarkStart w:id="18" w:name="_Toc377979133"/>
      <w:bookmarkStart w:id="19" w:name="_Toc377979264"/>
      <w:bookmarkStart w:id="20" w:name="_Toc378417570"/>
      <w:bookmarkStart w:id="21" w:name="_Toc378417937"/>
      <w:bookmarkStart w:id="22" w:name="_Toc378690952"/>
      <w:bookmarkStart w:id="23" w:name="_Toc378691227"/>
      <w:bookmarkStart w:id="24" w:name="_Toc379274750"/>
      <w:r w:rsidRPr="0096516A">
        <w:rPr>
          <w:sz w:val="22"/>
          <w:lang w:val="en-GB"/>
        </w:rPr>
        <w:t>7.1</w:t>
      </w:r>
      <w:r w:rsidR="00130C80" w:rsidRPr="0096516A">
        <w:rPr>
          <w:sz w:val="22"/>
          <w:lang w:val="en-GB"/>
        </w:rPr>
        <w:t>.</w:t>
      </w:r>
      <w:r w:rsidRPr="0096516A">
        <w:rPr>
          <w:sz w:val="22"/>
          <w:lang w:val="en-GB"/>
        </w:rPr>
        <w:t xml:space="preserve"> </w:t>
      </w:r>
      <w:r w:rsidR="004B6C9B" w:rsidRPr="0096516A">
        <w:rPr>
          <w:sz w:val="22"/>
          <w:lang w:val="en-GB"/>
        </w:rPr>
        <w:t>Roles and Responsibilities, Organogram</w:t>
      </w:r>
    </w:p>
    <w:p w14:paraId="292E5CF1" w14:textId="77777777" w:rsidR="008D52F7" w:rsidRPr="0096516A" w:rsidRDefault="00B33232" w:rsidP="0099480C">
      <w:pPr>
        <w:pStyle w:val="Caption"/>
        <w:rPr>
          <w:sz w:val="22"/>
          <w:szCs w:val="22"/>
          <w:lang w:val="en-GB"/>
        </w:rPr>
      </w:pPr>
      <w:r w:rsidRPr="0096516A">
        <w:rPr>
          <w:sz w:val="22"/>
          <w:szCs w:val="22"/>
          <w:lang w:val="en-GB"/>
        </w:rPr>
        <w:t xml:space="preserve">Table 2: Description of roles and responsibilities </w:t>
      </w:r>
    </w:p>
    <w:tbl>
      <w:tblPr>
        <w:tblStyle w:val="ListTable7Colorful-Accent1"/>
        <w:tblW w:w="0" w:type="auto"/>
        <w:tblLook w:val="04A0" w:firstRow="1" w:lastRow="0" w:firstColumn="1" w:lastColumn="0" w:noHBand="0" w:noVBand="1"/>
      </w:tblPr>
      <w:tblGrid>
        <w:gridCol w:w="2405"/>
        <w:gridCol w:w="1985"/>
        <w:gridCol w:w="1701"/>
        <w:gridCol w:w="1559"/>
        <w:gridCol w:w="1412"/>
      </w:tblGrid>
      <w:tr w:rsidR="00460607" w:rsidRPr="0096516A" w14:paraId="2F6E67F4" w14:textId="77777777" w:rsidTr="00B348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72B04F4E" w14:textId="77777777" w:rsidR="00460607" w:rsidRPr="0096516A" w:rsidRDefault="00460607" w:rsidP="00B34808">
            <w:pPr>
              <w:pStyle w:val="Paragraphe"/>
              <w:rPr>
                <w:b/>
                <w:lang w:val="en-GB"/>
              </w:rPr>
            </w:pPr>
            <w:r w:rsidRPr="0096516A">
              <w:rPr>
                <w:b/>
                <w:lang w:val="en-GB"/>
              </w:rPr>
              <w:t>Task Description</w:t>
            </w:r>
          </w:p>
        </w:tc>
        <w:tc>
          <w:tcPr>
            <w:tcW w:w="1985" w:type="dxa"/>
            <w:vAlign w:val="center"/>
          </w:tcPr>
          <w:p w14:paraId="70DF67A8" w14:textId="77777777" w:rsidR="00460607" w:rsidRPr="0096516A"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96516A">
              <w:rPr>
                <w:b/>
                <w:lang w:val="en-GB"/>
              </w:rPr>
              <w:t>Responsible</w:t>
            </w:r>
          </w:p>
        </w:tc>
        <w:tc>
          <w:tcPr>
            <w:tcW w:w="1701" w:type="dxa"/>
            <w:vAlign w:val="center"/>
          </w:tcPr>
          <w:p w14:paraId="45988FD7" w14:textId="77777777" w:rsidR="00460607" w:rsidRPr="0096516A"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96516A">
              <w:rPr>
                <w:b/>
                <w:lang w:val="en-GB"/>
              </w:rPr>
              <w:t>Accountable</w:t>
            </w:r>
          </w:p>
        </w:tc>
        <w:tc>
          <w:tcPr>
            <w:tcW w:w="1559" w:type="dxa"/>
            <w:vAlign w:val="center"/>
          </w:tcPr>
          <w:p w14:paraId="08D31608" w14:textId="77777777" w:rsidR="00460607" w:rsidRPr="0096516A"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96516A">
              <w:rPr>
                <w:b/>
                <w:lang w:val="en-GB"/>
              </w:rPr>
              <w:t>Consulted</w:t>
            </w:r>
          </w:p>
        </w:tc>
        <w:tc>
          <w:tcPr>
            <w:tcW w:w="1412" w:type="dxa"/>
            <w:vAlign w:val="center"/>
          </w:tcPr>
          <w:p w14:paraId="2500EC1A" w14:textId="77777777" w:rsidR="00460607" w:rsidRPr="0096516A"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96516A">
              <w:rPr>
                <w:b/>
                <w:lang w:val="en-GB"/>
              </w:rPr>
              <w:t>Informed</w:t>
            </w:r>
          </w:p>
        </w:tc>
      </w:tr>
      <w:tr w:rsidR="00460607" w:rsidRPr="0096516A" w14:paraId="05BF8B3D"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996D28F" w14:textId="77777777" w:rsidR="00460607" w:rsidRPr="0096516A" w:rsidRDefault="00C86FA2" w:rsidP="00B34808">
            <w:pPr>
              <w:pStyle w:val="Paragraphe"/>
              <w:rPr>
                <w:lang w:val="en-GB"/>
              </w:rPr>
            </w:pPr>
            <w:r w:rsidRPr="0096516A">
              <w:rPr>
                <w:lang w:val="en-GB"/>
              </w:rPr>
              <w:t>Adjust Indicators</w:t>
            </w:r>
          </w:p>
        </w:tc>
        <w:tc>
          <w:tcPr>
            <w:tcW w:w="1985" w:type="dxa"/>
            <w:tcBorders>
              <w:right w:val="single" w:sz="4" w:space="0" w:color="EE5859" w:themeColor="accent1"/>
            </w:tcBorders>
            <w:vAlign w:val="center"/>
          </w:tcPr>
          <w:p w14:paraId="6A188666" w14:textId="77777777" w:rsidR="00460607" w:rsidRPr="0096516A" w:rsidRDefault="00C86FA2"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AO</w:t>
            </w:r>
          </w:p>
        </w:tc>
        <w:tc>
          <w:tcPr>
            <w:tcW w:w="1701" w:type="dxa"/>
            <w:tcBorders>
              <w:left w:val="single" w:sz="4" w:space="0" w:color="EE5859" w:themeColor="accent1"/>
              <w:right w:val="single" w:sz="4" w:space="0" w:color="EE5859" w:themeColor="accent1"/>
            </w:tcBorders>
            <w:vAlign w:val="center"/>
          </w:tcPr>
          <w:p w14:paraId="49E8D7B6" w14:textId="77777777" w:rsidR="00460607" w:rsidRPr="0096516A" w:rsidRDefault="00C86FA2"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CFP</w:t>
            </w:r>
          </w:p>
        </w:tc>
        <w:tc>
          <w:tcPr>
            <w:tcW w:w="1559" w:type="dxa"/>
            <w:tcBorders>
              <w:left w:val="single" w:sz="4" w:space="0" w:color="EE5859" w:themeColor="accent1"/>
              <w:right w:val="single" w:sz="4" w:space="0" w:color="EE5859" w:themeColor="accent1"/>
            </w:tcBorders>
            <w:vAlign w:val="center"/>
          </w:tcPr>
          <w:p w14:paraId="04A84719" w14:textId="77777777" w:rsidR="00460607" w:rsidRPr="0096516A" w:rsidRDefault="00C86FA2"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Partners</w:t>
            </w:r>
          </w:p>
          <w:p w14:paraId="46BC45BA" w14:textId="77777777" w:rsidR="00BF4527" w:rsidRPr="0096516A" w:rsidRDefault="00BF4527"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Assessment Coordinator</w:t>
            </w:r>
          </w:p>
        </w:tc>
        <w:tc>
          <w:tcPr>
            <w:tcW w:w="1412" w:type="dxa"/>
            <w:tcBorders>
              <w:left w:val="single" w:sz="4" w:space="0" w:color="EE5859" w:themeColor="accent1"/>
            </w:tcBorders>
            <w:vAlign w:val="center"/>
          </w:tcPr>
          <w:p w14:paraId="3FCBBA86" w14:textId="77777777" w:rsidR="00460607" w:rsidRPr="0096516A" w:rsidRDefault="00460607"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p>
        </w:tc>
      </w:tr>
      <w:tr w:rsidR="00460607" w:rsidRPr="0096516A" w14:paraId="55A2FB52"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04D4D7F" w14:textId="77777777" w:rsidR="00460607" w:rsidRPr="0096516A" w:rsidRDefault="00C86FA2" w:rsidP="00B34808">
            <w:pPr>
              <w:pStyle w:val="Paragraphe"/>
              <w:rPr>
                <w:lang w:val="en-GB"/>
              </w:rPr>
            </w:pPr>
            <w:r w:rsidRPr="0096516A">
              <w:rPr>
                <w:lang w:val="en-GB"/>
              </w:rPr>
              <w:t>Develop Questionnaire</w:t>
            </w:r>
          </w:p>
        </w:tc>
        <w:tc>
          <w:tcPr>
            <w:tcW w:w="1985" w:type="dxa"/>
            <w:tcBorders>
              <w:right w:val="single" w:sz="4" w:space="0" w:color="EE5859" w:themeColor="accent1"/>
            </w:tcBorders>
            <w:vAlign w:val="center"/>
          </w:tcPr>
          <w:p w14:paraId="50A2CCAA" w14:textId="77777777" w:rsidR="00460607" w:rsidRPr="0096516A" w:rsidRDefault="00C86FA2"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AO</w:t>
            </w:r>
          </w:p>
        </w:tc>
        <w:tc>
          <w:tcPr>
            <w:tcW w:w="1701" w:type="dxa"/>
            <w:tcBorders>
              <w:left w:val="single" w:sz="4" w:space="0" w:color="EE5859" w:themeColor="accent1"/>
              <w:right w:val="single" w:sz="4" w:space="0" w:color="EE5859" w:themeColor="accent1"/>
            </w:tcBorders>
            <w:vAlign w:val="center"/>
          </w:tcPr>
          <w:p w14:paraId="10927332" w14:textId="77777777" w:rsidR="00460607" w:rsidRPr="0096516A" w:rsidRDefault="00C86FA2"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CFP</w:t>
            </w:r>
          </w:p>
        </w:tc>
        <w:tc>
          <w:tcPr>
            <w:tcW w:w="1559" w:type="dxa"/>
            <w:tcBorders>
              <w:left w:val="single" w:sz="4" w:space="0" w:color="EE5859" w:themeColor="accent1"/>
              <w:right w:val="single" w:sz="4" w:space="0" w:color="EE5859" w:themeColor="accent1"/>
            </w:tcBorders>
            <w:vAlign w:val="center"/>
          </w:tcPr>
          <w:p w14:paraId="5D5A0C0B" w14:textId="77777777" w:rsidR="00460607" w:rsidRPr="0096516A" w:rsidRDefault="00C86FA2"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Partners</w:t>
            </w:r>
          </w:p>
        </w:tc>
        <w:tc>
          <w:tcPr>
            <w:tcW w:w="1412" w:type="dxa"/>
            <w:tcBorders>
              <w:left w:val="single" w:sz="4" w:space="0" w:color="EE5859" w:themeColor="accent1"/>
            </w:tcBorders>
            <w:vAlign w:val="center"/>
          </w:tcPr>
          <w:p w14:paraId="628CFBC1" w14:textId="77777777" w:rsidR="00460607" w:rsidRPr="0096516A" w:rsidRDefault="00460607"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p>
        </w:tc>
      </w:tr>
      <w:tr w:rsidR="00C86FA2" w:rsidRPr="0096516A" w14:paraId="006B0135"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8905B51" w14:textId="77777777" w:rsidR="00C86FA2" w:rsidRPr="0096516A" w:rsidRDefault="00C86FA2" w:rsidP="00B34808">
            <w:pPr>
              <w:pStyle w:val="Paragraphe"/>
              <w:rPr>
                <w:lang w:val="en-GB"/>
              </w:rPr>
            </w:pPr>
            <w:r w:rsidRPr="0096516A">
              <w:rPr>
                <w:lang w:val="en-GB"/>
              </w:rPr>
              <w:t>Test Questionnaire</w:t>
            </w:r>
          </w:p>
        </w:tc>
        <w:tc>
          <w:tcPr>
            <w:tcW w:w="1985" w:type="dxa"/>
            <w:tcBorders>
              <w:right w:val="single" w:sz="4" w:space="0" w:color="EE5859" w:themeColor="accent1"/>
            </w:tcBorders>
            <w:vAlign w:val="center"/>
          </w:tcPr>
          <w:p w14:paraId="050C2D2A" w14:textId="77777777" w:rsidR="00C86FA2" w:rsidRPr="0096516A" w:rsidRDefault="00C86FA2"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AO</w:t>
            </w:r>
          </w:p>
        </w:tc>
        <w:tc>
          <w:tcPr>
            <w:tcW w:w="1701" w:type="dxa"/>
            <w:tcBorders>
              <w:left w:val="single" w:sz="4" w:space="0" w:color="EE5859" w:themeColor="accent1"/>
              <w:right w:val="single" w:sz="4" w:space="0" w:color="EE5859" w:themeColor="accent1"/>
            </w:tcBorders>
            <w:vAlign w:val="center"/>
          </w:tcPr>
          <w:p w14:paraId="3F2D459A" w14:textId="77777777" w:rsidR="00C86FA2" w:rsidRPr="0096516A" w:rsidRDefault="00C86FA2"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CFP</w:t>
            </w:r>
          </w:p>
        </w:tc>
        <w:tc>
          <w:tcPr>
            <w:tcW w:w="1559" w:type="dxa"/>
            <w:tcBorders>
              <w:left w:val="single" w:sz="4" w:space="0" w:color="EE5859" w:themeColor="accent1"/>
              <w:right w:val="single" w:sz="4" w:space="0" w:color="EE5859" w:themeColor="accent1"/>
            </w:tcBorders>
            <w:vAlign w:val="center"/>
          </w:tcPr>
          <w:p w14:paraId="46D3F844" w14:textId="77777777" w:rsidR="00C86FA2" w:rsidRPr="0096516A" w:rsidRDefault="00C86FA2"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1412" w:type="dxa"/>
            <w:tcBorders>
              <w:left w:val="single" w:sz="4" w:space="0" w:color="EE5859" w:themeColor="accent1"/>
            </w:tcBorders>
            <w:vAlign w:val="center"/>
          </w:tcPr>
          <w:p w14:paraId="4CE821F1" w14:textId="77777777" w:rsidR="00C86FA2" w:rsidRPr="0096516A" w:rsidRDefault="00C86FA2"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p>
        </w:tc>
      </w:tr>
      <w:tr w:rsidR="00C86FA2" w:rsidRPr="0096516A" w14:paraId="35E7279D"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419FBE3" w14:textId="77777777" w:rsidR="00C86FA2" w:rsidRPr="0096516A" w:rsidRDefault="00C86FA2" w:rsidP="00B34808">
            <w:pPr>
              <w:pStyle w:val="Paragraphe"/>
              <w:rPr>
                <w:lang w:val="en-GB"/>
              </w:rPr>
            </w:pPr>
            <w:r w:rsidRPr="0096516A">
              <w:rPr>
                <w:lang w:val="en-GB"/>
              </w:rPr>
              <w:t>Adjust Questionnaire</w:t>
            </w:r>
          </w:p>
        </w:tc>
        <w:tc>
          <w:tcPr>
            <w:tcW w:w="1985" w:type="dxa"/>
            <w:tcBorders>
              <w:right w:val="single" w:sz="4" w:space="0" w:color="EE5859" w:themeColor="accent1"/>
            </w:tcBorders>
            <w:vAlign w:val="center"/>
          </w:tcPr>
          <w:p w14:paraId="13E0FEB2" w14:textId="77777777" w:rsidR="00C86FA2" w:rsidRPr="0096516A" w:rsidRDefault="00C86FA2"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AO</w:t>
            </w:r>
          </w:p>
        </w:tc>
        <w:tc>
          <w:tcPr>
            <w:tcW w:w="1701" w:type="dxa"/>
            <w:tcBorders>
              <w:left w:val="single" w:sz="4" w:space="0" w:color="EE5859" w:themeColor="accent1"/>
              <w:right w:val="single" w:sz="4" w:space="0" w:color="EE5859" w:themeColor="accent1"/>
            </w:tcBorders>
            <w:vAlign w:val="center"/>
          </w:tcPr>
          <w:p w14:paraId="3997BFBB" w14:textId="77777777" w:rsidR="00C86FA2" w:rsidRPr="0096516A" w:rsidRDefault="00C86FA2"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CFP</w:t>
            </w:r>
          </w:p>
        </w:tc>
        <w:tc>
          <w:tcPr>
            <w:tcW w:w="1559" w:type="dxa"/>
            <w:tcBorders>
              <w:left w:val="single" w:sz="4" w:space="0" w:color="EE5859" w:themeColor="accent1"/>
              <w:right w:val="single" w:sz="4" w:space="0" w:color="EE5859" w:themeColor="accent1"/>
            </w:tcBorders>
            <w:vAlign w:val="center"/>
          </w:tcPr>
          <w:p w14:paraId="0DA32897" w14:textId="77777777" w:rsidR="00C86FA2" w:rsidRPr="0096516A" w:rsidRDefault="00C86FA2"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1412" w:type="dxa"/>
            <w:tcBorders>
              <w:left w:val="single" w:sz="4" w:space="0" w:color="EE5859" w:themeColor="accent1"/>
            </w:tcBorders>
            <w:vAlign w:val="center"/>
          </w:tcPr>
          <w:p w14:paraId="4758D4C3" w14:textId="77777777" w:rsidR="00C86FA2" w:rsidRPr="0096516A" w:rsidRDefault="00C86FA2"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p>
        </w:tc>
      </w:tr>
      <w:tr w:rsidR="00C86FA2" w:rsidRPr="0096516A" w14:paraId="3C1BFC64"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FE785A7" w14:textId="77777777" w:rsidR="00C86FA2" w:rsidRPr="0096516A" w:rsidRDefault="00C86FA2" w:rsidP="00B34808">
            <w:pPr>
              <w:pStyle w:val="Paragraphe"/>
              <w:rPr>
                <w:lang w:val="en-GB"/>
              </w:rPr>
            </w:pPr>
            <w:r w:rsidRPr="0096516A">
              <w:rPr>
                <w:lang w:val="en-GB"/>
              </w:rPr>
              <w:t>Code Questionnaire</w:t>
            </w:r>
          </w:p>
        </w:tc>
        <w:tc>
          <w:tcPr>
            <w:tcW w:w="1985" w:type="dxa"/>
            <w:tcBorders>
              <w:right w:val="single" w:sz="4" w:space="0" w:color="EE5859" w:themeColor="accent1"/>
            </w:tcBorders>
            <w:vAlign w:val="center"/>
          </w:tcPr>
          <w:p w14:paraId="6FFF4CC7" w14:textId="77777777" w:rsidR="00C86FA2" w:rsidRPr="0096516A" w:rsidRDefault="007F5005"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KIIS</w:t>
            </w:r>
          </w:p>
        </w:tc>
        <w:tc>
          <w:tcPr>
            <w:tcW w:w="1701" w:type="dxa"/>
            <w:tcBorders>
              <w:left w:val="single" w:sz="4" w:space="0" w:color="EE5859" w:themeColor="accent1"/>
              <w:right w:val="single" w:sz="4" w:space="0" w:color="EE5859" w:themeColor="accent1"/>
            </w:tcBorders>
            <w:vAlign w:val="center"/>
          </w:tcPr>
          <w:p w14:paraId="30316AE6" w14:textId="77777777" w:rsidR="00C86FA2" w:rsidRPr="0096516A" w:rsidRDefault="00C86FA2"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AO</w:t>
            </w:r>
          </w:p>
        </w:tc>
        <w:tc>
          <w:tcPr>
            <w:tcW w:w="1559" w:type="dxa"/>
            <w:tcBorders>
              <w:left w:val="single" w:sz="4" w:space="0" w:color="EE5859" w:themeColor="accent1"/>
              <w:right w:val="single" w:sz="4" w:space="0" w:color="EE5859" w:themeColor="accent1"/>
            </w:tcBorders>
            <w:vAlign w:val="center"/>
          </w:tcPr>
          <w:p w14:paraId="72DED617" w14:textId="77777777" w:rsidR="00C86FA2" w:rsidRPr="0096516A" w:rsidRDefault="00C86FA2"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1412" w:type="dxa"/>
            <w:tcBorders>
              <w:left w:val="single" w:sz="4" w:space="0" w:color="EE5859" w:themeColor="accent1"/>
            </w:tcBorders>
            <w:vAlign w:val="center"/>
          </w:tcPr>
          <w:p w14:paraId="69C816B5" w14:textId="77777777" w:rsidR="00C86FA2" w:rsidRPr="0096516A" w:rsidRDefault="00C86FA2"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p>
        </w:tc>
      </w:tr>
      <w:tr w:rsidR="00C86FA2" w:rsidRPr="0096516A" w14:paraId="4AE1BFF9"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8AE4B9E" w14:textId="77777777" w:rsidR="00C86FA2" w:rsidRPr="0096516A" w:rsidRDefault="00C86FA2" w:rsidP="00B34808">
            <w:pPr>
              <w:pStyle w:val="Paragraphe"/>
              <w:rPr>
                <w:lang w:val="en-GB"/>
              </w:rPr>
            </w:pPr>
            <w:r w:rsidRPr="0096516A">
              <w:rPr>
                <w:lang w:val="en-GB"/>
              </w:rPr>
              <w:t>Develop Data Analysis Plan</w:t>
            </w:r>
          </w:p>
        </w:tc>
        <w:tc>
          <w:tcPr>
            <w:tcW w:w="1985" w:type="dxa"/>
            <w:tcBorders>
              <w:right w:val="single" w:sz="4" w:space="0" w:color="EE5859" w:themeColor="accent1"/>
            </w:tcBorders>
            <w:vAlign w:val="center"/>
          </w:tcPr>
          <w:p w14:paraId="7197A438" w14:textId="77777777" w:rsidR="00C86FA2" w:rsidRPr="0096516A" w:rsidRDefault="00C86FA2"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Data Analyst</w:t>
            </w:r>
          </w:p>
        </w:tc>
        <w:tc>
          <w:tcPr>
            <w:tcW w:w="1701" w:type="dxa"/>
            <w:tcBorders>
              <w:left w:val="single" w:sz="4" w:space="0" w:color="EE5859" w:themeColor="accent1"/>
              <w:right w:val="single" w:sz="4" w:space="0" w:color="EE5859" w:themeColor="accent1"/>
            </w:tcBorders>
            <w:vAlign w:val="center"/>
          </w:tcPr>
          <w:p w14:paraId="6183DE8B" w14:textId="77777777" w:rsidR="00C86FA2" w:rsidRPr="0096516A" w:rsidRDefault="00C86FA2"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AO</w:t>
            </w:r>
          </w:p>
        </w:tc>
        <w:tc>
          <w:tcPr>
            <w:tcW w:w="1559" w:type="dxa"/>
            <w:tcBorders>
              <w:left w:val="single" w:sz="4" w:space="0" w:color="EE5859" w:themeColor="accent1"/>
              <w:right w:val="single" w:sz="4" w:space="0" w:color="EE5859" w:themeColor="accent1"/>
            </w:tcBorders>
            <w:vAlign w:val="center"/>
          </w:tcPr>
          <w:p w14:paraId="1AFD7169" w14:textId="77777777" w:rsidR="00C86FA2" w:rsidRPr="0096516A" w:rsidRDefault="00BF4527"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Senior Data Analyst</w:t>
            </w:r>
          </w:p>
        </w:tc>
        <w:tc>
          <w:tcPr>
            <w:tcW w:w="1412" w:type="dxa"/>
            <w:tcBorders>
              <w:left w:val="single" w:sz="4" w:space="0" w:color="EE5859" w:themeColor="accent1"/>
            </w:tcBorders>
            <w:vAlign w:val="center"/>
          </w:tcPr>
          <w:p w14:paraId="07F486BD" w14:textId="77777777" w:rsidR="00C86FA2" w:rsidRPr="0096516A" w:rsidRDefault="00C86FA2"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p>
        </w:tc>
      </w:tr>
      <w:tr w:rsidR="00BF4527" w:rsidRPr="0096516A" w14:paraId="4F37A811"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18E9FF4" w14:textId="77777777" w:rsidR="00BF4527" w:rsidRPr="0096516A" w:rsidRDefault="00BF4527" w:rsidP="00B34808">
            <w:pPr>
              <w:pStyle w:val="Paragraphe"/>
              <w:rPr>
                <w:lang w:val="en-GB"/>
              </w:rPr>
            </w:pPr>
            <w:r w:rsidRPr="0096516A">
              <w:rPr>
                <w:lang w:val="en-GB"/>
              </w:rPr>
              <w:t>Data collection</w:t>
            </w:r>
            <w:r w:rsidR="007F5005" w:rsidRPr="0096516A">
              <w:rPr>
                <w:lang w:val="en-GB"/>
              </w:rPr>
              <w:t xml:space="preserve"> (HH, FGD and KII)</w:t>
            </w:r>
          </w:p>
        </w:tc>
        <w:tc>
          <w:tcPr>
            <w:tcW w:w="1985" w:type="dxa"/>
            <w:tcBorders>
              <w:right w:val="single" w:sz="4" w:space="0" w:color="EE5859" w:themeColor="accent1"/>
            </w:tcBorders>
            <w:vAlign w:val="center"/>
          </w:tcPr>
          <w:p w14:paraId="679B2E14" w14:textId="77777777" w:rsidR="00BF4527" w:rsidRPr="0096516A" w:rsidRDefault="007F5005"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AO</w:t>
            </w:r>
          </w:p>
        </w:tc>
        <w:tc>
          <w:tcPr>
            <w:tcW w:w="1701" w:type="dxa"/>
            <w:tcBorders>
              <w:left w:val="single" w:sz="4" w:space="0" w:color="EE5859" w:themeColor="accent1"/>
              <w:right w:val="single" w:sz="4" w:space="0" w:color="EE5859" w:themeColor="accent1"/>
            </w:tcBorders>
            <w:vAlign w:val="center"/>
          </w:tcPr>
          <w:p w14:paraId="47439852" w14:textId="77777777" w:rsidR="00BF4527" w:rsidRPr="0096516A" w:rsidRDefault="007F5005"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CFP</w:t>
            </w:r>
          </w:p>
        </w:tc>
        <w:tc>
          <w:tcPr>
            <w:tcW w:w="1559" w:type="dxa"/>
            <w:tcBorders>
              <w:left w:val="single" w:sz="4" w:space="0" w:color="EE5859" w:themeColor="accent1"/>
              <w:right w:val="single" w:sz="4" w:space="0" w:color="EE5859" w:themeColor="accent1"/>
            </w:tcBorders>
            <w:vAlign w:val="center"/>
          </w:tcPr>
          <w:p w14:paraId="07376094" w14:textId="77777777" w:rsidR="00BF4527" w:rsidRPr="0096516A" w:rsidRDefault="00BF4527"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1412" w:type="dxa"/>
            <w:tcBorders>
              <w:left w:val="single" w:sz="4" w:space="0" w:color="EE5859" w:themeColor="accent1"/>
            </w:tcBorders>
            <w:vAlign w:val="center"/>
          </w:tcPr>
          <w:p w14:paraId="7280B89F" w14:textId="77777777" w:rsidR="00BF4527" w:rsidRPr="0096516A" w:rsidDel="00BF4527" w:rsidRDefault="00BF4527"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p>
        </w:tc>
      </w:tr>
      <w:tr w:rsidR="00C86FA2" w:rsidRPr="0096516A" w14:paraId="177DBE52"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5377B34" w14:textId="77777777" w:rsidR="00C86FA2" w:rsidRPr="0096516A" w:rsidRDefault="00C86FA2" w:rsidP="00B34808">
            <w:pPr>
              <w:pStyle w:val="Paragraphe"/>
              <w:rPr>
                <w:lang w:val="en-GB"/>
              </w:rPr>
            </w:pPr>
            <w:r w:rsidRPr="0096516A">
              <w:rPr>
                <w:lang w:val="en-GB"/>
              </w:rPr>
              <w:t>Clean Data</w:t>
            </w:r>
          </w:p>
        </w:tc>
        <w:tc>
          <w:tcPr>
            <w:tcW w:w="1985" w:type="dxa"/>
            <w:tcBorders>
              <w:right w:val="single" w:sz="4" w:space="0" w:color="EE5859" w:themeColor="accent1"/>
            </w:tcBorders>
            <w:vAlign w:val="center"/>
          </w:tcPr>
          <w:p w14:paraId="5C7E4A5D" w14:textId="77777777" w:rsidR="00C86FA2" w:rsidRPr="0096516A" w:rsidRDefault="00C86FA2"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GIS Officer</w:t>
            </w:r>
          </w:p>
        </w:tc>
        <w:tc>
          <w:tcPr>
            <w:tcW w:w="1701" w:type="dxa"/>
            <w:tcBorders>
              <w:left w:val="single" w:sz="4" w:space="0" w:color="EE5859" w:themeColor="accent1"/>
              <w:right w:val="single" w:sz="4" w:space="0" w:color="EE5859" w:themeColor="accent1"/>
            </w:tcBorders>
            <w:vAlign w:val="center"/>
          </w:tcPr>
          <w:p w14:paraId="73F7AEC5" w14:textId="77777777" w:rsidR="00C86FA2" w:rsidRPr="0096516A" w:rsidRDefault="00C86FA2"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CFP</w:t>
            </w:r>
          </w:p>
        </w:tc>
        <w:tc>
          <w:tcPr>
            <w:tcW w:w="1559" w:type="dxa"/>
            <w:tcBorders>
              <w:left w:val="single" w:sz="4" w:space="0" w:color="EE5859" w:themeColor="accent1"/>
              <w:right w:val="single" w:sz="4" w:space="0" w:color="EE5859" w:themeColor="accent1"/>
            </w:tcBorders>
            <w:vAlign w:val="center"/>
          </w:tcPr>
          <w:p w14:paraId="7FF8A55D" w14:textId="77777777" w:rsidR="00C86FA2" w:rsidRPr="0096516A" w:rsidRDefault="00BF4527"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Senior Data Analyst</w:t>
            </w:r>
          </w:p>
        </w:tc>
        <w:tc>
          <w:tcPr>
            <w:tcW w:w="1412" w:type="dxa"/>
            <w:tcBorders>
              <w:left w:val="single" w:sz="4" w:space="0" w:color="EE5859" w:themeColor="accent1"/>
            </w:tcBorders>
            <w:vAlign w:val="center"/>
          </w:tcPr>
          <w:p w14:paraId="00ECCCE9" w14:textId="77777777" w:rsidR="00C86FA2" w:rsidRPr="0096516A" w:rsidRDefault="00C86FA2"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p>
        </w:tc>
      </w:tr>
      <w:tr w:rsidR="00BF4527" w:rsidRPr="0096516A" w14:paraId="2C0FB92B"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DFB01B1" w14:textId="77777777" w:rsidR="00BF4527" w:rsidRPr="0096516A" w:rsidRDefault="008664D5" w:rsidP="00B34808">
            <w:pPr>
              <w:pStyle w:val="Paragraphe"/>
              <w:rPr>
                <w:lang w:val="en-GB"/>
              </w:rPr>
            </w:pPr>
            <w:r w:rsidRPr="0096516A">
              <w:rPr>
                <w:lang w:val="en-GB"/>
              </w:rPr>
              <w:t>Data analysis</w:t>
            </w:r>
          </w:p>
        </w:tc>
        <w:tc>
          <w:tcPr>
            <w:tcW w:w="1985" w:type="dxa"/>
            <w:tcBorders>
              <w:right w:val="single" w:sz="4" w:space="0" w:color="EE5859" w:themeColor="accent1"/>
            </w:tcBorders>
            <w:vAlign w:val="center"/>
          </w:tcPr>
          <w:p w14:paraId="317CC798" w14:textId="77777777" w:rsidR="00BF4527" w:rsidRPr="0096516A" w:rsidRDefault="007F5005"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Data Analyst</w:t>
            </w:r>
          </w:p>
        </w:tc>
        <w:tc>
          <w:tcPr>
            <w:tcW w:w="1701" w:type="dxa"/>
            <w:tcBorders>
              <w:left w:val="single" w:sz="4" w:space="0" w:color="EE5859" w:themeColor="accent1"/>
              <w:right w:val="single" w:sz="4" w:space="0" w:color="EE5859" w:themeColor="accent1"/>
            </w:tcBorders>
            <w:vAlign w:val="center"/>
          </w:tcPr>
          <w:p w14:paraId="1B01DDC0" w14:textId="77777777" w:rsidR="00BF4527" w:rsidRPr="0096516A" w:rsidRDefault="007F5005"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CFP</w:t>
            </w:r>
          </w:p>
        </w:tc>
        <w:tc>
          <w:tcPr>
            <w:tcW w:w="1559" w:type="dxa"/>
            <w:tcBorders>
              <w:left w:val="single" w:sz="4" w:space="0" w:color="EE5859" w:themeColor="accent1"/>
              <w:right w:val="single" w:sz="4" w:space="0" w:color="EE5859" w:themeColor="accent1"/>
            </w:tcBorders>
            <w:vAlign w:val="center"/>
          </w:tcPr>
          <w:p w14:paraId="31A4C5D3" w14:textId="77777777" w:rsidR="00BF4527" w:rsidRPr="0096516A" w:rsidRDefault="00BF4527"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1412" w:type="dxa"/>
            <w:tcBorders>
              <w:left w:val="single" w:sz="4" w:space="0" w:color="EE5859" w:themeColor="accent1"/>
            </w:tcBorders>
            <w:vAlign w:val="center"/>
          </w:tcPr>
          <w:p w14:paraId="1945F68A" w14:textId="77777777" w:rsidR="00BF4527" w:rsidRPr="0096516A" w:rsidRDefault="00BF4527" w:rsidP="00B34808">
            <w:pPr>
              <w:pStyle w:val="Paragraphe"/>
              <w:cnfStyle w:val="000000100000" w:firstRow="0" w:lastRow="0" w:firstColumn="0" w:lastColumn="0" w:oddVBand="0" w:evenVBand="0" w:oddHBand="1" w:evenHBand="0" w:firstRowFirstColumn="0" w:firstRowLastColumn="0" w:lastRowFirstColumn="0" w:lastRowLastColumn="0"/>
              <w:rPr>
                <w:lang w:val="en-GB"/>
              </w:rPr>
            </w:pPr>
          </w:p>
        </w:tc>
      </w:tr>
      <w:tr w:rsidR="00C86FA2" w:rsidRPr="0096516A" w14:paraId="4B6B4166"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23F6077" w14:textId="77777777" w:rsidR="00C86FA2" w:rsidRPr="0096516A" w:rsidRDefault="00C86FA2" w:rsidP="00B34808">
            <w:pPr>
              <w:pStyle w:val="Paragraphe"/>
              <w:rPr>
                <w:lang w:val="en-GB"/>
              </w:rPr>
            </w:pPr>
            <w:r w:rsidRPr="0096516A">
              <w:rPr>
                <w:lang w:val="en-GB"/>
              </w:rPr>
              <w:t>Draft Report</w:t>
            </w:r>
          </w:p>
        </w:tc>
        <w:tc>
          <w:tcPr>
            <w:tcW w:w="1985" w:type="dxa"/>
            <w:tcBorders>
              <w:right w:val="single" w:sz="4" w:space="0" w:color="EE5859" w:themeColor="accent1"/>
            </w:tcBorders>
            <w:vAlign w:val="center"/>
          </w:tcPr>
          <w:p w14:paraId="046497C4" w14:textId="77777777" w:rsidR="00C86FA2" w:rsidRPr="0096516A" w:rsidRDefault="00C86FA2"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AO</w:t>
            </w:r>
          </w:p>
        </w:tc>
        <w:tc>
          <w:tcPr>
            <w:tcW w:w="1701" w:type="dxa"/>
            <w:tcBorders>
              <w:left w:val="single" w:sz="4" w:space="0" w:color="EE5859" w:themeColor="accent1"/>
              <w:right w:val="single" w:sz="4" w:space="0" w:color="EE5859" w:themeColor="accent1"/>
            </w:tcBorders>
            <w:vAlign w:val="center"/>
          </w:tcPr>
          <w:p w14:paraId="221EE849" w14:textId="77777777" w:rsidR="00C86FA2" w:rsidRPr="0096516A" w:rsidRDefault="00C86FA2"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CFP</w:t>
            </w:r>
          </w:p>
        </w:tc>
        <w:tc>
          <w:tcPr>
            <w:tcW w:w="1559" w:type="dxa"/>
            <w:tcBorders>
              <w:left w:val="single" w:sz="4" w:space="0" w:color="EE5859" w:themeColor="accent1"/>
              <w:right w:val="single" w:sz="4" w:space="0" w:color="EE5859" w:themeColor="accent1"/>
            </w:tcBorders>
            <w:vAlign w:val="center"/>
          </w:tcPr>
          <w:p w14:paraId="16C20732" w14:textId="77777777" w:rsidR="00C86FA2" w:rsidRPr="0096516A" w:rsidRDefault="00C86FA2"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1412" w:type="dxa"/>
            <w:tcBorders>
              <w:left w:val="single" w:sz="4" w:space="0" w:color="EE5859" w:themeColor="accent1"/>
            </w:tcBorders>
            <w:vAlign w:val="center"/>
          </w:tcPr>
          <w:p w14:paraId="2C9AD85D" w14:textId="77777777" w:rsidR="00C86FA2" w:rsidRPr="0096516A" w:rsidRDefault="00C86FA2" w:rsidP="00B34808">
            <w:pPr>
              <w:pStyle w:val="Paragraphe"/>
              <w:cnfStyle w:val="000000000000" w:firstRow="0" w:lastRow="0" w:firstColumn="0" w:lastColumn="0" w:oddVBand="0" w:evenVBand="0" w:oddHBand="0" w:evenHBand="0" w:firstRowFirstColumn="0" w:firstRowLastColumn="0" w:lastRowFirstColumn="0" w:lastRowLastColumn="0"/>
              <w:rPr>
                <w:lang w:val="en-GB"/>
              </w:rPr>
            </w:pPr>
          </w:p>
        </w:tc>
      </w:tr>
      <w:tr w:rsidR="00C86FA2" w:rsidRPr="0096516A" w14:paraId="5C18D0D0"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CB8C92F" w14:textId="77777777" w:rsidR="00C86FA2" w:rsidRPr="0096516A" w:rsidRDefault="00C86FA2" w:rsidP="00C86FA2">
            <w:pPr>
              <w:pStyle w:val="Paragraphe"/>
              <w:rPr>
                <w:lang w:val="en-GB"/>
              </w:rPr>
            </w:pPr>
            <w:r w:rsidRPr="0096516A">
              <w:rPr>
                <w:lang w:val="en-GB"/>
              </w:rPr>
              <w:t>Present Draft Findings</w:t>
            </w:r>
          </w:p>
        </w:tc>
        <w:tc>
          <w:tcPr>
            <w:tcW w:w="1985" w:type="dxa"/>
            <w:tcBorders>
              <w:right w:val="single" w:sz="4" w:space="0" w:color="EE5859" w:themeColor="accent1"/>
            </w:tcBorders>
            <w:vAlign w:val="center"/>
          </w:tcPr>
          <w:p w14:paraId="080AF5D5" w14:textId="77777777" w:rsidR="00C86FA2" w:rsidRPr="0096516A" w:rsidRDefault="00C86FA2" w:rsidP="00C86FA2">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CFP</w:t>
            </w:r>
          </w:p>
        </w:tc>
        <w:tc>
          <w:tcPr>
            <w:tcW w:w="1701" w:type="dxa"/>
            <w:tcBorders>
              <w:left w:val="single" w:sz="4" w:space="0" w:color="EE5859" w:themeColor="accent1"/>
              <w:right w:val="single" w:sz="4" w:space="0" w:color="EE5859" w:themeColor="accent1"/>
            </w:tcBorders>
            <w:vAlign w:val="center"/>
          </w:tcPr>
          <w:p w14:paraId="27859345" w14:textId="77777777" w:rsidR="00C86FA2" w:rsidRPr="0096516A" w:rsidRDefault="00C86FA2" w:rsidP="00C86FA2">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CFP</w:t>
            </w:r>
          </w:p>
        </w:tc>
        <w:tc>
          <w:tcPr>
            <w:tcW w:w="1559" w:type="dxa"/>
            <w:tcBorders>
              <w:left w:val="single" w:sz="4" w:space="0" w:color="EE5859" w:themeColor="accent1"/>
              <w:right w:val="single" w:sz="4" w:space="0" w:color="EE5859" w:themeColor="accent1"/>
            </w:tcBorders>
            <w:vAlign w:val="center"/>
          </w:tcPr>
          <w:p w14:paraId="4A6F7BF5" w14:textId="77777777" w:rsidR="00C86FA2" w:rsidRPr="0096516A" w:rsidRDefault="00C86FA2" w:rsidP="00C86FA2">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Global Coordinator</w:t>
            </w:r>
          </w:p>
        </w:tc>
        <w:tc>
          <w:tcPr>
            <w:tcW w:w="1412" w:type="dxa"/>
            <w:tcBorders>
              <w:left w:val="single" w:sz="4" w:space="0" w:color="EE5859" w:themeColor="accent1"/>
            </w:tcBorders>
            <w:vAlign w:val="center"/>
          </w:tcPr>
          <w:p w14:paraId="31F34131" w14:textId="77777777" w:rsidR="00C86FA2" w:rsidRPr="0096516A" w:rsidRDefault="00C86FA2" w:rsidP="00C86FA2">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Global Coordinator</w:t>
            </w:r>
          </w:p>
        </w:tc>
      </w:tr>
      <w:tr w:rsidR="00C86FA2" w:rsidRPr="0096516A" w14:paraId="4EB23ABD"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F0F9780" w14:textId="77777777" w:rsidR="00C86FA2" w:rsidRPr="0096516A" w:rsidRDefault="00C86FA2" w:rsidP="00C86FA2">
            <w:pPr>
              <w:pStyle w:val="Paragraphe"/>
              <w:rPr>
                <w:lang w:val="en-GB"/>
              </w:rPr>
            </w:pPr>
            <w:r w:rsidRPr="0096516A">
              <w:rPr>
                <w:lang w:val="en-GB"/>
              </w:rPr>
              <w:t>Validate Draft Report</w:t>
            </w:r>
          </w:p>
        </w:tc>
        <w:tc>
          <w:tcPr>
            <w:tcW w:w="1985" w:type="dxa"/>
            <w:tcBorders>
              <w:right w:val="single" w:sz="4" w:space="0" w:color="EE5859" w:themeColor="accent1"/>
            </w:tcBorders>
            <w:vAlign w:val="center"/>
          </w:tcPr>
          <w:p w14:paraId="5433DE78" w14:textId="77777777" w:rsidR="00C86FA2" w:rsidRPr="0096516A" w:rsidRDefault="00C86FA2" w:rsidP="00C86FA2">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CFP</w:t>
            </w:r>
          </w:p>
        </w:tc>
        <w:tc>
          <w:tcPr>
            <w:tcW w:w="1701" w:type="dxa"/>
            <w:tcBorders>
              <w:left w:val="single" w:sz="4" w:space="0" w:color="EE5859" w:themeColor="accent1"/>
              <w:right w:val="single" w:sz="4" w:space="0" w:color="EE5859" w:themeColor="accent1"/>
            </w:tcBorders>
            <w:vAlign w:val="center"/>
          </w:tcPr>
          <w:p w14:paraId="64EA7AAE" w14:textId="77777777" w:rsidR="00C86FA2" w:rsidRPr="0096516A" w:rsidRDefault="00C86FA2" w:rsidP="00C86FA2">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CFP</w:t>
            </w:r>
          </w:p>
        </w:tc>
        <w:tc>
          <w:tcPr>
            <w:tcW w:w="1559" w:type="dxa"/>
            <w:tcBorders>
              <w:left w:val="single" w:sz="4" w:space="0" w:color="EE5859" w:themeColor="accent1"/>
              <w:right w:val="single" w:sz="4" w:space="0" w:color="EE5859" w:themeColor="accent1"/>
            </w:tcBorders>
            <w:vAlign w:val="center"/>
          </w:tcPr>
          <w:p w14:paraId="1271644B" w14:textId="77777777" w:rsidR="00C86FA2" w:rsidRPr="0096516A" w:rsidRDefault="00C86FA2" w:rsidP="00C86FA2">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Global Coordinator</w:t>
            </w:r>
          </w:p>
        </w:tc>
        <w:tc>
          <w:tcPr>
            <w:tcW w:w="1412" w:type="dxa"/>
            <w:tcBorders>
              <w:left w:val="single" w:sz="4" w:space="0" w:color="EE5859" w:themeColor="accent1"/>
            </w:tcBorders>
            <w:vAlign w:val="center"/>
          </w:tcPr>
          <w:p w14:paraId="2321471F" w14:textId="77777777" w:rsidR="00C86FA2" w:rsidRPr="0096516A" w:rsidRDefault="00C86FA2" w:rsidP="00C86FA2">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Global Coordinator</w:t>
            </w:r>
          </w:p>
        </w:tc>
      </w:tr>
      <w:tr w:rsidR="00C86FA2" w:rsidRPr="0096516A" w14:paraId="5F55851F"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68453A1" w14:textId="77777777" w:rsidR="00C86FA2" w:rsidRPr="0096516A" w:rsidRDefault="00C86FA2" w:rsidP="00C86FA2">
            <w:pPr>
              <w:pStyle w:val="Paragraphe"/>
              <w:rPr>
                <w:lang w:val="en-GB"/>
              </w:rPr>
            </w:pPr>
            <w:r w:rsidRPr="0096516A">
              <w:rPr>
                <w:lang w:val="en-GB"/>
              </w:rPr>
              <w:t>Review Draft Report</w:t>
            </w:r>
          </w:p>
        </w:tc>
        <w:tc>
          <w:tcPr>
            <w:tcW w:w="1985" w:type="dxa"/>
            <w:tcBorders>
              <w:right w:val="single" w:sz="4" w:space="0" w:color="EE5859" w:themeColor="accent1"/>
            </w:tcBorders>
            <w:vAlign w:val="center"/>
          </w:tcPr>
          <w:p w14:paraId="3D8921B4" w14:textId="77777777" w:rsidR="00C86FA2" w:rsidRPr="0096516A" w:rsidRDefault="00C86FA2" w:rsidP="00C86FA2">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Report Officer</w:t>
            </w:r>
          </w:p>
        </w:tc>
        <w:tc>
          <w:tcPr>
            <w:tcW w:w="1701" w:type="dxa"/>
            <w:tcBorders>
              <w:left w:val="single" w:sz="4" w:space="0" w:color="EE5859" w:themeColor="accent1"/>
              <w:right w:val="single" w:sz="4" w:space="0" w:color="EE5859" w:themeColor="accent1"/>
            </w:tcBorders>
            <w:vAlign w:val="center"/>
          </w:tcPr>
          <w:p w14:paraId="50DEC48A" w14:textId="77777777" w:rsidR="00C86FA2" w:rsidRPr="0096516A" w:rsidRDefault="00C86FA2" w:rsidP="00C86FA2">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Report Officer</w:t>
            </w:r>
          </w:p>
        </w:tc>
        <w:tc>
          <w:tcPr>
            <w:tcW w:w="1559" w:type="dxa"/>
            <w:tcBorders>
              <w:left w:val="single" w:sz="4" w:space="0" w:color="EE5859" w:themeColor="accent1"/>
              <w:right w:val="single" w:sz="4" w:space="0" w:color="EE5859" w:themeColor="accent1"/>
            </w:tcBorders>
            <w:vAlign w:val="center"/>
          </w:tcPr>
          <w:p w14:paraId="0D26CD49" w14:textId="77777777" w:rsidR="00C86FA2" w:rsidRPr="0096516A" w:rsidRDefault="00C86FA2" w:rsidP="00C86FA2">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Global Coordinator</w:t>
            </w:r>
          </w:p>
        </w:tc>
        <w:tc>
          <w:tcPr>
            <w:tcW w:w="1412" w:type="dxa"/>
            <w:tcBorders>
              <w:left w:val="single" w:sz="4" w:space="0" w:color="EE5859" w:themeColor="accent1"/>
            </w:tcBorders>
            <w:vAlign w:val="center"/>
          </w:tcPr>
          <w:p w14:paraId="249E1342" w14:textId="77777777" w:rsidR="00C86FA2" w:rsidRPr="0096516A" w:rsidRDefault="00C86FA2" w:rsidP="00C86FA2">
            <w:pPr>
              <w:pStyle w:val="Paragraphe"/>
              <w:cnfStyle w:val="000000100000" w:firstRow="0" w:lastRow="0" w:firstColumn="0" w:lastColumn="0" w:oddVBand="0" w:evenVBand="0" w:oddHBand="1" w:evenHBand="0" w:firstRowFirstColumn="0" w:firstRowLastColumn="0" w:lastRowFirstColumn="0" w:lastRowLastColumn="0"/>
              <w:rPr>
                <w:lang w:val="en-GB"/>
              </w:rPr>
            </w:pPr>
            <w:r w:rsidRPr="0096516A">
              <w:rPr>
                <w:lang w:val="en-GB"/>
              </w:rPr>
              <w:t>Global Coordinator</w:t>
            </w:r>
          </w:p>
        </w:tc>
      </w:tr>
      <w:tr w:rsidR="00C86FA2" w:rsidRPr="0096516A" w14:paraId="64FE0FB9"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EE0CE4D" w14:textId="77777777" w:rsidR="00C86FA2" w:rsidRPr="0096516A" w:rsidRDefault="00C86FA2" w:rsidP="00C86FA2">
            <w:pPr>
              <w:pStyle w:val="Paragraphe"/>
              <w:rPr>
                <w:lang w:val="en-GB"/>
              </w:rPr>
            </w:pPr>
            <w:r w:rsidRPr="0096516A">
              <w:rPr>
                <w:lang w:val="en-GB"/>
              </w:rPr>
              <w:t>Finalize Report</w:t>
            </w:r>
          </w:p>
        </w:tc>
        <w:tc>
          <w:tcPr>
            <w:tcW w:w="1985" w:type="dxa"/>
            <w:tcBorders>
              <w:right w:val="single" w:sz="4" w:space="0" w:color="EE5859" w:themeColor="accent1"/>
            </w:tcBorders>
            <w:vAlign w:val="center"/>
          </w:tcPr>
          <w:p w14:paraId="41574A39" w14:textId="77777777" w:rsidR="00C86FA2" w:rsidRPr="0096516A" w:rsidRDefault="00C86FA2" w:rsidP="00C86FA2">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CFP</w:t>
            </w:r>
          </w:p>
        </w:tc>
        <w:tc>
          <w:tcPr>
            <w:tcW w:w="1701" w:type="dxa"/>
            <w:tcBorders>
              <w:left w:val="single" w:sz="4" w:space="0" w:color="EE5859" w:themeColor="accent1"/>
              <w:right w:val="single" w:sz="4" w:space="0" w:color="EE5859" w:themeColor="accent1"/>
            </w:tcBorders>
            <w:vAlign w:val="center"/>
          </w:tcPr>
          <w:p w14:paraId="4CC73610" w14:textId="77777777" w:rsidR="00C86FA2" w:rsidRPr="0096516A" w:rsidRDefault="00C86FA2" w:rsidP="00C86FA2">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CFP</w:t>
            </w:r>
          </w:p>
        </w:tc>
        <w:tc>
          <w:tcPr>
            <w:tcW w:w="1559" w:type="dxa"/>
            <w:tcBorders>
              <w:left w:val="single" w:sz="4" w:space="0" w:color="EE5859" w:themeColor="accent1"/>
              <w:right w:val="single" w:sz="4" w:space="0" w:color="EE5859" w:themeColor="accent1"/>
            </w:tcBorders>
            <w:vAlign w:val="center"/>
          </w:tcPr>
          <w:p w14:paraId="1171D6FC" w14:textId="77777777" w:rsidR="00C86FA2" w:rsidRPr="0096516A" w:rsidRDefault="00C86FA2" w:rsidP="00C86FA2">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Executive Director</w:t>
            </w:r>
          </w:p>
        </w:tc>
        <w:tc>
          <w:tcPr>
            <w:tcW w:w="1412" w:type="dxa"/>
            <w:tcBorders>
              <w:left w:val="single" w:sz="4" w:space="0" w:color="EE5859" w:themeColor="accent1"/>
            </w:tcBorders>
            <w:vAlign w:val="center"/>
          </w:tcPr>
          <w:p w14:paraId="57514CD9" w14:textId="77777777" w:rsidR="00C86FA2" w:rsidRPr="0096516A" w:rsidRDefault="00C86FA2" w:rsidP="00C86FA2">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Global Coordinator</w:t>
            </w:r>
          </w:p>
        </w:tc>
      </w:tr>
    </w:tbl>
    <w:p w14:paraId="01AE25D2" w14:textId="77777777" w:rsidR="00460607" w:rsidRPr="0096516A" w:rsidRDefault="00460607" w:rsidP="00460607">
      <w:pPr>
        <w:spacing w:after="0" w:line="360" w:lineRule="auto"/>
        <w:rPr>
          <w:rFonts w:cs="Arial"/>
          <w:b/>
          <w:lang w:val="en-GB"/>
        </w:rPr>
      </w:pPr>
    </w:p>
    <w:p w14:paraId="10ED9533" w14:textId="77777777" w:rsidR="00460607" w:rsidRPr="0096516A" w:rsidRDefault="00460607" w:rsidP="00460607">
      <w:pPr>
        <w:spacing w:after="0" w:line="360" w:lineRule="auto"/>
        <w:rPr>
          <w:rFonts w:cs="Arial"/>
          <w:b/>
          <w:i/>
          <w:lang w:val="en-GB"/>
        </w:rPr>
      </w:pPr>
      <w:r w:rsidRPr="0096516A">
        <w:rPr>
          <w:rFonts w:cs="Arial"/>
          <w:b/>
          <w:i/>
          <w:lang w:val="en-GB"/>
        </w:rPr>
        <w:t>Responsible</w:t>
      </w:r>
      <w:r w:rsidR="00F6023E" w:rsidRPr="0096516A">
        <w:rPr>
          <w:rFonts w:cs="Arial"/>
          <w:b/>
          <w:i/>
          <w:lang w:val="en-GB"/>
        </w:rPr>
        <w:t xml:space="preserve">: </w:t>
      </w:r>
      <w:r w:rsidR="00F6023E" w:rsidRPr="0096516A">
        <w:rPr>
          <w:rFonts w:cs="Arial"/>
          <w:i/>
          <w:lang w:val="en-GB"/>
        </w:rPr>
        <w:t>the person(s) who execute the task</w:t>
      </w:r>
    </w:p>
    <w:p w14:paraId="058189F1" w14:textId="77777777" w:rsidR="00460607" w:rsidRPr="0096516A" w:rsidRDefault="00460607" w:rsidP="00460607">
      <w:pPr>
        <w:spacing w:after="0" w:line="360" w:lineRule="auto"/>
        <w:rPr>
          <w:rFonts w:cs="Arial"/>
          <w:b/>
          <w:i/>
          <w:lang w:val="en-GB"/>
        </w:rPr>
      </w:pPr>
      <w:r w:rsidRPr="0096516A">
        <w:rPr>
          <w:rFonts w:cs="Arial"/>
          <w:b/>
          <w:i/>
          <w:lang w:val="en-GB"/>
        </w:rPr>
        <w:t xml:space="preserve">Accountable: </w:t>
      </w:r>
      <w:r w:rsidRPr="0096516A">
        <w:rPr>
          <w:rFonts w:cs="Arial"/>
          <w:i/>
          <w:lang w:val="en-GB"/>
        </w:rPr>
        <w:t>the person who validate the completion of the task and is accountable of the final output or milestone</w:t>
      </w:r>
    </w:p>
    <w:p w14:paraId="5595A6CF" w14:textId="77777777" w:rsidR="00460607" w:rsidRPr="0096516A" w:rsidRDefault="00460607" w:rsidP="00460607">
      <w:pPr>
        <w:spacing w:after="0" w:line="360" w:lineRule="auto"/>
        <w:rPr>
          <w:rFonts w:cs="Arial"/>
          <w:b/>
          <w:i/>
          <w:lang w:val="en-GB"/>
        </w:rPr>
      </w:pPr>
      <w:r w:rsidRPr="0096516A">
        <w:rPr>
          <w:rFonts w:cs="Arial"/>
          <w:b/>
          <w:i/>
          <w:lang w:val="en-GB"/>
        </w:rPr>
        <w:lastRenderedPageBreak/>
        <w:t xml:space="preserve">Consulted: </w:t>
      </w:r>
      <w:r w:rsidRPr="0096516A">
        <w:rPr>
          <w:rFonts w:cs="Arial"/>
          <w:i/>
          <w:lang w:val="en-GB"/>
        </w:rPr>
        <w:t>the person(s) who must be consulted when the task is implemented</w:t>
      </w:r>
    </w:p>
    <w:p w14:paraId="692D3F3E" w14:textId="77777777" w:rsidR="00B33232" w:rsidRPr="0096516A" w:rsidRDefault="00460607" w:rsidP="00460607">
      <w:pPr>
        <w:spacing w:after="0" w:line="360" w:lineRule="auto"/>
        <w:rPr>
          <w:rFonts w:cs="Arial"/>
          <w:i/>
          <w:lang w:val="en-GB"/>
        </w:rPr>
      </w:pPr>
      <w:r w:rsidRPr="0096516A">
        <w:rPr>
          <w:rFonts w:cs="Arial"/>
          <w:b/>
          <w:i/>
          <w:lang w:val="en-GB"/>
        </w:rPr>
        <w:t xml:space="preserve">Informed: </w:t>
      </w:r>
      <w:r w:rsidRPr="0096516A">
        <w:rPr>
          <w:rFonts w:cs="Arial"/>
          <w:i/>
          <w:lang w:val="en-GB"/>
        </w:rPr>
        <w:t>the person(s) who need to be informed when the task is completed</w:t>
      </w:r>
    </w:p>
    <w:p w14:paraId="07E02AE2" w14:textId="77777777" w:rsidR="007D38CC" w:rsidRPr="0096516A" w:rsidRDefault="008D52F7" w:rsidP="0099480C">
      <w:pPr>
        <w:pStyle w:val="Heading5"/>
        <w:spacing w:before="120"/>
        <w:rPr>
          <w:sz w:val="22"/>
          <w:lang w:val="en-GB"/>
        </w:rPr>
      </w:pPr>
      <w:r w:rsidRPr="0096516A">
        <w:rPr>
          <w:sz w:val="22"/>
          <w:lang w:val="en-GB"/>
        </w:rPr>
        <w:t>7.2</w:t>
      </w:r>
      <w:r w:rsidR="00130C80" w:rsidRPr="0096516A">
        <w:rPr>
          <w:sz w:val="22"/>
          <w:lang w:val="en-GB"/>
        </w:rPr>
        <w:t>.</w:t>
      </w:r>
      <w:r w:rsidRPr="0096516A">
        <w:rPr>
          <w:sz w:val="22"/>
          <w:lang w:val="en-GB"/>
        </w:rPr>
        <w:t xml:space="preserve"> </w:t>
      </w:r>
      <w:r w:rsidR="004B6C9B" w:rsidRPr="0096516A">
        <w:rPr>
          <w:sz w:val="22"/>
          <w:lang w:val="en-GB"/>
        </w:rPr>
        <w:t>Resources: HR, Logistic and Financial</w:t>
      </w:r>
      <w:r w:rsidR="00EF5E86" w:rsidRPr="0096516A">
        <w:rPr>
          <w:sz w:val="22"/>
          <w:lang w:val="en-GB"/>
        </w:rPr>
        <w:t xml:space="preserve"> </w:t>
      </w:r>
    </w:p>
    <w:p w14:paraId="3DD9CF28" w14:textId="77777777" w:rsidR="008D52F7" w:rsidRPr="0096516A" w:rsidRDefault="001D22F8" w:rsidP="008D52F7">
      <w:pPr>
        <w:pStyle w:val="Paragraphe"/>
      </w:pPr>
      <w:r w:rsidRPr="0096516A">
        <w:rPr>
          <w:lang w:val="en-GB" w:eastAsia="en-GB"/>
        </w:rPr>
        <w:drawing>
          <wp:inline distT="0" distB="0" distL="0" distR="0" wp14:anchorId="7EFDC62F" wp14:editId="68A8F1DB">
            <wp:extent cx="6276975"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7ED0E11" w14:textId="77777777" w:rsidR="004B6C9B" w:rsidRPr="0096516A" w:rsidRDefault="008D52F7" w:rsidP="0099480C">
      <w:pPr>
        <w:pStyle w:val="Heading5"/>
        <w:spacing w:before="120"/>
        <w:rPr>
          <w:sz w:val="22"/>
          <w:lang w:val="en-GB"/>
        </w:rPr>
      </w:pPr>
      <w:r w:rsidRPr="0096516A">
        <w:rPr>
          <w:sz w:val="22"/>
          <w:lang w:val="en-GB"/>
        </w:rPr>
        <w:t>7.3</w:t>
      </w:r>
      <w:r w:rsidR="00130C80" w:rsidRPr="0096516A">
        <w:rPr>
          <w:sz w:val="22"/>
          <w:lang w:val="en-GB"/>
        </w:rPr>
        <w:t>.</w:t>
      </w:r>
      <w:r w:rsidRPr="0096516A">
        <w:rPr>
          <w:sz w:val="22"/>
          <w:lang w:val="en-GB"/>
        </w:rPr>
        <w:t xml:space="preserve"> </w:t>
      </w:r>
      <w:r w:rsidR="004B6C9B" w:rsidRPr="0096516A">
        <w:rPr>
          <w:sz w:val="22"/>
          <w:lang w:val="en-GB"/>
        </w:rPr>
        <w:t xml:space="preserve">Work plan </w:t>
      </w:r>
    </w:p>
    <w:p w14:paraId="0C418888" w14:textId="77777777" w:rsidR="008D52F7" w:rsidRPr="0096516A" w:rsidRDefault="008D52F7" w:rsidP="008D52F7">
      <w:pPr>
        <w:pStyle w:val="Paragraphe"/>
        <w:rPr>
          <w:lang w:val="en-GB"/>
        </w:rPr>
      </w:pPr>
    </w:p>
    <w:tbl>
      <w:tblPr>
        <w:tblStyle w:val="GridTable3-Accent1"/>
        <w:tblW w:w="9796" w:type="dxa"/>
        <w:tblInd w:w="-15" w:type="dxa"/>
        <w:tblLook w:val="04A0" w:firstRow="1" w:lastRow="0" w:firstColumn="1" w:lastColumn="0" w:noHBand="0" w:noVBand="1"/>
      </w:tblPr>
      <w:tblGrid>
        <w:gridCol w:w="1961"/>
        <w:gridCol w:w="783"/>
        <w:gridCol w:w="731"/>
        <w:gridCol w:w="53"/>
        <w:gridCol w:w="783"/>
        <w:gridCol w:w="745"/>
        <w:gridCol w:w="39"/>
        <w:gridCol w:w="783"/>
        <w:gridCol w:w="784"/>
        <w:gridCol w:w="70"/>
        <w:gridCol w:w="713"/>
        <w:gridCol w:w="784"/>
        <w:gridCol w:w="105"/>
        <w:gridCol w:w="678"/>
        <w:gridCol w:w="784"/>
      </w:tblGrid>
      <w:tr w:rsidR="007F5005" w:rsidRPr="0096516A" w14:paraId="2DCE63E5" w14:textId="77777777" w:rsidTr="00E85E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61" w:type="dxa"/>
          </w:tcPr>
          <w:p w14:paraId="491F8187" w14:textId="77777777" w:rsidR="007F5005" w:rsidRPr="0096516A" w:rsidRDefault="007F5005" w:rsidP="008D52F7">
            <w:pPr>
              <w:pStyle w:val="Paragraphe"/>
              <w:rPr>
                <w:lang w:val="en-GB"/>
              </w:rPr>
            </w:pPr>
          </w:p>
        </w:tc>
        <w:tc>
          <w:tcPr>
            <w:tcW w:w="1514" w:type="dxa"/>
            <w:gridSpan w:val="2"/>
          </w:tcPr>
          <w:p w14:paraId="58B8F3C1" w14:textId="77777777" w:rsidR="007F5005" w:rsidRPr="0096516A" w:rsidRDefault="007F5005" w:rsidP="0097519B">
            <w:pPr>
              <w:pStyle w:val="Paragraphe"/>
              <w:jc w:val="center"/>
              <w:cnfStyle w:val="100000000000" w:firstRow="1" w:lastRow="0" w:firstColumn="0" w:lastColumn="0" w:oddVBand="0" w:evenVBand="0" w:oddHBand="0" w:evenHBand="0" w:firstRowFirstColumn="0" w:firstRowLastColumn="0" w:lastRowFirstColumn="0" w:lastRowLastColumn="0"/>
              <w:rPr>
                <w:lang w:val="en-GB"/>
              </w:rPr>
            </w:pPr>
            <w:r w:rsidRPr="0096516A">
              <w:rPr>
                <w:lang w:val="en-GB"/>
              </w:rPr>
              <w:t>July 17</w:t>
            </w:r>
          </w:p>
        </w:tc>
        <w:tc>
          <w:tcPr>
            <w:tcW w:w="1581" w:type="dxa"/>
            <w:gridSpan w:val="3"/>
          </w:tcPr>
          <w:p w14:paraId="4A6C198A" w14:textId="77777777" w:rsidR="007F5005" w:rsidRPr="0096516A" w:rsidRDefault="007F5005" w:rsidP="0097519B">
            <w:pPr>
              <w:pStyle w:val="Paragraphe"/>
              <w:jc w:val="center"/>
              <w:cnfStyle w:val="100000000000" w:firstRow="1" w:lastRow="0" w:firstColumn="0" w:lastColumn="0" w:oddVBand="0" w:evenVBand="0" w:oddHBand="0" w:evenHBand="0" w:firstRowFirstColumn="0" w:firstRowLastColumn="0" w:lastRowFirstColumn="0" w:lastRowLastColumn="0"/>
              <w:rPr>
                <w:lang w:val="en-GB"/>
              </w:rPr>
            </w:pPr>
            <w:r w:rsidRPr="0096516A">
              <w:rPr>
                <w:lang w:val="en-GB"/>
              </w:rPr>
              <w:t>August 17</w:t>
            </w:r>
          </w:p>
        </w:tc>
        <w:tc>
          <w:tcPr>
            <w:tcW w:w="1676" w:type="dxa"/>
            <w:gridSpan w:val="4"/>
          </w:tcPr>
          <w:p w14:paraId="301CA896" w14:textId="77777777" w:rsidR="007F5005" w:rsidRPr="0096516A" w:rsidRDefault="007F5005" w:rsidP="0097519B">
            <w:pPr>
              <w:pStyle w:val="Paragraphe"/>
              <w:jc w:val="center"/>
              <w:cnfStyle w:val="100000000000" w:firstRow="1" w:lastRow="0" w:firstColumn="0" w:lastColumn="0" w:oddVBand="0" w:evenVBand="0" w:oddHBand="0" w:evenHBand="0" w:firstRowFirstColumn="0" w:firstRowLastColumn="0" w:lastRowFirstColumn="0" w:lastRowLastColumn="0"/>
              <w:rPr>
                <w:lang w:val="en-GB"/>
              </w:rPr>
            </w:pPr>
            <w:r w:rsidRPr="0096516A">
              <w:rPr>
                <w:lang w:val="en-GB"/>
              </w:rPr>
              <w:t>September 17</w:t>
            </w:r>
          </w:p>
        </w:tc>
        <w:tc>
          <w:tcPr>
            <w:tcW w:w="1602" w:type="dxa"/>
            <w:gridSpan w:val="3"/>
          </w:tcPr>
          <w:p w14:paraId="567C5A15" w14:textId="77777777" w:rsidR="007F5005" w:rsidRPr="0096516A" w:rsidRDefault="007F5005" w:rsidP="0097519B">
            <w:pPr>
              <w:pStyle w:val="Paragraphe"/>
              <w:jc w:val="center"/>
              <w:cnfStyle w:val="100000000000" w:firstRow="1" w:lastRow="0" w:firstColumn="0" w:lastColumn="0" w:oddVBand="0" w:evenVBand="0" w:oddHBand="0" w:evenHBand="0" w:firstRowFirstColumn="0" w:firstRowLastColumn="0" w:lastRowFirstColumn="0" w:lastRowLastColumn="0"/>
              <w:rPr>
                <w:lang w:val="en-GB"/>
              </w:rPr>
            </w:pPr>
            <w:r w:rsidRPr="0096516A">
              <w:rPr>
                <w:lang w:val="en-GB"/>
              </w:rPr>
              <w:t>October 17</w:t>
            </w:r>
          </w:p>
        </w:tc>
        <w:tc>
          <w:tcPr>
            <w:tcW w:w="1462" w:type="dxa"/>
            <w:gridSpan w:val="2"/>
          </w:tcPr>
          <w:p w14:paraId="7B98BE6D" w14:textId="77777777" w:rsidR="007F5005" w:rsidRPr="0096516A" w:rsidRDefault="007F5005" w:rsidP="0097519B">
            <w:pPr>
              <w:pStyle w:val="Paragraphe"/>
              <w:jc w:val="center"/>
              <w:cnfStyle w:val="100000000000" w:firstRow="1" w:lastRow="0" w:firstColumn="0" w:lastColumn="0" w:oddVBand="0" w:evenVBand="0" w:oddHBand="0" w:evenHBand="0" w:firstRowFirstColumn="0" w:firstRowLastColumn="0" w:lastRowFirstColumn="0" w:lastRowLastColumn="0"/>
              <w:rPr>
                <w:lang w:val="en-GB"/>
              </w:rPr>
            </w:pPr>
            <w:r w:rsidRPr="0096516A">
              <w:rPr>
                <w:lang w:val="en-GB"/>
              </w:rPr>
              <w:t>November 17</w:t>
            </w:r>
          </w:p>
        </w:tc>
      </w:tr>
      <w:tr w:rsidR="005262A1" w:rsidRPr="0096516A" w14:paraId="43150636" w14:textId="77777777" w:rsidTr="007F5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Pr>
          <w:p w14:paraId="61DB0B40" w14:textId="77777777" w:rsidR="007F5005" w:rsidRPr="0096516A" w:rsidRDefault="007F5005" w:rsidP="008D52F7">
            <w:pPr>
              <w:pStyle w:val="Paragraphe"/>
              <w:rPr>
                <w:lang w:val="en-GB"/>
              </w:rPr>
            </w:pPr>
            <w:r w:rsidRPr="0096516A">
              <w:rPr>
                <w:lang w:val="en-GB"/>
              </w:rPr>
              <w:t>Research Design</w:t>
            </w:r>
          </w:p>
        </w:tc>
        <w:tc>
          <w:tcPr>
            <w:tcW w:w="783" w:type="dxa"/>
            <w:shd w:val="clear" w:color="auto" w:fill="FFFFFF" w:themeFill="background1"/>
          </w:tcPr>
          <w:p w14:paraId="2B4B85E5" w14:textId="77777777" w:rsidR="007F5005" w:rsidRPr="0096516A" w:rsidRDefault="007F5005" w:rsidP="008D52F7">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gridSpan w:val="2"/>
            <w:shd w:val="clear" w:color="auto" w:fill="00B050"/>
          </w:tcPr>
          <w:p w14:paraId="0B5C6E66" w14:textId="77777777" w:rsidR="007F5005" w:rsidRPr="0096516A" w:rsidRDefault="007F5005" w:rsidP="008D52F7">
            <w:pPr>
              <w:pStyle w:val="Paragraphe"/>
              <w:cnfStyle w:val="000000100000" w:firstRow="0" w:lastRow="0" w:firstColumn="0" w:lastColumn="0" w:oddVBand="0" w:evenVBand="0" w:oddHBand="1" w:evenHBand="0" w:firstRowFirstColumn="0" w:firstRowLastColumn="0" w:lastRowFirstColumn="0" w:lastRowLastColumn="0"/>
              <w:rPr>
                <w:color w:val="00B050"/>
                <w:lang w:val="en-GB"/>
              </w:rPr>
            </w:pPr>
          </w:p>
        </w:tc>
        <w:tc>
          <w:tcPr>
            <w:tcW w:w="783" w:type="dxa"/>
            <w:shd w:val="clear" w:color="auto" w:fill="auto"/>
          </w:tcPr>
          <w:p w14:paraId="7403E81D" w14:textId="77777777" w:rsidR="007F5005" w:rsidRPr="0096516A" w:rsidRDefault="007F5005" w:rsidP="008D52F7">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gridSpan w:val="2"/>
            <w:shd w:val="clear" w:color="auto" w:fill="auto"/>
          </w:tcPr>
          <w:p w14:paraId="54EC8F0E" w14:textId="77777777" w:rsidR="007F5005" w:rsidRPr="0096516A" w:rsidRDefault="007F5005" w:rsidP="008D52F7">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shd w:val="clear" w:color="auto" w:fill="auto"/>
          </w:tcPr>
          <w:p w14:paraId="1238E2EE" w14:textId="77777777" w:rsidR="007F5005" w:rsidRPr="0096516A" w:rsidRDefault="007F5005" w:rsidP="008D52F7">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shd w:val="clear" w:color="auto" w:fill="auto"/>
          </w:tcPr>
          <w:p w14:paraId="2B668BF2" w14:textId="77777777" w:rsidR="007F5005" w:rsidRPr="0096516A" w:rsidRDefault="007F5005" w:rsidP="008D52F7">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gridSpan w:val="2"/>
            <w:shd w:val="clear" w:color="auto" w:fill="auto"/>
          </w:tcPr>
          <w:p w14:paraId="18138155" w14:textId="77777777" w:rsidR="007F5005" w:rsidRPr="0096516A" w:rsidRDefault="007F5005" w:rsidP="008D52F7">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shd w:val="clear" w:color="auto" w:fill="auto"/>
          </w:tcPr>
          <w:p w14:paraId="3F55591E" w14:textId="77777777" w:rsidR="007F5005" w:rsidRPr="0096516A" w:rsidRDefault="007F5005" w:rsidP="008D52F7">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gridSpan w:val="2"/>
            <w:shd w:val="clear" w:color="auto" w:fill="FFFFFF" w:themeFill="background1"/>
          </w:tcPr>
          <w:p w14:paraId="4848B96D" w14:textId="77777777" w:rsidR="007F5005" w:rsidRPr="0096516A" w:rsidRDefault="007F5005" w:rsidP="008D52F7">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shd w:val="clear" w:color="auto" w:fill="FFFFFF" w:themeFill="background1"/>
          </w:tcPr>
          <w:p w14:paraId="28FE6929" w14:textId="77777777" w:rsidR="007F5005" w:rsidRPr="0096516A" w:rsidRDefault="007F5005" w:rsidP="008D52F7">
            <w:pPr>
              <w:pStyle w:val="Paragraphe"/>
              <w:cnfStyle w:val="000000100000" w:firstRow="0" w:lastRow="0" w:firstColumn="0" w:lastColumn="0" w:oddVBand="0" w:evenVBand="0" w:oddHBand="1" w:evenHBand="0" w:firstRowFirstColumn="0" w:firstRowLastColumn="0" w:lastRowFirstColumn="0" w:lastRowLastColumn="0"/>
              <w:rPr>
                <w:lang w:val="en-GB"/>
              </w:rPr>
            </w:pPr>
          </w:p>
        </w:tc>
      </w:tr>
      <w:tr w:rsidR="005262A1" w:rsidRPr="0096516A" w14:paraId="5D93C2FB" w14:textId="77777777" w:rsidTr="007F5005">
        <w:tc>
          <w:tcPr>
            <w:cnfStyle w:val="001000000000" w:firstRow="0" w:lastRow="0" w:firstColumn="1" w:lastColumn="0" w:oddVBand="0" w:evenVBand="0" w:oddHBand="0" w:evenHBand="0" w:firstRowFirstColumn="0" w:firstRowLastColumn="0" w:lastRowFirstColumn="0" w:lastRowLastColumn="0"/>
            <w:tcW w:w="1961" w:type="dxa"/>
          </w:tcPr>
          <w:p w14:paraId="189C27ED" w14:textId="77777777" w:rsidR="007F5005" w:rsidRPr="0096516A" w:rsidRDefault="007F5005" w:rsidP="008D52F7">
            <w:pPr>
              <w:pStyle w:val="Paragraphe"/>
              <w:rPr>
                <w:lang w:val="en-GB"/>
              </w:rPr>
            </w:pPr>
            <w:r w:rsidRPr="0096516A">
              <w:rPr>
                <w:lang w:val="en-GB"/>
              </w:rPr>
              <w:t>Questionnaire Adjusting</w:t>
            </w:r>
          </w:p>
        </w:tc>
        <w:tc>
          <w:tcPr>
            <w:tcW w:w="783" w:type="dxa"/>
            <w:shd w:val="clear" w:color="auto" w:fill="FFFFFF" w:themeFill="background1"/>
          </w:tcPr>
          <w:p w14:paraId="39B46E90" w14:textId="77777777" w:rsidR="007F5005" w:rsidRPr="0096516A" w:rsidRDefault="007F5005" w:rsidP="008D52F7">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gridSpan w:val="2"/>
            <w:shd w:val="clear" w:color="auto" w:fill="FFFFFF" w:themeFill="background1"/>
          </w:tcPr>
          <w:p w14:paraId="5A025E61" w14:textId="77777777" w:rsidR="007F5005" w:rsidRPr="0096516A" w:rsidRDefault="007F5005" w:rsidP="008D52F7">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3" w:type="dxa"/>
            <w:shd w:val="clear" w:color="auto" w:fill="00B050"/>
          </w:tcPr>
          <w:p w14:paraId="27EBA7CD" w14:textId="77777777" w:rsidR="007F5005" w:rsidRPr="0096516A" w:rsidRDefault="007F5005" w:rsidP="008D52F7">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gridSpan w:val="2"/>
            <w:shd w:val="clear" w:color="auto" w:fill="00B050"/>
          </w:tcPr>
          <w:p w14:paraId="169120EB" w14:textId="77777777" w:rsidR="007F5005" w:rsidRPr="0096516A" w:rsidRDefault="007F5005" w:rsidP="008D52F7">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3" w:type="dxa"/>
            <w:shd w:val="clear" w:color="auto" w:fill="auto"/>
          </w:tcPr>
          <w:p w14:paraId="58A888BF" w14:textId="77777777" w:rsidR="007F5005" w:rsidRPr="0096516A" w:rsidRDefault="007F5005" w:rsidP="008D52F7">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shd w:val="clear" w:color="auto" w:fill="auto"/>
          </w:tcPr>
          <w:p w14:paraId="5492FC20" w14:textId="77777777" w:rsidR="007F5005" w:rsidRPr="0096516A" w:rsidRDefault="007F5005" w:rsidP="008D52F7">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3" w:type="dxa"/>
            <w:gridSpan w:val="2"/>
            <w:shd w:val="clear" w:color="auto" w:fill="auto"/>
          </w:tcPr>
          <w:p w14:paraId="25DF3151" w14:textId="77777777" w:rsidR="007F5005" w:rsidRPr="0096516A" w:rsidRDefault="007F5005" w:rsidP="008D52F7">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shd w:val="clear" w:color="auto" w:fill="auto"/>
          </w:tcPr>
          <w:p w14:paraId="7E73B428" w14:textId="77777777" w:rsidR="007F5005" w:rsidRPr="0096516A" w:rsidRDefault="007F5005" w:rsidP="008D52F7">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3" w:type="dxa"/>
            <w:gridSpan w:val="2"/>
          </w:tcPr>
          <w:p w14:paraId="37D36A87" w14:textId="77777777" w:rsidR="007F5005" w:rsidRPr="0096516A" w:rsidRDefault="007F5005" w:rsidP="008D52F7">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tcPr>
          <w:p w14:paraId="44AA8A98" w14:textId="77777777" w:rsidR="007F5005" w:rsidRPr="0096516A" w:rsidRDefault="007F5005" w:rsidP="008D52F7">
            <w:pPr>
              <w:pStyle w:val="Paragraphe"/>
              <w:cnfStyle w:val="000000000000" w:firstRow="0" w:lastRow="0" w:firstColumn="0" w:lastColumn="0" w:oddVBand="0" w:evenVBand="0" w:oddHBand="0" w:evenHBand="0" w:firstRowFirstColumn="0" w:firstRowLastColumn="0" w:lastRowFirstColumn="0" w:lastRowLastColumn="0"/>
              <w:rPr>
                <w:lang w:val="en-GB"/>
              </w:rPr>
            </w:pPr>
          </w:p>
        </w:tc>
      </w:tr>
      <w:tr w:rsidR="005262A1" w:rsidRPr="0096516A" w14:paraId="20EAFD56" w14:textId="77777777" w:rsidTr="007F5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Pr>
          <w:p w14:paraId="08AC0841" w14:textId="77777777" w:rsidR="007F5005" w:rsidRPr="0096516A" w:rsidRDefault="007F5005">
            <w:pPr>
              <w:pStyle w:val="Paragraphe"/>
              <w:rPr>
                <w:lang w:val="en-GB"/>
              </w:rPr>
            </w:pPr>
            <w:r w:rsidRPr="0096516A">
              <w:rPr>
                <w:lang w:val="en-GB"/>
              </w:rPr>
              <w:t>Questionnaire Validation</w:t>
            </w:r>
          </w:p>
        </w:tc>
        <w:tc>
          <w:tcPr>
            <w:tcW w:w="783" w:type="dxa"/>
            <w:shd w:val="clear" w:color="auto" w:fill="FFFFFF" w:themeFill="background1"/>
          </w:tcPr>
          <w:p w14:paraId="4AC55CC3"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gridSpan w:val="2"/>
            <w:shd w:val="clear" w:color="auto" w:fill="FFFFFF" w:themeFill="background1"/>
          </w:tcPr>
          <w:p w14:paraId="108472B2"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shd w:val="clear" w:color="auto" w:fill="00B050"/>
          </w:tcPr>
          <w:p w14:paraId="4430BF93"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gridSpan w:val="2"/>
            <w:shd w:val="clear" w:color="auto" w:fill="00B050"/>
          </w:tcPr>
          <w:p w14:paraId="1D324AFD"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shd w:val="clear" w:color="auto" w:fill="FFFFFF" w:themeFill="background1"/>
          </w:tcPr>
          <w:p w14:paraId="2D73848F"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shd w:val="clear" w:color="auto" w:fill="FFFFFF" w:themeFill="background1"/>
          </w:tcPr>
          <w:p w14:paraId="43B121B7"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gridSpan w:val="2"/>
            <w:shd w:val="clear" w:color="auto" w:fill="FFFFFF" w:themeFill="background1"/>
          </w:tcPr>
          <w:p w14:paraId="7D67330E"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shd w:val="clear" w:color="auto" w:fill="FFFFFF" w:themeFill="background1"/>
          </w:tcPr>
          <w:p w14:paraId="7B1EAE85"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gridSpan w:val="2"/>
            <w:shd w:val="clear" w:color="auto" w:fill="FFFFFF" w:themeFill="background1"/>
          </w:tcPr>
          <w:p w14:paraId="631A300E"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shd w:val="clear" w:color="auto" w:fill="FFFFFF" w:themeFill="background1"/>
          </w:tcPr>
          <w:p w14:paraId="7EB28025"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r>
      <w:tr w:rsidR="005262A1" w:rsidRPr="0096516A" w14:paraId="7017A2F8" w14:textId="77777777" w:rsidTr="007F5005">
        <w:tc>
          <w:tcPr>
            <w:cnfStyle w:val="001000000000" w:firstRow="0" w:lastRow="0" w:firstColumn="1" w:lastColumn="0" w:oddVBand="0" w:evenVBand="0" w:oddHBand="0" w:evenHBand="0" w:firstRowFirstColumn="0" w:firstRowLastColumn="0" w:lastRowFirstColumn="0" w:lastRowLastColumn="0"/>
            <w:tcW w:w="1961" w:type="dxa"/>
          </w:tcPr>
          <w:p w14:paraId="72058350" w14:textId="77777777" w:rsidR="007F5005" w:rsidRPr="0096516A" w:rsidRDefault="007F5005" w:rsidP="00981CF3">
            <w:pPr>
              <w:pStyle w:val="Paragraphe"/>
              <w:rPr>
                <w:lang w:val="en-GB"/>
              </w:rPr>
            </w:pPr>
            <w:r w:rsidRPr="0096516A">
              <w:rPr>
                <w:lang w:val="en-GB"/>
              </w:rPr>
              <w:t>Data Collection</w:t>
            </w:r>
          </w:p>
        </w:tc>
        <w:tc>
          <w:tcPr>
            <w:tcW w:w="783" w:type="dxa"/>
            <w:shd w:val="clear" w:color="auto" w:fill="auto"/>
          </w:tcPr>
          <w:p w14:paraId="588B814F"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gridSpan w:val="2"/>
            <w:shd w:val="clear" w:color="auto" w:fill="auto"/>
          </w:tcPr>
          <w:p w14:paraId="7AEC873E"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3" w:type="dxa"/>
            <w:shd w:val="clear" w:color="auto" w:fill="FFFFFF" w:themeFill="background1"/>
          </w:tcPr>
          <w:p w14:paraId="5F0D43AB"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gridSpan w:val="2"/>
            <w:shd w:val="clear" w:color="auto" w:fill="FFFFFF" w:themeFill="background1"/>
          </w:tcPr>
          <w:p w14:paraId="1AE9D190"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3" w:type="dxa"/>
            <w:shd w:val="clear" w:color="auto" w:fill="00B050"/>
          </w:tcPr>
          <w:p w14:paraId="17193E02"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shd w:val="clear" w:color="auto" w:fill="00B050"/>
          </w:tcPr>
          <w:p w14:paraId="3E6C8B26"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3" w:type="dxa"/>
            <w:gridSpan w:val="2"/>
            <w:shd w:val="clear" w:color="auto" w:fill="00B050"/>
          </w:tcPr>
          <w:p w14:paraId="65230206"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shd w:val="clear" w:color="auto" w:fill="FFFFFF" w:themeFill="background1"/>
          </w:tcPr>
          <w:p w14:paraId="0B119C7D"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3" w:type="dxa"/>
            <w:gridSpan w:val="2"/>
            <w:shd w:val="clear" w:color="auto" w:fill="FFFFFF" w:themeFill="background1"/>
          </w:tcPr>
          <w:p w14:paraId="3DAD2800"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shd w:val="clear" w:color="auto" w:fill="FFFFFF" w:themeFill="background1"/>
          </w:tcPr>
          <w:p w14:paraId="36E45181"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r>
      <w:tr w:rsidR="005262A1" w:rsidRPr="0096516A" w14:paraId="417135B5" w14:textId="77777777" w:rsidTr="007F5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Pr>
          <w:p w14:paraId="55D3ED84" w14:textId="77777777" w:rsidR="007F5005" w:rsidRPr="0096516A" w:rsidRDefault="007F5005" w:rsidP="00981CF3">
            <w:pPr>
              <w:pStyle w:val="Paragraphe"/>
              <w:rPr>
                <w:lang w:val="en-GB"/>
              </w:rPr>
            </w:pPr>
            <w:r w:rsidRPr="0096516A">
              <w:rPr>
                <w:lang w:val="en-GB"/>
              </w:rPr>
              <w:t>Data Cleaning</w:t>
            </w:r>
          </w:p>
        </w:tc>
        <w:tc>
          <w:tcPr>
            <w:tcW w:w="783" w:type="dxa"/>
            <w:shd w:val="clear" w:color="auto" w:fill="auto"/>
          </w:tcPr>
          <w:p w14:paraId="3E4BD0AC"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gridSpan w:val="2"/>
            <w:shd w:val="clear" w:color="auto" w:fill="auto"/>
          </w:tcPr>
          <w:p w14:paraId="7D9129A7"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shd w:val="clear" w:color="auto" w:fill="FFFFFF" w:themeFill="background1"/>
          </w:tcPr>
          <w:p w14:paraId="44F7DD56"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gridSpan w:val="2"/>
            <w:shd w:val="clear" w:color="auto" w:fill="FFFFFF" w:themeFill="background1"/>
          </w:tcPr>
          <w:p w14:paraId="73F2F4D8"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shd w:val="clear" w:color="auto" w:fill="00B050"/>
          </w:tcPr>
          <w:p w14:paraId="4AA8030C"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shd w:val="clear" w:color="auto" w:fill="00B050"/>
          </w:tcPr>
          <w:p w14:paraId="2A89B183"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gridSpan w:val="2"/>
            <w:shd w:val="clear" w:color="auto" w:fill="00B050"/>
          </w:tcPr>
          <w:p w14:paraId="7F6BB35F"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shd w:val="clear" w:color="auto" w:fill="FFFFFF" w:themeFill="background1"/>
          </w:tcPr>
          <w:p w14:paraId="61CD39F9"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gridSpan w:val="2"/>
            <w:shd w:val="clear" w:color="auto" w:fill="FFFFFF" w:themeFill="background1"/>
          </w:tcPr>
          <w:p w14:paraId="1935E60B"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shd w:val="clear" w:color="auto" w:fill="FFFFFF" w:themeFill="background1"/>
          </w:tcPr>
          <w:p w14:paraId="43C6ECA4"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r>
      <w:tr w:rsidR="005262A1" w:rsidRPr="0096516A" w14:paraId="5893C557" w14:textId="77777777" w:rsidTr="007F5005">
        <w:tc>
          <w:tcPr>
            <w:cnfStyle w:val="001000000000" w:firstRow="0" w:lastRow="0" w:firstColumn="1" w:lastColumn="0" w:oddVBand="0" w:evenVBand="0" w:oddHBand="0" w:evenHBand="0" w:firstRowFirstColumn="0" w:firstRowLastColumn="0" w:lastRowFirstColumn="0" w:lastRowLastColumn="0"/>
            <w:tcW w:w="1961" w:type="dxa"/>
          </w:tcPr>
          <w:p w14:paraId="2F262A56" w14:textId="77777777" w:rsidR="007F5005" w:rsidRPr="0096516A" w:rsidRDefault="007F5005" w:rsidP="00981CF3">
            <w:pPr>
              <w:pStyle w:val="Paragraphe"/>
              <w:rPr>
                <w:lang w:val="en-GB"/>
              </w:rPr>
            </w:pPr>
            <w:r w:rsidRPr="0096516A">
              <w:rPr>
                <w:lang w:val="en-GB"/>
              </w:rPr>
              <w:t>Data Analysis</w:t>
            </w:r>
          </w:p>
        </w:tc>
        <w:tc>
          <w:tcPr>
            <w:tcW w:w="783" w:type="dxa"/>
            <w:shd w:val="clear" w:color="auto" w:fill="auto"/>
          </w:tcPr>
          <w:p w14:paraId="6632E6F4"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gridSpan w:val="2"/>
            <w:shd w:val="clear" w:color="auto" w:fill="auto"/>
          </w:tcPr>
          <w:p w14:paraId="49D303F2"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3" w:type="dxa"/>
            <w:shd w:val="clear" w:color="auto" w:fill="FFFFFF" w:themeFill="background1"/>
          </w:tcPr>
          <w:p w14:paraId="3F4B2492"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gridSpan w:val="2"/>
            <w:shd w:val="clear" w:color="auto" w:fill="FFFFFF" w:themeFill="background1"/>
          </w:tcPr>
          <w:p w14:paraId="40C6BDB8"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3" w:type="dxa"/>
            <w:shd w:val="clear" w:color="auto" w:fill="00B050"/>
          </w:tcPr>
          <w:p w14:paraId="23691D07"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shd w:val="clear" w:color="auto" w:fill="00B050"/>
          </w:tcPr>
          <w:p w14:paraId="128B5F93"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3" w:type="dxa"/>
            <w:gridSpan w:val="2"/>
            <w:shd w:val="clear" w:color="auto" w:fill="00B050"/>
          </w:tcPr>
          <w:p w14:paraId="07DE4F91"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shd w:val="clear" w:color="auto" w:fill="00B050"/>
          </w:tcPr>
          <w:p w14:paraId="769F13E3"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3" w:type="dxa"/>
            <w:gridSpan w:val="2"/>
            <w:shd w:val="clear" w:color="auto" w:fill="FFFFFF" w:themeFill="background1"/>
          </w:tcPr>
          <w:p w14:paraId="4FCADDBB"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shd w:val="clear" w:color="auto" w:fill="FFFFFF" w:themeFill="background1"/>
          </w:tcPr>
          <w:p w14:paraId="34A928EC"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r>
      <w:tr w:rsidR="005262A1" w:rsidRPr="0096516A" w14:paraId="5B665C00" w14:textId="77777777" w:rsidTr="007F5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Pr>
          <w:p w14:paraId="3806921E" w14:textId="77777777" w:rsidR="007F5005" w:rsidRPr="0096516A" w:rsidRDefault="007F5005" w:rsidP="00981CF3">
            <w:pPr>
              <w:pStyle w:val="Paragraphe"/>
              <w:rPr>
                <w:lang w:val="en-GB"/>
              </w:rPr>
            </w:pPr>
            <w:r w:rsidRPr="0096516A">
              <w:rPr>
                <w:lang w:val="en-GB"/>
              </w:rPr>
              <w:t>Report Drafting</w:t>
            </w:r>
          </w:p>
        </w:tc>
        <w:tc>
          <w:tcPr>
            <w:tcW w:w="783" w:type="dxa"/>
            <w:shd w:val="clear" w:color="auto" w:fill="auto"/>
          </w:tcPr>
          <w:p w14:paraId="6F2057DF"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gridSpan w:val="2"/>
            <w:shd w:val="clear" w:color="auto" w:fill="auto"/>
          </w:tcPr>
          <w:p w14:paraId="46D7F116"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shd w:val="clear" w:color="auto" w:fill="FFFFFF" w:themeFill="background1"/>
          </w:tcPr>
          <w:p w14:paraId="6548A232"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gridSpan w:val="2"/>
            <w:shd w:val="clear" w:color="auto" w:fill="FFFFFF" w:themeFill="background1"/>
          </w:tcPr>
          <w:p w14:paraId="2E8343C3"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shd w:val="clear" w:color="auto" w:fill="FFFFFF" w:themeFill="background1"/>
          </w:tcPr>
          <w:p w14:paraId="7CCB6362"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shd w:val="clear" w:color="auto" w:fill="00B050"/>
          </w:tcPr>
          <w:p w14:paraId="21B094C0"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gridSpan w:val="2"/>
            <w:shd w:val="clear" w:color="auto" w:fill="00B050"/>
          </w:tcPr>
          <w:p w14:paraId="0E473DD4"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shd w:val="clear" w:color="auto" w:fill="00B050"/>
          </w:tcPr>
          <w:p w14:paraId="5E1BAAB5"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gridSpan w:val="2"/>
            <w:shd w:val="clear" w:color="auto" w:fill="00B050"/>
          </w:tcPr>
          <w:p w14:paraId="6670C089"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shd w:val="clear" w:color="auto" w:fill="FFFFFF" w:themeFill="background1"/>
          </w:tcPr>
          <w:p w14:paraId="0E973F5C"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r>
      <w:tr w:rsidR="005262A1" w:rsidRPr="0096516A" w14:paraId="000A880F" w14:textId="77777777" w:rsidTr="007F5005">
        <w:tc>
          <w:tcPr>
            <w:cnfStyle w:val="001000000000" w:firstRow="0" w:lastRow="0" w:firstColumn="1" w:lastColumn="0" w:oddVBand="0" w:evenVBand="0" w:oddHBand="0" w:evenHBand="0" w:firstRowFirstColumn="0" w:firstRowLastColumn="0" w:lastRowFirstColumn="0" w:lastRowLastColumn="0"/>
            <w:tcW w:w="1961" w:type="dxa"/>
          </w:tcPr>
          <w:p w14:paraId="00E452F5" w14:textId="77777777" w:rsidR="007F5005" w:rsidRPr="0096516A" w:rsidRDefault="007F5005" w:rsidP="00981CF3">
            <w:pPr>
              <w:pStyle w:val="Paragraphe"/>
              <w:rPr>
                <w:lang w:val="en-GB"/>
              </w:rPr>
            </w:pPr>
            <w:r w:rsidRPr="0096516A">
              <w:rPr>
                <w:lang w:val="en-GB"/>
              </w:rPr>
              <w:t>Review</w:t>
            </w:r>
          </w:p>
        </w:tc>
        <w:tc>
          <w:tcPr>
            <w:tcW w:w="783" w:type="dxa"/>
            <w:shd w:val="clear" w:color="auto" w:fill="auto"/>
          </w:tcPr>
          <w:p w14:paraId="524F2425"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gridSpan w:val="2"/>
            <w:shd w:val="clear" w:color="auto" w:fill="auto"/>
          </w:tcPr>
          <w:p w14:paraId="412A808D"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3" w:type="dxa"/>
            <w:shd w:val="clear" w:color="auto" w:fill="FFFFFF" w:themeFill="background1"/>
          </w:tcPr>
          <w:p w14:paraId="16926FC0"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gridSpan w:val="2"/>
            <w:shd w:val="clear" w:color="auto" w:fill="FFFFFF" w:themeFill="background1"/>
          </w:tcPr>
          <w:p w14:paraId="0AD5DA04"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3" w:type="dxa"/>
            <w:shd w:val="clear" w:color="auto" w:fill="FFFFFF" w:themeFill="background1"/>
          </w:tcPr>
          <w:p w14:paraId="491986F2"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shd w:val="clear" w:color="auto" w:fill="FFFFFF" w:themeFill="background1"/>
          </w:tcPr>
          <w:p w14:paraId="735AD44B"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3" w:type="dxa"/>
            <w:gridSpan w:val="2"/>
            <w:shd w:val="clear" w:color="auto" w:fill="FFFFFF" w:themeFill="background1"/>
          </w:tcPr>
          <w:p w14:paraId="7E8F2E0A"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shd w:val="clear" w:color="auto" w:fill="FFFFFF" w:themeFill="background1"/>
          </w:tcPr>
          <w:p w14:paraId="55E62BF2"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3" w:type="dxa"/>
            <w:gridSpan w:val="2"/>
            <w:shd w:val="clear" w:color="auto" w:fill="00B050"/>
          </w:tcPr>
          <w:p w14:paraId="7A30B58F"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784" w:type="dxa"/>
            <w:shd w:val="clear" w:color="auto" w:fill="FFFFFF" w:themeFill="background1"/>
          </w:tcPr>
          <w:p w14:paraId="39B21633" w14:textId="77777777" w:rsidR="007F5005" w:rsidRPr="0096516A" w:rsidRDefault="007F5005" w:rsidP="00981CF3">
            <w:pPr>
              <w:pStyle w:val="Paragraphe"/>
              <w:cnfStyle w:val="000000000000" w:firstRow="0" w:lastRow="0" w:firstColumn="0" w:lastColumn="0" w:oddVBand="0" w:evenVBand="0" w:oddHBand="0" w:evenHBand="0" w:firstRowFirstColumn="0" w:firstRowLastColumn="0" w:lastRowFirstColumn="0" w:lastRowLastColumn="0"/>
              <w:rPr>
                <w:lang w:val="en-GB"/>
              </w:rPr>
            </w:pPr>
          </w:p>
        </w:tc>
      </w:tr>
      <w:tr w:rsidR="005262A1" w:rsidRPr="0096516A" w14:paraId="07E9A767" w14:textId="77777777" w:rsidTr="007F5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tcPr>
          <w:p w14:paraId="2F125FA6" w14:textId="77777777" w:rsidR="007F5005" w:rsidRPr="0096516A" w:rsidRDefault="007F5005" w:rsidP="00981CF3">
            <w:pPr>
              <w:pStyle w:val="Paragraphe"/>
              <w:rPr>
                <w:lang w:val="en-GB"/>
              </w:rPr>
            </w:pPr>
            <w:r w:rsidRPr="0096516A">
              <w:rPr>
                <w:lang w:val="en-GB"/>
              </w:rPr>
              <w:t>Final Release</w:t>
            </w:r>
          </w:p>
        </w:tc>
        <w:tc>
          <w:tcPr>
            <w:tcW w:w="783" w:type="dxa"/>
            <w:shd w:val="clear" w:color="auto" w:fill="auto"/>
          </w:tcPr>
          <w:p w14:paraId="6EEC1F9F"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gridSpan w:val="2"/>
            <w:shd w:val="clear" w:color="auto" w:fill="auto"/>
          </w:tcPr>
          <w:p w14:paraId="738606B4"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shd w:val="clear" w:color="auto" w:fill="FFFFFF" w:themeFill="background1"/>
          </w:tcPr>
          <w:p w14:paraId="77BC0F9D"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gridSpan w:val="2"/>
            <w:shd w:val="clear" w:color="auto" w:fill="FFFFFF" w:themeFill="background1"/>
          </w:tcPr>
          <w:p w14:paraId="04AFED5B"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shd w:val="clear" w:color="auto" w:fill="FFFFFF" w:themeFill="background1"/>
          </w:tcPr>
          <w:p w14:paraId="6C315E26"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shd w:val="clear" w:color="auto" w:fill="FFFFFF" w:themeFill="background1"/>
          </w:tcPr>
          <w:p w14:paraId="3CF5CA72"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gridSpan w:val="2"/>
            <w:shd w:val="clear" w:color="auto" w:fill="FFFFFF" w:themeFill="background1"/>
          </w:tcPr>
          <w:p w14:paraId="3C644DF5"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shd w:val="clear" w:color="auto" w:fill="FFFFFF" w:themeFill="background1"/>
          </w:tcPr>
          <w:p w14:paraId="6F0F81F9"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3" w:type="dxa"/>
            <w:gridSpan w:val="2"/>
            <w:shd w:val="clear" w:color="auto" w:fill="00B050"/>
          </w:tcPr>
          <w:p w14:paraId="40FA22B8"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c>
          <w:tcPr>
            <w:tcW w:w="784" w:type="dxa"/>
            <w:shd w:val="clear" w:color="auto" w:fill="00B050"/>
          </w:tcPr>
          <w:p w14:paraId="5712D106" w14:textId="77777777" w:rsidR="007F5005" w:rsidRPr="0096516A" w:rsidRDefault="007F5005" w:rsidP="00981CF3">
            <w:pPr>
              <w:pStyle w:val="Paragraphe"/>
              <w:cnfStyle w:val="000000100000" w:firstRow="0" w:lastRow="0" w:firstColumn="0" w:lastColumn="0" w:oddVBand="0" w:evenVBand="0" w:oddHBand="1" w:evenHBand="0" w:firstRowFirstColumn="0" w:firstRowLastColumn="0" w:lastRowFirstColumn="0" w:lastRowLastColumn="0"/>
              <w:rPr>
                <w:lang w:val="en-GB"/>
              </w:rPr>
            </w:pPr>
          </w:p>
        </w:tc>
      </w:tr>
    </w:tbl>
    <w:p w14:paraId="29C7D430" w14:textId="77777777" w:rsidR="00E54B16" w:rsidRPr="0096516A" w:rsidRDefault="008A2287" w:rsidP="00EC0B70">
      <w:pPr>
        <w:pStyle w:val="Heading1"/>
        <w:rPr>
          <w:sz w:val="22"/>
          <w:szCs w:val="22"/>
          <w:lang w:val="en-US"/>
        </w:rPr>
      </w:pPr>
      <w:r w:rsidRPr="0096516A">
        <w:rPr>
          <w:sz w:val="22"/>
          <w:szCs w:val="22"/>
          <w:lang w:val="en-US"/>
        </w:rPr>
        <w:t xml:space="preserve">8. </w:t>
      </w:r>
      <w:r w:rsidR="00E54B16" w:rsidRPr="0096516A">
        <w:rPr>
          <w:sz w:val="22"/>
          <w:szCs w:val="22"/>
          <w:lang w:val="en-US"/>
        </w:rPr>
        <w:t>Risks &amp; Assumptions</w:t>
      </w:r>
    </w:p>
    <w:p w14:paraId="722410FF" w14:textId="77777777" w:rsidR="00B33232" w:rsidRPr="0096516A" w:rsidRDefault="00B33232" w:rsidP="0099480C">
      <w:pPr>
        <w:pStyle w:val="Caption"/>
        <w:spacing w:after="120"/>
        <w:rPr>
          <w:sz w:val="22"/>
          <w:szCs w:val="22"/>
          <w:lang w:eastAsia="fr-FR"/>
        </w:rPr>
      </w:pPr>
      <w:r w:rsidRPr="0096516A">
        <w:rPr>
          <w:sz w:val="22"/>
          <w:szCs w:val="22"/>
          <w:lang w:eastAsia="fr-FR"/>
        </w:rPr>
        <w:t xml:space="preserve">Table </w:t>
      </w:r>
      <w:proofErr w:type="gramStart"/>
      <w:r w:rsidRPr="0096516A">
        <w:rPr>
          <w:sz w:val="22"/>
          <w:szCs w:val="22"/>
          <w:lang w:eastAsia="fr-FR"/>
        </w:rPr>
        <w:t>3 :</w:t>
      </w:r>
      <w:proofErr w:type="gramEnd"/>
      <w:r w:rsidRPr="0096516A">
        <w:rPr>
          <w:sz w:val="22"/>
          <w:szCs w:val="22"/>
          <w:lang w:eastAsia="fr-FR"/>
        </w:rPr>
        <w:t xml:space="preserve"> </w:t>
      </w:r>
      <w:r w:rsidR="00B34808" w:rsidRPr="0096516A">
        <w:rPr>
          <w:sz w:val="22"/>
          <w:szCs w:val="22"/>
          <w:lang w:val="en-GB" w:eastAsia="fr-FR"/>
        </w:rPr>
        <w:t>List of risks and mitigating action</w:t>
      </w:r>
    </w:p>
    <w:tbl>
      <w:tblPr>
        <w:tblStyle w:val="ListTable7Colorful-Accent1"/>
        <w:tblW w:w="9810" w:type="dxa"/>
        <w:tblLook w:val="06A0" w:firstRow="1" w:lastRow="0" w:firstColumn="1" w:lastColumn="0" w:noHBand="1" w:noVBand="1"/>
      </w:tblPr>
      <w:tblGrid>
        <w:gridCol w:w="4905"/>
        <w:gridCol w:w="4905"/>
      </w:tblGrid>
      <w:tr w:rsidR="00CE37B7" w:rsidRPr="0096516A" w14:paraId="74341498" w14:textId="77777777" w:rsidTr="00663C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05" w:type="dxa"/>
            <w:vAlign w:val="center"/>
          </w:tcPr>
          <w:p w14:paraId="6CAD057D" w14:textId="77777777" w:rsidR="00CE37B7" w:rsidRPr="0096516A" w:rsidRDefault="00CE37B7" w:rsidP="00663CBA">
            <w:pPr>
              <w:pStyle w:val="Paragraphe"/>
              <w:rPr>
                <w:b/>
                <w:lang w:val="en-GB"/>
              </w:rPr>
            </w:pPr>
            <w:r w:rsidRPr="0096516A">
              <w:rPr>
                <w:b/>
                <w:lang w:val="en-GB"/>
              </w:rPr>
              <w:t>Risk</w:t>
            </w:r>
          </w:p>
        </w:tc>
        <w:tc>
          <w:tcPr>
            <w:tcW w:w="4905" w:type="dxa"/>
            <w:vAlign w:val="center"/>
          </w:tcPr>
          <w:p w14:paraId="44B87A2E" w14:textId="77777777" w:rsidR="00CE37B7" w:rsidRPr="0096516A" w:rsidRDefault="00CE37B7" w:rsidP="00663CBA">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96516A">
              <w:rPr>
                <w:b/>
                <w:lang w:val="en-GB"/>
              </w:rPr>
              <w:t>Mitigation Measure</w:t>
            </w:r>
          </w:p>
        </w:tc>
      </w:tr>
      <w:tr w:rsidR="00CE37B7" w:rsidRPr="0096516A" w14:paraId="3A6FA14E" w14:textId="77777777" w:rsidTr="00663CBA">
        <w:trPr>
          <w:trHeight w:val="397"/>
        </w:trPr>
        <w:tc>
          <w:tcPr>
            <w:cnfStyle w:val="001000000000" w:firstRow="0" w:lastRow="0" w:firstColumn="1" w:lastColumn="0" w:oddVBand="0" w:evenVBand="0" w:oddHBand="0" w:evenHBand="0" w:firstRowFirstColumn="0" w:firstRowLastColumn="0" w:lastRowFirstColumn="0" w:lastRowLastColumn="0"/>
            <w:tcW w:w="4905" w:type="dxa"/>
            <w:vAlign w:val="center"/>
          </w:tcPr>
          <w:p w14:paraId="0D06FBEA" w14:textId="77777777" w:rsidR="00CE37B7" w:rsidRPr="0096516A" w:rsidRDefault="00391E73" w:rsidP="00663CBA">
            <w:pPr>
              <w:pStyle w:val="Paragraphe"/>
              <w:rPr>
                <w:b/>
                <w:lang w:val="en-GB"/>
              </w:rPr>
            </w:pPr>
            <w:r w:rsidRPr="0096516A">
              <w:rPr>
                <w:lang w:val="en-GB"/>
              </w:rPr>
              <w:t>Changes in decision making bodies in NGCA does not enable data collection face to face through partner</w:t>
            </w:r>
          </w:p>
        </w:tc>
        <w:tc>
          <w:tcPr>
            <w:tcW w:w="4905" w:type="dxa"/>
            <w:vAlign w:val="center"/>
          </w:tcPr>
          <w:p w14:paraId="5FFAFAAD" w14:textId="77777777" w:rsidR="00CE37B7" w:rsidRPr="0096516A" w:rsidRDefault="00F60B05" w:rsidP="00663CBA">
            <w:pPr>
              <w:pStyle w:val="Paragraphe"/>
              <w:cnfStyle w:val="000000000000" w:firstRow="0" w:lastRow="0" w:firstColumn="0" w:lastColumn="0" w:oddVBand="0" w:evenVBand="0" w:oddHBand="0" w:evenHBand="0" w:firstRowFirstColumn="0" w:firstRowLastColumn="0" w:lastRowFirstColumn="0" w:lastRowLastColumn="0"/>
              <w:rPr>
                <w:lang w:val="en-GB"/>
              </w:rPr>
            </w:pPr>
            <w:r w:rsidRPr="0096516A">
              <w:rPr>
                <w:lang w:val="en-GB"/>
              </w:rPr>
              <w:t>Explore alternative data collection methods such as internet surveys</w:t>
            </w:r>
          </w:p>
        </w:tc>
      </w:tr>
      <w:tr w:rsidR="00CE37B7" w:rsidRPr="0096516A" w14:paraId="3DFCBE5B" w14:textId="77777777" w:rsidTr="00663CBA">
        <w:trPr>
          <w:trHeight w:val="397"/>
        </w:trPr>
        <w:tc>
          <w:tcPr>
            <w:cnfStyle w:val="001000000000" w:firstRow="0" w:lastRow="0" w:firstColumn="1" w:lastColumn="0" w:oddVBand="0" w:evenVBand="0" w:oddHBand="0" w:evenHBand="0" w:firstRowFirstColumn="0" w:firstRowLastColumn="0" w:lastRowFirstColumn="0" w:lastRowLastColumn="0"/>
            <w:tcW w:w="4905" w:type="dxa"/>
            <w:vAlign w:val="center"/>
          </w:tcPr>
          <w:p w14:paraId="678BFABC" w14:textId="77777777" w:rsidR="00CE37B7" w:rsidRPr="0096516A" w:rsidRDefault="00F60B05" w:rsidP="00663CBA">
            <w:pPr>
              <w:pStyle w:val="Paragraphe"/>
            </w:pPr>
            <w:r w:rsidRPr="0096516A">
              <w:t>Deterioration of the security situation does not enable primary data collection</w:t>
            </w:r>
          </w:p>
        </w:tc>
        <w:tc>
          <w:tcPr>
            <w:tcW w:w="4905" w:type="dxa"/>
            <w:vAlign w:val="center"/>
          </w:tcPr>
          <w:p w14:paraId="001EF07E" w14:textId="77777777" w:rsidR="00CE37B7" w:rsidRPr="0096516A" w:rsidRDefault="00F60B05" w:rsidP="00663CBA">
            <w:pPr>
              <w:pStyle w:val="Paragraphe"/>
              <w:cnfStyle w:val="000000000000" w:firstRow="0" w:lastRow="0" w:firstColumn="0" w:lastColumn="0" w:oddVBand="0" w:evenVBand="0" w:oddHBand="0" w:evenHBand="0" w:firstRowFirstColumn="0" w:firstRowLastColumn="0" w:lastRowFirstColumn="0" w:lastRowLastColumn="0"/>
            </w:pPr>
            <w:r w:rsidRPr="0096516A">
              <w:t>Delay data collection until security situation allows implementation of the activity</w:t>
            </w:r>
          </w:p>
        </w:tc>
      </w:tr>
      <w:tr w:rsidR="0022329A" w:rsidRPr="0096516A" w14:paraId="6CB22A5D" w14:textId="77777777" w:rsidTr="00CF2C1F">
        <w:trPr>
          <w:trHeight w:val="249"/>
        </w:trPr>
        <w:tc>
          <w:tcPr>
            <w:cnfStyle w:val="001000000000" w:firstRow="0" w:lastRow="0" w:firstColumn="1" w:lastColumn="0" w:oddVBand="0" w:evenVBand="0" w:oddHBand="0" w:evenHBand="0" w:firstRowFirstColumn="0" w:firstRowLastColumn="0" w:lastRowFirstColumn="0" w:lastRowLastColumn="0"/>
            <w:tcW w:w="4905" w:type="dxa"/>
            <w:vAlign w:val="center"/>
          </w:tcPr>
          <w:p w14:paraId="241F85D3" w14:textId="77777777" w:rsidR="0022329A" w:rsidRPr="0096516A" w:rsidRDefault="0022329A" w:rsidP="00663CBA">
            <w:pPr>
              <w:pStyle w:val="Paragraphe"/>
            </w:pPr>
            <w:r w:rsidRPr="0096516A">
              <w:t>Government does not block work in target</w:t>
            </w:r>
            <w:r w:rsidR="00CF2C1F" w:rsidRPr="0096516A">
              <w:t xml:space="preserve"> areas.</w:t>
            </w:r>
          </w:p>
        </w:tc>
        <w:tc>
          <w:tcPr>
            <w:tcW w:w="4905" w:type="dxa"/>
            <w:vAlign w:val="center"/>
          </w:tcPr>
          <w:p w14:paraId="685DAC91" w14:textId="77777777" w:rsidR="0022329A" w:rsidRPr="0096516A" w:rsidRDefault="00CF2C1F" w:rsidP="00663CBA">
            <w:pPr>
              <w:pStyle w:val="Paragraphe"/>
              <w:cnfStyle w:val="000000000000" w:firstRow="0" w:lastRow="0" w:firstColumn="0" w:lastColumn="0" w:oddVBand="0" w:evenVBand="0" w:oddHBand="0" w:evenHBand="0" w:firstRowFirstColumn="0" w:firstRowLastColumn="0" w:lastRowFirstColumn="0" w:lastRowLastColumn="0"/>
            </w:pPr>
            <w:r w:rsidRPr="0096516A">
              <w:t>Ensure adequate communication with relevant ministries on purpose of the study</w:t>
            </w:r>
          </w:p>
        </w:tc>
      </w:tr>
      <w:tr w:rsidR="0022329A" w:rsidRPr="0096516A" w14:paraId="5135A401" w14:textId="77777777" w:rsidTr="00663CBA">
        <w:trPr>
          <w:trHeight w:val="397"/>
        </w:trPr>
        <w:tc>
          <w:tcPr>
            <w:cnfStyle w:val="001000000000" w:firstRow="0" w:lastRow="0" w:firstColumn="1" w:lastColumn="0" w:oddVBand="0" w:evenVBand="0" w:oddHBand="0" w:evenHBand="0" w:firstRowFirstColumn="0" w:firstRowLastColumn="0" w:lastRowFirstColumn="0" w:lastRowLastColumn="0"/>
            <w:tcW w:w="4905" w:type="dxa"/>
            <w:vAlign w:val="center"/>
          </w:tcPr>
          <w:p w14:paraId="0A101D03" w14:textId="77777777" w:rsidR="0022329A" w:rsidRPr="0096516A" w:rsidRDefault="00663CBA" w:rsidP="00663CBA">
            <w:pPr>
              <w:pStyle w:val="Paragraphe"/>
            </w:pPr>
            <w:r w:rsidRPr="0096516A">
              <w:t>Target areas are adequately accessible to allow for data to be</w:t>
            </w:r>
            <w:r w:rsidR="00CF2C1F" w:rsidRPr="0096516A">
              <w:t xml:space="preserve"> collected in a timely fashion.</w:t>
            </w:r>
          </w:p>
        </w:tc>
        <w:tc>
          <w:tcPr>
            <w:tcW w:w="4905" w:type="dxa"/>
            <w:vAlign w:val="center"/>
          </w:tcPr>
          <w:p w14:paraId="2735ACDF" w14:textId="77777777" w:rsidR="0022329A" w:rsidRPr="0096516A" w:rsidRDefault="00CF2C1F" w:rsidP="00663CBA">
            <w:pPr>
              <w:pStyle w:val="Paragraphe"/>
              <w:cnfStyle w:val="000000000000" w:firstRow="0" w:lastRow="0" w:firstColumn="0" w:lastColumn="0" w:oddVBand="0" w:evenVBand="0" w:oddHBand="0" w:evenHBand="0" w:firstRowFirstColumn="0" w:firstRowLastColumn="0" w:lastRowFirstColumn="0" w:lastRowLastColumn="0"/>
            </w:pPr>
            <w:r w:rsidRPr="0096516A">
              <w:t>Work with partners with previous access to the survey area</w:t>
            </w:r>
          </w:p>
        </w:tc>
      </w:tr>
      <w:tr w:rsidR="00663CBA" w:rsidRPr="0096516A" w14:paraId="20CDB1CC" w14:textId="77777777" w:rsidTr="00663CBA">
        <w:trPr>
          <w:trHeight w:val="397"/>
        </w:trPr>
        <w:tc>
          <w:tcPr>
            <w:cnfStyle w:val="001000000000" w:firstRow="0" w:lastRow="0" w:firstColumn="1" w:lastColumn="0" w:oddVBand="0" w:evenVBand="0" w:oddHBand="0" w:evenHBand="0" w:firstRowFirstColumn="0" w:firstRowLastColumn="0" w:lastRowFirstColumn="0" w:lastRowLastColumn="0"/>
            <w:tcW w:w="4905" w:type="dxa"/>
            <w:vAlign w:val="center"/>
          </w:tcPr>
          <w:p w14:paraId="11E18EA9" w14:textId="77777777" w:rsidR="00663CBA" w:rsidRPr="0096516A" w:rsidRDefault="00663CBA" w:rsidP="00663CBA">
            <w:pPr>
              <w:pStyle w:val="Paragraphe"/>
            </w:pPr>
            <w:r w:rsidRPr="0096516A">
              <w:lastRenderedPageBreak/>
              <w:t>Communities in the study area consen</w:t>
            </w:r>
            <w:r w:rsidR="00CF2C1F" w:rsidRPr="0096516A">
              <w:t>t to take part in the research.</w:t>
            </w:r>
          </w:p>
        </w:tc>
        <w:tc>
          <w:tcPr>
            <w:tcW w:w="4905" w:type="dxa"/>
            <w:vAlign w:val="center"/>
          </w:tcPr>
          <w:p w14:paraId="152AAA23" w14:textId="77777777" w:rsidR="00663CBA" w:rsidRPr="0096516A" w:rsidRDefault="00CF2C1F" w:rsidP="00663CBA">
            <w:pPr>
              <w:pStyle w:val="Paragraphe"/>
              <w:cnfStyle w:val="000000000000" w:firstRow="0" w:lastRow="0" w:firstColumn="0" w:lastColumn="0" w:oddVBand="0" w:evenVBand="0" w:oddHBand="0" w:evenHBand="0" w:firstRowFirstColumn="0" w:firstRowLastColumn="0" w:lastRowFirstColumn="0" w:lastRowLastColumn="0"/>
            </w:pPr>
            <w:r w:rsidRPr="0096516A">
              <w:t>Work with partners which have previously secured consented to take part in research</w:t>
            </w:r>
          </w:p>
        </w:tc>
      </w:tr>
      <w:tr w:rsidR="00663CBA" w:rsidRPr="0096516A" w14:paraId="15D10212" w14:textId="77777777" w:rsidTr="00663CBA">
        <w:trPr>
          <w:trHeight w:val="397"/>
        </w:trPr>
        <w:tc>
          <w:tcPr>
            <w:cnfStyle w:val="001000000000" w:firstRow="0" w:lastRow="0" w:firstColumn="1" w:lastColumn="0" w:oddVBand="0" w:evenVBand="0" w:oddHBand="0" w:evenHBand="0" w:firstRowFirstColumn="0" w:firstRowLastColumn="0" w:lastRowFirstColumn="0" w:lastRowLastColumn="0"/>
            <w:tcW w:w="4905" w:type="dxa"/>
            <w:vAlign w:val="center"/>
          </w:tcPr>
          <w:p w14:paraId="0E2A919D" w14:textId="77777777" w:rsidR="00663CBA" w:rsidRPr="0096516A" w:rsidRDefault="00663CBA" w:rsidP="00663CBA">
            <w:pPr>
              <w:pStyle w:val="Paragraphe"/>
            </w:pPr>
            <w:r w:rsidRPr="0096516A">
              <w:t>Security situation across study areas remains similar and permissive to te</w:t>
            </w:r>
            <w:r w:rsidR="00CF2C1F" w:rsidRPr="0096516A">
              <w:t>lephone data collection</w:t>
            </w:r>
          </w:p>
        </w:tc>
        <w:tc>
          <w:tcPr>
            <w:tcW w:w="4905" w:type="dxa"/>
            <w:vAlign w:val="center"/>
          </w:tcPr>
          <w:p w14:paraId="1220F7D9" w14:textId="77777777" w:rsidR="00663CBA" w:rsidRPr="0096516A" w:rsidRDefault="00CF2C1F" w:rsidP="00663CBA">
            <w:pPr>
              <w:pStyle w:val="Paragraphe"/>
              <w:cnfStyle w:val="000000000000" w:firstRow="0" w:lastRow="0" w:firstColumn="0" w:lastColumn="0" w:oddVBand="0" w:evenVBand="0" w:oddHBand="0" w:evenHBand="0" w:firstRowFirstColumn="0" w:firstRowLastColumn="0" w:lastRowFirstColumn="0" w:lastRowLastColumn="0"/>
            </w:pPr>
            <w:r w:rsidRPr="0096516A">
              <w:t>Identify alternative data collection options (mobile phones or internet survey)</w:t>
            </w:r>
          </w:p>
        </w:tc>
      </w:tr>
      <w:tr w:rsidR="00663CBA" w:rsidRPr="0096516A" w14:paraId="492E6C16" w14:textId="77777777" w:rsidTr="00663CBA">
        <w:trPr>
          <w:trHeight w:val="397"/>
        </w:trPr>
        <w:tc>
          <w:tcPr>
            <w:cnfStyle w:val="001000000000" w:firstRow="0" w:lastRow="0" w:firstColumn="1" w:lastColumn="0" w:oddVBand="0" w:evenVBand="0" w:oddHBand="0" w:evenHBand="0" w:firstRowFirstColumn="0" w:firstRowLastColumn="0" w:lastRowFirstColumn="0" w:lastRowLastColumn="0"/>
            <w:tcW w:w="4905" w:type="dxa"/>
            <w:vAlign w:val="center"/>
          </w:tcPr>
          <w:p w14:paraId="0E4935E6" w14:textId="77777777" w:rsidR="00663CBA" w:rsidRPr="0096516A" w:rsidRDefault="00663CBA" w:rsidP="00663CBA">
            <w:pPr>
              <w:pStyle w:val="Paragraphe"/>
            </w:pPr>
            <w:r w:rsidRPr="0096516A">
              <w:t>Adverse weather conditions do not substantial</w:t>
            </w:r>
            <w:r w:rsidR="00CF2C1F" w:rsidRPr="0096516A">
              <w:t>ly disrupt research activities.</w:t>
            </w:r>
          </w:p>
        </w:tc>
        <w:tc>
          <w:tcPr>
            <w:tcW w:w="4905" w:type="dxa"/>
            <w:vAlign w:val="center"/>
          </w:tcPr>
          <w:p w14:paraId="29A5655D" w14:textId="77777777" w:rsidR="00663CBA" w:rsidRPr="0096516A" w:rsidRDefault="00CF2C1F" w:rsidP="00663CBA">
            <w:pPr>
              <w:pStyle w:val="Paragraphe"/>
              <w:cnfStyle w:val="000000000000" w:firstRow="0" w:lastRow="0" w:firstColumn="0" w:lastColumn="0" w:oddVBand="0" w:evenVBand="0" w:oddHBand="0" w:evenHBand="0" w:firstRowFirstColumn="0" w:firstRowLastColumn="0" w:lastRowFirstColumn="0" w:lastRowLastColumn="0"/>
            </w:pPr>
            <w:r w:rsidRPr="0096516A">
              <w:t>Conduct data collection during the summer/autumn period</w:t>
            </w:r>
          </w:p>
        </w:tc>
      </w:tr>
      <w:tr w:rsidR="00663CBA" w:rsidRPr="0096516A" w14:paraId="30B995BD" w14:textId="77777777" w:rsidTr="00663CBA">
        <w:trPr>
          <w:trHeight w:val="397"/>
        </w:trPr>
        <w:tc>
          <w:tcPr>
            <w:cnfStyle w:val="001000000000" w:firstRow="0" w:lastRow="0" w:firstColumn="1" w:lastColumn="0" w:oddVBand="0" w:evenVBand="0" w:oddHBand="0" w:evenHBand="0" w:firstRowFirstColumn="0" w:firstRowLastColumn="0" w:lastRowFirstColumn="0" w:lastRowLastColumn="0"/>
            <w:tcW w:w="4905" w:type="dxa"/>
            <w:vAlign w:val="center"/>
          </w:tcPr>
          <w:p w14:paraId="14F576E4" w14:textId="77777777" w:rsidR="00663CBA" w:rsidRPr="0096516A" w:rsidRDefault="00663CBA" w:rsidP="00663CBA">
            <w:pPr>
              <w:pStyle w:val="Paragraphe"/>
            </w:pPr>
            <w:r w:rsidRPr="0096516A">
              <w:t>Intended research audience remain engaged during the research process</w:t>
            </w:r>
          </w:p>
          <w:p w14:paraId="27DEB5B6" w14:textId="77777777" w:rsidR="00663CBA" w:rsidRPr="0096516A" w:rsidRDefault="00663CBA" w:rsidP="00663CBA">
            <w:pPr>
              <w:pStyle w:val="Paragraphe"/>
            </w:pPr>
          </w:p>
        </w:tc>
        <w:tc>
          <w:tcPr>
            <w:tcW w:w="4905" w:type="dxa"/>
            <w:vAlign w:val="center"/>
          </w:tcPr>
          <w:p w14:paraId="25EDD964" w14:textId="77777777" w:rsidR="00663CBA" w:rsidRPr="0096516A" w:rsidRDefault="00CF2C1F" w:rsidP="00663CBA">
            <w:pPr>
              <w:pStyle w:val="Paragraphe"/>
              <w:cnfStyle w:val="000000000000" w:firstRow="0" w:lastRow="0" w:firstColumn="0" w:lastColumn="0" w:oddVBand="0" w:evenVBand="0" w:oddHBand="0" w:evenHBand="0" w:firstRowFirstColumn="0" w:firstRowLastColumn="0" w:lastRowFirstColumn="0" w:lastRowLastColumn="0"/>
            </w:pPr>
            <w:r w:rsidRPr="0096516A">
              <w:t>Provide regular updated to main partners</w:t>
            </w:r>
          </w:p>
        </w:tc>
      </w:tr>
    </w:tbl>
    <w:p w14:paraId="5AB24747" w14:textId="77777777" w:rsidR="005C5014" w:rsidRPr="0096516A" w:rsidRDefault="008A2287" w:rsidP="00EC0B70">
      <w:pPr>
        <w:pStyle w:val="Heading1"/>
        <w:rPr>
          <w:sz w:val="22"/>
          <w:szCs w:val="22"/>
          <w:lang w:val="en-US"/>
        </w:rPr>
      </w:pPr>
      <w:r w:rsidRPr="0096516A">
        <w:rPr>
          <w:sz w:val="22"/>
          <w:szCs w:val="22"/>
          <w:lang w:val="en-US"/>
        </w:rPr>
        <w:t xml:space="preserve">9. </w:t>
      </w:r>
      <w:r w:rsidR="005C5014" w:rsidRPr="0096516A">
        <w:rPr>
          <w:sz w:val="22"/>
          <w:szCs w:val="22"/>
          <w:lang w:val="en-US"/>
        </w:rPr>
        <w:t>Monitoring and Evaluation</w:t>
      </w:r>
    </w:p>
    <w:p w14:paraId="046563E9" w14:textId="77777777" w:rsidR="00B34808" w:rsidRDefault="00B33232" w:rsidP="00B34808">
      <w:pPr>
        <w:pStyle w:val="Caption"/>
        <w:rPr>
          <w:sz w:val="22"/>
          <w:szCs w:val="22"/>
          <w:lang w:val="en-GB" w:eastAsia="fr-FR"/>
        </w:rPr>
      </w:pPr>
      <w:r w:rsidRPr="0096516A">
        <w:rPr>
          <w:sz w:val="22"/>
          <w:szCs w:val="22"/>
          <w:lang w:eastAsia="fr-FR"/>
        </w:rPr>
        <w:t xml:space="preserve">Table </w:t>
      </w:r>
      <w:proofErr w:type="gramStart"/>
      <w:r w:rsidRPr="0096516A">
        <w:rPr>
          <w:sz w:val="22"/>
          <w:szCs w:val="22"/>
          <w:lang w:eastAsia="fr-FR"/>
        </w:rPr>
        <w:t>4 :</w:t>
      </w:r>
      <w:proofErr w:type="gramEnd"/>
      <w:r w:rsidRPr="0096516A">
        <w:rPr>
          <w:sz w:val="22"/>
          <w:szCs w:val="22"/>
          <w:lang w:eastAsia="fr-FR"/>
        </w:rPr>
        <w:t xml:space="preserve"> </w:t>
      </w:r>
      <w:r w:rsidR="00B34808" w:rsidRPr="0096516A">
        <w:rPr>
          <w:sz w:val="22"/>
          <w:szCs w:val="22"/>
          <w:lang w:val="en-GB" w:eastAsia="fr-FR"/>
        </w:rPr>
        <w:t>Monitoring and evaluation targets</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4A0" w:firstRow="1" w:lastRow="0" w:firstColumn="1" w:lastColumn="0" w:noHBand="0" w:noVBand="1"/>
      </w:tblPr>
      <w:tblGrid>
        <w:gridCol w:w="1484"/>
        <w:gridCol w:w="1484"/>
        <w:gridCol w:w="2687"/>
        <w:gridCol w:w="1181"/>
        <w:gridCol w:w="1181"/>
        <w:gridCol w:w="1181"/>
        <w:gridCol w:w="1181"/>
      </w:tblGrid>
      <w:tr w:rsidR="0079284D" w:rsidRPr="00B71FAE" w14:paraId="05FBB480" w14:textId="77777777" w:rsidTr="00780BC4">
        <w:trPr>
          <w:trHeight w:val="9"/>
          <w:jc w:val="center"/>
        </w:trPr>
        <w:tc>
          <w:tcPr>
            <w:tcW w:w="1484" w:type="dxa"/>
            <w:tcBorders>
              <w:top w:val="single" w:sz="12" w:space="0" w:color="auto"/>
              <w:left w:val="single" w:sz="12" w:space="0" w:color="auto"/>
              <w:bottom w:val="single" w:sz="12" w:space="0" w:color="auto"/>
              <w:right w:val="single" w:sz="12" w:space="0" w:color="auto"/>
            </w:tcBorders>
            <w:shd w:val="clear" w:color="auto" w:fill="FFC000"/>
            <w:vAlign w:val="center"/>
          </w:tcPr>
          <w:p w14:paraId="40B69173" w14:textId="77777777" w:rsidR="0079284D" w:rsidRPr="00B64FD0" w:rsidRDefault="0079284D" w:rsidP="00780BC4">
            <w:pPr>
              <w:spacing w:after="0" w:line="240" w:lineRule="auto"/>
              <w:jc w:val="center"/>
              <w:rPr>
                <w:rFonts w:eastAsia="Times New Roman"/>
                <w:b/>
                <w:bCs/>
                <w:sz w:val="18"/>
                <w:szCs w:val="18"/>
              </w:rPr>
            </w:pPr>
            <w:r w:rsidRPr="00B64FD0">
              <w:rPr>
                <w:rFonts w:eastAsia="Times New Roman"/>
                <w:b/>
                <w:bCs/>
                <w:sz w:val="18"/>
                <w:szCs w:val="18"/>
              </w:rPr>
              <w:t>Impact Objective</w:t>
            </w:r>
          </w:p>
        </w:tc>
        <w:tc>
          <w:tcPr>
            <w:tcW w:w="1484" w:type="dxa"/>
            <w:tcBorders>
              <w:top w:val="single" w:sz="12" w:space="0" w:color="auto"/>
              <w:left w:val="single" w:sz="12" w:space="0" w:color="auto"/>
              <w:bottom w:val="single" w:sz="12" w:space="0" w:color="auto"/>
              <w:right w:val="single" w:sz="12" w:space="0" w:color="auto"/>
            </w:tcBorders>
            <w:shd w:val="clear" w:color="auto" w:fill="FFC000"/>
            <w:vAlign w:val="center"/>
          </w:tcPr>
          <w:p w14:paraId="36F6BE45" w14:textId="77777777" w:rsidR="0079284D" w:rsidRPr="00B64FD0" w:rsidRDefault="0079284D" w:rsidP="00780BC4">
            <w:pPr>
              <w:spacing w:after="0" w:line="240" w:lineRule="auto"/>
              <w:jc w:val="center"/>
              <w:rPr>
                <w:rFonts w:eastAsia="Times New Roman"/>
                <w:b/>
                <w:color w:val="000000" w:themeColor="text2"/>
                <w:sz w:val="18"/>
                <w:szCs w:val="18"/>
                <w:lang w:val="en-GB"/>
              </w:rPr>
            </w:pPr>
            <w:r w:rsidRPr="00B64FD0">
              <w:rPr>
                <w:rFonts w:eastAsia="Times New Roman"/>
                <w:b/>
                <w:color w:val="000000" w:themeColor="text2"/>
                <w:sz w:val="18"/>
                <w:szCs w:val="18"/>
              </w:rPr>
              <w:t>External M</w:t>
            </w:r>
            <w:r w:rsidRPr="00B64FD0">
              <w:rPr>
                <w:rFonts w:eastAsia="Times New Roman"/>
                <w:b/>
                <w:color w:val="000000" w:themeColor="text2"/>
                <w:sz w:val="18"/>
                <w:szCs w:val="18"/>
                <w:lang w:val="en-GB"/>
              </w:rPr>
              <w:t>&amp;E Indicator</w:t>
            </w:r>
          </w:p>
        </w:tc>
        <w:tc>
          <w:tcPr>
            <w:tcW w:w="2687" w:type="dxa"/>
            <w:tcBorders>
              <w:top w:val="single" w:sz="12" w:space="0" w:color="auto"/>
              <w:left w:val="single" w:sz="12" w:space="0" w:color="auto"/>
              <w:bottom w:val="single" w:sz="12" w:space="0" w:color="auto"/>
              <w:right w:val="single" w:sz="12" w:space="0" w:color="auto"/>
            </w:tcBorders>
            <w:shd w:val="clear" w:color="auto" w:fill="FFC000"/>
            <w:vAlign w:val="center"/>
          </w:tcPr>
          <w:p w14:paraId="32EE4093" w14:textId="77777777" w:rsidR="0079284D" w:rsidRPr="00B64FD0" w:rsidRDefault="0079284D" w:rsidP="00780BC4">
            <w:pPr>
              <w:spacing w:after="0" w:line="240" w:lineRule="auto"/>
              <w:jc w:val="center"/>
              <w:rPr>
                <w:rFonts w:eastAsia="Times New Roman"/>
                <w:b/>
                <w:sz w:val="18"/>
                <w:szCs w:val="18"/>
              </w:rPr>
            </w:pPr>
            <w:r w:rsidRPr="00B64FD0">
              <w:rPr>
                <w:rFonts w:eastAsia="Times New Roman"/>
                <w:b/>
                <w:sz w:val="18"/>
                <w:szCs w:val="18"/>
              </w:rPr>
              <w:t>Internal M&amp;E Indicator</w:t>
            </w:r>
          </w:p>
        </w:tc>
        <w:tc>
          <w:tcPr>
            <w:tcW w:w="1181" w:type="dxa"/>
            <w:tcBorders>
              <w:top w:val="single" w:sz="12" w:space="0" w:color="auto"/>
              <w:left w:val="single" w:sz="12" w:space="0" w:color="auto"/>
              <w:bottom w:val="single" w:sz="12" w:space="0" w:color="auto"/>
              <w:right w:val="single" w:sz="12" w:space="0" w:color="auto"/>
            </w:tcBorders>
            <w:shd w:val="clear" w:color="auto" w:fill="FFC000"/>
            <w:vAlign w:val="center"/>
          </w:tcPr>
          <w:p w14:paraId="79300344" w14:textId="77777777" w:rsidR="0079284D" w:rsidRPr="00B64FD0" w:rsidRDefault="0079284D" w:rsidP="00780BC4">
            <w:pPr>
              <w:spacing w:after="0" w:line="240" w:lineRule="auto"/>
              <w:jc w:val="center"/>
              <w:rPr>
                <w:rFonts w:eastAsia="Times New Roman"/>
                <w:b/>
                <w:sz w:val="18"/>
                <w:szCs w:val="18"/>
              </w:rPr>
            </w:pPr>
            <w:r>
              <w:rPr>
                <w:rFonts w:eastAsia="Times New Roman"/>
                <w:b/>
                <w:sz w:val="18"/>
                <w:szCs w:val="18"/>
              </w:rPr>
              <w:t>Methodology</w:t>
            </w:r>
          </w:p>
        </w:tc>
        <w:tc>
          <w:tcPr>
            <w:tcW w:w="1181" w:type="dxa"/>
            <w:tcBorders>
              <w:top w:val="single" w:sz="12" w:space="0" w:color="auto"/>
              <w:left w:val="single" w:sz="12" w:space="0" w:color="auto"/>
              <w:bottom w:val="single" w:sz="12" w:space="0" w:color="auto"/>
              <w:right w:val="single" w:sz="12" w:space="0" w:color="auto"/>
            </w:tcBorders>
            <w:shd w:val="clear" w:color="auto" w:fill="FFC000"/>
            <w:vAlign w:val="center"/>
          </w:tcPr>
          <w:p w14:paraId="41FA4CED" w14:textId="77777777" w:rsidR="0079284D" w:rsidRPr="00B71FAE" w:rsidRDefault="0079284D" w:rsidP="00780BC4">
            <w:pPr>
              <w:spacing w:after="0" w:line="240" w:lineRule="auto"/>
              <w:jc w:val="center"/>
              <w:rPr>
                <w:rFonts w:eastAsia="Times New Roman"/>
                <w:b/>
                <w:sz w:val="18"/>
                <w:szCs w:val="18"/>
              </w:rPr>
            </w:pPr>
            <w:r>
              <w:rPr>
                <w:rFonts w:eastAsia="Times New Roman"/>
                <w:b/>
                <w:sz w:val="18"/>
                <w:szCs w:val="18"/>
              </w:rPr>
              <w:t>Focal Point</w:t>
            </w:r>
          </w:p>
        </w:tc>
        <w:tc>
          <w:tcPr>
            <w:tcW w:w="1181" w:type="dxa"/>
            <w:tcBorders>
              <w:top w:val="single" w:sz="12" w:space="0" w:color="auto"/>
              <w:left w:val="single" w:sz="12" w:space="0" w:color="auto"/>
              <w:bottom w:val="single" w:sz="12" w:space="0" w:color="auto"/>
              <w:right w:val="single" w:sz="12" w:space="0" w:color="auto"/>
            </w:tcBorders>
            <w:shd w:val="clear" w:color="auto" w:fill="FFC000"/>
            <w:vAlign w:val="center"/>
          </w:tcPr>
          <w:p w14:paraId="3A65F870" w14:textId="77777777" w:rsidR="0079284D" w:rsidRPr="00B71FAE" w:rsidRDefault="0079284D" w:rsidP="00780BC4">
            <w:pPr>
              <w:spacing w:after="0" w:line="240" w:lineRule="auto"/>
              <w:jc w:val="center"/>
              <w:rPr>
                <w:rFonts w:eastAsia="Times New Roman"/>
                <w:b/>
                <w:sz w:val="18"/>
                <w:szCs w:val="18"/>
              </w:rPr>
            </w:pPr>
            <w:r>
              <w:rPr>
                <w:rFonts w:eastAsia="Times New Roman"/>
                <w:b/>
                <w:sz w:val="18"/>
                <w:szCs w:val="18"/>
              </w:rPr>
              <w:t>Tool</w:t>
            </w:r>
          </w:p>
        </w:tc>
        <w:tc>
          <w:tcPr>
            <w:tcW w:w="1181" w:type="dxa"/>
            <w:tcBorders>
              <w:top w:val="single" w:sz="12" w:space="0" w:color="auto"/>
              <w:left w:val="single" w:sz="12" w:space="0" w:color="auto"/>
              <w:bottom w:val="single" w:sz="12" w:space="0" w:color="auto"/>
              <w:right w:val="single" w:sz="12" w:space="0" w:color="auto"/>
            </w:tcBorders>
            <w:shd w:val="clear" w:color="auto" w:fill="FFC000"/>
            <w:vAlign w:val="center"/>
          </w:tcPr>
          <w:p w14:paraId="74F8C071" w14:textId="77777777" w:rsidR="0079284D" w:rsidRPr="00B71FAE" w:rsidRDefault="0079284D" w:rsidP="00780BC4">
            <w:pPr>
              <w:spacing w:after="0" w:line="240" w:lineRule="auto"/>
              <w:jc w:val="center"/>
              <w:rPr>
                <w:rFonts w:eastAsia="Times New Roman"/>
                <w:b/>
                <w:sz w:val="18"/>
                <w:szCs w:val="18"/>
              </w:rPr>
            </w:pPr>
            <w:r w:rsidRPr="003450FF">
              <w:rPr>
                <w:rFonts w:eastAsia="Times New Roman"/>
                <w:b/>
                <w:sz w:val="18"/>
                <w:szCs w:val="18"/>
              </w:rPr>
              <w:t>Research Specific Information</w:t>
            </w:r>
          </w:p>
        </w:tc>
      </w:tr>
      <w:tr w:rsidR="0079284D" w:rsidRPr="00B71FAE" w14:paraId="4E425713" w14:textId="77777777" w:rsidTr="00780BC4">
        <w:trPr>
          <w:trHeight w:val="9"/>
          <w:jc w:val="center"/>
        </w:trPr>
        <w:tc>
          <w:tcPr>
            <w:tcW w:w="1484" w:type="dxa"/>
            <w:vMerge w:val="restart"/>
            <w:tcBorders>
              <w:top w:val="single" w:sz="12" w:space="0" w:color="auto"/>
            </w:tcBorders>
            <w:shd w:val="clear" w:color="auto" w:fill="E6B8B7"/>
            <w:vAlign w:val="center"/>
            <w:hideMark/>
          </w:tcPr>
          <w:p w14:paraId="2448594F" w14:textId="77777777" w:rsidR="0079284D" w:rsidRPr="00B64FD0" w:rsidRDefault="0079284D" w:rsidP="00780BC4">
            <w:pPr>
              <w:spacing w:after="0" w:line="240" w:lineRule="auto"/>
              <w:jc w:val="left"/>
              <w:rPr>
                <w:rFonts w:eastAsia="Times New Roman"/>
                <w:b/>
                <w:bCs/>
                <w:sz w:val="18"/>
                <w:szCs w:val="18"/>
              </w:rPr>
            </w:pPr>
            <w:r w:rsidRPr="00B64FD0">
              <w:rPr>
                <w:rFonts w:eastAsia="Times New Roman"/>
                <w:b/>
                <w:bCs/>
                <w:sz w:val="18"/>
                <w:szCs w:val="18"/>
              </w:rPr>
              <w:t>Humanitarian stakeholders are accessing IMPACT products</w:t>
            </w:r>
          </w:p>
        </w:tc>
        <w:tc>
          <w:tcPr>
            <w:tcW w:w="1484" w:type="dxa"/>
            <w:vMerge w:val="restart"/>
            <w:tcBorders>
              <w:top w:val="single" w:sz="12" w:space="0" w:color="auto"/>
            </w:tcBorders>
            <w:shd w:val="clear" w:color="auto" w:fill="F2DCDB"/>
            <w:vAlign w:val="center"/>
            <w:hideMark/>
          </w:tcPr>
          <w:p w14:paraId="0696F821" w14:textId="77777777" w:rsidR="0079284D" w:rsidRPr="00B64FD0" w:rsidRDefault="0079284D" w:rsidP="00780BC4">
            <w:pPr>
              <w:spacing w:after="0" w:line="240" w:lineRule="auto"/>
              <w:jc w:val="left"/>
              <w:rPr>
                <w:rFonts w:eastAsia="Times New Roman"/>
                <w:color w:val="000000" w:themeColor="text2"/>
                <w:sz w:val="18"/>
                <w:szCs w:val="18"/>
              </w:rPr>
            </w:pPr>
            <w:r w:rsidRPr="00B64FD0">
              <w:rPr>
                <w:rFonts w:eastAsia="Times New Roman"/>
                <w:color w:val="000000" w:themeColor="text2"/>
                <w:sz w:val="18"/>
                <w:szCs w:val="18"/>
              </w:rPr>
              <w:t xml:space="preserve">Number of humanitarian </w:t>
            </w:r>
            <w:proofErr w:type="spellStart"/>
            <w:r w:rsidRPr="00B64FD0">
              <w:rPr>
                <w:rFonts w:eastAsia="Times New Roman"/>
                <w:color w:val="000000" w:themeColor="text2"/>
                <w:sz w:val="18"/>
                <w:szCs w:val="18"/>
              </w:rPr>
              <w:t>organisations</w:t>
            </w:r>
            <w:proofErr w:type="spellEnd"/>
            <w:r w:rsidRPr="00B64FD0">
              <w:rPr>
                <w:rFonts w:eastAsia="Times New Roman"/>
                <w:color w:val="000000" w:themeColor="text2"/>
                <w:sz w:val="18"/>
                <w:szCs w:val="18"/>
              </w:rPr>
              <w:t xml:space="preserve"> accessing IMPACT services/products</w:t>
            </w:r>
            <w:r w:rsidRPr="00B64FD0">
              <w:rPr>
                <w:sz w:val="18"/>
                <w:szCs w:val="18"/>
              </w:rPr>
              <w:br/>
            </w:r>
            <w:r w:rsidRPr="00B64FD0">
              <w:rPr>
                <w:sz w:val="18"/>
                <w:szCs w:val="18"/>
              </w:rPr>
              <w:br/>
            </w:r>
            <w:r w:rsidRPr="00B64FD0">
              <w:rPr>
                <w:rFonts w:eastAsia="Times New Roman"/>
                <w:color w:val="000000" w:themeColor="text2"/>
                <w:sz w:val="18"/>
                <w:szCs w:val="18"/>
              </w:rPr>
              <w:t>Number of individuals accessing IMPACT services/products</w:t>
            </w:r>
          </w:p>
        </w:tc>
        <w:tc>
          <w:tcPr>
            <w:tcW w:w="2687" w:type="dxa"/>
            <w:tcBorders>
              <w:top w:val="single" w:sz="12" w:space="0" w:color="auto"/>
            </w:tcBorders>
            <w:shd w:val="clear" w:color="auto" w:fill="F2DCDB"/>
            <w:vAlign w:val="center"/>
            <w:hideMark/>
          </w:tcPr>
          <w:p w14:paraId="68B9C7F4" w14:textId="77777777" w:rsidR="0079284D" w:rsidRPr="00B64FD0" w:rsidRDefault="0079284D" w:rsidP="00780BC4">
            <w:pPr>
              <w:spacing w:after="0" w:line="240" w:lineRule="auto"/>
              <w:jc w:val="left"/>
              <w:rPr>
                <w:rFonts w:eastAsia="Times New Roman"/>
                <w:sz w:val="18"/>
                <w:szCs w:val="18"/>
              </w:rPr>
            </w:pPr>
            <w:r w:rsidRPr="00B64FD0">
              <w:rPr>
                <w:rFonts w:eastAsia="Times New Roman"/>
                <w:sz w:val="18"/>
                <w:szCs w:val="18"/>
              </w:rPr>
              <w:t># of downloads of x product from Resource Center</w:t>
            </w:r>
          </w:p>
        </w:tc>
        <w:tc>
          <w:tcPr>
            <w:tcW w:w="1181" w:type="dxa"/>
            <w:vMerge w:val="restart"/>
            <w:tcBorders>
              <w:top w:val="single" w:sz="12" w:space="0" w:color="auto"/>
            </w:tcBorders>
            <w:shd w:val="clear" w:color="auto" w:fill="F2DCDB"/>
            <w:vAlign w:val="center"/>
          </w:tcPr>
          <w:p w14:paraId="3A38BDCC" w14:textId="77777777" w:rsidR="0079284D" w:rsidRPr="00B64FD0" w:rsidRDefault="0079284D" w:rsidP="00780BC4">
            <w:pPr>
              <w:spacing w:after="0" w:line="240" w:lineRule="auto"/>
              <w:jc w:val="left"/>
              <w:rPr>
                <w:rFonts w:eastAsia="Times New Roman"/>
                <w:sz w:val="18"/>
                <w:szCs w:val="18"/>
                <w:lang w:val="en-GB"/>
              </w:rPr>
            </w:pPr>
            <w:r>
              <w:rPr>
                <w:rFonts w:eastAsia="Times New Roman"/>
                <w:sz w:val="18"/>
                <w:szCs w:val="18"/>
                <w:lang w:val="en-GB"/>
              </w:rPr>
              <w:t>User monitoring</w:t>
            </w:r>
          </w:p>
        </w:tc>
        <w:tc>
          <w:tcPr>
            <w:tcW w:w="1181" w:type="dxa"/>
            <w:tcBorders>
              <w:top w:val="single" w:sz="12" w:space="0" w:color="auto"/>
            </w:tcBorders>
            <w:shd w:val="clear" w:color="auto" w:fill="F2DCDB"/>
            <w:vAlign w:val="center"/>
          </w:tcPr>
          <w:p w14:paraId="2DD61300" w14:textId="77777777" w:rsidR="0079284D" w:rsidRPr="00B71FAE" w:rsidRDefault="0079284D" w:rsidP="00780BC4">
            <w:pPr>
              <w:spacing w:after="0" w:line="240" w:lineRule="auto"/>
              <w:jc w:val="left"/>
              <w:rPr>
                <w:rFonts w:eastAsia="Times New Roman"/>
                <w:sz w:val="18"/>
                <w:szCs w:val="18"/>
                <w:lang w:val="en-GB"/>
              </w:rPr>
            </w:pPr>
            <w:r>
              <w:rPr>
                <w:rFonts w:eastAsia="Times New Roman"/>
                <w:sz w:val="18"/>
                <w:szCs w:val="18"/>
                <w:lang w:val="en-GB"/>
              </w:rPr>
              <w:t>Country request to HQ</w:t>
            </w:r>
          </w:p>
        </w:tc>
        <w:tc>
          <w:tcPr>
            <w:tcW w:w="1181" w:type="dxa"/>
            <w:vMerge w:val="restart"/>
            <w:tcBorders>
              <w:top w:val="single" w:sz="12" w:space="0" w:color="auto"/>
              <w:right w:val="single" w:sz="4" w:space="0" w:color="auto"/>
            </w:tcBorders>
            <w:shd w:val="clear" w:color="auto" w:fill="F2DCDB"/>
            <w:vAlign w:val="center"/>
          </w:tcPr>
          <w:p w14:paraId="08A3C351" w14:textId="77777777" w:rsidR="0079284D" w:rsidRPr="00B71FAE" w:rsidRDefault="0079284D" w:rsidP="00780BC4">
            <w:pPr>
              <w:spacing w:after="0" w:line="240" w:lineRule="auto"/>
              <w:jc w:val="left"/>
              <w:rPr>
                <w:rFonts w:eastAsia="Times New Roman"/>
                <w:sz w:val="18"/>
                <w:szCs w:val="18"/>
                <w:lang w:val="en-GB"/>
              </w:rPr>
            </w:pPr>
            <w:r>
              <w:rPr>
                <w:rFonts w:eastAsia="Times New Roman"/>
                <w:sz w:val="18"/>
                <w:szCs w:val="18"/>
                <w:lang w:val="en-GB"/>
              </w:rPr>
              <w:t>User log</w:t>
            </w:r>
          </w:p>
        </w:tc>
        <w:tc>
          <w:tcPr>
            <w:tcW w:w="1181" w:type="dxa"/>
            <w:tcBorders>
              <w:top w:val="single" w:sz="12" w:space="0" w:color="auto"/>
              <w:left w:val="single" w:sz="4" w:space="0" w:color="auto"/>
              <w:bottom w:val="nil"/>
              <w:right w:val="single" w:sz="4" w:space="0" w:color="auto"/>
            </w:tcBorders>
            <w:shd w:val="clear" w:color="auto" w:fill="F2DCDB"/>
            <w:vAlign w:val="center"/>
          </w:tcPr>
          <w:p w14:paraId="0D88A583" w14:textId="77777777" w:rsidR="0079284D" w:rsidRPr="00B71FAE" w:rsidRDefault="0079284D" w:rsidP="00780BC4">
            <w:pPr>
              <w:spacing w:after="0" w:line="240" w:lineRule="auto"/>
              <w:jc w:val="center"/>
              <w:rPr>
                <w:rFonts w:eastAsia="Times New Roman"/>
                <w:sz w:val="18"/>
                <w:szCs w:val="18"/>
                <w:lang w:val="en-GB"/>
              </w:rPr>
            </w:pPr>
            <w:r>
              <w:rPr>
                <w:rFonts w:eastAsia="Times New Roman"/>
                <w:sz w:val="18"/>
                <w:szCs w:val="18"/>
                <w:lang w:val="en-GB"/>
              </w:rPr>
              <w:t>Y</w:t>
            </w:r>
          </w:p>
        </w:tc>
      </w:tr>
      <w:tr w:rsidR="0079284D" w:rsidRPr="00B71FAE" w14:paraId="04665B1E" w14:textId="77777777" w:rsidTr="00780BC4">
        <w:trPr>
          <w:trHeight w:val="9"/>
          <w:jc w:val="center"/>
        </w:trPr>
        <w:tc>
          <w:tcPr>
            <w:tcW w:w="1484" w:type="dxa"/>
            <w:vMerge/>
            <w:vAlign w:val="center"/>
            <w:hideMark/>
          </w:tcPr>
          <w:p w14:paraId="62134E7D" w14:textId="77777777" w:rsidR="0079284D" w:rsidRPr="00B64FD0" w:rsidRDefault="0079284D" w:rsidP="00780BC4">
            <w:pPr>
              <w:spacing w:after="0"/>
              <w:jc w:val="left"/>
              <w:rPr>
                <w:rFonts w:eastAsia="Times New Roman"/>
                <w:b/>
                <w:bCs/>
                <w:sz w:val="18"/>
                <w:szCs w:val="18"/>
              </w:rPr>
            </w:pPr>
          </w:p>
        </w:tc>
        <w:tc>
          <w:tcPr>
            <w:tcW w:w="1484" w:type="dxa"/>
            <w:vMerge/>
            <w:vAlign w:val="center"/>
            <w:hideMark/>
          </w:tcPr>
          <w:p w14:paraId="19B70268" w14:textId="77777777" w:rsidR="0079284D" w:rsidRPr="00B64FD0" w:rsidRDefault="0079284D" w:rsidP="00780BC4">
            <w:pPr>
              <w:spacing w:after="0"/>
              <w:jc w:val="left"/>
              <w:rPr>
                <w:rFonts w:eastAsia="Times New Roman"/>
                <w:color w:val="000000" w:themeColor="text2"/>
                <w:sz w:val="18"/>
                <w:szCs w:val="18"/>
              </w:rPr>
            </w:pPr>
          </w:p>
        </w:tc>
        <w:tc>
          <w:tcPr>
            <w:tcW w:w="2687" w:type="dxa"/>
            <w:shd w:val="clear" w:color="auto" w:fill="F2DCDB"/>
            <w:vAlign w:val="center"/>
            <w:hideMark/>
          </w:tcPr>
          <w:p w14:paraId="1CE3FFF6" w14:textId="77777777" w:rsidR="0079284D" w:rsidRPr="00B64FD0" w:rsidRDefault="0079284D" w:rsidP="00780BC4">
            <w:pPr>
              <w:spacing w:after="0" w:line="240" w:lineRule="auto"/>
              <w:jc w:val="left"/>
              <w:rPr>
                <w:rFonts w:eastAsia="Times New Roman"/>
                <w:sz w:val="18"/>
                <w:szCs w:val="18"/>
              </w:rPr>
            </w:pPr>
            <w:r w:rsidRPr="00B64FD0">
              <w:rPr>
                <w:rFonts w:eastAsia="Times New Roman"/>
                <w:sz w:val="18"/>
                <w:szCs w:val="18"/>
              </w:rPr>
              <w:t># of downloads of x product from Relief Web</w:t>
            </w:r>
          </w:p>
        </w:tc>
        <w:tc>
          <w:tcPr>
            <w:tcW w:w="1181" w:type="dxa"/>
            <w:vMerge/>
            <w:shd w:val="clear" w:color="auto" w:fill="F2DCDB"/>
            <w:vAlign w:val="center"/>
          </w:tcPr>
          <w:p w14:paraId="71DF5256" w14:textId="77777777" w:rsidR="0079284D" w:rsidRPr="00B64FD0" w:rsidRDefault="0079284D" w:rsidP="00780BC4">
            <w:pPr>
              <w:spacing w:after="0" w:line="240" w:lineRule="auto"/>
              <w:jc w:val="left"/>
              <w:rPr>
                <w:rFonts w:eastAsia="Times New Roman"/>
                <w:sz w:val="18"/>
                <w:szCs w:val="18"/>
              </w:rPr>
            </w:pPr>
          </w:p>
        </w:tc>
        <w:tc>
          <w:tcPr>
            <w:tcW w:w="1181" w:type="dxa"/>
            <w:shd w:val="clear" w:color="auto" w:fill="F2DCDB"/>
            <w:vAlign w:val="center"/>
          </w:tcPr>
          <w:p w14:paraId="1F66A282" w14:textId="77777777" w:rsidR="0079284D" w:rsidRPr="00B71FAE" w:rsidRDefault="0079284D" w:rsidP="00780BC4">
            <w:pPr>
              <w:spacing w:after="0" w:line="240" w:lineRule="auto"/>
              <w:jc w:val="left"/>
              <w:rPr>
                <w:rFonts w:eastAsia="Times New Roman"/>
                <w:sz w:val="18"/>
                <w:szCs w:val="18"/>
              </w:rPr>
            </w:pPr>
            <w:r>
              <w:rPr>
                <w:rFonts w:eastAsia="Times New Roman"/>
                <w:sz w:val="18"/>
                <w:szCs w:val="18"/>
                <w:lang w:val="en-GB"/>
              </w:rPr>
              <w:t>Country request to HQ</w:t>
            </w:r>
          </w:p>
        </w:tc>
        <w:tc>
          <w:tcPr>
            <w:tcW w:w="1181" w:type="dxa"/>
            <w:vMerge/>
            <w:tcBorders>
              <w:right w:val="single" w:sz="4" w:space="0" w:color="auto"/>
            </w:tcBorders>
            <w:shd w:val="clear" w:color="auto" w:fill="F2DCDB"/>
            <w:vAlign w:val="center"/>
          </w:tcPr>
          <w:p w14:paraId="3F75130B" w14:textId="77777777" w:rsidR="0079284D" w:rsidRPr="00B71FAE" w:rsidRDefault="0079284D" w:rsidP="00780BC4">
            <w:pPr>
              <w:spacing w:after="0" w:line="240" w:lineRule="auto"/>
              <w:jc w:val="left"/>
              <w:rPr>
                <w:rFonts w:eastAsia="Times New Roman"/>
                <w:sz w:val="18"/>
                <w:szCs w:val="18"/>
              </w:rPr>
            </w:pPr>
          </w:p>
        </w:tc>
        <w:tc>
          <w:tcPr>
            <w:tcW w:w="1181" w:type="dxa"/>
            <w:tcBorders>
              <w:top w:val="nil"/>
              <w:left w:val="single" w:sz="4" w:space="0" w:color="auto"/>
              <w:bottom w:val="nil"/>
              <w:right w:val="single" w:sz="4" w:space="0" w:color="auto"/>
            </w:tcBorders>
            <w:shd w:val="clear" w:color="auto" w:fill="F2DCDB"/>
            <w:vAlign w:val="center"/>
          </w:tcPr>
          <w:p w14:paraId="09686138" w14:textId="77777777" w:rsidR="0079284D" w:rsidRPr="00B71FAE" w:rsidRDefault="0079284D" w:rsidP="00780BC4">
            <w:pPr>
              <w:spacing w:after="0" w:line="240" w:lineRule="auto"/>
              <w:jc w:val="center"/>
              <w:rPr>
                <w:rFonts w:eastAsia="Times New Roman"/>
                <w:sz w:val="18"/>
                <w:szCs w:val="18"/>
              </w:rPr>
            </w:pPr>
            <w:r>
              <w:rPr>
                <w:rFonts w:eastAsia="Times New Roman"/>
                <w:sz w:val="18"/>
                <w:szCs w:val="18"/>
              </w:rPr>
              <w:t>N</w:t>
            </w:r>
          </w:p>
        </w:tc>
      </w:tr>
      <w:tr w:rsidR="0079284D" w:rsidRPr="00B71FAE" w14:paraId="7374B382" w14:textId="77777777" w:rsidTr="00780BC4">
        <w:trPr>
          <w:trHeight w:val="9"/>
          <w:jc w:val="center"/>
        </w:trPr>
        <w:tc>
          <w:tcPr>
            <w:tcW w:w="1484" w:type="dxa"/>
            <w:vMerge/>
            <w:vAlign w:val="center"/>
            <w:hideMark/>
          </w:tcPr>
          <w:p w14:paraId="65C24318" w14:textId="77777777" w:rsidR="0079284D" w:rsidRPr="00B64FD0" w:rsidRDefault="0079284D" w:rsidP="00780BC4">
            <w:pPr>
              <w:spacing w:after="0"/>
              <w:jc w:val="left"/>
              <w:rPr>
                <w:rFonts w:eastAsia="Times New Roman"/>
                <w:b/>
                <w:bCs/>
                <w:sz w:val="18"/>
                <w:szCs w:val="18"/>
              </w:rPr>
            </w:pPr>
          </w:p>
        </w:tc>
        <w:tc>
          <w:tcPr>
            <w:tcW w:w="1484" w:type="dxa"/>
            <w:vMerge/>
            <w:vAlign w:val="center"/>
            <w:hideMark/>
          </w:tcPr>
          <w:p w14:paraId="6894EE92" w14:textId="77777777" w:rsidR="0079284D" w:rsidRPr="00B64FD0" w:rsidRDefault="0079284D" w:rsidP="00780BC4">
            <w:pPr>
              <w:spacing w:after="0"/>
              <w:jc w:val="left"/>
              <w:rPr>
                <w:rFonts w:eastAsia="Times New Roman"/>
                <w:color w:val="000000" w:themeColor="text2"/>
                <w:sz w:val="18"/>
                <w:szCs w:val="18"/>
              </w:rPr>
            </w:pPr>
          </w:p>
        </w:tc>
        <w:tc>
          <w:tcPr>
            <w:tcW w:w="2687" w:type="dxa"/>
            <w:shd w:val="clear" w:color="auto" w:fill="F2DCDB"/>
            <w:vAlign w:val="center"/>
            <w:hideMark/>
          </w:tcPr>
          <w:p w14:paraId="349144BC" w14:textId="77777777" w:rsidR="0079284D" w:rsidRPr="00B64FD0" w:rsidRDefault="0079284D" w:rsidP="00780BC4">
            <w:pPr>
              <w:spacing w:after="0" w:line="240" w:lineRule="auto"/>
              <w:jc w:val="left"/>
              <w:rPr>
                <w:rFonts w:eastAsia="Times New Roman"/>
                <w:sz w:val="18"/>
                <w:szCs w:val="18"/>
              </w:rPr>
            </w:pPr>
            <w:r w:rsidRPr="00B64FD0">
              <w:rPr>
                <w:rFonts w:eastAsia="Times New Roman"/>
                <w:sz w:val="18"/>
                <w:szCs w:val="18"/>
              </w:rPr>
              <w:t># of downloads of x product from Country level platforms</w:t>
            </w:r>
          </w:p>
        </w:tc>
        <w:tc>
          <w:tcPr>
            <w:tcW w:w="1181" w:type="dxa"/>
            <w:vMerge/>
            <w:shd w:val="clear" w:color="auto" w:fill="F2DCDB"/>
            <w:vAlign w:val="center"/>
          </w:tcPr>
          <w:p w14:paraId="4406B724" w14:textId="77777777" w:rsidR="0079284D" w:rsidRPr="00B64FD0" w:rsidRDefault="0079284D" w:rsidP="00780BC4">
            <w:pPr>
              <w:spacing w:after="0" w:line="240" w:lineRule="auto"/>
              <w:jc w:val="left"/>
              <w:rPr>
                <w:rFonts w:eastAsia="Times New Roman"/>
                <w:sz w:val="18"/>
                <w:szCs w:val="18"/>
              </w:rPr>
            </w:pPr>
          </w:p>
        </w:tc>
        <w:tc>
          <w:tcPr>
            <w:tcW w:w="1181" w:type="dxa"/>
            <w:shd w:val="clear" w:color="auto" w:fill="F2DCDB"/>
            <w:vAlign w:val="center"/>
          </w:tcPr>
          <w:p w14:paraId="50ACA78F" w14:textId="77777777" w:rsidR="0079284D" w:rsidRPr="00B71FAE" w:rsidRDefault="0079284D" w:rsidP="00780BC4">
            <w:pPr>
              <w:spacing w:after="0" w:line="240" w:lineRule="auto"/>
              <w:jc w:val="left"/>
              <w:rPr>
                <w:rFonts w:eastAsia="Times New Roman"/>
                <w:sz w:val="18"/>
                <w:szCs w:val="18"/>
              </w:rPr>
            </w:pPr>
            <w:r>
              <w:rPr>
                <w:rFonts w:eastAsia="Times New Roman"/>
                <w:sz w:val="18"/>
                <w:szCs w:val="18"/>
              </w:rPr>
              <w:t>Country team</w:t>
            </w:r>
          </w:p>
        </w:tc>
        <w:tc>
          <w:tcPr>
            <w:tcW w:w="1181" w:type="dxa"/>
            <w:vMerge/>
            <w:tcBorders>
              <w:right w:val="single" w:sz="4" w:space="0" w:color="auto"/>
            </w:tcBorders>
            <w:shd w:val="clear" w:color="auto" w:fill="F2DCDB"/>
            <w:vAlign w:val="center"/>
          </w:tcPr>
          <w:p w14:paraId="0AA4FDBB" w14:textId="77777777" w:rsidR="0079284D" w:rsidRPr="00B71FAE" w:rsidRDefault="0079284D" w:rsidP="00780BC4">
            <w:pPr>
              <w:spacing w:after="0" w:line="240" w:lineRule="auto"/>
              <w:jc w:val="left"/>
              <w:rPr>
                <w:rFonts w:eastAsia="Times New Roman"/>
                <w:sz w:val="18"/>
                <w:szCs w:val="18"/>
              </w:rPr>
            </w:pPr>
          </w:p>
        </w:tc>
        <w:tc>
          <w:tcPr>
            <w:tcW w:w="1181" w:type="dxa"/>
            <w:tcBorders>
              <w:top w:val="nil"/>
              <w:left w:val="single" w:sz="4" w:space="0" w:color="auto"/>
              <w:bottom w:val="nil"/>
              <w:right w:val="single" w:sz="4" w:space="0" w:color="auto"/>
            </w:tcBorders>
            <w:shd w:val="clear" w:color="auto" w:fill="F2DCDB"/>
            <w:vAlign w:val="center"/>
          </w:tcPr>
          <w:p w14:paraId="76A6AE2C" w14:textId="77777777" w:rsidR="0079284D" w:rsidRPr="00B71FAE" w:rsidRDefault="0079284D" w:rsidP="00780BC4">
            <w:pPr>
              <w:spacing w:after="0" w:line="240" w:lineRule="auto"/>
              <w:jc w:val="center"/>
              <w:rPr>
                <w:rFonts w:eastAsia="Times New Roman"/>
                <w:sz w:val="18"/>
                <w:szCs w:val="18"/>
              </w:rPr>
            </w:pPr>
            <w:r>
              <w:rPr>
                <w:rFonts w:eastAsia="Times New Roman"/>
                <w:sz w:val="18"/>
                <w:szCs w:val="18"/>
              </w:rPr>
              <w:t>N</w:t>
            </w:r>
          </w:p>
        </w:tc>
      </w:tr>
      <w:tr w:rsidR="0079284D" w:rsidRPr="00B71FAE" w14:paraId="7C1DCDA9" w14:textId="77777777" w:rsidTr="00780BC4">
        <w:trPr>
          <w:trHeight w:val="9"/>
          <w:jc w:val="center"/>
        </w:trPr>
        <w:tc>
          <w:tcPr>
            <w:tcW w:w="1484" w:type="dxa"/>
            <w:vMerge/>
            <w:vAlign w:val="center"/>
            <w:hideMark/>
          </w:tcPr>
          <w:p w14:paraId="5F178739" w14:textId="77777777" w:rsidR="0079284D" w:rsidRPr="00B64FD0" w:rsidRDefault="0079284D" w:rsidP="00780BC4">
            <w:pPr>
              <w:spacing w:after="0"/>
              <w:jc w:val="left"/>
              <w:rPr>
                <w:rFonts w:eastAsia="Times New Roman"/>
                <w:b/>
                <w:bCs/>
                <w:sz w:val="18"/>
                <w:szCs w:val="18"/>
              </w:rPr>
            </w:pPr>
          </w:p>
        </w:tc>
        <w:tc>
          <w:tcPr>
            <w:tcW w:w="1484" w:type="dxa"/>
            <w:vMerge/>
            <w:vAlign w:val="center"/>
            <w:hideMark/>
          </w:tcPr>
          <w:p w14:paraId="24AB7F6F" w14:textId="77777777" w:rsidR="0079284D" w:rsidRPr="00B64FD0" w:rsidRDefault="0079284D" w:rsidP="00780BC4">
            <w:pPr>
              <w:spacing w:after="0"/>
              <w:jc w:val="left"/>
              <w:rPr>
                <w:rFonts w:eastAsia="Times New Roman"/>
                <w:color w:val="000000" w:themeColor="text2"/>
                <w:sz w:val="18"/>
                <w:szCs w:val="18"/>
              </w:rPr>
            </w:pPr>
          </w:p>
        </w:tc>
        <w:tc>
          <w:tcPr>
            <w:tcW w:w="2687" w:type="dxa"/>
            <w:shd w:val="clear" w:color="auto" w:fill="F2DCDB"/>
            <w:vAlign w:val="center"/>
            <w:hideMark/>
          </w:tcPr>
          <w:p w14:paraId="6244841D" w14:textId="77777777" w:rsidR="0079284D" w:rsidRPr="00B64FD0" w:rsidRDefault="0079284D" w:rsidP="00780BC4">
            <w:pPr>
              <w:spacing w:after="0" w:line="240" w:lineRule="auto"/>
              <w:jc w:val="left"/>
              <w:rPr>
                <w:rFonts w:eastAsia="Times New Roman"/>
                <w:sz w:val="18"/>
                <w:szCs w:val="18"/>
              </w:rPr>
            </w:pPr>
            <w:r w:rsidRPr="00B64FD0">
              <w:rPr>
                <w:rFonts w:eastAsia="Times New Roman"/>
                <w:sz w:val="18"/>
                <w:szCs w:val="18"/>
              </w:rPr>
              <w:t># of page clicks on x product from REACH global newsletter</w:t>
            </w:r>
          </w:p>
        </w:tc>
        <w:tc>
          <w:tcPr>
            <w:tcW w:w="1181" w:type="dxa"/>
            <w:vMerge/>
            <w:shd w:val="clear" w:color="auto" w:fill="F2DCDB"/>
            <w:vAlign w:val="center"/>
          </w:tcPr>
          <w:p w14:paraId="798D2E9D" w14:textId="77777777" w:rsidR="0079284D" w:rsidRPr="00B64FD0" w:rsidRDefault="0079284D" w:rsidP="00780BC4">
            <w:pPr>
              <w:spacing w:after="0" w:line="240" w:lineRule="auto"/>
              <w:jc w:val="left"/>
              <w:rPr>
                <w:rFonts w:eastAsia="Times New Roman"/>
                <w:sz w:val="18"/>
                <w:szCs w:val="18"/>
              </w:rPr>
            </w:pPr>
          </w:p>
        </w:tc>
        <w:tc>
          <w:tcPr>
            <w:tcW w:w="1181" w:type="dxa"/>
            <w:shd w:val="clear" w:color="auto" w:fill="F2DCDB"/>
            <w:vAlign w:val="center"/>
          </w:tcPr>
          <w:p w14:paraId="38423452" w14:textId="77777777" w:rsidR="0079284D" w:rsidRPr="00B71FAE" w:rsidRDefault="0079284D" w:rsidP="00780BC4">
            <w:pPr>
              <w:spacing w:after="0" w:line="240" w:lineRule="auto"/>
              <w:jc w:val="left"/>
              <w:rPr>
                <w:rFonts w:eastAsia="Times New Roman"/>
                <w:sz w:val="18"/>
                <w:szCs w:val="18"/>
              </w:rPr>
            </w:pPr>
            <w:r>
              <w:rPr>
                <w:rFonts w:eastAsia="Times New Roman"/>
                <w:sz w:val="18"/>
                <w:szCs w:val="18"/>
                <w:lang w:val="en-GB"/>
              </w:rPr>
              <w:t>Country request to HQ</w:t>
            </w:r>
          </w:p>
        </w:tc>
        <w:tc>
          <w:tcPr>
            <w:tcW w:w="1181" w:type="dxa"/>
            <w:vMerge/>
            <w:tcBorders>
              <w:right w:val="single" w:sz="4" w:space="0" w:color="auto"/>
            </w:tcBorders>
            <w:shd w:val="clear" w:color="auto" w:fill="F2DCDB"/>
            <w:vAlign w:val="center"/>
          </w:tcPr>
          <w:p w14:paraId="5EDE0E38" w14:textId="77777777" w:rsidR="0079284D" w:rsidRPr="00B71FAE" w:rsidRDefault="0079284D" w:rsidP="00780BC4">
            <w:pPr>
              <w:spacing w:after="0" w:line="240" w:lineRule="auto"/>
              <w:jc w:val="left"/>
              <w:rPr>
                <w:rFonts w:eastAsia="Times New Roman"/>
                <w:sz w:val="18"/>
                <w:szCs w:val="18"/>
              </w:rPr>
            </w:pPr>
          </w:p>
        </w:tc>
        <w:tc>
          <w:tcPr>
            <w:tcW w:w="1181" w:type="dxa"/>
            <w:tcBorders>
              <w:top w:val="nil"/>
              <w:left w:val="single" w:sz="4" w:space="0" w:color="auto"/>
              <w:bottom w:val="nil"/>
              <w:right w:val="single" w:sz="4" w:space="0" w:color="auto"/>
            </w:tcBorders>
            <w:shd w:val="clear" w:color="auto" w:fill="F2DCDB"/>
            <w:vAlign w:val="center"/>
          </w:tcPr>
          <w:p w14:paraId="07D471C8" w14:textId="77777777" w:rsidR="0079284D" w:rsidRPr="00B71FAE" w:rsidRDefault="0079284D" w:rsidP="00780BC4">
            <w:pPr>
              <w:spacing w:after="0" w:line="240" w:lineRule="auto"/>
              <w:jc w:val="center"/>
              <w:rPr>
                <w:rFonts w:eastAsia="Times New Roman"/>
                <w:sz w:val="18"/>
                <w:szCs w:val="18"/>
              </w:rPr>
            </w:pPr>
            <w:r>
              <w:rPr>
                <w:rFonts w:eastAsia="Times New Roman"/>
                <w:sz w:val="18"/>
                <w:szCs w:val="18"/>
              </w:rPr>
              <w:t>N</w:t>
            </w:r>
          </w:p>
        </w:tc>
      </w:tr>
      <w:tr w:rsidR="0079284D" w:rsidRPr="00B71FAE" w14:paraId="1F30D790" w14:textId="77777777" w:rsidTr="00780BC4">
        <w:trPr>
          <w:trHeight w:val="9"/>
          <w:jc w:val="center"/>
        </w:trPr>
        <w:tc>
          <w:tcPr>
            <w:tcW w:w="1484" w:type="dxa"/>
            <w:vMerge/>
            <w:vAlign w:val="center"/>
            <w:hideMark/>
          </w:tcPr>
          <w:p w14:paraId="1E67BB97" w14:textId="77777777" w:rsidR="0079284D" w:rsidRPr="00B64FD0" w:rsidRDefault="0079284D" w:rsidP="00780BC4">
            <w:pPr>
              <w:spacing w:after="0"/>
              <w:jc w:val="left"/>
              <w:rPr>
                <w:rFonts w:eastAsia="Times New Roman"/>
                <w:b/>
                <w:bCs/>
                <w:sz w:val="18"/>
                <w:szCs w:val="18"/>
              </w:rPr>
            </w:pPr>
          </w:p>
        </w:tc>
        <w:tc>
          <w:tcPr>
            <w:tcW w:w="1484" w:type="dxa"/>
            <w:vMerge/>
            <w:vAlign w:val="center"/>
            <w:hideMark/>
          </w:tcPr>
          <w:p w14:paraId="0C94589D" w14:textId="77777777" w:rsidR="0079284D" w:rsidRPr="00B64FD0" w:rsidRDefault="0079284D" w:rsidP="00780BC4">
            <w:pPr>
              <w:spacing w:after="0"/>
              <w:jc w:val="left"/>
              <w:rPr>
                <w:rFonts w:eastAsia="Times New Roman"/>
                <w:color w:val="000000" w:themeColor="text2"/>
                <w:sz w:val="18"/>
                <w:szCs w:val="18"/>
              </w:rPr>
            </w:pPr>
          </w:p>
        </w:tc>
        <w:tc>
          <w:tcPr>
            <w:tcW w:w="2687" w:type="dxa"/>
            <w:shd w:val="clear" w:color="auto" w:fill="F2DCDB"/>
            <w:vAlign w:val="center"/>
            <w:hideMark/>
          </w:tcPr>
          <w:p w14:paraId="321840D3" w14:textId="77777777" w:rsidR="0079284D" w:rsidRPr="00B64FD0" w:rsidRDefault="0079284D" w:rsidP="00780BC4">
            <w:pPr>
              <w:spacing w:after="0" w:line="240" w:lineRule="auto"/>
              <w:jc w:val="left"/>
              <w:rPr>
                <w:rFonts w:eastAsia="Times New Roman"/>
                <w:sz w:val="18"/>
                <w:szCs w:val="18"/>
              </w:rPr>
            </w:pPr>
            <w:r w:rsidRPr="00B64FD0">
              <w:rPr>
                <w:rFonts w:eastAsia="Times New Roman"/>
                <w:sz w:val="18"/>
                <w:szCs w:val="18"/>
              </w:rPr>
              <w:t xml:space="preserve"># of page clicks on x product from country newsletter, </w:t>
            </w:r>
            <w:proofErr w:type="spellStart"/>
            <w:r w:rsidRPr="00B64FD0">
              <w:rPr>
                <w:rFonts w:eastAsia="Times New Roman"/>
                <w:sz w:val="18"/>
                <w:szCs w:val="18"/>
              </w:rPr>
              <w:t>sendingBlue</w:t>
            </w:r>
            <w:proofErr w:type="spellEnd"/>
            <w:r w:rsidRPr="00B64FD0">
              <w:rPr>
                <w:rFonts w:eastAsia="Times New Roman"/>
                <w:sz w:val="18"/>
                <w:szCs w:val="18"/>
              </w:rPr>
              <w:t>, bit.ly</w:t>
            </w:r>
          </w:p>
        </w:tc>
        <w:tc>
          <w:tcPr>
            <w:tcW w:w="1181" w:type="dxa"/>
            <w:vMerge/>
            <w:shd w:val="clear" w:color="auto" w:fill="F2DCDB"/>
            <w:vAlign w:val="center"/>
          </w:tcPr>
          <w:p w14:paraId="677BA48F" w14:textId="77777777" w:rsidR="0079284D" w:rsidRPr="00B64FD0" w:rsidRDefault="0079284D" w:rsidP="00780BC4">
            <w:pPr>
              <w:spacing w:after="0" w:line="240" w:lineRule="auto"/>
              <w:jc w:val="left"/>
              <w:rPr>
                <w:rFonts w:eastAsia="Times New Roman"/>
                <w:sz w:val="18"/>
                <w:szCs w:val="18"/>
              </w:rPr>
            </w:pPr>
          </w:p>
        </w:tc>
        <w:tc>
          <w:tcPr>
            <w:tcW w:w="1181" w:type="dxa"/>
            <w:shd w:val="clear" w:color="auto" w:fill="F2DCDB"/>
            <w:vAlign w:val="center"/>
          </w:tcPr>
          <w:p w14:paraId="0D64EDD9" w14:textId="77777777" w:rsidR="0079284D" w:rsidRPr="00B71FAE" w:rsidRDefault="0079284D" w:rsidP="00780BC4">
            <w:pPr>
              <w:spacing w:after="0" w:line="240" w:lineRule="auto"/>
              <w:jc w:val="left"/>
              <w:rPr>
                <w:rFonts w:eastAsia="Times New Roman"/>
                <w:sz w:val="18"/>
                <w:szCs w:val="18"/>
              </w:rPr>
            </w:pPr>
            <w:r>
              <w:rPr>
                <w:rFonts w:eastAsia="Times New Roman"/>
                <w:sz w:val="18"/>
                <w:szCs w:val="18"/>
              </w:rPr>
              <w:t>Country team</w:t>
            </w:r>
          </w:p>
        </w:tc>
        <w:tc>
          <w:tcPr>
            <w:tcW w:w="1181" w:type="dxa"/>
            <w:vMerge/>
            <w:tcBorders>
              <w:right w:val="single" w:sz="4" w:space="0" w:color="auto"/>
            </w:tcBorders>
            <w:shd w:val="clear" w:color="auto" w:fill="F2DCDB"/>
            <w:vAlign w:val="center"/>
          </w:tcPr>
          <w:p w14:paraId="740566E2" w14:textId="77777777" w:rsidR="0079284D" w:rsidRPr="00B71FAE" w:rsidRDefault="0079284D" w:rsidP="00780BC4">
            <w:pPr>
              <w:spacing w:after="0" w:line="240" w:lineRule="auto"/>
              <w:jc w:val="left"/>
              <w:rPr>
                <w:rFonts w:eastAsia="Times New Roman"/>
                <w:sz w:val="18"/>
                <w:szCs w:val="18"/>
              </w:rPr>
            </w:pPr>
          </w:p>
        </w:tc>
        <w:tc>
          <w:tcPr>
            <w:tcW w:w="1181" w:type="dxa"/>
            <w:tcBorders>
              <w:top w:val="nil"/>
              <w:left w:val="single" w:sz="4" w:space="0" w:color="auto"/>
              <w:bottom w:val="nil"/>
              <w:right w:val="single" w:sz="4" w:space="0" w:color="auto"/>
            </w:tcBorders>
            <w:shd w:val="clear" w:color="auto" w:fill="F2DCDB"/>
            <w:vAlign w:val="center"/>
          </w:tcPr>
          <w:p w14:paraId="0E48F021" w14:textId="77777777" w:rsidR="0079284D" w:rsidRPr="00B71FAE" w:rsidRDefault="0079284D" w:rsidP="00780BC4">
            <w:pPr>
              <w:spacing w:after="0" w:line="240" w:lineRule="auto"/>
              <w:jc w:val="center"/>
              <w:rPr>
                <w:rFonts w:eastAsia="Times New Roman"/>
                <w:sz w:val="18"/>
                <w:szCs w:val="18"/>
              </w:rPr>
            </w:pPr>
            <w:r>
              <w:rPr>
                <w:rFonts w:eastAsia="Times New Roman"/>
                <w:sz w:val="18"/>
                <w:szCs w:val="18"/>
              </w:rPr>
              <w:t>Y</w:t>
            </w:r>
          </w:p>
        </w:tc>
      </w:tr>
      <w:tr w:rsidR="0079284D" w:rsidRPr="00B71FAE" w14:paraId="0CB1DECF" w14:textId="77777777" w:rsidTr="00780BC4">
        <w:trPr>
          <w:trHeight w:val="9"/>
          <w:jc w:val="center"/>
        </w:trPr>
        <w:tc>
          <w:tcPr>
            <w:tcW w:w="1484" w:type="dxa"/>
            <w:vMerge/>
            <w:vAlign w:val="center"/>
            <w:hideMark/>
          </w:tcPr>
          <w:p w14:paraId="2FCA8448" w14:textId="77777777" w:rsidR="0079284D" w:rsidRPr="00B64FD0" w:rsidRDefault="0079284D" w:rsidP="00780BC4">
            <w:pPr>
              <w:spacing w:after="0"/>
              <w:jc w:val="left"/>
              <w:rPr>
                <w:rFonts w:eastAsia="Times New Roman"/>
                <w:b/>
                <w:bCs/>
                <w:sz w:val="18"/>
                <w:szCs w:val="18"/>
              </w:rPr>
            </w:pPr>
          </w:p>
        </w:tc>
        <w:tc>
          <w:tcPr>
            <w:tcW w:w="1484" w:type="dxa"/>
            <w:vMerge/>
            <w:vAlign w:val="center"/>
            <w:hideMark/>
          </w:tcPr>
          <w:p w14:paraId="07419740" w14:textId="77777777" w:rsidR="0079284D" w:rsidRPr="00B64FD0" w:rsidRDefault="0079284D" w:rsidP="00780BC4">
            <w:pPr>
              <w:spacing w:after="0"/>
              <w:jc w:val="left"/>
              <w:rPr>
                <w:rFonts w:eastAsia="Times New Roman"/>
                <w:color w:val="000000" w:themeColor="text2"/>
                <w:sz w:val="18"/>
                <w:szCs w:val="18"/>
              </w:rPr>
            </w:pPr>
          </w:p>
        </w:tc>
        <w:tc>
          <w:tcPr>
            <w:tcW w:w="2687" w:type="dxa"/>
            <w:shd w:val="clear" w:color="auto" w:fill="F2DCDB"/>
            <w:vAlign w:val="center"/>
            <w:hideMark/>
          </w:tcPr>
          <w:p w14:paraId="7A542499" w14:textId="77777777" w:rsidR="0079284D" w:rsidRPr="00B64FD0" w:rsidRDefault="0079284D" w:rsidP="00780BC4">
            <w:pPr>
              <w:spacing w:after="0" w:line="240" w:lineRule="auto"/>
              <w:jc w:val="left"/>
              <w:rPr>
                <w:rFonts w:eastAsia="Times New Roman"/>
                <w:sz w:val="18"/>
                <w:szCs w:val="18"/>
              </w:rPr>
            </w:pPr>
            <w:r w:rsidRPr="00B64FD0">
              <w:rPr>
                <w:rFonts w:eastAsia="Times New Roman"/>
                <w:sz w:val="18"/>
                <w:szCs w:val="18"/>
              </w:rPr>
              <w:t xml:space="preserve"># of visits to x </w:t>
            </w:r>
            <w:proofErr w:type="spellStart"/>
            <w:r w:rsidRPr="00B64FD0">
              <w:rPr>
                <w:rFonts w:eastAsia="Times New Roman"/>
                <w:sz w:val="18"/>
                <w:szCs w:val="18"/>
              </w:rPr>
              <w:t>webmap</w:t>
            </w:r>
            <w:proofErr w:type="spellEnd"/>
            <w:r w:rsidRPr="00B64FD0">
              <w:rPr>
                <w:rFonts w:eastAsia="Times New Roman"/>
                <w:sz w:val="18"/>
                <w:szCs w:val="18"/>
              </w:rPr>
              <w:t>/x dashboard</w:t>
            </w:r>
          </w:p>
        </w:tc>
        <w:tc>
          <w:tcPr>
            <w:tcW w:w="1181" w:type="dxa"/>
            <w:vMerge/>
            <w:shd w:val="clear" w:color="auto" w:fill="F2DCDB"/>
            <w:vAlign w:val="center"/>
          </w:tcPr>
          <w:p w14:paraId="090D0430" w14:textId="77777777" w:rsidR="0079284D" w:rsidRPr="00B64FD0" w:rsidRDefault="0079284D" w:rsidP="00780BC4">
            <w:pPr>
              <w:spacing w:after="0" w:line="240" w:lineRule="auto"/>
              <w:jc w:val="left"/>
              <w:rPr>
                <w:rFonts w:eastAsia="Times New Roman"/>
                <w:sz w:val="18"/>
                <w:szCs w:val="18"/>
              </w:rPr>
            </w:pPr>
          </w:p>
        </w:tc>
        <w:tc>
          <w:tcPr>
            <w:tcW w:w="1181" w:type="dxa"/>
            <w:shd w:val="clear" w:color="auto" w:fill="F2DCDB"/>
            <w:vAlign w:val="center"/>
          </w:tcPr>
          <w:p w14:paraId="536649A1" w14:textId="77777777" w:rsidR="0079284D" w:rsidRPr="00B71FAE" w:rsidRDefault="0079284D" w:rsidP="00780BC4">
            <w:pPr>
              <w:spacing w:after="0" w:line="240" w:lineRule="auto"/>
              <w:jc w:val="left"/>
              <w:rPr>
                <w:rFonts w:eastAsia="Times New Roman"/>
                <w:sz w:val="18"/>
                <w:szCs w:val="18"/>
              </w:rPr>
            </w:pPr>
            <w:r>
              <w:rPr>
                <w:rFonts w:eastAsia="Times New Roman"/>
                <w:sz w:val="18"/>
                <w:szCs w:val="18"/>
                <w:lang w:val="en-GB"/>
              </w:rPr>
              <w:t>Country request to HQ</w:t>
            </w:r>
          </w:p>
        </w:tc>
        <w:tc>
          <w:tcPr>
            <w:tcW w:w="1181" w:type="dxa"/>
            <w:vMerge/>
            <w:tcBorders>
              <w:right w:val="single" w:sz="4" w:space="0" w:color="auto"/>
            </w:tcBorders>
            <w:shd w:val="clear" w:color="auto" w:fill="F2DCDB"/>
            <w:vAlign w:val="center"/>
          </w:tcPr>
          <w:p w14:paraId="16237511" w14:textId="77777777" w:rsidR="0079284D" w:rsidRPr="00B71FAE" w:rsidRDefault="0079284D" w:rsidP="00780BC4">
            <w:pPr>
              <w:spacing w:after="0" w:line="240" w:lineRule="auto"/>
              <w:jc w:val="left"/>
              <w:rPr>
                <w:rFonts w:eastAsia="Times New Roman"/>
                <w:sz w:val="18"/>
                <w:szCs w:val="18"/>
              </w:rPr>
            </w:pPr>
          </w:p>
        </w:tc>
        <w:tc>
          <w:tcPr>
            <w:tcW w:w="1181" w:type="dxa"/>
            <w:tcBorders>
              <w:top w:val="nil"/>
              <w:left w:val="single" w:sz="4" w:space="0" w:color="auto"/>
              <w:bottom w:val="single" w:sz="4" w:space="0" w:color="auto"/>
              <w:right w:val="single" w:sz="4" w:space="0" w:color="auto"/>
            </w:tcBorders>
            <w:shd w:val="clear" w:color="auto" w:fill="F2DCDB"/>
            <w:vAlign w:val="center"/>
          </w:tcPr>
          <w:p w14:paraId="694EBCE7" w14:textId="77777777" w:rsidR="0079284D" w:rsidRPr="00B71FAE" w:rsidRDefault="0079284D" w:rsidP="00780BC4">
            <w:pPr>
              <w:spacing w:after="0" w:line="240" w:lineRule="auto"/>
              <w:jc w:val="center"/>
              <w:rPr>
                <w:rFonts w:eastAsia="Times New Roman"/>
                <w:sz w:val="18"/>
                <w:szCs w:val="18"/>
              </w:rPr>
            </w:pPr>
            <w:r>
              <w:rPr>
                <w:rFonts w:eastAsia="Times New Roman"/>
                <w:sz w:val="18"/>
                <w:szCs w:val="18"/>
              </w:rPr>
              <w:t>N</w:t>
            </w:r>
          </w:p>
        </w:tc>
      </w:tr>
      <w:tr w:rsidR="0079284D" w:rsidRPr="00B71FAE" w14:paraId="4E749E73" w14:textId="77777777" w:rsidTr="00780BC4">
        <w:trPr>
          <w:trHeight w:val="9"/>
          <w:jc w:val="center"/>
        </w:trPr>
        <w:tc>
          <w:tcPr>
            <w:tcW w:w="1484" w:type="dxa"/>
            <w:vMerge w:val="restart"/>
            <w:shd w:val="clear" w:color="auto" w:fill="FCD5B4"/>
            <w:vAlign w:val="center"/>
            <w:hideMark/>
          </w:tcPr>
          <w:p w14:paraId="1EBD6C77" w14:textId="77777777" w:rsidR="0079284D" w:rsidRPr="00B64FD0" w:rsidRDefault="0079284D" w:rsidP="00780BC4">
            <w:pPr>
              <w:spacing w:after="0" w:line="240" w:lineRule="auto"/>
              <w:jc w:val="left"/>
              <w:rPr>
                <w:rFonts w:eastAsia="Times New Roman"/>
                <w:b/>
                <w:bCs/>
                <w:sz w:val="18"/>
                <w:szCs w:val="18"/>
              </w:rPr>
            </w:pPr>
            <w:r w:rsidRPr="00B64FD0">
              <w:rPr>
                <w:rFonts w:eastAsia="Times New Roman"/>
                <w:b/>
                <w:bCs/>
                <w:sz w:val="18"/>
                <w:szCs w:val="18"/>
              </w:rPr>
              <w:t>IMPACT activities contribute to better program implementation and coordination of the humanitarian response</w:t>
            </w:r>
          </w:p>
        </w:tc>
        <w:tc>
          <w:tcPr>
            <w:tcW w:w="1484" w:type="dxa"/>
            <w:vMerge w:val="restart"/>
            <w:shd w:val="clear" w:color="auto" w:fill="FDE9D9"/>
            <w:vAlign w:val="center"/>
            <w:hideMark/>
          </w:tcPr>
          <w:p w14:paraId="63F6CCB9" w14:textId="77777777" w:rsidR="0079284D" w:rsidRPr="00B64FD0" w:rsidRDefault="0079284D" w:rsidP="00780BC4">
            <w:pPr>
              <w:spacing w:after="0" w:line="240" w:lineRule="auto"/>
              <w:jc w:val="left"/>
              <w:rPr>
                <w:rFonts w:eastAsia="Times New Roman"/>
                <w:color w:val="000000" w:themeColor="text2"/>
                <w:sz w:val="18"/>
                <w:szCs w:val="18"/>
              </w:rPr>
            </w:pPr>
            <w:r w:rsidRPr="00B64FD0">
              <w:rPr>
                <w:rFonts w:eastAsia="Times New Roman"/>
                <w:color w:val="000000" w:themeColor="text2"/>
                <w:sz w:val="18"/>
                <w:szCs w:val="18"/>
              </w:rPr>
              <w:t xml:space="preserve">Number of humanitarian </w:t>
            </w:r>
            <w:proofErr w:type="spellStart"/>
            <w:r w:rsidRPr="00B64FD0">
              <w:rPr>
                <w:rFonts w:eastAsia="Times New Roman"/>
                <w:color w:val="000000" w:themeColor="text2"/>
                <w:sz w:val="18"/>
                <w:szCs w:val="18"/>
              </w:rPr>
              <w:t>organisations</w:t>
            </w:r>
            <w:proofErr w:type="spellEnd"/>
            <w:r w:rsidRPr="00B64FD0">
              <w:rPr>
                <w:rFonts w:eastAsia="Times New Roman"/>
                <w:color w:val="000000" w:themeColor="text2"/>
                <w:sz w:val="18"/>
                <w:szCs w:val="18"/>
              </w:rPr>
              <w:t xml:space="preserve"> utilizing IMPACT services/products</w:t>
            </w:r>
          </w:p>
        </w:tc>
        <w:tc>
          <w:tcPr>
            <w:tcW w:w="2687" w:type="dxa"/>
            <w:shd w:val="clear" w:color="auto" w:fill="FDE9D9"/>
            <w:vAlign w:val="center"/>
            <w:hideMark/>
          </w:tcPr>
          <w:p w14:paraId="0E18B797" w14:textId="77777777" w:rsidR="0079284D" w:rsidRPr="00B64FD0" w:rsidRDefault="0079284D" w:rsidP="00780BC4">
            <w:pPr>
              <w:spacing w:after="0" w:line="240" w:lineRule="auto"/>
              <w:jc w:val="left"/>
              <w:rPr>
                <w:rFonts w:eastAsia="Times New Roman"/>
                <w:sz w:val="18"/>
                <w:szCs w:val="18"/>
              </w:rPr>
            </w:pPr>
            <w:r w:rsidRPr="00B64FD0">
              <w:rPr>
                <w:rFonts w:eastAsia="Times New Roman"/>
                <w:sz w:val="18"/>
                <w:szCs w:val="18"/>
              </w:rPr>
              <w:t># references in HPC documents (HNO, SRP, Flash appeals, Cluster/sector strategies)</w:t>
            </w:r>
          </w:p>
        </w:tc>
        <w:tc>
          <w:tcPr>
            <w:tcW w:w="1181" w:type="dxa"/>
            <w:vMerge w:val="restart"/>
            <w:shd w:val="clear" w:color="auto" w:fill="FDE9D9"/>
            <w:vAlign w:val="center"/>
          </w:tcPr>
          <w:p w14:paraId="6547E249" w14:textId="77777777" w:rsidR="0079284D" w:rsidRPr="00B64FD0" w:rsidRDefault="0079284D" w:rsidP="00780BC4">
            <w:pPr>
              <w:spacing w:after="0" w:line="240" w:lineRule="auto"/>
              <w:jc w:val="left"/>
              <w:rPr>
                <w:rFonts w:eastAsia="Times New Roman"/>
                <w:sz w:val="18"/>
                <w:szCs w:val="18"/>
              </w:rPr>
            </w:pPr>
            <w:r>
              <w:rPr>
                <w:rFonts w:eastAsia="Times New Roman"/>
                <w:sz w:val="18"/>
                <w:szCs w:val="18"/>
              </w:rPr>
              <w:t>Reference monitoring</w:t>
            </w:r>
          </w:p>
        </w:tc>
        <w:tc>
          <w:tcPr>
            <w:tcW w:w="1181" w:type="dxa"/>
            <w:vMerge w:val="restart"/>
            <w:shd w:val="clear" w:color="auto" w:fill="FDE9D9"/>
            <w:vAlign w:val="center"/>
          </w:tcPr>
          <w:p w14:paraId="11C100D6" w14:textId="77777777" w:rsidR="0079284D" w:rsidRPr="00B71FAE" w:rsidRDefault="0079284D" w:rsidP="00780BC4">
            <w:pPr>
              <w:spacing w:after="0" w:line="240" w:lineRule="auto"/>
              <w:jc w:val="left"/>
              <w:rPr>
                <w:rFonts w:eastAsia="Times New Roman"/>
                <w:sz w:val="18"/>
                <w:szCs w:val="18"/>
              </w:rPr>
            </w:pPr>
            <w:r>
              <w:rPr>
                <w:rFonts w:eastAsia="Times New Roman"/>
                <w:sz w:val="18"/>
                <w:szCs w:val="18"/>
                <w:lang w:val="en-GB"/>
              </w:rPr>
              <w:t>Country team</w:t>
            </w:r>
          </w:p>
        </w:tc>
        <w:tc>
          <w:tcPr>
            <w:tcW w:w="1181" w:type="dxa"/>
            <w:vMerge w:val="restart"/>
            <w:tcBorders>
              <w:right w:val="single" w:sz="4" w:space="0" w:color="auto"/>
            </w:tcBorders>
            <w:shd w:val="clear" w:color="auto" w:fill="FDE9D9"/>
            <w:vAlign w:val="center"/>
          </w:tcPr>
          <w:p w14:paraId="3449BDF3" w14:textId="77777777" w:rsidR="0079284D" w:rsidRPr="00B71FAE" w:rsidRDefault="0079284D" w:rsidP="00780BC4">
            <w:pPr>
              <w:spacing w:after="0" w:line="240" w:lineRule="auto"/>
              <w:jc w:val="left"/>
              <w:rPr>
                <w:rFonts w:eastAsia="Times New Roman"/>
                <w:sz w:val="18"/>
                <w:szCs w:val="18"/>
              </w:rPr>
            </w:pPr>
            <w:r>
              <w:rPr>
                <w:rFonts w:eastAsia="Times New Roman"/>
                <w:sz w:val="18"/>
                <w:szCs w:val="18"/>
              </w:rPr>
              <w:t>Reference log</w:t>
            </w:r>
          </w:p>
        </w:tc>
        <w:tc>
          <w:tcPr>
            <w:tcW w:w="1181" w:type="dxa"/>
            <w:tcBorders>
              <w:top w:val="single" w:sz="4" w:space="0" w:color="auto"/>
              <w:left w:val="single" w:sz="4" w:space="0" w:color="auto"/>
              <w:bottom w:val="nil"/>
              <w:right w:val="single" w:sz="4" w:space="0" w:color="auto"/>
            </w:tcBorders>
            <w:shd w:val="clear" w:color="auto" w:fill="FDE9D9"/>
            <w:vAlign w:val="center"/>
          </w:tcPr>
          <w:p w14:paraId="0C08F390" w14:textId="77777777" w:rsidR="0079284D" w:rsidRPr="00B71FAE" w:rsidRDefault="0079284D" w:rsidP="00780BC4">
            <w:pPr>
              <w:spacing w:after="0" w:line="240" w:lineRule="auto"/>
              <w:jc w:val="center"/>
              <w:rPr>
                <w:rFonts w:eastAsia="Times New Roman"/>
                <w:sz w:val="18"/>
                <w:szCs w:val="18"/>
              </w:rPr>
            </w:pPr>
            <w:r>
              <w:rPr>
                <w:rFonts w:eastAsia="Times New Roman"/>
                <w:sz w:val="18"/>
                <w:szCs w:val="18"/>
              </w:rPr>
              <w:t>HNO/HRP</w:t>
            </w:r>
          </w:p>
        </w:tc>
      </w:tr>
      <w:tr w:rsidR="0079284D" w:rsidRPr="00B71FAE" w14:paraId="3351FA64" w14:textId="77777777" w:rsidTr="00780BC4">
        <w:trPr>
          <w:trHeight w:val="9"/>
          <w:jc w:val="center"/>
        </w:trPr>
        <w:tc>
          <w:tcPr>
            <w:tcW w:w="1484" w:type="dxa"/>
            <w:vMerge/>
            <w:vAlign w:val="center"/>
            <w:hideMark/>
          </w:tcPr>
          <w:p w14:paraId="6AEF7206" w14:textId="77777777" w:rsidR="0079284D" w:rsidRPr="00B64FD0" w:rsidRDefault="0079284D" w:rsidP="00780BC4">
            <w:pPr>
              <w:spacing w:after="0"/>
              <w:jc w:val="left"/>
              <w:rPr>
                <w:rFonts w:eastAsia="Times New Roman"/>
                <w:b/>
                <w:bCs/>
                <w:sz w:val="18"/>
                <w:szCs w:val="18"/>
              </w:rPr>
            </w:pPr>
          </w:p>
        </w:tc>
        <w:tc>
          <w:tcPr>
            <w:tcW w:w="1484" w:type="dxa"/>
            <w:vMerge/>
            <w:vAlign w:val="center"/>
            <w:hideMark/>
          </w:tcPr>
          <w:p w14:paraId="7EF63E9F" w14:textId="77777777" w:rsidR="0079284D" w:rsidRPr="00B64FD0" w:rsidRDefault="0079284D" w:rsidP="00780BC4">
            <w:pPr>
              <w:spacing w:after="0"/>
              <w:jc w:val="left"/>
              <w:rPr>
                <w:rFonts w:eastAsia="Times New Roman"/>
                <w:color w:val="000000" w:themeColor="text2"/>
                <w:sz w:val="18"/>
                <w:szCs w:val="18"/>
              </w:rPr>
            </w:pPr>
          </w:p>
        </w:tc>
        <w:tc>
          <w:tcPr>
            <w:tcW w:w="2687" w:type="dxa"/>
            <w:shd w:val="clear" w:color="auto" w:fill="FDE9D9"/>
            <w:vAlign w:val="center"/>
            <w:hideMark/>
          </w:tcPr>
          <w:p w14:paraId="47CD5013" w14:textId="77777777" w:rsidR="0079284D" w:rsidRPr="00B64FD0" w:rsidRDefault="0079284D" w:rsidP="00780BC4">
            <w:pPr>
              <w:spacing w:after="0" w:line="240" w:lineRule="auto"/>
              <w:jc w:val="left"/>
              <w:rPr>
                <w:rFonts w:eastAsia="Times New Roman"/>
                <w:sz w:val="18"/>
                <w:szCs w:val="18"/>
              </w:rPr>
            </w:pPr>
            <w:r w:rsidRPr="00B64FD0">
              <w:rPr>
                <w:rFonts w:eastAsia="Times New Roman"/>
                <w:sz w:val="18"/>
                <w:szCs w:val="18"/>
              </w:rPr>
              <w:t># references in single agency documents</w:t>
            </w:r>
          </w:p>
        </w:tc>
        <w:tc>
          <w:tcPr>
            <w:tcW w:w="1181" w:type="dxa"/>
            <w:vMerge/>
            <w:shd w:val="clear" w:color="auto" w:fill="FDE9D9"/>
            <w:vAlign w:val="center"/>
          </w:tcPr>
          <w:p w14:paraId="2A85BB8D" w14:textId="77777777" w:rsidR="0079284D" w:rsidRPr="00B64FD0" w:rsidRDefault="0079284D" w:rsidP="00780BC4">
            <w:pPr>
              <w:spacing w:after="0" w:line="240" w:lineRule="auto"/>
              <w:jc w:val="left"/>
              <w:rPr>
                <w:rFonts w:eastAsia="Times New Roman"/>
                <w:sz w:val="18"/>
                <w:szCs w:val="18"/>
              </w:rPr>
            </w:pPr>
          </w:p>
        </w:tc>
        <w:tc>
          <w:tcPr>
            <w:tcW w:w="1181" w:type="dxa"/>
            <w:vMerge/>
            <w:shd w:val="clear" w:color="auto" w:fill="FDE9D9"/>
            <w:vAlign w:val="center"/>
          </w:tcPr>
          <w:p w14:paraId="6778D11C" w14:textId="77777777" w:rsidR="0079284D" w:rsidRPr="00B71FAE" w:rsidRDefault="0079284D" w:rsidP="00780BC4">
            <w:pPr>
              <w:spacing w:after="0" w:line="240" w:lineRule="auto"/>
              <w:jc w:val="left"/>
              <w:rPr>
                <w:rFonts w:eastAsia="Times New Roman"/>
                <w:sz w:val="18"/>
                <w:szCs w:val="18"/>
              </w:rPr>
            </w:pPr>
          </w:p>
        </w:tc>
        <w:tc>
          <w:tcPr>
            <w:tcW w:w="1181" w:type="dxa"/>
            <w:vMerge/>
            <w:tcBorders>
              <w:right w:val="single" w:sz="4" w:space="0" w:color="auto"/>
            </w:tcBorders>
            <w:shd w:val="clear" w:color="auto" w:fill="FDE9D9"/>
            <w:vAlign w:val="center"/>
          </w:tcPr>
          <w:p w14:paraId="20FB048D" w14:textId="77777777" w:rsidR="0079284D" w:rsidRPr="00B71FAE" w:rsidRDefault="0079284D" w:rsidP="00780BC4">
            <w:pPr>
              <w:spacing w:after="0" w:line="240" w:lineRule="auto"/>
              <w:jc w:val="left"/>
              <w:rPr>
                <w:rFonts w:eastAsia="Times New Roman"/>
                <w:sz w:val="18"/>
                <w:szCs w:val="18"/>
              </w:rPr>
            </w:pPr>
          </w:p>
        </w:tc>
        <w:tc>
          <w:tcPr>
            <w:tcW w:w="1181" w:type="dxa"/>
            <w:tcBorders>
              <w:top w:val="nil"/>
              <w:left w:val="single" w:sz="4" w:space="0" w:color="auto"/>
              <w:bottom w:val="single" w:sz="4" w:space="0" w:color="auto"/>
              <w:right w:val="single" w:sz="4" w:space="0" w:color="auto"/>
            </w:tcBorders>
            <w:shd w:val="clear" w:color="auto" w:fill="FDE9D9"/>
            <w:vAlign w:val="center"/>
          </w:tcPr>
          <w:p w14:paraId="58EA65D8" w14:textId="77777777" w:rsidR="0079284D" w:rsidRPr="00B71FAE" w:rsidRDefault="0079284D" w:rsidP="00780BC4">
            <w:pPr>
              <w:spacing w:after="0" w:line="240" w:lineRule="auto"/>
              <w:jc w:val="center"/>
              <w:rPr>
                <w:rFonts w:eastAsia="Times New Roman"/>
                <w:sz w:val="18"/>
                <w:szCs w:val="18"/>
              </w:rPr>
            </w:pPr>
            <w:r>
              <w:rPr>
                <w:rFonts w:eastAsia="Times New Roman"/>
                <w:sz w:val="18"/>
                <w:szCs w:val="18"/>
              </w:rPr>
              <w:t>OCHA, Cluster system</w:t>
            </w:r>
          </w:p>
        </w:tc>
      </w:tr>
      <w:tr w:rsidR="0079284D" w:rsidRPr="00B71FAE" w14:paraId="00A3EB71" w14:textId="77777777" w:rsidTr="00780BC4">
        <w:trPr>
          <w:trHeight w:val="9"/>
          <w:jc w:val="center"/>
        </w:trPr>
        <w:tc>
          <w:tcPr>
            <w:tcW w:w="1484" w:type="dxa"/>
            <w:vMerge w:val="restart"/>
            <w:shd w:val="clear" w:color="auto" w:fill="CCC0DA"/>
            <w:vAlign w:val="center"/>
            <w:hideMark/>
          </w:tcPr>
          <w:p w14:paraId="6AFFAFE2" w14:textId="77777777" w:rsidR="0079284D" w:rsidRPr="00B64FD0" w:rsidRDefault="0079284D" w:rsidP="00780BC4">
            <w:pPr>
              <w:spacing w:after="0" w:line="240" w:lineRule="auto"/>
              <w:jc w:val="left"/>
              <w:rPr>
                <w:rFonts w:eastAsia="Times New Roman"/>
                <w:b/>
                <w:bCs/>
                <w:sz w:val="18"/>
                <w:szCs w:val="18"/>
              </w:rPr>
            </w:pPr>
            <w:r w:rsidRPr="00B64FD0">
              <w:rPr>
                <w:rFonts w:eastAsia="Times New Roman"/>
                <w:b/>
                <w:bCs/>
                <w:sz w:val="18"/>
                <w:szCs w:val="18"/>
              </w:rPr>
              <w:t>Humanitarian stakeholders are using IMPACT products</w:t>
            </w:r>
          </w:p>
        </w:tc>
        <w:tc>
          <w:tcPr>
            <w:tcW w:w="1484" w:type="dxa"/>
            <w:vMerge w:val="restart"/>
            <w:shd w:val="clear" w:color="auto" w:fill="E4DFEC"/>
            <w:vAlign w:val="center"/>
            <w:hideMark/>
          </w:tcPr>
          <w:p w14:paraId="6E0B5DF8" w14:textId="77777777" w:rsidR="0079284D" w:rsidRPr="00B64FD0" w:rsidRDefault="0079284D" w:rsidP="00780BC4">
            <w:pPr>
              <w:spacing w:after="0" w:line="240" w:lineRule="auto"/>
              <w:jc w:val="left"/>
              <w:rPr>
                <w:rFonts w:eastAsia="Times New Roman"/>
                <w:color w:val="000000" w:themeColor="text2"/>
                <w:sz w:val="18"/>
                <w:szCs w:val="18"/>
              </w:rPr>
            </w:pPr>
            <w:r w:rsidRPr="00B64FD0">
              <w:rPr>
                <w:rFonts w:eastAsia="Times New Roman"/>
                <w:color w:val="000000" w:themeColor="text2"/>
                <w:sz w:val="18"/>
                <w:szCs w:val="18"/>
              </w:rPr>
              <w:t>Humanitarian actors use IMPACT evidence/products as a basis for decision making, aid planning and delivery</w:t>
            </w:r>
            <w:r w:rsidRPr="00B64FD0">
              <w:rPr>
                <w:sz w:val="18"/>
                <w:szCs w:val="18"/>
              </w:rPr>
              <w:br/>
            </w:r>
            <w:r w:rsidRPr="00B64FD0">
              <w:rPr>
                <w:sz w:val="18"/>
                <w:szCs w:val="18"/>
              </w:rPr>
              <w:br/>
            </w:r>
            <w:r w:rsidRPr="00B64FD0">
              <w:rPr>
                <w:rFonts w:eastAsia="Times New Roman"/>
                <w:color w:val="000000" w:themeColor="text2"/>
                <w:sz w:val="18"/>
                <w:szCs w:val="18"/>
              </w:rPr>
              <w:t xml:space="preserve">Number of humanitarian documents (HNO, HRP, cluster/agency strategic plans, etc.) directly informed by IMPACT products </w:t>
            </w:r>
          </w:p>
        </w:tc>
        <w:tc>
          <w:tcPr>
            <w:tcW w:w="2687" w:type="dxa"/>
            <w:shd w:val="clear" w:color="auto" w:fill="E4DFEC"/>
            <w:vAlign w:val="center"/>
            <w:hideMark/>
          </w:tcPr>
          <w:p w14:paraId="4520F073" w14:textId="77777777" w:rsidR="0079284D" w:rsidRPr="00B64FD0" w:rsidRDefault="0079284D" w:rsidP="00780BC4">
            <w:pPr>
              <w:spacing w:after="0" w:line="240" w:lineRule="auto"/>
              <w:jc w:val="left"/>
              <w:rPr>
                <w:rFonts w:eastAsia="Times New Roman"/>
                <w:sz w:val="18"/>
                <w:szCs w:val="18"/>
              </w:rPr>
            </w:pPr>
            <w:r w:rsidRPr="00B64FD0">
              <w:rPr>
                <w:rFonts w:eastAsia="Times New Roman"/>
                <w:sz w:val="18"/>
                <w:szCs w:val="18"/>
              </w:rPr>
              <w:t xml:space="preserve">Perceived relevance of </w:t>
            </w:r>
            <w:proofErr w:type="spellStart"/>
            <w:r w:rsidRPr="00B64FD0">
              <w:rPr>
                <w:rFonts w:eastAsia="Times New Roman"/>
                <w:sz w:val="18"/>
                <w:szCs w:val="18"/>
              </w:rPr>
              <w:t>IMPACTcountry</w:t>
            </w:r>
            <w:proofErr w:type="spellEnd"/>
            <w:r w:rsidRPr="00B64FD0">
              <w:rPr>
                <w:rFonts w:eastAsia="Times New Roman"/>
                <w:sz w:val="18"/>
                <w:szCs w:val="18"/>
              </w:rPr>
              <w:t>-programs</w:t>
            </w:r>
          </w:p>
        </w:tc>
        <w:tc>
          <w:tcPr>
            <w:tcW w:w="1181" w:type="dxa"/>
            <w:vMerge w:val="restart"/>
            <w:shd w:val="clear" w:color="auto" w:fill="E4DFEC"/>
            <w:vAlign w:val="center"/>
          </w:tcPr>
          <w:p w14:paraId="1BB54146" w14:textId="77777777" w:rsidR="0079284D" w:rsidRPr="00B64FD0" w:rsidRDefault="0079284D" w:rsidP="00780BC4">
            <w:pPr>
              <w:spacing w:after="0" w:line="240" w:lineRule="auto"/>
              <w:jc w:val="left"/>
              <w:rPr>
                <w:rFonts w:eastAsia="Times New Roman"/>
                <w:sz w:val="18"/>
                <w:szCs w:val="18"/>
              </w:rPr>
            </w:pPr>
            <w:r>
              <w:rPr>
                <w:rFonts w:eastAsia="Times New Roman"/>
                <w:sz w:val="18"/>
                <w:szCs w:val="18"/>
              </w:rPr>
              <w:t>Usage M&amp;E</w:t>
            </w:r>
          </w:p>
        </w:tc>
        <w:tc>
          <w:tcPr>
            <w:tcW w:w="1181" w:type="dxa"/>
            <w:vMerge w:val="restart"/>
            <w:shd w:val="clear" w:color="auto" w:fill="E4DFEC"/>
            <w:vAlign w:val="center"/>
          </w:tcPr>
          <w:p w14:paraId="1395D793" w14:textId="77777777" w:rsidR="0079284D" w:rsidRPr="00B71FAE" w:rsidRDefault="0079284D" w:rsidP="00780BC4">
            <w:pPr>
              <w:spacing w:after="0" w:line="240" w:lineRule="auto"/>
              <w:jc w:val="left"/>
              <w:rPr>
                <w:rFonts w:eastAsia="Times New Roman"/>
                <w:sz w:val="18"/>
                <w:szCs w:val="18"/>
              </w:rPr>
            </w:pPr>
            <w:r>
              <w:rPr>
                <w:rFonts w:eastAsia="Times New Roman"/>
                <w:sz w:val="18"/>
                <w:szCs w:val="18"/>
              </w:rPr>
              <w:t>Country team</w:t>
            </w:r>
          </w:p>
        </w:tc>
        <w:tc>
          <w:tcPr>
            <w:tcW w:w="1181" w:type="dxa"/>
            <w:vMerge w:val="restart"/>
            <w:shd w:val="clear" w:color="auto" w:fill="E4DFEC"/>
            <w:vAlign w:val="center"/>
          </w:tcPr>
          <w:p w14:paraId="767BDE44" w14:textId="77777777" w:rsidR="0079284D" w:rsidRPr="00B71FAE" w:rsidRDefault="0079284D" w:rsidP="00780BC4">
            <w:pPr>
              <w:spacing w:after="0" w:line="240" w:lineRule="auto"/>
              <w:jc w:val="left"/>
              <w:rPr>
                <w:rFonts w:eastAsia="Times New Roman"/>
                <w:sz w:val="18"/>
                <w:szCs w:val="18"/>
              </w:rPr>
            </w:pPr>
            <w:r>
              <w:rPr>
                <w:rFonts w:eastAsia="Times New Roman"/>
                <w:sz w:val="18"/>
                <w:szCs w:val="18"/>
              </w:rPr>
              <w:t>Usage feedback and Usage Survey template</w:t>
            </w:r>
          </w:p>
        </w:tc>
        <w:tc>
          <w:tcPr>
            <w:tcW w:w="1181" w:type="dxa"/>
            <w:vMerge w:val="restart"/>
            <w:tcBorders>
              <w:top w:val="single" w:sz="4" w:space="0" w:color="auto"/>
            </w:tcBorders>
            <w:shd w:val="clear" w:color="auto" w:fill="E4DFEC"/>
            <w:vAlign w:val="center"/>
          </w:tcPr>
          <w:p w14:paraId="090ADBEE" w14:textId="77777777" w:rsidR="0079284D" w:rsidRPr="00B71FAE" w:rsidRDefault="0079284D" w:rsidP="00780BC4">
            <w:pPr>
              <w:spacing w:after="0" w:line="240" w:lineRule="auto"/>
              <w:jc w:val="center"/>
              <w:rPr>
                <w:rFonts w:eastAsia="Times New Roman"/>
                <w:sz w:val="18"/>
                <w:szCs w:val="18"/>
              </w:rPr>
            </w:pPr>
            <w:r>
              <w:rPr>
                <w:rFonts w:eastAsia="Times New Roman"/>
                <w:sz w:val="18"/>
                <w:szCs w:val="18"/>
              </w:rPr>
              <w:t>Partner usage survey to be</w:t>
            </w:r>
            <w:r w:rsidR="00EE71F5">
              <w:rPr>
                <w:rFonts w:eastAsia="Times New Roman"/>
                <w:sz w:val="18"/>
                <w:szCs w:val="18"/>
              </w:rPr>
              <w:t xml:space="preserve"> completed in December, 2018</w:t>
            </w:r>
          </w:p>
        </w:tc>
      </w:tr>
      <w:tr w:rsidR="0079284D" w:rsidRPr="00B71FAE" w14:paraId="133C05DD" w14:textId="77777777" w:rsidTr="00780BC4">
        <w:trPr>
          <w:trHeight w:val="9"/>
          <w:jc w:val="center"/>
        </w:trPr>
        <w:tc>
          <w:tcPr>
            <w:tcW w:w="1484" w:type="dxa"/>
            <w:vMerge/>
            <w:vAlign w:val="center"/>
            <w:hideMark/>
          </w:tcPr>
          <w:p w14:paraId="2B8C0773" w14:textId="77777777" w:rsidR="0079284D" w:rsidRPr="00B64FD0" w:rsidRDefault="0079284D" w:rsidP="00780BC4">
            <w:pPr>
              <w:spacing w:after="0"/>
              <w:jc w:val="left"/>
              <w:rPr>
                <w:rFonts w:eastAsia="Times New Roman"/>
                <w:b/>
                <w:bCs/>
                <w:sz w:val="18"/>
                <w:szCs w:val="18"/>
              </w:rPr>
            </w:pPr>
          </w:p>
        </w:tc>
        <w:tc>
          <w:tcPr>
            <w:tcW w:w="1484" w:type="dxa"/>
            <w:vMerge/>
            <w:vAlign w:val="center"/>
            <w:hideMark/>
          </w:tcPr>
          <w:p w14:paraId="36067F80" w14:textId="77777777" w:rsidR="0079284D" w:rsidRPr="00B64FD0" w:rsidRDefault="0079284D" w:rsidP="00780BC4">
            <w:pPr>
              <w:spacing w:after="0"/>
              <w:jc w:val="left"/>
              <w:rPr>
                <w:rFonts w:eastAsia="Times New Roman"/>
                <w:color w:val="000000" w:themeColor="text2"/>
                <w:sz w:val="18"/>
                <w:szCs w:val="18"/>
              </w:rPr>
            </w:pPr>
          </w:p>
        </w:tc>
        <w:tc>
          <w:tcPr>
            <w:tcW w:w="2687" w:type="dxa"/>
            <w:shd w:val="clear" w:color="auto" w:fill="E4DFEC"/>
            <w:vAlign w:val="center"/>
            <w:hideMark/>
          </w:tcPr>
          <w:p w14:paraId="325623BC" w14:textId="77777777" w:rsidR="0079284D" w:rsidRPr="00B64FD0" w:rsidRDefault="0079284D" w:rsidP="00780BC4">
            <w:pPr>
              <w:spacing w:after="0" w:line="240" w:lineRule="auto"/>
              <w:jc w:val="left"/>
              <w:rPr>
                <w:rFonts w:eastAsia="Times New Roman"/>
                <w:sz w:val="18"/>
                <w:szCs w:val="18"/>
              </w:rPr>
            </w:pPr>
            <w:r w:rsidRPr="00B64FD0">
              <w:rPr>
                <w:rFonts w:eastAsia="Times New Roman"/>
                <w:sz w:val="18"/>
                <w:szCs w:val="18"/>
              </w:rPr>
              <w:t>Perceived usefulness and influence of IMPACT outputs</w:t>
            </w:r>
          </w:p>
        </w:tc>
        <w:tc>
          <w:tcPr>
            <w:tcW w:w="1181" w:type="dxa"/>
            <w:vMerge/>
            <w:shd w:val="clear" w:color="auto" w:fill="E4DFEC"/>
            <w:vAlign w:val="center"/>
          </w:tcPr>
          <w:p w14:paraId="2DA5B75E" w14:textId="77777777" w:rsidR="0079284D" w:rsidRPr="00B64FD0" w:rsidRDefault="0079284D" w:rsidP="00780BC4">
            <w:pPr>
              <w:spacing w:after="0" w:line="240" w:lineRule="auto"/>
              <w:jc w:val="left"/>
              <w:rPr>
                <w:rFonts w:eastAsia="Times New Roman"/>
                <w:sz w:val="18"/>
                <w:szCs w:val="18"/>
              </w:rPr>
            </w:pPr>
          </w:p>
        </w:tc>
        <w:tc>
          <w:tcPr>
            <w:tcW w:w="1181" w:type="dxa"/>
            <w:vMerge/>
            <w:shd w:val="clear" w:color="auto" w:fill="E4DFEC"/>
            <w:vAlign w:val="center"/>
          </w:tcPr>
          <w:p w14:paraId="49786358" w14:textId="77777777" w:rsidR="0079284D" w:rsidRPr="00B71FAE" w:rsidRDefault="0079284D" w:rsidP="00780BC4">
            <w:pPr>
              <w:spacing w:after="0" w:line="240" w:lineRule="auto"/>
              <w:jc w:val="left"/>
              <w:rPr>
                <w:rFonts w:eastAsia="Times New Roman"/>
                <w:sz w:val="18"/>
                <w:szCs w:val="18"/>
              </w:rPr>
            </w:pPr>
          </w:p>
        </w:tc>
        <w:tc>
          <w:tcPr>
            <w:tcW w:w="1181" w:type="dxa"/>
            <w:vMerge/>
            <w:shd w:val="clear" w:color="auto" w:fill="E4DFEC"/>
            <w:vAlign w:val="center"/>
          </w:tcPr>
          <w:p w14:paraId="2A880AC6" w14:textId="77777777" w:rsidR="0079284D" w:rsidRPr="00B71FAE" w:rsidRDefault="0079284D" w:rsidP="00780BC4">
            <w:pPr>
              <w:spacing w:after="0" w:line="240" w:lineRule="auto"/>
              <w:jc w:val="left"/>
              <w:rPr>
                <w:rFonts w:eastAsia="Times New Roman"/>
                <w:sz w:val="18"/>
                <w:szCs w:val="18"/>
              </w:rPr>
            </w:pPr>
          </w:p>
        </w:tc>
        <w:tc>
          <w:tcPr>
            <w:tcW w:w="1181" w:type="dxa"/>
            <w:vMerge/>
            <w:shd w:val="clear" w:color="auto" w:fill="E4DFEC"/>
            <w:vAlign w:val="center"/>
          </w:tcPr>
          <w:p w14:paraId="401225AC" w14:textId="77777777" w:rsidR="0079284D" w:rsidRPr="00B71FAE" w:rsidRDefault="0079284D" w:rsidP="00780BC4">
            <w:pPr>
              <w:spacing w:after="0" w:line="240" w:lineRule="auto"/>
              <w:jc w:val="center"/>
              <w:rPr>
                <w:rFonts w:eastAsia="Times New Roman"/>
                <w:sz w:val="18"/>
                <w:szCs w:val="18"/>
              </w:rPr>
            </w:pPr>
          </w:p>
        </w:tc>
      </w:tr>
      <w:tr w:rsidR="0079284D" w:rsidRPr="00B71FAE" w14:paraId="3C27C0C0" w14:textId="77777777" w:rsidTr="00780BC4">
        <w:trPr>
          <w:trHeight w:val="9"/>
          <w:jc w:val="center"/>
        </w:trPr>
        <w:tc>
          <w:tcPr>
            <w:tcW w:w="1484" w:type="dxa"/>
            <w:vMerge/>
            <w:vAlign w:val="center"/>
            <w:hideMark/>
          </w:tcPr>
          <w:p w14:paraId="00B9A29D" w14:textId="77777777" w:rsidR="0079284D" w:rsidRPr="00B64FD0" w:rsidRDefault="0079284D" w:rsidP="00780BC4">
            <w:pPr>
              <w:spacing w:after="0"/>
              <w:jc w:val="left"/>
              <w:rPr>
                <w:rFonts w:eastAsia="Times New Roman"/>
                <w:b/>
                <w:bCs/>
                <w:sz w:val="18"/>
                <w:szCs w:val="18"/>
              </w:rPr>
            </w:pPr>
          </w:p>
        </w:tc>
        <w:tc>
          <w:tcPr>
            <w:tcW w:w="1484" w:type="dxa"/>
            <w:vMerge/>
            <w:vAlign w:val="center"/>
            <w:hideMark/>
          </w:tcPr>
          <w:p w14:paraId="6CA024C5" w14:textId="77777777" w:rsidR="0079284D" w:rsidRPr="00B64FD0" w:rsidRDefault="0079284D" w:rsidP="00780BC4">
            <w:pPr>
              <w:spacing w:after="0"/>
              <w:jc w:val="left"/>
              <w:rPr>
                <w:rFonts w:eastAsia="Times New Roman"/>
                <w:color w:val="000000" w:themeColor="text2"/>
                <w:sz w:val="18"/>
                <w:szCs w:val="18"/>
              </w:rPr>
            </w:pPr>
          </w:p>
        </w:tc>
        <w:tc>
          <w:tcPr>
            <w:tcW w:w="2687" w:type="dxa"/>
            <w:shd w:val="clear" w:color="auto" w:fill="E4DFEC"/>
            <w:vAlign w:val="center"/>
            <w:hideMark/>
          </w:tcPr>
          <w:p w14:paraId="56AF7B33" w14:textId="77777777" w:rsidR="0079284D" w:rsidRPr="00B64FD0" w:rsidRDefault="0079284D" w:rsidP="00780BC4">
            <w:pPr>
              <w:spacing w:after="0" w:line="240" w:lineRule="auto"/>
              <w:jc w:val="left"/>
              <w:rPr>
                <w:rFonts w:eastAsia="Times New Roman"/>
                <w:sz w:val="18"/>
                <w:szCs w:val="18"/>
              </w:rPr>
            </w:pPr>
            <w:r w:rsidRPr="00B64FD0">
              <w:rPr>
                <w:rFonts w:eastAsia="Times New Roman"/>
                <w:sz w:val="18"/>
                <w:szCs w:val="18"/>
              </w:rPr>
              <w:t>Recommendations to strengthen IMPACT programs</w:t>
            </w:r>
          </w:p>
        </w:tc>
        <w:tc>
          <w:tcPr>
            <w:tcW w:w="1181" w:type="dxa"/>
            <w:vMerge/>
            <w:shd w:val="clear" w:color="auto" w:fill="E4DFEC"/>
            <w:vAlign w:val="center"/>
          </w:tcPr>
          <w:p w14:paraId="25162C9E" w14:textId="77777777" w:rsidR="0079284D" w:rsidRPr="00B64FD0" w:rsidRDefault="0079284D" w:rsidP="00780BC4">
            <w:pPr>
              <w:spacing w:after="0" w:line="240" w:lineRule="auto"/>
              <w:jc w:val="left"/>
              <w:rPr>
                <w:rFonts w:eastAsia="Times New Roman"/>
                <w:sz w:val="18"/>
                <w:szCs w:val="18"/>
              </w:rPr>
            </w:pPr>
          </w:p>
        </w:tc>
        <w:tc>
          <w:tcPr>
            <w:tcW w:w="1181" w:type="dxa"/>
            <w:vMerge/>
            <w:shd w:val="clear" w:color="auto" w:fill="E4DFEC"/>
            <w:vAlign w:val="center"/>
          </w:tcPr>
          <w:p w14:paraId="5EBA821D" w14:textId="77777777" w:rsidR="0079284D" w:rsidRPr="00B71FAE" w:rsidRDefault="0079284D" w:rsidP="00780BC4">
            <w:pPr>
              <w:spacing w:after="0" w:line="240" w:lineRule="auto"/>
              <w:jc w:val="left"/>
              <w:rPr>
                <w:rFonts w:eastAsia="Times New Roman"/>
                <w:sz w:val="18"/>
                <w:szCs w:val="18"/>
              </w:rPr>
            </w:pPr>
          </w:p>
        </w:tc>
        <w:tc>
          <w:tcPr>
            <w:tcW w:w="1181" w:type="dxa"/>
            <w:vMerge/>
            <w:shd w:val="clear" w:color="auto" w:fill="E4DFEC"/>
            <w:vAlign w:val="center"/>
          </w:tcPr>
          <w:p w14:paraId="341E6EC6" w14:textId="77777777" w:rsidR="0079284D" w:rsidRPr="00B71FAE" w:rsidRDefault="0079284D" w:rsidP="00780BC4">
            <w:pPr>
              <w:spacing w:after="0" w:line="240" w:lineRule="auto"/>
              <w:jc w:val="left"/>
              <w:rPr>
                <w:rFonts w:eastAsia="Times New Roman"/>
                <w:sz w:val="18"/>
                <w:szCs w:val="18"/>
              </w:rPr>
            </w:pPr>
          </w:p>
        </w:tc>
        <w:tc>
          <w:tcPr>
            <w:tcW w:w="1181" w:type="dxa"/>
            <w:vMerge/>
            <w:shd w:val="clear" w:color="auto" w:fill="E4DFEC"/>
            <w:vAlign w:val="center"/>
          </w:tcPr>
          <w:p w14:paraId="0E8C6C69" w14:textId="77777777" w:rsidR="0079284D" w:rsidRPr="00B71FAE" w:rsidRDefault="0079284D" w:rsidP="00780BC4">
            <w:pPr>
              <w:spacing w:after="0" w:line="240" w:lineRule="auto"/>
              <w:jc w:val="center"/>
              <w:rPr>
                <w:rFonts w:eastAsia="Times New Roman"/>
                <w:sz w:val="18"/>
                <w:szCs w:val="18"/>
              </w:rPr>
            </w:pPr>
          </w:p>
        </w:tc>
      </w:tr>
      <w:tr w:rsidR="0079284D" w:rsidRPr="00B71FAE" w14:paraId="0AAC8D05" w14:textId="77777777" w:rsidTr="00780BC4">
        <w:trPr>
          <w:trHeight w:val="9"/>
          <w:jc w:val="center"/>
        </w:trPr>
        <w:tc>
          <w:tcPr>
            <w:tcW w:w="1484" w:type="dxa"/>
            <w:vMerge/>
            <w:vAlign w:val="center"/>
            <w:hideMark/>
          </w:tcPr>
          <w:p w14:paraId="5C1A5FF6" w14:textId="77777777" w:rsidR="0079284D" w:rsidRPr="00B64FD0" w:rsidRDefault="0079284D" w:rsidP="00780BC4">
            <w:pPr>
              <w:spacing w:after="0"/>
              <w:jc w:val="left"/>
              <w:rPr>
                <w:rFonts w:eastAsia="Times New Roman"/>
                <w:b/>
                <w:bCs/>
                <w:sz w:val="18"/>
                <w:szCs w:val="18"/>
              </w:rPr>
            </w:pPr>
          </w:p>
        </w:tc>
        <w:tc>
          <w:tcPr>
            <w:tcW w:w="1484" w:type="dxa"/>
            <w:vMerge/>
            <w:vAlign w:val="center"/>
            <w:hideMark/>
          </w:tcPr>
          <w:p w14:paraId="7AE054E1" w14:textId="77777777" w:rsidR="0079284D" w:rsidRPr="00B64FD0" w:rsidRDefault="0079284D" w:rsidP="00780BC4">
            <w:pPr>
              <w:spacing w:after="0"/>
              <w:jc w:val="left"/>
              <w:rPr>
                <w:rFonts w:eastAsia="Times New Roman"/>
                <w:color w:val="000000" w:themeColor="text2"/>
                <w:sz w:val="18"/>
                <w:szCs w:val="18"/>
              </w:rPr>
            </w:pPr>
          </w:p>
        </w:tc>
        <w:tc>
          <w:tcPr>
            <w:tcW w:w="2687" w:type="dxa"/>
            <w:shd w:val="clear" w:color="auto" w:fill="E4DFEC"/>
            <w:vAlign w:val="center"/>
            <w:hideMark/>
          </w:tcPr>
          <w:p w14:paraId="0B2526E4" w14:textId="77777777" w:rsidR="0079284D" w:rsidRPr="00B64FD0" w:rsidRDefault="0079284D" w:rsidP="00780BC4">
            <w:pPr>
              <w:spacing w:after="0" w:line="240" w:lineRule="auto"/>
              <w:jc w:val="left"/>
              <w:rPr>
                <w:rFonts w:eastAsia="Times New Roman"/>
                <w:sz w:val="18"/>
                <w:szCs w:val="18"/>
              </w:rPr>
            </w:pPr>
            <w:r w:rsidRPr="00B64FD0">
              <w:rPr>
                <w:rFonts w:eastAsia="Times New Roman"/>
                <w:sz w:val="18"/>
                <w:szCs w:val="18"/>
              </w:rPr>
              <w:t>Perceived capacity of IMPACT staff</w:t>
            </w:r>
          </w:p>
        </w:tc>
        <w:tc>
          <w:tcPr>
            <w:tcW w:w="1181" w:type="dxa"/>
            <w:vMerge/>
            <w:shd w:val="clear" w:color="auto" w:fill="E4DFEC"/>
            <w:vAlign w:val="center"/>
          </w:tcPr>
          <w:p w14:paraId="2B51A2B7" w14:textId="77777777" w:rsidR="0079284D" w:rsidRPr="00B64FD0" w:rsidRDefault="0079284D" w:rsidP="00780BC4">
            <w:pPr>
              <w:spacing w:after="0" w:line="240" w:lineRule="auto"/>
              <w:jc w:val="left"/>
              <w:rPr>
                <w:rFonts w:eastAsia="Times New Roman"/>
                <w:sz w:val="18"/>
                <w:szCs w:val="18"/>
              </w:rPr>
            </w:pPr>
          </w:p>
        </w:tc>
        <w:tc>
          <w:tcPr>
            <w:tcW w:w="1181" w:type="dxa"/>
            <w:vMerge/>
            <w:shd w:val="clear" w:color="auto" w:fill="E4DFEC"/>
            <w:vAlign w:val="center"/>
          </w:tcPr>
          <w:p w14:paraId="75DC0E8F" w14:textId="77777777" w:rsidR="0079284D" w:rsidRPr="00B71FAE" w:rsidRDefault="0079284D" w:rsidP="00780BC4">
            <w:pPr>
              <w:spacing w:after="0" w:line="240" w:lineRule="auto"/>
              <w:jc w:val="left"/>
              <w:rPr>
                <w:rFonts w:eastAsia="Times New Roman"/>
                <w:sz w:val="18"/>
                <w:szCs w:val="18"/>
              </w:rPr>
            </w:pPr>
          </w:p>
        </w:tc>
        <w:tc>
          <w:tcPr>
            <w:tcW w:w="1181" w:type="dxa"/>
            <w:vMerge/>
            <w:shd w:val="clear" w:color="auto" w:fill="E4DFEC"/>
            <w:vAlign w:val="center"/>
          </w:tcPr>
          <w:p w14:paraId="16277A1D" w14:textId="77777777" w:rsidR="0079284D" w:rsidRPr="00B71FAE" w:rsidRDefault="0079284D" w:rsidP="00780BC4">
            <w:pPr>
              <w:spacing w:after="0" w:line="240" w:lineRule="auto"/>
              <w:jc w:val="left"/>
              <w:rPr>
                <w:rFonts w:eastAsia="Times New Roman"/>
                <w:sz w:val="18"/>
                <w:szCs w:val="18"/>
              </w:rPr>
            </w:pPr>
          </w:p>
        </w:tc>
        <w:tc>
          <w:tcPr>
            <w:tcW w:w="1181" w:type="dxa"/>
            <w:vMerge/>
            <w:shd w:val="clear" w:color="auto" w:fill="E4DFEC"/>
            <w:vAlign w:val="center"/>
          </w:tcPr>
          <w:p w14:paraId="03846F40" w14:textId="77777777" w:rsidR="0079284D" w:rsidRPr="00B71FAE" w:rsidRDefault="0079284D" w:rsidP="00780BC4">
            <w:pPr>
              <w:spacing w:after="0" w:line="240" w:lineRule="auto"/>
              <w:jc w:val="center"/>
              <w:rPr>
                <w:rFonts w:eastAsia="Times New Roman"/>
                <w:sz w:val="18"/>
                <w:szCs w:val="18"/>
              </w:rPr>
            </w:pPr>
          </w:p>
        </w:tc>
      </w:tr>
      <w:tr w:rsidR="0079284D" w:rsidRPr="00B71FAE" w14:paraId="6C6CB97C" w14:textId="77777777" w:rsidTr="00780BC4">
        <w:trPr>
          <w:trHeight w:val="9"/>
          <w:jc w:val="center"/>
        </w:trPr>
        <w:tc>
          <w:tcPr>
            <w:tcW w:w="1484" w:type="dxa"/>
            <w:vMerge/>
            <w:vAlign w:val="center"/>
            <w:hideMark/>
          </w:tcPr>
          <w:p w14:paraId="18AAB716" w14:textId="77777777" w:rsidR="0079284D" w:rsidRPr="00B64FD0" w:rsidRDefault="0079284D" w:rsidP="00780BC4">
            <w:pPr>
              <w:spacing w:after="0"/>
              <w:jc w:val="left"/>
              <w:rPr>
                <w:rFonts w:eastAsia="Times New Roman"/>
                <w:b/>
                <w:bCs/>
                <w:sz w:val="18"/>
                <w:szCs w:val="18"/>
              </w:rPr>
            </w:pPr>
          </w:p>
        </w:tc>
        <w:tc>
          <w:tcPr>
            <w:tcW w:w="1484" w:type="dxa"/>
            <w:vMerge/>
            <w:vAlign w:val="center"/>
            <w:hideMark/>
          </w:tcPr>
          <w:p w14:paraId="683E784B" w14:textId="77777777" w:rsidR="0079284D" w:rsidRPr="00B64FD0" w:rsidRDefault="0079284D" w:rsidP="00780BC4">
            <w:pPr>
              <w:spacing w:after="0"/>
              <w:jc w:val="left"/>
              <w:rPr>
                <w:rFonts w:eastAsia="Times New Roman"/>
                <w:color w:val="000000" w:themeColor="text2"/>
                <w:sz w:val="18"/>
                <w:szCs w:val="18"/>
              </w:rPr>
            </w:pPr>
          </w:p>
        </w:tc>
        <w:tc>
          <w:tcPr>
            <w:tcW w:w="2687" w:type="dxa"/>
            <w:shd w:val="clear" w:color="auto" w:fill="E4DFEC"/>
            <w:vAlign w:val="center"/>
            <w:hideMark/>
          </w:tcPr>
          <w:p w14:paraId="3F99C304" w14:textId="77777777" w:rsidR="0079284D" w:rsidRPr="00B64FD0" w:rsidRDefault="0079284D" w:rsidP="00780BC4">
            <w:pPr>
              <w:spacing w:after="0" w:line="240" w:lineRule="auto"/>
              <w:jc w:val="left"/>
              <w:rPr>
                <w:rFonts w:eastAsia="Times New Roman"/>
                <w:sz w:val="18"/>
                <w:szCs w:val="18"/>
              </w:rPr>
            </w:pPr>
            <w:r w:rsidRPr="00B64FD0">
              <w:rPr>
                <w:rFonts w:eastAsia="Times New Roman"/>
                <w:sz w:val="18"/>
                <w:szCs w:val="18"/>
              </w:rPr>
              <w:t>Perceived quality of outputs/programs</w:t>
            </w:r>
          </w:p>
        </w:tc>
        <w:tc>
          <w:tcPr>
            <w:tcW w:w="1181" w:type="dxa"/>
            <w:vMerge/>
            <w:shd w:val="clear" w:color="auto" w:fill="E4DFEC"/>
            <w:vAlign w:val="center"/>
          </w:tcPr>
          <w:p w14:paraId="08DB4E44" w14:textId="77777777" w:rsidR="0079284D" w:rsidRPr="00B64FD0" w:rsidRDefault="0079284D" w:rsidP="00780BC4">
            <w:pPr>
              <w:spacing w:after="0" w:line="240" w:lineRule="auto"/>
              <w:jc w:val="left"/>
              <w:rPr>
                <w:rFonts w:eastAsia="Times New Roman"/>
                <w:sz w:val="18"/>
                <w:szCs w:val="18"/>
              </w:rPr>
            </w:pPr>
          </w:p>
        </w:tc>
        <w:tc>
          <w:tcPr>
            <w:tcW w:w="1181" w:type="dxa"/>
            <w:vMerge/>
            <w:shd w:val="clear" w:color="auto" w:fill="E4DFEC"/>
            <w:vAlign w:val="center"/>
          </w:tcPr>
          <w:p w14:paraId="60564A10" w14:textId="77777777" w:rsidR="0079284D" w:rsidRPr="00B71FAE" w:rsidRDefault="0079284D" w:rsidP="00780BC4">
            <w:pPr>
              <w:spacing w:after="0" w:line="240" w:lineRule="auto"/>
              <w:jc w:val="left"/>
              <w:rPr>
                <w:rFonts w:eastAsia="Times New Roman"/>
                <w:sz w:val="18"/>
                <w:szCs w:val="18"/>
              </w:rPr>
            </w:pPr>
          </w:p>
        </w:tc>
        <w:tc>
          <w:tcPr>
            <w:tcW w:w="1181" w:type="dxa"/>
            <w:vMerge/>
            <w:shd w:val="clear" w:color="auto" w:fill="E4DFEC"/>
            <w:vAlign w:val="center"/>
          </w:tcPr>
          <w:p w14:paraId="69642CF7" w14:textId="77777777" w:rsidR="0079284D" w:rsidRPr="00B71FAE" w:rsidRDefault="0079284D" w:rsidP="00780BC4">
            <w:pPr>
              <w:spacing w:after="0" w:line="240" w:lineRule="auto"/>
              <w:jc w:val="left"/>
              <w:rPr>
                <w:rFonts w:eastAsia="Times New Roman"/>
                <w:sz w:val="18"/>
                <w:szCs w:val="18"/>
              </w:rPr>
            </w:pPr>
          </w:p>
        </w:tc>
        <w:tc>
          <w:tcPr>
            <w:tcW w:w="1181" w:type="dxa"/>
            <w:vMerge/>
            <w:shd w:val="clear" w:color="auto" w:fill="E4DFEC"/>
            <w:vAlign w:val="center"/>
          </w:tcPr>
          <w:p w14:paraId="431DE1D0" w14:textId="77777777" w:rsidR="0079284D" w:rsidRPr="00B71FAE" w:rsidRDefault="0079284D" w:rsidP="00780BC4">
            <w:pPr>
              <w:spacing w:after="0" w:line="240" w:lineRule="auto"/>
              <w:jc w:val="center"/>
              <w:rPr>
                <w:rFonts w:eastAsia="Times New Roman"/>
                <w:sz w:val="18"/>
                <w:szCs w:val="18"/>
              </w:rPr>
            </w:pPr>
          </w:p>
        </w:tc>
      </w:tr>
      <w:tr w:rsidR="0079284D" w:rsidRPr="00B71FAE" w14:paraId="1C792D9F" w14:textId="77777777" w:rsidTr="00780BC4">
        <w:trPr>
          <w:trHeight w:val="9"/>
          <w:jc w:val="center"/>
        </w:trPr>
        <w:tc>
          <w:tcPr>
            <w:tcW w:w="1484" w:type="dxa"/>
            <w:vMerge/>
            <w:vAlign w:val="center"/>
            <w:hideMark/>
          </w:tcPr>
          <w:p w14:paraId="2214AA7B" w14:textId="77777777" w:rsidR="0079284D" w:rsidRPr="00B64FD0" w:rsidRDefault="0079284D" w:rsidP="00780BC4">
            <w:pPr>
              <w:spacing w:after="0"/>
              <w:jc w:val="left"/>
              <w:rPr>
                <w:rFonts w:eastAsia="Times New Roman"/>
                <w:b/>
                <w:bCs/>
                <w:sz w:val="18"/>
                <w:szCs w:val="18"/>
              </w:rPr>
            </w:pPr>
          </w:p>
        </w:tc>
        <w:tc>
          <w:tcPr>
            <w:tcW w:w="1484" w:type="dxa"/>
            <w:vMerge/>
            <w:vAlign w:val="center"/>
            <w:hideMark/>
          </w:tcPr>
          <w:p w14:paraId="0DDD01D6" w14:textId="77777777" w:rsidR="0079284D" w:rsidRPr="00B64FD0" w:rsidRDefault="0079284D" w:rsidP="00780BC4">
            <w:pPr>
              <w:spacing w:after="0"/>
              <w:jc w:val="left"/>
              <w:rPr>
                <w:rFonts w:eastAsia="Times New Roman"/>
                <w:color w:val="000000" w:themeColor="text2"/>
                <w:sz w:val="18"/>
                <w:szCs w:val="18"/>
              </w:rPr>
            </w:pPr>
          </w:p>
        </w:tc>
        <w:tc>
          <w:tcPr>
            <w:tcW w:w="2687" w:type="dxa"/>
            <w:shd w:val="clear" w:color="auto" w:fill="E4DFEC"/>
            <w:vAlign w:val="center"/>
            <w:hideMark/>
          </w:tcPr>
          <w:p w14:paraId="729C175A" w14:textId="77777777" w:rsidR="0079284D" w:rsidRPr="00B64FD0" w:rsidRDefault="0079284D" w:rsidP="00780BC4">
            <w:pPr>
              <w:spacing w:after="0" w:line="240" w:lineRule="auto"/>
              <w:jc w:val="left"/>
              <w:rPr>
                <w:rFonts w:eastAsia="Times New Roman"/>
                <w:sz w:val="18"/>
                <w:szCs w:val="18"/>
              </w:rPr>
            </w:pPr>
            <w:r w:rsidRPr="00B64FD0">
              <w:rPr>
                <w:rFonts w:eastAsia="Times New Roman"/>
                <w:sz w:val="18"/>
                <w:szCs w:val="18"/>
              </w:rPr>
              <w:t>Recommendations to strengthen IMPACT programs</w:t>
            </w:r>
          </w:p>
        </w:tc>
        <w:tc>
          <w:tcPr>
            <w:tcW w:w="1181" w:type="dxa"/>
            <w:vMerge/>
            <w:shd w:val="clear" w:color="auto" w:fill="E4DFEC"/>
            <w:vAlign w:val="center"/>
          </w:tcPr>
          <w:p w14:paraId="6938C2C4" w14:textId="77777777" w:rsidR="0079284D" w:rsidRPr="00B64FD0" w:rsidRDefault="0079284D" w:rsidP="00780BC4">
            <w:pPr>
              <w:spacing w:after="0" w:line="240" w:lineRule="auto"/>
              <w:jc w:val="left"/>
              <w:rPr>
                <w:rFonts w:eastAsia="Times New Roman"/>
                <w:sz w:val="18"/>
                <w:szCs w:val="18"/>
              </w:rPr>
            </w:pPr>
          </w:p>
        </w:tc>
        <w:tc>
          <w:tcPr>
            <w:tcW w:w="1181" w:type="dxa"/>
            <w:vMerge/>
            <w:shd w:val="clear" w:color="auto" w:fill="E4DFEC"/>
            <w:vAlign w:val="center"/>
          </w:tcPr>
          <w:p w14:paraId="4194C8C6" w14:textId="77777777" w:rsidR="0079284D" w:rsidRPr="00B71FAE" w:rsidRDefault="0079284D" w:rsidP="00780BC4">
            <w:pPr>
              <w:spacing w:after="0" w:line="240" w:lineRule="auto"/>
              <w:jc w:val="left"/>
              <w:rPr>
                <w:rFonts w:eastAsia="Times New Roman"/>
                <w:sz w:val="18"/>
                <w:szCs w:val="18"/>
              </w:rPr>
            </w:pPr>
          </w:p>
        </w:tc>
        <w:tc>
          <w:tcPr>
            <w:tcW w:w="1181" w:type="dxa"/>
            <w:vMerge/>
            <w:shd w:val="clear" w:color="auto" w:fill="E4DFEC"/>
            <w:vAlign w:val="center"/>
          </w:tcPr>
          <w:p w14:paraId="03E7192B" w14:textId="77777777" w:rsidR="0079284D" w:rsidRPr="00B71FAE" w:rsidRDefault="0079284D" w:rsidP="00780BC4">
            <w:pPr>
              <w:spacing w:after="0" w:line="240" w:lineRule="auto"/>
              <w:jc w:val="left"/>
              <w:rPr>
                <w:rFonts w:eastAsia="Times New Roman"/>
                <w:sz w:val="18"/>
                <w:szCs w:val="18"/>
              </w:rPr>
            </w:pPr>
          </w:p>
        </w:tc>
        <w:tc>
          <w:tcPr>
            <w:tcW w:w="1181" w:type="dxa"/>
            <w:vMerge/>
            <w:tcBorders>
              <w:bottom w:val="single" w:sz="4" w:space="0" w:color="auto"/>
            </w:tcBorders>
            <w:shd w:val="clear" w:color="auto" w:fill="E4DFEC"/>
            <w:vAlign w:val="center"/>
          </w:tcPr>
          <w:p w14:paraId="53BD33CD" w14:textId="77777777" w:rsidR="0079284D" w:rsidRPr="00B71FAE" w:rsidRDefault="0079284D" w:rsidP="00780BC4">
            <w:pPr>
              <w:spacing w:after="0" w:line="240" w:lineRule="auto"/>
              <w:jc w:val="center"/>
              <w:rPr>
                <w:rFonts w:eastAsia="Times New Roman"/>
                <w:sz w:val="18"/>
                <w:szCs w:val="18"/>
              </w:rPr>
            </w:pPr>
          </w:p>
        </w:tc>
      </w:tr>
      <w:tr w:rsidR="0079284D" w:rsidRPr="00B71FAE" w14:paraId="38FCDCD7" w14:textId="77777777" w:rsidTr="00780BC4">
        <w:trPr>
          <w:trHeight w:val="9"/>
          <w:jc w:val="center"/>
        </w:trPr>
        <w:tc>
          <w:tcPr>
            <w:tcW w:w="1484" w:type="dxa"/>
            <w:vMerge w:val="restart"/>
            <w:shd w:val="clear" w:color="auto" w:fill="B8CCE4"/>
            <w:vAlign w:val="center"/>
            <w:hideMark/>
          </w:tcPr>
          <w:p w14:paraId="6FD7E0AF" w14:textId="77777777" w:rsidR="0079284D" w:rsidRPr="00B64FD0" w:rsidRDefault="0079284D" w:rsidP="00780BC4">
            <w:pPr>
              <w:spacing w:after="0" w:line="240" w:lineRule="auto"/>
              <w:jc w:val="left"/>
              <w:rPr>
                <w:rFonts w:eastAsia="Times New Roman"/>
                <w:b/>
                <w:bCs/>
                <w:sz w:val="18"/>
                <w:szCs w:val="18"/>
              </w:rPr>
            </w:pPr>
            <w:r w:rsidRPr="00B64FD0">
              <w:rPr>
                <w:rFonts w:eastAsia="Times New Roman"/>
                <w:b/>
                <w:bCs/>
                <w:sz w:val="18"/>
                <w:szCs w:val="18"/>
              </w:rPr>
              <w:t xml:space="preserve">Humanitarian stakeholders are engaged in IMPACT programs throughout the research cycle </w:t>
            </w:r>
          </w:p>
        </w:tc>
        <w:tc>
          <w:tcPr>
            <w:tcW w:w="1484" w:type="dxa"/>
            <w:vMerge w:val="restart"/>
            <w:shd w:val="clear" w:color="auto" w:fill="DCE6F1"/>
            <w:vAlign w:val="center"/>
            <w:hideMark/>
          </w:tcPr>
          <w:p w14:paraId="47D3950E" w14:textId="77777777" w:rsidR="0079284D" w:rsidRPr="00B64FD0" w:rsidRDefault="0079284D" w:rsidP="00780BC4">
            <w:pPr>
              <w:spacing w:after="0" w:line="240" w:lineRule="auto"/>
              <w:jc w:val="left"/>
              <w:rPr>
                <w:rFonts w:eastAsia="Times New Roman"/>
                <w:color w:val="000000" w:themeColor="text2"/>
                <w:sz w:val="18"/>
                <w:szCs w:val="18"/>
              </w:rPr>
            </w:pPr>
            <w:r w:rsidRPr="00B64FD0">
              <w:rPr>
                <w:rFonts w:eastAsia="Times New Roman"/>
                <w:color w:val="000000" w:themeColor="text2"/>
                <w:sz w:val="18"/>
                <w:szCs w:val="18"/>
              </w:rPr>
              <w:t>Number and/or percentage of humanitarian organizations directly contributing to IMPACT programs</w:t>
            </w:r>
            <w:r w:rsidRPr="00B64FD0">
              <w:rPr>
                <w:rFonts w:eastAsia="Times New Roman"/>
                <w:i/>
                <w:iCs/>
                <w:color w:val="000000" w:themeColor="text2"/>
                <w:sz w:val="18"/>
                <w:szCs w:val="18"/>
              </w:rPr>
              <w:t xml:space="preserve"> (providing resources, participating to presentations, etc.)</w:t>
            </w:r>
          </w:p>
        </w:tc>
        <w:tc>
          <w:tcPr>
            <w:tcW w:w="2687" w:type="dxa"/>
            <w:shd w:val="clear" w:color="auto" w:fill="DCE6F1"/>
            <w:vAlign w:val="center"/>
            <w:hideMark/>
          </w:tcPr>
          <w:p w14:paraId="1B0A211D" w14:textId="77777777" w:rsidR="0079284D" w:rsidRPr="00B64FD0" w:rsidRDefault="0079284D" w:rsidP="00780BC4">
            <w:pPr>
              <w:spacing w:after="0" w:line="240" w:lineRule="auto"/>
              <w:jc w:val="left"/>
              <w:rPr>
                <w:rFonts w:eastAsia="Times New Roman"/>
                <w:color w:val="000000" w:themeColor="text2"/>
                <w:sz w:val="18"/>
                <w:szCs w:val="18"/>
              </w:rPr>
            </w:pPr>
            <w:r w:rsidRPr="00B64FD0">
              <w:rPr>
                <w:rFonts w:eastAsia="Times New Roman"/>
                <w:color w:val="000000" w:themeColor="text2"/>
                <w:sz w:val="18"/>
                <w:szCs w:val="18"/>
              </w:rPr>
              <w:t xml:space="preserve"># of </w:t>
            </w:r>
            <w:proofErr w:type="spellStart"/>
            <w:r w:rsidRPr="00B64FD0">
              <w:rPr>
                <w:rFonts w:eastAsia="Times New Roman"/>
                <w:color w:val="000000" w:themeColor="text2"/>
                <w:sz w:val="18"/>
                <w:szCs w:val="18"/>
              </w:rPr>
              <w:t>organisations</w:t>
            </w:r>
            <w:proofErr w:type="spellEnd"/>
            <w:r w:rsidRPr="00B64FD0">
              <w:rPr>
                <w:rFonts w:eastAsia="Times New Roman"/>
                <w:color w:val="000000" w:themeColor="text2"/>
                <w:sz w:val="18"/>
                <w:szCs w:val="18"/>
              </w:rPr>
              <w:t xml:space="preserve"> providing resources (</w:t>
            </w:r>
            <w:proofErr w:type="spellStart"/>
            <w:r w:rsidRPr="00B64FD0">
              <w:rPr>
                <w:rFonts w:eastAsia="Times New Roman"/>
                <w:color w:val="000000" w:themeColor="text2"/>
                <w:sz w:val="18"/>
                <w:szCs w:val="18"/>
              </w:rPr>
              <w:t>i.e.staff</w:t>
            </w:r>
            <w:proofErr w:type="spellEnd"/>
            <w:r w:rsidRPr="00B64FD0">
              <w:rPr>
                <w:rFonts w:eastAsia="Times New Roman"/>
                <w:color w:val="000000" w:themeColor="text2"/>
                <w:sz w:val="18"/>
                <w:szCs w:val="18"/>
              </w:rPr>
              <w:t>, vehicles, meeting space, budget, etc.) for activity implementation</w:t>
            </w:r>
          </w:p>
        </w:tc>
        <w:tc>
          <w:tcPr>
            <w:tcW w:w="1181" w:type="dxa"/>
            <w:vMerge w:val="restart"/>
            <w:shd w:val="clear" w:color="auto" w:fill="DCE6F1"/>
            <w:vAlign w:val="center"/>
          </w:tcPr>
          <w:p w14:paraId="6EA52601" w14:textId="77777777" w:rsidR="0079284D" w:rsidRPr="00B64FD0" w:rsidRDefault="0079284D" w:rsidP="00780BC4">
            <w:pPr>
              <w:spacing w:after="0" w:line="240" w:lineRule="auto"/>
              <w:jc w:val="left"/>
              <w:rPr>
                <w:rFonts w:eastAsia="Times New Roman"/>
                <w:color w:val="000000" w:themeColor="text2"/>
                <w:sz w:val="18"/>
                <w:szCs w:val="18"/>
              </w:rPr>
            </w:pPr>
          </w:p>
        </w:tc>
        <w:tc>
          <w:tcPr>
            <w:tcW w:w="1181" w:type="dxa"/>
            <w:vMerge w:val="restart"/>
            <w:shd w:val="clear" w:color="auto" w:fill="DCE6F1"/>
            <w:vAlign w:val="center"/>
          </w:tcPr>
          <w:p w14:paraId="50AFF7B6" w14:textId="77777777" w:rsidR="0079284D" w:rsidRPr="00B71FAE" w:rsidRDefault="0079284D" w:rsidP="00780BC4">
            <w:pPr>
              <w:spacing w:after="0" w:line="240" w:lineRule="auto"/>
              <w:jc w:val="left"/>
              <w:rPr>
                <w:rFonts w:eastAsia="Times New Roman"/>
                <w:color w:val="000000" w:themeColor="text2"/>
                <w:sz w:val="18"/>
                <w:szCs w:val="18"/>
              </w:rPr>
            </w:pPr>
          </w:p>
        </w:tc>
        <w:tc>
          <w:tcPr>
            <w:tcW w:w="1181" w:type="dxa"/>
            <w:vMerge w:val="restart"/>
            <w:tcBorders>
              <w:right w:val="single" w:sz="4" w:space="0" w:color="auto"/>
            </w:tcBorders>
            <w:shd w:val="clear" w:color="auto" w:fill="DCE6F1"/>
            <w:vAlign w:val="center"/>
          </w:tcPr>
          <w:p w14:paraId="09BEEAFF" w14:textId="77777777" w:rsidR="0079284D" w:rsidRPr="00B71FAE" w:rsidRDefault="0079284D" w:rsidP="00780BC4">
            <w:pPr>
              <w:spacing w:after="0" w:line="240" w:lineRule="auto"/>
              <w:jc w:val="left"/>
              <w:rPr>
                <w:rFonts w:eastAsia="Times New Roman"/>
                <w:color w:val="000000" w:themeColor="text2"/>
                <w:sz w:val="18"/>
                <w:szCs w:val="18"/>
              </w:rPr>
            </w:pPr>
          </w:p>
        </w:tc>
        <w:tc>
          <w:tcPr>
            <w:tcW w:w="1181" w:type="dxa"/>
            <w:tcBorders>
              <w:top w:val="single" w:sz="4" w:space="0" w:color="auto"/>
              <w:left w:val="single" w:sz="4" w:space="0" w:color="auto"/>
              <w:bottom w:val="nil"/>
              <w:right w:val="single" w:sz="4" w:space="0" w:color="auto"/>
            </w:tcBorders>
            <w:shd w:val="clear" w:color="auto" w:fill="DCE6F1"/>
            <w:vAlign w:val="center"/>
          </w:tcPr>
          <w:p w14:paraId="7C49DEFF" w14:textId="77777777" w:rsidR="0079284D" w:rsidRPr="00B71FAE" w:rsidRDefault="0079284D" w:rsidP="00780BC4">
            <w:pPr>
              <w:spacing w:after="0" w:line="240" w:lineRule="auto"/>
              <w:jc w:val="center"/>
              <w:rPr>
                <w:rFonts w:eastAsia="Times New Roman"/>
                <w:color w:val="000000" w:themeColor="text2"/>
                <w:sz w:val="18"/>
                <w:szCs w:val="18"/>
              </w:rPr>
            </w:pPr>
            <w:r>
              <w:rPr>
                <w:rFonts w:eastAsia="Times New Roman"/>
                <w:color w:val="000000" w:themeColor="text2"/>
                <w:sz w:val="18"/>
                <w:szCs w:val="18"/>
              </w:rPr>
              <w:t>1</w:t>
            </w:r>
          </w:p>
        </w:tc>
      </w:tr>
      <w:tr w:rsidR="0079284D" w:rsidRPr="00B71FAE" w14:paraId="3A35BC90" w14:textId="77777777" w:rsidTr="00780BC4">
        <w:trPr>
          <w:trHeight w:val="9"/>
          <w:jc w:val="center"/>
        </w:trPr>
        <w:tc>
          <w:tcPr>
            <w:tcW w:w="1484" w:type="dxa"/>
            <w:vMerge/>
            <w:vAlign w:val="center"/>
            <w:hideMark/>
          </w:tcPr>
          <w:p w14:paraId="57B0F5DA" w14:textId="77777777" w:rsidR="0079284D" w:rsidRPr="00B64FD0" w:rsidRDefault="0079284D" w:rsidP="00780BC4">
            <w:pPr>
              <w:spacing w:after="0"/>
              <w:jc w:val="left"/>
              <w:rPr>
                <w:rFonts w:eastAsia="Times New Roman"/>
                <w:b/>
                <w:bCs/>
                <w:sz w:val="18"/>
                <w:szCs w:val="18"/>
              </w:rPr>
            </w:pPr>
          </w:p>
        </w:tc>
        <w:tc>
          <w:tcPr>
            <w:tcW w:w="1484" w:type="dxa"/>
            <w:vMerge/>
            <w:vAlign w:val="center"/>
            <w:hideMark/>
          </w:tcPr>
          <w:p w14:paraId="3AD48C8E" w14:textId="77777777" w:rsidR="0079284D" w:rsidRPr="00B64FD0" w:rsidRDefault="0079284D" w:rsidP="00780BC4">
            <w:pPr>
              <w:spacing w:after="0"/>
              <w:jc w:val="left"/>
              <w:rPr>
                <w:rFonts w:eastAsia="Times New Roman"/>
                <w:color w:val="000000" w:themeColor="text2"/>
                <w:sz w:val="18"/>
                <w:szCs w:val="18"/>
              </w:rPr>
            </w:pPr>
          </w:p>
        </w:tc>
        <w:tc>
          <w:tcPr>
            <w:tcW w:w="2687" w:type="dxa"/>
            <w:shd w:val="clear" w:color="auto" w:fill="DCE6F1"/>
            <w:vAlign w:val="center"/>
            <w:hideMark/>
          </w:tcPr>
          <w:p w14:paraId="0720EDB2" w14:textId="77777777" w:rsidR="0079284D" w:rsidRPr="00B64FD0" w:rsidRDefault="0079284D" w:rsidP="00780BC4">
            <w:pPr>
              <w:spacing w:after="0" w:line="240" w:lineRule="auto"/>
              <w:jc w:val="left"/>
              <w:rPr>
                <w:rFonts w:eastAsia="Times New Roman"/>
                <w:sz w:val="18"/>
                <w:szCs w:val="18"/>
              </w:rPr>
            </w:pPr>
            <w:r w:rsidRPr="00B64FD0">
              <w:rPr>
                <w:rFonts w:eastAsia="Times New Roman"/>
                <w:sz w:val="18"/>
                <w:szCs w:val="18"/>
              </w:rPr>
              <w:t xml:space="preserve"># of </w:t>
            </w:r>
            <w:proofErr w:type="spellStart"/>
            <w:r w:rsidRPr="00B64FD0">
              <w:rPr>
                <w:rFonts w:eastAsia="Times New Roman"/>
                <w:sz w:val="18"/>
                <w:szCs w:val="18"/>
              </w:rPr>
              <w:t>organisations</w:t>
            </w:r>
            <w:proofErr w:type="spellEnd"/>
            <w:r w:rsidRPr="00B64FD0">
              <w:rPr>
                <w:rFonts w:eastAsia="Times New Roman"/>
                <w:sz w:val="18"/>
                <w:szCs w:val="18"/>
              </w:rPr>
              <w:t>/clusters inputting in research design and joint analysis</w:t>
            </w:r>
          </w:p>
        </w:tc>
        <w:tc>
          <w:tcPr>
            <w:tcW w:w="1181" w:type="dxa"/>
            <w:vMerge/>
            <w:shd w:val="clear" w:color="auto" w:fill="DCE6F1"/>
            <w:vAlign w:val="center"/>
          </w:tcPr>
          <w:p w14:paraId="154B6B6E" w14:textId="77777777" w:rsidR="0079284D" w:rsidRPr="00B64FD0" w:rsidRDefault="0079284D" w:rsidP="00780BC4">
            <w:pPr>
              <w:spacing w:after="0" w:line="240" w:lineRule="auto"/>
              <w:jc w:val="left"/>
              <w:rPr>
                <w:rFonts w:eastAsia="Times New Roman"/>
                <w:sz w:val="18"/>
                <w:szCs w:val="18"/>
              </w:rPr>
            </w:pPr>
          </w:p>
        </w:tc>
        <w:tc>
          <w:tcPr>
            <w:tcW w:w="1181" w:type="dxa"/>
            <w:vMerge/>
            <w:shd w:val="clear" w:color="auto" w:fill="DCE6F1"/>
            <w:vAlign w:val="center"/>
          </w:tcPr>
          <w:p w14:paraId="0965236C" w14:textId="77777777" w:rsidR="0079284D" w:rsidRPr="00B71FAE" w:rsidRDefault="0079284D" w:rsidP="00780BC4">
            <w:pPr>
              <w:spacing w:after="0" w:line="240" w:lineRule="auto"/>
              <w:jc w:val="left"/>
              <w:rPr>
                <w:rFonts w:eastAsia="Times New Roman"/>
                <w:sz w:val="18"/>
                <w:szCs w:val="18"/>
              </w:rPr>
            </w:pPr>
          </w:p>
        </w:tc>
        <w:tc>
          <w:tcPr>
            <w:tcW w:w="1181" w:type="dxa"/>
            <w:vMerge/>
            <w:tcBorders>
              <w:right w:val="single" w:sz="4" w:space="0" w:color="auto"/>
            </w:tcBorders>
            <w:shd w:val="clear" w:color="auto" w:fill="DCE6F1"/>
            <w:vAlign w:val="center"/>
          </w:tcPr>
          <w:p w14:paraId="080C8C27" w14:textId="77777777" w:rsidR="0079284D" w:rsidRPr="00B71FAE" w:rsidRDefault="0079284D" w:rsidP="00780BC4">
            <w:pPr>
              <w:spacing w:after="0" w:line="240" w:lineRule="auto"/>
              <w:jc w:val="left"/>
              <w:rPr>
                <w:rFonts w:eastAsia="Times New Roman"/>
                <w:sz w:val="18"/>
                <w:szCs w:val="18"/>
              </w:rPr>
            </w:pPr>
          </w:p>
        </w:tc>
        <w:tc>
          <w:tcPr>
            <w:tcW w:w="1181" w:type="dxa"/>
            <w:tcBorders>
              <w:top w:val="nil"/>
              <w:left w:val="single" w:sz="4" w:space="0" w:color="auto"/>
              <w:bottom w:val="nil"/>
              <w:right w:val="single" w:sz="4" w:space="0" w:color="auto"/>
            </w:tcBorders>
            <w:shd w:val="clear" w:color="auto" w:fill="DCE6F1"/>
            <w:vAlign w:val="center"/>
          </w:tcPr>
          <w:p w14:paraId="64696432" w14:textId="77777777" w:rsidR="0079284D" w:rsidRPr="00B71FAE" w:rsidRDefault="0079284D" w:rsidP="00780BC4">
            <w:pPr>
              <w:spacing w:after="0" w:line="240" w:lineRule="auto"/>
              <w:jc w:val="center"/>
              <w:rPr>
                <w:rFonts w:eastAsia="Times New Roman"/>
                <w:sz w:val="18"/>
                <w:szCs w:val="18"/>
              </w:rPr>
            </w:pPr>
            <w:r>
              <w:rPr>
                <w:rFonts w:eastAsia="Times New Roman"/>
                <w:sz w:val="18"/>
                <w:szCs w:val="18"/>
              </w:rPr>
              <w:t>5</w:t>
            </w:r>
          </w:p>
        </w:tc>
      </w:tr>
      <w:tr w:rsidR="0079284D" w:rsidRPr="00B71FAE" w14:paraId="46782A60" w14:textId="77777777" w:rsidTr="00780BC4">
        <w:trPr>
          <w:trHeight w:val="9"/>
          <w:jc w:val="center"/>
        </w:trPr>
        <w:tc>
          <w:tcPr>
            <w:tcW w:w="1484" w:type="dxa"/>
            <w:vMerge/>
            <w:vAlign w:val="center"/>
            <w:hideMark/>
          </w:tcPr>
          <w:p w14:paraId="3A8FB774" w14:textId="77777777" w:rsidR="0079284D" w:rsidRPr="00B64FD0" w:rsidRDefault="0079284D" w:rsidP="00780BC4">
            <w:pPr>
              <w:spacing w:after="0"/>
              <w:jc w:val="left"/>
              <w:rPr>
                <w:rFonts w:eastAsia="Times New Roman"/>
                <w:b/>
                <w:bCs/>
                <w:sz w:val="18"/>
                <w:szCs w:val="18"/>
              </w:rPr>
            </w:pPr>
          </w:p>
        </w:tc>
        <w:tc>
          <w:tcPr>
            <w:tcW w:w="1484" w:type="dxa"/>
            <w:vMerge/>
            <w:vAlign w:val="center"/>
            <w:hideMark/>
          </w:tcPr>
          <w:p w14:paraId="367DC07F" w14:textId="77777777" w:rsidR="0079284D" w:rsidRPr="00B64FD0" w:rsidRDefault="0079284D" w:rsidP="00780BC4">
            <w:pPr>
              <w:spacing w:after="0"/>
              <w:jc w:val="left"/>
              <w:rPr>
                <w:rFonts w:eastAsia="Times New Roman"/>
                <w:color w:val="000000" w:themeColor="text2"/>
                <w:sz w:val="18"/>
                <w:szCs w:val="18"/>
              </w:rPr>
            </w:pPr>
          </w:p>
        </w:tc>
        <w:tc>
          <w:tcPr>
            <w:tcW w:w="2687" w:type="dxa"/>
            <w:shd w:val="clear" w:color="auto" w:fill="DCE6F1"/>
            <w:vAlign w:val="center"/>
            <w:hideMark/>
          </w:tcPr>
          <w:p w14:paraId="114E9C6F" w14:textId="77777777" w:rsidR="0079284D" w:rsidRPr="00B64FD0" w:rsidRDefault="0079284D" w:rsidP="00780BC4">
            <w:pPr>
              <w:spacing w:after="0" w:line="240" w:lineRule="auto"/>
              <w:jc w:val="left"/>
              <w:rPr>
                <w:rFonts w:eastAsia="Times New Roman"/>
                <w:sz w:val="18"/>
                <w:szCs w:val="18"/>
              </w:rPr>
            </w:pPr>
            <w:r w:rsidRPr="00B64FD0">
              <w:rPr>
                <w:rFonts w:eastAsia="Times New Roman"/>
                <w:sz w:val="18"/>
                <w:szCs w:val="18"/>
              </w:rPr>
              <w:t xml:space="preserve"># of </w:t>
            </w:r>
            <w:proofErr w:type="spellStart"/>
            <w:r w:rsidRPr="00B64FD0">
              <w:rPr>
                <w:rFonts w:eastAsia="Times New Roman"/>
                <w:sz w:val="18"/>
                <w:szCs w:val="18"/>
              </w:rPr>
              <w:t>organisations</w:t>
            </w:r>
            <w:proofErr w:type="spellEnd"/>
            <w:r w:rsidRPr="00B64FD0">
              <w:rPr>
                <w:rFonts w:eastAsia="Times New Roman"/>
                <w:sz w:val="18"/>
                <w:szCs w:val="18"/>
              </w:rPr>
              <w:t>/clusters attending briefings on findings;</w:t>
            </w:r>
          </w:p>
        </w:tc>
        <w:tc>
          <w:tcPr>
            <w:tcW w:w="1181" w:type="dxa"/>
            <w:vMerge/>
            <w:shd w:val="clear" w:color="auto" w:fill="DCE6F1"/>
            <w:vAlign w:val="center"/>
          </w:tcPr>
          <w:p w14:paraId="0FD40F11" w14:textId="77777777" w:rsidR="0079284D" w:rsidRPr="00B64FD0" w:rsidRDefault="0079284D" w:rsidP="00780BC4">
            <w:pPr>
              <w:spacing w:after="0" w:line="240" w:lineRule="auto"/>
              <w:jc w:val="left"/>
              <w:rPr>
                <w:rFonts w:eastAsia="Times New Roman"/>
                <w:sz w:val="18"/>
                <w:szCs w:val="18"/>
              </w:rPr>
            </w:pPr>
          </w:p>
        </w:tc>
        <w:tc>
          <w:tcPr>
            <w:tcW w:w="1181" w:type="dxa"/>
            <w:vMerge/>
            <w:shd w:val="clear" w:color="auto" w:fill="DCE6F1"/>
            <w:vAlign w:val="center"/>
          </w:tcPr>
          <w:p w14:paraId="5552B041" w14:textId="77777777" w:rsidR="0079284D" w:rsidRPr="00B71FAE" w:rsidRDefault="0079284D" w:rsidP="00780BC4">
            <w:pPr>
              <w:spacing w:after="0" w:line="240" w:lineRule="auto"/>
              <w:jc w:val="left"/>
              <w:rPr>
                <w:rFonts w:eastAsia="Times New Roman"/>
                <w:sz w:val="18"/>
                <w:szCs w:val="18"/>
              </w:rPr>
            </w:pPr>
          </w:p>
        </w:tc>
        <w:tc>
          <w:tcPr>
            <w:tcW w:w="1181" w:type="dxa"/>
            <w:vMerge/>
            <w:tcBorders>
              <w:right w:val="single" w:sz="4" w:space="0" w:color="auto"/>
            </w:tcBorders>
            <w:shd w:val="clear" w:color="auto" w:fill="DCE6F1"/>
            <w:vAlign w:val="center"/>
          </w:tcPr>
          <w:p w14:paraId="6040867A" w14:textId="77777777" w:rsidR="0079284D" w:rsidRPr="00B71FAE" w:rsidRDefault="0079284D" w:rsidP="00780BC4">
            <w:pPr>
              <w:spacing w:after="0" w:line="240" w:lineRule="auto"/>
              <w:jc w:val="left"/>
              <w:rPr>
                <w:rFonts w:eastAsia="Times New Roman"/>
                <w:sz w:val="18"/>
                <w:szCs w:val="18"/>
              </w:rPr>
            </w:pPr>
          </w:p>
        </w:tc>
        <w:tc>
          <w:tcPr>
            <w:tcW w:w="1181" w:type="dxa"/>
            <w:tcBorders>
              <w:top w:val="nil"/>
              <w:left w:val="single" w:sz="4" w:space="0" w:color="auto"/>
              <w:bottom w:val="single" w:sz="4" w:space="0" w:color="auto"/>
              <w:right w:val="single" w:sz="4" w:space="0" w:color="auto"/>
            </w:tcBorders>
            <w:shd w:val="clear" w:color="auto" w:fill="DCE6F1"/>
            <w:vAlign w:val="center"/>
          </w:tcPr>
          <w:p w14:paraId="2673E07F" w14:textId="77777777" w:rsidR="0079284D" w:rsidRPr="00B71FAE" w:rsidRDefault="0079284D" w:rsidP="00780BC4">
            <w:pPr>
              <w:spacing w:after="0" w:line="240" w:lineRule="auto"/>
              <w:jc w:val="center"/>
              <w:rPr>
                <w:rFonts w:eastAsia="Times New Roman"/>
                <w:sz w:val="18"/>
                <w:szCs w:val="18"/>
              </w:rPr>
            </w:pPr>
            <w:r>
              <w:rPr>
                <w:rFonts w:eastAsia="Times New Roman"/>
                <w:sz w:val="18"/>
                <w:szCs w:val="18"/>
              </w:rPr>
              <w:t>10</w:t>
            </w:r>
          </w:p>
        </w:tc>
      </w:tr>
    </w:tbl>
    <w:p w14:paraId="0AFE6E3C" w14:textId="77777777" w:rsidR="0079284D" w:rsidRPr="0079284D" w:rsidRDefault="0079284D" w:rsidP="0079284D">
      <w:pPr>
        <w:rPr>
          <w:lang w:val="en-GB" w:eastAsia="fr-FR"/>
        </w:rPr>
      </w:pPr>
    </w:p>
    <w:p w14:paraId="5DD7A09A" w14:textId="77777777" w:rsidR="00666364" w:rsidRPr="0096516A" w:rsidRDefault="008A2287" w:rsidP="00EC0B70">
      <w:pPr>
        <w:pStyle w:val="Heading1"/>
        <w:rPr>
          <w:sz w:val="22"/>
          <w:szCs w:val="22"/>
        </w:rPr>
      </w:pPr>
      <w:r w:rsidRPr="0096516A">
        <w:rPr>
          <w:sz w:val="22"/>
          <w:szCs w:val="22"/>
        </w:rPr>
        <w:lastRenderedPageBreak/>
        <w:t xml:space="preserve">10. </w:t>
      </w:r>
      <w:r w:rsidR="00666364" w:rsidRPr="0096516A">
        <w:rPr>
          <w:sz w:val="22"/>
          <w:szCs w:val="22"/>
        </w:rPr>
        <w:t>Documentation Plan</w:t>
      </w:r>
    </w:p>
    <w:tbl>
      <w:tblPr>
        <w:tblStyle w:val="ListTable7Colorful-Accent1"/>
        <w:tblW w:w="9493" w:type="dxa"/>
        <w:tblLook w:val="0420" w:firstRow="1" w:lastRow="0" w:firstColumn="0" w:lastColumn="0" w:noHBand="0" w:noVBand="1"/>
      </w:tblPr>
      <w:tblGrid>
        <w:gridCol w:w="1724"/>
        <w:gridCol w:w="3083"/>
        <w:gridCol w:w="1278"/>
        <w:gridCol w:w="3408"/>
      </w:tblGrid>
      <w:tr w:rsidR="005C2B36" w:rsidRPr="0096516A" w14:paraId="68DFF622" w14:textId="77777777" w:rsidTr="00D161BB">
        <w:trPr>
          <w:cnfStyle w:val="100000000000" w:firstRow="1" w:lastRow="0" w:firstColumn="0" w:lastColumn="0" w:oddVBand="0" w:evenVBand="0" w:oddHBand="0" w:evenHBand="0" w:firstRowFirstColumn="0" w:firstRowLastColumn="0" w:lastRowFirstColumn="0" w:lastRowLastColumn="0"/>
        </w:trPr>
        <w:tc>
          <w:tcPr>
            <w:tcW w:w="1724" w:type="dxa"/>
            <w:vAlign w:val="center"/>
          </w:tcPr>
          <w:p w14:paraId="3439259D" w14:textId="77777777" w:rsidR="005C2B36" w:rsidRPr="0096516A" w:rsidRDefault="005C2B36" w:rsidP="005C2B36">
            <w:pPr>
              <w:pStyle w:val="Paragraphe"/>
              <w:rPr>
                <w:b/>
                <w:lang w:val="en-GB"/>
              </w:rPr>
            </w:pPr>
            <w:r w:rsidRPr="0096516A">
              <w:rPr>
                <w:b/>
                <w:lang w:val="en-GB"/>
              </w:rPr>
              <w:t>Document</w:t>
            </w:r>
          </w:p>
        </w:tc>
        <w:tc>
          <w:tcPr>
            <w:tcW w:w="3083" w:type="dxa"/>
            <w:vAlign w:val="center"/>
          </w:tcPr>
          <w:p w14:paraId="0F64C092" w14:textId="77777777" w:rsidR="005C2B36" w:rsidRPr="0096516A" w:rsidRDefault="005C2B36" w:rsidP="005C2B36">
            <w:pPr>
              <w:pStyle w:val="Paragraphe"/>
              <w:rPr>
                <w:b/>
                <w:lang w:val="en-GB"/>
              </w:rPr>
            </w:pPr>
            <w:r w:rsidRPr="0096516A">
              <w:rPr>
                <w:b/>
                <w:lang w:val="en-GB"/>
              </w:rPr>
              <w:t>Name</w:t>
            </w:r>
          </w:p>
        </w:tc>
        <w:tc>
          <w:tcPr>
            <w:tcW w:w="1278" w:type="dxa"/>
            <w:vAlign w:val="center"/>
          </w:tcPr>
          <w:p w14:paraId="273C4DEC" w14:textId="77777777" w:rsidR="005C2B36" w:rsidRPr="0096516A" w:rsidRDefault="005C2B36" w:rsidP="005C2B36">
            <w:pPr>
              <w:pStyle w:val="Paragraphe"/>
              <w:rPr>
                <w:b/>
                <w:lang w:val="en-GB"/>
              </w:rPr>
            </w:pPr>
            <w:r w:rsidRPr="0096516A">
              <w:rPr>
                <w:b/>
                <w:lang w:val="en-GB"/>
              </w:rPr>
              <w:t>Type</w:t>
            </w:r>
          </w:p>
        </w:tc>
        <w:tc>
          <w:tcPr>
            <w:tcW w:w="3408" w:type="dxa"/>
            <w:vAlign w:val="center"/>
          </w:tcPr>
          <w:p w14:paraId="4F862901" w14:textId="77777777" w:rsidR="005C2B36" w:rsidRPr="0096516A" w:rsidRDefault="005C2B36" w:rsidP="005C2B36">
            <w:pPr>
              <w:pStyle w:val="Paragraphe"/>
              <w:rPr>
                <w:b/>
                <w:lang w:val="en-GB"/>
              </w:rPr>
            </w:pPr>
            <w:r w:rsidRPr="0096516A">
              <w:rPr>
                <w:b/>
                <w:lang w:val="en-GB"/>
              </w:rPr>
              <w:t>Storage</w:t>
            </w:r>
          </w:p>
        </w:tc>
      </w:tr>
      <w:tr w:rsidR="005C2B36" w:rsidRPr="0096516A" w14:paraId="36DAD0E4" w14:textId="77777777" w:rsidTr="00D161BB">
        <w:trPr>
          <w:cnfStyle w:val="000000100000" w:firstRow="0" w:lastRow="0" w:firstColumn="0" w:lastColumn="0" w:oddVBand="0" w:evenVBand="0" w:oddHBand="1" w:evenHBand="0" w:firstRowFirstColumn="0" w:firstRowLastColumn="0" w:lastRowFirstColumn="0" w:lastRowLastColumn="0"/>
          <w:trHeight w:val="397"/>
        </w:trPr>
        <w:tc>
          <w:tcPr>
            <w:tcW w:w="1724" w:type="dxa"/>
            <w:tcBorders>
              <w:top w:val="single" w:sz="4" w:space="0" w:color="EE5859" w:themeColor="accent1"/>
            </w:tcBorders>
            <w:vAlign w:val="center"/>
          </w:tcPr>
          <w:p w14:paraId="72F27055" w14:textId="77777777" w:rsidR="005C2B36" w:rsidRPr="0096516A" w:rsidRDefault="005C2B36" w:rsidP="005C2B36">
            <w:pPr>
              <w:pStyle w:val="Paragraphe"/>
              <w:rPr>
                <w:rFonts w:cs="Arial"/>
                <w:lang w:val="en-GB"/>
              </w:rPr>
            </w:pPr>
            <w:r w:rsidRPr="0096516A">
              <w:rPr>
                <w:rFonts w:cs="Arial"/>
                <w:lang w:val="en-GB"/>
              </w:rPr>
              <w:t>Research Terms of Reference</w:t>
            </w:r>
          </w:p>
        </w:tc>
        <w:tc>
          <w:tcPr>
            <w:tcW w:w="3083" w:type="dxa"/>
            <w:tcBorders>
              <w:top w:val="single" w:sz="4" w:space="0" w:color="EE5859" w:themeColor="accent1"/>
            </w:tcBorders>
            <w:vAlign w:val="center"/>
          </w:tcPr>
          <w:p w14:paraId="59CC61FE" w14:textId="77777777" w:rsidR="005C2B36" w:rsidRPr="0096516A" w:rsidRDefault="00D161BB" w:rsidP="005C2B36">
            <w:pPr>
              <w:pStyle w:val="Paragraphe"/>
              <w:rPr>
                <w:rFonts w:cs="Arial"/>
                <w:lang w:val="en-GB"/>
              </w:rPr>
            </w:pPr>
            <w:r w:rsidRPr="0096516A">
              <w:rPr>
                <w:rFonts w:cs="Arial"/>
                <w:lang w:val="en-GB"/>
              </w:rPr>
              <w:t>REACH_UKR_TOR_MSNA2_Final</w:t>
            </w:r>
          </w:p>
        </w:tc>
        <w:tc>
          <w:tcPr>
            <w:tcW w:w="1278" w:type="dxa"/>
            <w:tcBorders>
              <w:top w:val="single" w:sz="4" w:space="0" w:color="EE5859" w:themeColor="accent1"/>
            </w:tcBorders>
            <w:vAlign w:val="center"/>
          </w:tcPr>
          <w:p w14:paraId="10D82385" w14:textId="77777777" w:rsidR="005C2B36" w:rsidRPr="0096516A" w:rsidRDefault="00D161BB" w:rsidP="005C2B36">
            <w:pPr>
              <w:pStyle w:val="Paragraphe"/>
              <w:rPr>
                <w:rFonts w:cs="Arial"/>
                <w:lang w:val="en-GB"/>
              </w:rPr>
            </w:pPr>
            <w:r w:rsidRPr="0096516A">
              <w:rPr>
                <w:rFonts w:cs="Arial"/>
                <w:lang w:val="en-GB"/>
              </w:rPr>
              <w:t>.docx</w:t>
            </w:r>
          </w:p>
        </w:tc>
        <w:tc>
          <w:tcPr>
            <w:tcW w:w="3408" w:type="dxa"/>
            <w:tcBorders>
              <w:top w:val="single" w:sz="4" w:space="0" w:color="EE5859" w:themeColor="accent1"/>
            </w:tcBorders>
            <w:vAlign w:val="center"/>
          </w:tcPr>
          <w:p w14:paraId="4ED75B6A" w14:textId="77777777" w:rsidR="005C2B36" w:rsidRPr="0096516A" w:rsidRDefault="00D161BB" w:rsidP="005C2B36">
            <w:pPr>
              <w:pStyle w:val="Paragraphe"/>
              <w:rPr>
                <w:rFonts w:cs="Arial"/>
                <w:lang w:val="en-GB"/>
              </w:rPr>
            </w:pPr>
            <w:r w:rsidRPr="0096516A">
              <w:rPr>
                <w:rFonts w:cs="Arial"/>
                <w:lang w:val="en-GB"/>
              </w:rPr>
              <w:t>Ukraine online storage (Z:) + REACH resource centre (not public)</w:t>
            </w:r>
          </w:p>
        </w:tc>
      </w:tr>
      <w:tr w:rsidR="00D161BB" w:rsidRPr="0096516A" w14:paraId="104CE97B" w14:textId="77777777" w:rsidTr="00D161BB">
        <w:trPr>
          <w:trHeight w:val="397"/>
        </w:trPr>
        <w:tc>
          <w:tcPr>
            <w:tcW w:w="1724" w:type="dxa"/>
            <w:vAlign w:val="center"/>
          </w:tcPr>
          <w:p w14:paraId="038C9D70" w14:textId="77777777" w:rsidR="00D161BB" w:rsidRPr="0096516A" w:rsidRDefault="00D161BB" w:rsidP="00D161BB">
            <w:pPr>
              <w:pStyle w:val="Paragraphe"/>
              <w:rPr>
                <w:rFonts w:cs="Arial"/>
                <w:lang w:val="en-GB"/>
              </w:rPr>
            </w:pPr>
            <w:r w:rsidRPr="0096516A">
              <w:rPr>
                <w:rFonts w:cs="Arial"/>
                <w:lang w:val="en-GB"/>
              </w:rPr>
              <w:t>Data Analysis Plan</w:t>
            </w:r>
          </w:p>
        </w:tc>
        <w:tc>
          <w:tcPr>
            <w:tcW w:w="3083" w:type="dxa"/>
            <w:vAlign w:val="center"/>
          </w:tcPr>
          <w:p w14:paraId="448086A9" w14:textId="77777777" w:rsidR="00D161BB" w:rsidRPr="0096516A" w:rsidRDefault="00D161BB" w:rsidP="00D161BB">
            <w:pPr>
              <w:pStyle w:val="Paragraphe"/>
              <w:rPr>
                <w:rFonts w:cs="Arial"/>
                <w:lang w:val="en-GB"/>
              </w:rPr>
            </w:pPr>
            <w:r w:rsidRPr="0096516A">
              <w:rPr>
                <w:rFonts w:cs="Arial"/>
                <w:lang w:val="en-GB"/>
              </w:rPr>
              <w:t>REACH_UKR_Data_MSNA2_Final</w:t>
            </w:r>
          </w:p>
        </w:tc>
        <w:tc>
          <w:tcPr>
            <w:tcW w:w="1278" w:type="dxa"/>
            <w:vAlign w:val="center"/>
          </w:tcPr>
          <w:p w14:paraId="11BAEB59" w14:textId="77777777" w:rsidR="00D161BB" w:rsidRPr="0096516A" w:rsidRDefault="00D161BB" w:rsidP="00D161BB">
            <w:pPr>
              <w:pStyle w:val="Paragraphe"/>
              <w:rPr>
                <w:rFonts w:cs="Arial"/>
                <w:lang w:val="en-GB"/>
              </w:rPr>
            </w:pPr>
            <w:r w:rsidRPr="0096516A">
              <w:rPr>
                <w:rFonts w:cs="Arial"/>
                <w:lang w:val="en-GB"/>
              </w:rPr>
              <w:t>.xlsx</w:t>
            </w:r>
          </w:p>
        </w:tc>
        <w:tc>
          <w:tcPr>
            <w:tcW w:w="3408" w:type="dxa"/>
            <w:vAlign w:val="center"/>
          </w:tcPr>
          <w:p w14:paraId="4AE362AA" w14:textId="77777777" w:rsidR="00D161BB" w:rsidRPr="0096516A" w:rsidRDefault="00D161BB" w:rsidP="00D161BB">
            <w:pPr>
              <w:pStyle w:val="Paragraphe"/>
              <w:rPr>
                <w:rFonts w:cs="Arial"/>
                <w:lang w:val="en-GB"/>
              </w:rPr>
            </w:pPr>
            <w:r w:rsidRPr="0096516A">
              <w:rPr>
                <w:rFonts w:cs="Arial"/>
                <w:lang w:val="en-GB"/>
              </w:rPr>
              <w:t>Ukraine online storage (Z:) + REACH resource centre (not public)</w:t>
            </w:r>
          </w:p>
        </w:tc>
      </w:tr>
      <w:tr w:rsidR="00D161BB" w:rsidRPr="0096516A" w14:paraId="18A59B73" w14:textId="77777777" w:rsidTr="00D161BB">
        <w:trPr>
          <w:cnfStyle w:val="000000100000" w:firstRow="0" w:lastRow="0" w:firstColumn="0" w:lastColumn="0" w:oddVBand="0" w:evenVBand="0" w:oddHBand="1" w:evenHBand="0" w:firstRowFirstColumn="0" w:firstRowLastColumn="0" w:lastRowFirstColumn="0" w:lastRowLastColumn="0"/>
          <w:trHeight w:val="397"/>
        </w:trPr>
        <w:tc>
          <w:tcPr>
            <w:tcW w:w="1724" w:type="dxa"/>
            <w:vAlign w:val="center"/>
          </w:tcPr>
          <w:p w14:paraId="71A5BF5D" w14:textId="77777777" w:rsidR="00D161BB" w:rsidRPr="0096516A" w:rsidRDefault="00D161BB" w:rsidP="00D161BB">
            <w:pPr>
              <w:pStyle w:val="Paragraphe"/>
              <w:rPr>
                <w:rFonts w:cs="Arial"/>
                <w:lang w:val="en-GB"/>
              </w:rPr>
            </w:pPr>
            <w:r w:rsidRPr="0096516A">
              <w:rPr>
                <w:rFonts w:cs="Arial"/>
                <w:lang w:val="en-GB"/>
              </w:rPr>
              <w:t>HH Dataset</w:t>
            </w:r>
          </w:p>
        </w:tc>
        <w:tc>
          <w:tcPr>
            <w:tcW w:w="3083" w:type="dxa"/>
            <w:vAlign w:val="center"/>
          </w:tcPr>
          <w:p w14:paraId="7EAB4F03" w14:textId="77777777" w:rsidR="00D161BB" w:rsidRPr="0096516A" w:rsidRDefault="00D161BB" w:rsidP="00D161BB">
            <w:pPr>
              <w:pStyle w:val="Paragraphe"/>
              <w:rPr>
                <w:rFonts w:cs="Arial"/>
                <w:lang w:val="en-GB"/>
              </w:rPr>
            </w:pPr>
            <w:r w:rsidRPr="0096516A">
              <w:rPr>
                <w:rFonts w:cs="Arial"/>
                <w:lang w:val="en-GB"/>
              </w:rPr>
              <w:t>REACH_UKR_HHDataset_Final</w:t>
            </w:r>
          </w:p>
        </w:tc>
        <w:tc>
          <w:tcPr>
            <w:tcW w:w="1278" w:type="dxa"/>
            <w:vAlign w:val="center"/>
          </w:tcPr>
          <w:p w14:paraId="0D032C97" w14:textId="77777777" w:rsidR="00D161BB" w:rsidRPr="0096516A" w:rsidRDefault="00D161BB" w:rsidP="00D161BB">
            <w:pPr>
              <w:pStyle w:val="Paragraphe"/>
              <w:rPr>
                <w:rFonts w:cs="Arial"/>
                <w:lang w:val="en-GB"/>
              </w:rPr>
            </w:pPr>
            <w:r w:rsidRPr="0096516A">
              <w:rPr>
                <w:rFonts w:cs="Arial"/>
                <w:lang w:val="en-GB"/>
              </w:rPr>
              <w:t>.xlsx</w:t>
            </w:r>
          </w:p>
        </w:tc>
        <w:tc>
          <w:tcPr>
            <w:tcW w:w="3408" w:type="dxa"/>
            <w:vAlign w:val="center"/>
          </w:tcPr>
          <w:p w14:paraId="4DD25221" w14:textId="77777777" w:rsidR="00D161BB" w:rsidRPr="0096516A" w:rsidRDefault="00D161BB" w:rsidP="00D161BB">
            <w:pPr>
              <w:pStyle w:val="Paragraphe"/>
              <w:rPr>
                <w:rFonts w:cs="Arial"/>
                <w:lang w:val="en-GB"/>
              </w:rPr>
            </w:pPr>
            <w:r w:rsidRPr="0096516A">
              <w:rPr>
                <w:rFonts w:cs="Arial"/>
                <w:lang w:val="en-GB"/>
              </w:rPr>
              <w:t>Ukraine online storage (Z:) + REACH resource centre (not public)</w:t>
            </w:r>
          </w:p>
        </w:tc>
      </w:tr>
      <w:tr w:rsidR="00D161BB" w:rsidRPr="0096516A" w14:paraId="28BCF441" w14:textId="77777777" w:rsidTr="00D161BB">
        <w:trPr>
          <w:trHeight w:val="397"/>
        </w:trPr>
        <w:tc>
          <w:tcPr>
            <w:tcW w:w="1724" w:type="dxa"/>
            <w:vAlign w:val="center"/>
          </w:tcPr>
          <w:p w14:paraId="24494DFD" w14:textId="77777777" w:rsidR="00D161BB" w:rsidRPr="0096516A" w:rsidRDefault="00D161BB" w:rsidP="00D161BB">
            <w:pPr>
              <w:pStyle w:val="Paragraphe"/>
              <w:rPr>
                <w:rFonts w:cs="Arial"/>
                <w:lang w:val="en-GB"/>
              </w:rPr>
            </w:pPr>
            <w:r w:rsidRPr="0096516A">
              <w:rPr>
                <w:rFonts w:cs="Arial"/>
                <w:lang w:val="en-GB"/>
              </w:rPr>
              <w:t>KII Dataset</w:t>
            </w:r>
          </w:p>
        </w:tc>
        <w:tc>
          <w:tcPr>
            <w:tcW w:w="3083" w:type="dxa"/>
            <w:vAlign w:val="center"/>
          </w:tcPr>
          <w:p w14:paraId="2B41BA21" w14:textId="77777777" w:rsidR="00D161BB" w:rsidRPr="0096516A" w:rsidRDefault="00D161BB" w:rsidP="00D161BB">
            <w:pPr>
              <w:pStyle w:val="Paragraphe"/>
              <w:rPr>
                <w:rFonts w:cs="Arial"/>
                <w:lang w:val="en-GB"/>
              </w:rPr>
            </w:pPr>
            <w:r w:rsidRPr="0096516A">
              <w:rPr>
                <w:rFonts w:cs="Arial"/>
                <w:lang w:val="en-GB"/>
              </w:rPr>
              <w:t>REACH_UKR_KIIDataset_Final</w:t>
            </w:r>
          </w:p>
        </w:tc>
        <w:tc>
          <w:tcPr>
            <w:tcW w:w="1278" w:type="dxa"/>
            <w:vAlign w:val="center"/>
          </w:tcPr>
          <w:p w14:paraId="138E47F4" w14:textId="77777777" w:rsidR="00D161BB" w:rsidRPr="0096516A" w:rsidRDefault="00D161BB" w:rsidP="00D161BB">
            <w:pPr>
              <w:pStyle w:val="Paragraphe"/>
              <w:rPr>
                <w:rFonts w:cs="Arial"/>
                <w:lang w:val="en-GB"/>
              </w:rPr>
            </w:pPr>
            <w:r w:rsidRPr="0096516A">
              <w:rPr>
                <w:rFonts w:cs="Arial"/>
                <w:lang w:val="en-GB"/>
              </w:rPr>
              <w:t>.xlsx</w:t>
            </w:r>
          </w:p>
        </w:tc>
        <w:tc>
          <w:tcPr>
            <w:tcW w:w="3408" w:type="dxa"/>
            <w:vAlign w:val="center"/>
          </w:tcPr>
          <w:p w14:paraId="546B0573" w14:textId="77777777" w:rsidR="00D161BB" w:rsidRPr="0096516A" w:rsidRDefault="00D161BB" w:rsidP="00D161BB">
            <w:pPr>
              <w:pStyle w:val="Paragraphe"/>
              <w:rPr>
                <w:rFonts w:cs="Arial"/>
                <w:lang w:val="en-GB"/>
              </w:rPr>
            </w:pPr>
            <w:r w:rsidRPr="0096516A">
              <w:rPr>
                <w:rFonts w:cs="Arial"/>
                <w:lang w:val="en-GB"/>
              </w:rPr>
              <w:t>Ukraine online storage (Z:) + REACH resource centre (not public)</w:t>
            </w:r>
          </w:p>
        </w:tc>
      </w:tr>
      <w:tr w:rsidR="00D161BB" w:rsidRPr="0096516A" w14:paraId="11F77825" w14:textId="77777777" w:rsidTr="00D161BB">
        <w:trPr>
          <w:cnfStyle w:val="000000100000" w:firstRow="0" w:lastRow="0" w:firstColumn="0" w:lastColumn="0" w:oddVBand="0" w:evenVBand="0" w:oddHBand="1" w:evenHBand="0" w:firstRowFirstColumn="0" w:firstRowLastColumn="0" w:lastRowFirstColumn="0" w:lastRowLastColumn="0"/>
          <w:trHeight w:val="397"/>
        </w:trPr>
        <w:tc>
          <w:tcPr>
            <w:tcW w:w="1724" w:type="dxa"/>
            <w:vAlign w:val="center"/>
          </w:tcPr>
          <w:p w14:paraId="73F33588" w14:textId="77777777" w:rsidR="00D161BB" w:rsidRPr="0096516A" w:rsidRDefault="00D161BB" w:rsidP="00D161BB">
            <w:pPr>
              <w:pStyle w:val="Paragraphe"/>
              <w:rPr>
                <w:rFonts w:cs="Arial"/>
                <w:lang w:val="en-GB"/>
              </w:rPr>
            </w:pPr>
            <w:r w:rsidRPr="0096516A">
              <w:rPr>
                <w:rFonts w:cs="Arial"/>
                <w:lang w:val="en-GB"/>
              </w:rPr>
              <w:t>FGD Dataset</w:t>
            </w:r>
          </w:p>
        </w:tc>
        <w:tc>
          <w:tcPr>
            <w:tcW w:w="3083" w:type="dxa"/>
            <w:vAlign w:val="center"/>
          </w:tcPr>
          <w:p w14:paraId="54598D07" w14:textId="77777777" w:rsidR="00D161BB" w:rsidRPr="0096516A" w:rsidRDefault="00D161BB" w:rsidP="00D161BB">
            <w:pPr>
              <w:pStyle w:val="Paragraphe"/>
              <w:rPr>
                <w:rFonts w:cs="Arial"/>
                <w:lang w:val="en-GB"/>
              </w:rPr>
            </w:pPr>
            <w:r w:rsidRPr="0096516A">
              <w:rPr>
                <w:rFonts w:cs="Arial"/>
                <w:lang w:val="en-GB"/>
              </w:rPr>
              <w:t>REACH_UKR_FGDDataset_Final</w:t>
            </w:r>
          </w:p>
        </w:tc>
        <w:tc>
          <w:tcPr>
            <w:tcW w:w="1278" w:type="dxa"/>
            <w:vAlign w:val="center"/>
          </w:tcPr>
          <w:p w14:paraId="0A8431AB" w14:textId="77777777" w:rsidR="00D161BB" w:rsidRPr="0096516A" w:rsidRDefault="00D161BB" w:rsidP="00D161BB">
            <w:pPr>
              <w:pStyle w:val="Paragraphe"/>
              <w:rPr>
                <w:rFonts w:cs="Arial"/>
                <w:lang w:val="en-GB"/>
              </w:rPr>
            </w:pPr>
            <w:r w:rsidRPr="0096516A">
              <w:rPr>
                <w:rFonts w:cs="Arial"/>
                <w:lang w:val="en-GB"/>
              </w:rPr>
              <w:t>.xlsx</w:t>
            </w:r>
          </w:p>
        </w:tc>
        <w:tc>
          <w:tcPr>
            <w:tcW w:w="3408" w:type="dxa"/>
            <w:vAlign w:val="center"/>
          </w:tcPr>
          <w:p w14:paraId="0C7224B9" w14:textId="77777777" w:rsidR="00D161BB" w:rsidRPr="0096516A" w:rsidRDefault="00D161BB" w:rsidP="00D161BB">
            <w:pPr>
              <w:pStyle w:val="Paragraphe"/>
              <w:rPr>
                <w:rFonts w:cs="Arial"/>
                <w:lang w:val="en-GB"/>
              </w:rPr>
            </w:pPr>
            <w:r w:rsidRPr="0096516A">
              <w:rPr>
                <w:rFonts w:cs="Arial"/>
                <w:lang w:val="en-GB"/>
              </w:rPr>
              <w:t>Ukraine online storage (Z:) + REACH resource centre (not public)</w:t>
            </w:r>
          </w:p>
        </w:tc>
      </w:tr>
      <w:tr w:rsidR="00D161BB" w:rsidRPr="0096516A" w14:paraId="6A6C8F6C" w14:textId="77777777" w:rsidTr="00D161BB">
        <w:trPr>
          <w:trHeight w:val="397"/>
        </w:trPr>
        <w:tc>
          <w:tcPr>
            <w:tcW w:w="1724" w:type="dxa"/>
            <w:vAlign w:val="center"/>
          </w:tcPr>
          <w:p w14:paraId="5DC8D9FD" w14:textId="77777777" w:rsidR="00D161BB" w:rsidRPr="0096516A" w:rsidRDefault="00D161BB" w:rsidP="00D161BB">
            <w:pPr>
              <w:pStyle w:val="Paragraphe"/>
              <w:rPr>
                <w:rFonts w:cs="Arial"/>
                <w:lang w:val="en-GB"/>
              </w:rPr>
            </w:pPr>
            <w:r w:rsidRPr="0096516A">
              <w:rPr>
                <w:rFonts w:cs="Arial"/>
                <w:lang w:val="en-GB"/>
              </w:rPr>
              <w:t>MSNA Report</w:t>
            </w:r>
          </w:p>
        </w:tc>
        <w:tc>
          <w:tcPr>
            <w:tcW w:w="3083" w:type="dxa"/>
            <w:vAlign w:val="center"/>
          </w:tcPr>
          <w:p w14:paraId="7D5FA1BD" w14:textId="77777777" w:rsidR="00D161BB" w:rsidRPr="0096516A" w:rsidRDefault="00D161BB" w:rsidP="00D161BB">
            <w:pPr>
              <w:pStyle w:val="Paragraphe"/>
              <w:rPr>
                <w:rFonts w:cs="Arial"/>
                <w:lang w:val="en-GB"/>
              </w:rPr>
            </w:pPr>
            <w:r w:rsidRPr="0096516A">
              <w:rPr>
                <w:rFonts w:cs="Arial"/>
                <w:lang w:val="en-GB"/>
              </w:rPr>
              <w:t>REACH_UKR_Report_MSNA_Final</w:t>
            </w:r>
          </w:p>
        </w:tc>
        <w:tc>
          <w:tcPr>
            <w:tcW w:w="1278" w:type="dxa"/>
            <w:vAlign w:val="center"/>
          </w:tcPr>
          <w:p w14:paraId="58CCBFE7" w14:textId="77777777" w:rsidR="00D161BB" w:rsidRPr="0096516A" w:rsidRDefault="00D161BB" w:rsidP="00D161BB">
            <w:pPr>
              <w:pStyle w:val="Paragraphe"/>
              <w:rPr>
                <w:rFonts w:cs="Arial"/>
                <w:lang w:val="en-GB"/>
              </w:rPr>
            </w:pPr>
            <w:r w:rsidRPr="0096516A">
              <w:rPr>
                <w:rFonts w:cs="Arial"/>
                <w:lang w:val="en-GB"/>
              </w:rPr>
              <w:t>.docx</w:t>
            </w:r>
          </w:p>
        </w:tc>
        <w:tc>
          <w:tcPr>
            <w:tcW w:w="3408" w:type="dxa"/>
            <w:vAlign w:val="center"/>
          </w:tcPr>
          <w:p w14:paraId="41EADEA7" w14:textId="77777777" w:rsidR="00D161BB" w:rsidRPr="0096516A" w:rsidRDefault="00D161BB" w:rsidP="00D161BB">
            <w:pPr>
              <w:pStyle w:val="Paragraphe"/>
              <w:rPr>
                <w:rFonts w:cs="Arial"/>
                <w:lang w:val="en-GB"/>
              </w:rPr>
            </w:pPr>
            <w:r w:rsidRPr="0096516A">
              <w:rPr>
                <w:rFonts w:cs="Arial"/>
                <w:lang w:val="en-GB"/>
              </w:rPr>
              <w:t>Ukraine online storage (Z:) + REACH resource centre (not public)</w:t>
            </w:r>
          </w:p>
        </w:tc>
      </w:tr>
    </w:tbl>
    <w:p w14:paraId="61C70B82" w14:textId="77777777" w:rsidR="006F3E44" w:rsidRPr="0096516A" w:rsidRDefault="008A2287" w:rsidP="00EC0B70">
      <w:pPr>
        <w:pStyle w:val="Heading1"/>
        <w:rPr>
          <w:color w:val="000000" w:themeColor="text1"/>
          <w:sz w:val="22"/>
          <w:szCs w:val="22"/>
          <w:shd w:val="clear" w:color="auto" w:fill="FFFFFF"/>
        </w:rPr>
      </w:pPr>
      <w:bookmarkStart w:id="25" w:name="_Toc377979153"/>
      <w:bookmarkStart w:id="26" w:name="_Toc377995783"/>
      <w:bookmarkStart w:id="27" w:name="_Toc378417953"/>
      <w:bookmarkStart w:id="28" w:name="_Toc378690970"/>
      <w:bookmarkStart w:id="29" w:name="_Toc378691246"/>
      <w:bookmarkStart w:id="30" w:name="_Toc379293769"/>
      <w:bookmarkStart w:id="31" w:name="_Toc379293830"/>
      <w:bookmarkStart w:id="32" w:name="_Toc379315730"/>
      <w:bookmarkStart w:id="33" w:name="_Toc379315773"/>
      <w:bookmarkStart w:id="34" w:name="_Toc379315884"/>
      <w:bookmarkStart w:id="35" w:name="_Toc379316100"/>
      <w:bookmarkStart w:id="36" w:name="_Toc379316421"/>
      <w:bookmarkStart w:id="37" w:name="_Toc379317132"/>
      <w:bookmarkStart w:id="38" w:name="_Toc392670720"/>
      <w:r w:rsidRPr="0096516A">
        <w:rPr>
          <w:sz w:val="22"/>
          <w:szCs w:val="22"/>
        </w:rPr>
        <w:t xml:space="preserve">11. </w:t>
      </w:r>
      <w:r w:rsidR="004A7014" w:rsidRPr="0096516A">
        <w:rPr>
          <w:sz w:val="22"/>
          <w:szCs w:val="22"/>
        </w:rPr>
        <w:t>Annex</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4A7014" w:rsidRPr="0096516A">
        <w:rPr>
          <w:sz w:val="22"/>
          <w:szCs w:val="22"/>
        </w:rPr>
        <w:t>es</w:t>
      </w:r>
    </w:p>
    <w:p w14:paraId="2C115BEF" w14:textId="77777777" w:rsidR="00046B6F" w:rsidRPr="0096516A" w:rsidRDefault="008E62AE" w:rsidP="009615B9">
      <w:pPr>
        <w:pStyle w:val="ListParagraph"/>
        <w:numPr>
          <w:ilvl w:val="0"/>
          <w:numId w:val="4"/>
        </w:numPr>
        <w:tabs>
          <w:tab w:val="left" w:pos="2880"/>
        </w:tabs>
        <w:spacing w:after="0"/>
        <w:rPr>
          <w:rFonts w:cs="Trade Gothic LT Std"/>
          <w:color w:val="000000"/>
          <w:lang w:val="en-GB"/>
        </w:rPr>
      </w:pPr>
      <w:r w:rsidRPr="0096516A">
        <w:rPr>
          <w:rFonts w:cs="Trade Gothic LT Std"/>
          <w:color w:val="000000"/>
          <w:lang w:val="en-GB"/>
        </w:rPr>
        <w:t>Data Management Plan</w:t>
      </w:r>
    </w:p>
    <w:p w14:paraId="3100B445" w14:textId="77777777" w:rsidR="00046B6F" w:rsidRPr="0096516A" w:rsidRDefault="00046B6F" w:rsidP="00046B6F">
      <w:pPr>
        <w:pStyle w:val="ListParagraph"/>
        <w:numPr>
          <w:ilvl w:val="0"/>
          <w:numId w:val="4"/>
        </w:numPr>
        <w:tabs>
          <w:tab w:val="left" w:pos="2880"/>
        </w:tabs>
        <w:spacing w:after="0"/>
        <w:rPr>
          <w:rFonts w:cs="Trade Gothic LT Std"/>
          <w:color w:val="000000"/>
          <w:lang w:val="en-GB"/>
        </w:rPr>
      </w:pPr>
      <w:r w:rsidRPr="0096516A">
        <w:rPr>
          <w:rFonts w:cs="Trade Gothic LT Std"/>
          <w:color w:val="000000"/>
          <w:lang w:val="en-GB"/>
        </w:rPr>
        <w:t>Questionnaire(s) / Tool(s)</w:t>
      </w:r>
    </w:p>
    <w:p w14:paraId="031089BF" w14:textId="77777777" w:rsidR="008E62AE" w:rsidRPr="0096516A" w:rsidRDefault="008E62AE" w:rsidP="006F6D98">
      <w:pPr>
        <w:pStyle w:val="ListParagraph"/>
        <w:numPr>
          <w:ilvl w:val="0"/>
          <w:numId w:val="4"/>
        </w:numPr>
        <w:tabs>
          <w:tab w:val="left" w:pos="2880"/>
        </w:tabs>
        <w:spacing w:after="0"/>
        <w:rPr>
          <w:rFonts w:cs="Trade Gothic LT Std"/>
          <w:color w:val="000000"/>
          <w:lang w:val="en-GB"/>
        </w:rPr>
      </w:pPr>
      <w:r w:rsidRPr="0096516A">
        <w:rPr>
          <w:rFonts w:cs="Trade Gothic LT Std"/>
          <w:color w:val="000000"/>
          <w:lang w:val="en-GB"/>
        </w:rPr>
        <w:t>Dissemination Matrix</w:t>
      </w:r>
    </w:p>
    <w:p w14:paraId="2C810D39" w14:textId="77777777" w:rsidR="00B34808" w:rsidRPr="0096516A" w:rsidRDefault="00B34808" w:rsidP="00B34808">
      <w:pPr>
        <w:pStyle w:val="Heading1"/>
        <w:rPr>
          <w:sz w:val="22"/>
          <w:szCs w:val="22"/>
        </w:rPr>
      </w:pPr>
      <w:r w:rsidRPr="0096516A">
        <w:rPr>
          <w:sz w:val="22"/>
          <w:szCs w:val="22"/>
        </w:rPr>
        <w:t>Annex 1 : Data Management Plan</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26"/>
        <w:gridCol w:w="6905"/>
      </w:tblGrid>
      <w:tr w:rsidR="00B34808" w:rsidRPr="0096516A" w14:paraId="459C5692" w14:textId="77777777" w:rsidTr="00C86FA2">
        <w:tc>
          <w:tcPr>
            <w:tcW w:w="2426" w:type="dxa"/>
            <w:tcBorders>
              <w:bottom w:val="nil"/>
            </w:tcBorders>
          </w:tcPr>
          <w:p w14:paraId="6DE51D52" w14:textId="77777777" w:rsidR="00B34808" w:rsidRPr="0096516A" w:rsidRDefault="00B34808" w:rsidP="00C86FA2">
            <w:pPr>
              <w:widowControl w:val="0"/>
              <w:autoSpaceDE w:val="0"/>
              <w:autoSpaceDN w:val="0"/>
              <w:adjustRightInd w:val="0"/>
              <w:spacing w:before="4" w:after="0" w:line="240" w:lineRule="exact"/>
              <w:ind w:right="400"/>
              <w:rPr>
                <w:rFonts w:cs="Calibri"/>
                <w:i/>
                <w:color w:val="000000"/>
              </w:rPr>
            </w:pPr>
          </w:p>
        </w:tc>
        <w:tc>
          <w:tcPr>
            <w:tcW w:w="6905" w:type="dxa"/>
            <w:tcBorders>
              <w:bottom w:val="nil"/>
            </w:tcBorders>
          </w:tcPr>
          <w:p w14:paraId="09A2CCED" w14:textId="77777777" w:rsidR="00B34808" w:rsidRPr="0096516A" w:rsidRDefault="00B34808" w:rsidP="00C86FA2">
            <w:pPr>
              <w:widowControl w:val="0"/>
              <w:autoSpaceDE w:val="0"/>
              <w:autoSpaceDN w:val="0"/>
              <w:adjustRightInd w:val="0"/>
              <w:spacing w:before="4" w:after="0" w:line="240" w:lineRule="exact"/>
              <w:ind w:right="400"/>
              <w:rPr>
                <w:rFonts w:cs="Calibri"/>
                <w:i/>
                <w:color w:val="000000"/>
              </w:rPr>
            </w:pPr>
          </w:p>
        </w:tc>
      </w:tr>
      <w:tr w:rsidR="00B34808" w:rsidRPr="0096516A" w14:paraId="5BF33DEB" w14:textId="77777777" w:rsidTr="00C86FA2">
        <w:tc>
          <w:tcPr>
            <w:tcW w:w="9331" w:type="dxa"/>
            <w:gridSpan w:val="2"/>
            <w:tcBorders>
              <w:top w:val="nil"/>
              <w:bottom w:val="nil"/>
            </w:tcBorders>
            <w:shd w:val="clear" w:color="auto" w:fill="9A9A9C" w:themeFill="background2" w:themeFillTint="99"/>
          </w:tcPr>
          <w:p w14:paraId="19B1FAE7" w14:textId="77777777" w:rsidR="00B34808" w:rsidRPr="0096516A" w:rsidRDefault="00B34808" w:rsidP="00C86FA2">
            <w:pPr>
              <w:widowControl w:val="0"/>
              <w:autoSpaceDE w:val="0"/>
              <w:autoSpaceDN w:val="0"/>
              <w:adjustRightInd w:val="0"/>
              <w:spacing w:before="4" w:after="0" w:line="240" w:lineRule="exact"/>
              <w:ind w:right="400"/>
              <w:rPr>
                <w:rFonts w:cs="Calibri"/>
                <w:b/>
                <w:color w:val="FFFFFF" w:themeColor="background1"/>
              </w:rPr>
            </w:pPr>
            <w:r w:rsidRPr="0096516A">
              <w:rPr>
                <w:rFonts w:cs="Calibri"/>
                <w:b/>
                <w:color w:val="FFFFFF" w:themeColor="background1"/>
              </w:rPr>
              <w:t>Administrative Data</w:t>
            </w:r>
          </w:p>
        </w:tc>
      </w:tr>
      <w:tr w:rsidR="00B34808" w:rsidRPr="0096516A" w14:paraId="0D59BC5B" w14:textId="77777777" w:rsidTr="00C86FA2">
        <w:tc>
          <w:tcPr>
            <w:tcW w:w="2426" w:type="dxa"/>
            <w:tcBorders>
              <w:top w:val="nil"/>
              <w:bottom w:val="single" w:sz="4" w:space="0" w:color="auto"/>
              <w:right w:val="nil"/>
            </w:tcBorders>
            <w:shd w:val="clear" w:color="auto" w:fill="DDDDDE" w:themeFill="background2" w:themeFillTint="33"/>
          </w:tcPr>
          <w:p w14:paraId="1D9B3D96"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Project Name</w:t>
            </w:r>
          </w:p>
        </w:tc>
        <w:tc>
          <w:tcPr>
            <w:tcW w:w="6905" w:type="dxa"/>
            <w:tcBorders>
              <w:top w:val="nil"/>
              <w:left w:val="nil"/>
              <w:bottom w:val="single" w:sz="4" w:space="0" w:color="auto"/>
            </w:tcBorders>
          </w:tcPr>
          <w:p w14:paraId="67965578" w14:textId="77777777" w:rsidR="00B34808" w:rsidRPr="0096516A" w:rsidRDefault="00D161BB"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Provision of multisector assistance in Eastern Ukraine, Ukraine</w:t>
            </w:r>
          </w:p>
        </w:tc>
      </w:tr>
      <w:tr w:rsidR="00B34808" w:rsidRPr="0096516A" w14:paraId="457E43C9" w14:textId="77777777" w:rsidTr="00C86FA2">
        <w:tc>
          <w:tcPr>
            <w:tcW w:w="2426" w:type="dxa"/>
            <w:tcBorders>
              <w:top w:val="single" w:sz="4" w:space="0" w:color="auto"/>
              <w:bottom w:val="single" w:sz="4" w:space="0" w:color="auto"/>
              <w:right w:val="nil"/>
            </w:tcBorders>
            <w:shd w:val="clear" w:color="auto" w:fill="DDDDDE" w:themeFill="background2" w:themeFillTint="33"/>
          </w:tcPr>
          <w:p w14:paraId="469BA7C7"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Project Code</w:t>
            </w:r>
          </w:p>
        </w:tc>
        <w:tc>
          <w:tcPr>
            <w:tcW w:w="6905" w:type="dxa"/>
            <w:tcBorders>
              <w:top w:val="single" w:sz="4" w:space="0" w:color="auto"/>
              <w:left w:val="nil"/>
              <w:bottom w:val="single" w:sz="4" w:space="0" w:color="auto"/>
            </w:tcBorders>
          </w:tcPr>
          <w:p w14:paraId="5C806A63" w14:textId="77777777" w:rsidR="00B34808" w:rsidRPr="0096516A" w:rsidRDefault="00D161BB"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TBC</w:t>
            </w:r>
          </w:p>
        </w:tc>
      </w:tr>
      <w:tr w:rsidR="00B34808" w:rsidRPr="0096516A" w14:paraId="14E2554A" w14:textId="77777777" w:rsidTr="00C86FA2">
        <w:tc>
          <w:tcPr>
            <w:tcW w:w="2426" w:type="dxa"/>
            <w:tcBorders>
              <w:top w:val="single" w:sz="4" w:space="0" w:color="auto"/>
              <w:bottom w:val="single" w:sz="4" w:space="0" w:color="auto"/>
              <w:right w:val="nil"/>
            </w:tcBorders>
            <w:shd w:val="clear" w:color="auto" w:fill="DDDDDE" w:themeFill="background2" w:themeFillTint="33"/>
          </w:tcPr>
          <w:p w14:paraId="17FB5E79"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Donor</w:t>
            </w:r>
          </w:p>
        </w:tc>
        <w:tc>
          <w:tcPr>
            <w:tcW w:w="6905" w:type="dxa"/>
            <w:tcBorders>
              <w:top w:val="single" w:sz="4" w:space="0" w:color="auto"/>
              <w:left w:val="nil"/>
              <w:bottom w:val="single" w:sz="4" w:space="0" w:color="auto"/>
            </w:tcBorders>
          </w:tcPr>
          <w:p w14:paraId="21640361" w14:textId="77777777" w:rsidR="00B34808" w:rsidRPr="0096516A" w:rsidRDefault="00D161BB"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ECHO</w:t>
            </w:r>
          </w:p>
        </w:tc>
      </w:tr>
      <w:tr w:rsidR="00B34808" w:rsidRPr="0096516A" w14:paraId="69176A6E" w14:textId="77777777" w:rsidTr="00C86FA2">
        <w:tc>
          <w:tcPr>
            <w:tcW w:w="2426" w:type="dxa"/>
            <w:tcBorders>
              <w:top w:val="single" w:sz="4" w:space="0" w:color="auto"/>
              <w:bottom w:val="single" w:sz="4" w:space="0" w:color="auto"/>
              <w:right w:val="nil"/>
            </w:tcBorders>
            <w:shd w:val="clear" w:color="auto" w:fill="DDDDDE" w:themeFill="background2" w:themeFillTint="33"/>
          </w:tcPr>
          <w:p w14:paraId="49EEC270"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Project partners</w:t>
            </w:r>
          </w:p>
        </w:tc>
        <w:tc>
          <w:tcPr>
            <w:tcW w:w="6905" w:type="dxa"/>
            <w:tcBorders>
              <w:top w:val="single" w:sz="4" w:space="0" w:color="auto"/>
              <w:left w:val="nil"/>
              <w:bottom w:val="single" w:sz="4" w:space="0" w:color="auto"/>
            </w:tcBorders>
          </w:tcPr>
          <w:p w14:paraId="67A61242"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p>
        </w:tc>
      </w:tr>
      <w:tr w:rsidR="00B34808" w:rsidRPr="0096516A" w14:paraId="04B8A85D" w14:textId="77777777" w:rsidTr="00C86FA2">
        <w:tc>
          <w:tcPr>
            <w:tcW w:w="2426" w:type="dxa"/>
            <w:tcBorders>
              <w:top w:val="single" w:sz="4" w:space="0" w:color="auto"/>
              <w:bottom w:val="single" w:sz="4" w:space="0" w:color="auto"/>
              <w:right w:val="nil"/>
            </w:tcBorders>
            <w:shd w:val="clear" w:color="auto" w:fill="DDDDDE" w:themeFill="background2" w:themeFillTint="33"/>
          </w:tcPr>
          <w:p w14:paraId="425AF2D9"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Project Description</w:t>
            </w:r>
          </w:p>
        </w:tc>
        <w:tc>
          <w:tcPr>
            <w:tcW w:w="6905" w:type="dxa"/>
            <w:tcBorders>
              <w:top w:val="single" w:sz="4" w:space="0" w:color="auto"/>
              <w:left w:val="nil"/>
              <w:bottom w:val="single" w:sz="4" w:space="0" w:color="auto"/>
            </w:tcBorders>
          </w:tcPr>
          <w:p w14:paraId="36235675" w14:textId="77777777" w:rsidR="00B34808" w:rsidRPr="0096516A" w:rsidRDefault="00D161BB" w:rsidP="00D161BB">
            <w:pPr>
              <w:widowControl w:val="0"/>
              <w:autoSpaceDE w:val="0"/>
              <w:autoSpaceDN w:val="0"/>
              <w:adjustRightInd w:val="0"/>
              <w:spacing w:before="4" w:after="0" w:line="240" w:lineRule="exact"/>
              <w:ind w:right="400"/>
              <w:rPr>
                <w:rFonts w:cs="Calibri"/>
                <w:color w:val="000000"/>
                <w:lang w:val="en-GB"/>
              </w:rPr>
            </w:pPr>
            <w:proofErr w:type="spellStart"/>
            <w:r w:rsidRPr="0096516A">
              <w:rPr>
                <w:rFonts w:cs="Calibri"/>
                <w:color w:val="000000"/>
              </w:rPr>
              <w:t>Assesss</w:t>
            </w:r>
            <w:proofErr w:type="spellEnd"/>
            <w:r w:rsidRPr="0096516A">
              <w:rPr>
                <w:rFonts w:cs="Calibri"/>
                <w:color w:val="000000"/>
              </w:rPr>
              <w:t xml:space="preserve"> changes in humanitarian needs since 2016 in the non-government controlled areas of Ukraine</w:t>
            </w:r>
          </w:p>
        </w:tc>
      </w:tr>
      <w:tr w:rsidR="00B34808" w:rsidRPr="0096516A" w14:paraId="547AA304" w14:textId="77777777" w:rsidTr="00C86FA2">
        <w:tc>
          <w:tcPr>
            <w:tcW w:w="2426" w:type="dxa"/>
            <w:tcBorders>
              <w:top w:val="single" w:sz="4" w:space="0" w:color="auto"/>
              <w:bottom w:val="single" w:sz="4" w:space="0" w:color="auto"/>
            </w:tcBorders>
            <w:shd w:val="clear" w:color="auto" w:fill="DDDDDE" w:themeFill="background2" w:themeFillTint="33"/>
          </w:tcPr>
          <w:p w14:paraId="3B1FB3CE" w14:textId="77777777" w:rsidR="00B34808" w:rsidRPr="0096516A" w:rsidRDefault="00B34808" w:rsidP="00C86FA2">
            <w:pPr>
              <w:widowControl w:val="0"/>
              <w:autoSpaceDE w:val="0"/>
              <w:autoSpaceDN w:val="0"/>
              <w:adjustRightInd w:val="0"/>
              <w:spacing w:before="4" w:after="0" w:line="240" w:lineRule="exact"/>
              <w:ind w:right="400"/>
              <w:rPr>
                <w:rFonts w:cs="Calibri"/>
              </w:rPr>
            </w:pPr>
            <w:r w:rsidRPr="0096516A">
              <w:rPr>
                <w:rFonts w:cs="Calibri"/>
              </w:rPr>
              <w:t>Project Data Contacts</w:t>
            </w:r>
          </w:p>
        </w:tc>
        <w:tc>
          <w:tcPr>
            <w:tcW w:w="6905" w:type="dxa"/>
            <w:tcBorders>
              <w:top w:val="single" w:sz="4" w:space="0" w:color="auto"/>
              <w:bottom w:val="single" w:sz="4" w:space="0" w:color="auto"/>
            </w:tcBorders>
            <w:shd w:val="clear" w:color="auto" w:fill="auto"/>
          </w:tcPr>
          <w:p w14:paraId="4A41AC45" w14:textId="77777777" w:rsidR="00B34808" w:rsidRPr="0096516A" w:rsidRDefault="00F32AF7" w:rsidP="00C86FA2">
            <w:pPr>
              <w:widowControl w:val="0"/>
              <w:autoSpaceDE w:val="0"/>
              <w:autoSpaceDN w:val="0"/>
              <w:adjustRightInd w:val="0"/>
              <w:spacing w:before="4" w:after="0" w:line="240" w:lineRule="exact"/>
              <w:ind w:right="400"/>
              <w:rPr>
                <w:rFonts w:cs="Calibri"/>
              </w:rPr>
            </w:pPr>
            <w:hyperlink r:id="rId23" w:history="1">
              <w:r w:rsidR="00D161BB" w:rsidRPr="0096516A">
                <w:rPr>
                  <w:rStyle w:val="Hyperlink"/>
                  <w:rFonts w:cs="Calibri"/>
                </w:rPr>
                <w:t>urkaine@reach-initiative.org</w:t>
              </w:r>
            </w:hyperlink>
          </w:p>
        </w:tc>
      </w:tr>
      <w:tr w:rsidR="00B34808" w:rsidRPr="0096516A" w14:paraId="03868172" w14:textId="77777777" w:rsidTr="00C86FA2">
        <w:tc>
          <w:tcPr>
            <w:tcW w:w="2426" w:type="dxa"/>
            <w:tcBorders>
              <w:top w:val="single" w:sz="4" w:space="0" w:color="auto"/>
              <w:bottom w:val="single" w:sz="4" w:space="0" w:color="auto"/>
            </w:tcBorders>
            <w:shd w:val="clear" w:color="auto" w:fill="DDDDDE" w:themeFill="background2" w:themeFillTint="33"/>
          </w:tcPr>
          <w:p w14:paraId="7FCCA305" w14:textId="77777777" w:rsidR="00B34808" w:rsidRPr="0096516A" w:rsidRDefault="00B34808" w:rsidP="00C86FA2">
            <w:pPr>
              <w:widowControl w:val="0"/>
              <w:autoSpaceDE w:val="0"/>
              <w:autoSpaceDN w:val="0"/>
              <w:adjustRightInd w:val="0"/>
              <w:spacing w:before="4" w:after="0" w:line="240" w:lineRule="exact"/>
              <w:ind w:right="400"/>
              <w:rPr>
                <w:rFonts w:cs="Calibri"/>
              </w:rPr>
            </w:pPr>
            <w:r w:rsidRPr="0096516A">
              <w:rPr>
                <w:rFonts w:cs="Calibri"/>
              </w:rPr>
              <w:t>DMP Version</w:t>
            </w:r>
          </w:p>
        </w:tc>
        <w:tc>
          <w:tcPr>
            <w:tcW w:w="6905" w:type="dxa"/>
            <w:tcBorders>
              <w:top w:val="single" w:sz="4" w:space="0" w:color="auto"/>
              <w:bottom w:val="single" w:sz="4" w:space="0" w:color="auto"/>
            </w:tcBorders>
            <w:shd w:val="clear" w:color="auto" w:fill="auto"/>
          </w:tcPr>
          <w:p w14:paraId="6896FD76" w14:textId="77777777" w:rsidR="00B34808" w:rsidRPr="0096516A" w:rsidRDefault="00D161BB" w:rsidP="00C86FA2">
            <w:pPr>
              <w:widowControl w:val="0"/>
              <w:autoSpaceDE w:val="0"/>
              <w:autoSpaceDN w:val="0"/>
              <w:adjustRightInd w:val="0"/>
              <w:spacing w:before="4" w:after="0" w:line="240" w:lineRule="exact"/>
              <w:ind w:right="400"/>
              <w:rPr>
                <w:rFonts w:cs="Calibri"/>
              </w:rPr>
            </w:pPr>
            <w:r w:rsidRPr="0096516A">
              <w:rPr>
                <w:rFonts w:cs="Calibri"/>
              </w:rPr>
              <w:t>V.0</w:t>
            </w:r>
          </w:p>
        </w:tc>
      </w:tr>
      <w:tr w:rsidR="00B34808" w:rsidRPr="0096516A" w14:paraId="596BA6B7" w14:textId="77777777" w:rsidTr="00C86FA2">
        <w:tc>
          <w:tcPr>
            <w:tcW w:w="2426" w:type="dxa"/>
            <w:tcBorders>
              <w:top w:val="single" w:sz="4" w:space="0" w:color="auto"/>
              <w:bottom w:val="nil"/>
            </w:tcBorders>
            <w:shd w:val="clear" w:color="auto" w:fill="DDDDDE" w:themeFill="background2" w:themeFillTint="33"/>
          </w:tcPr>
          <w:p w14:paraId="5A20A344" w14:textId="77777777" w:rsidR="00B34808" w:rsidRPr="0096516A" w:rsidRDefault="00B34808" w:rsidP="00C86FA2">
            <w:pPr>
              <w:widowControl w:val="0"/>
              <w:autoSpaceDE w:val="0"/>
              <w:autoSpaceDN w:val="0"/>
              <w:adjustRightInd w:val="0"/>
              <w:spacing w:before="4" w:after="0" w:line="240" w:lineRule="exact"/>
              <w:ind w:right="400"/>
              <w:rPr>
                <w:rFonts w:cs="Calibri"/>
              </w:rPr>
            </w:pPr>
            <w:r w:rsidRPr="0096516A">
              <w:rPr>
                <w:rFonts w:cs="Calibri"/>
              </w:rPr>
              <w:t>Related Policies</w:t>
            </w:r>
          </w:p>
        </w:tc>
        <w:tc>
          <w:tcPr>
            <w:tcW w:w="6905" w:type="dxa"/>
            <w:tcBorders>
              <w:top w:val="single" w:sz="4" w:space="0" w:color="auto"/>
              <w:bottom w:val="nil"/>
            </w:tcBorders>
            <w:shd w:val="clear" w:color="auto" w:fill="auto"/>
          </w:tcPr>
          <w:p w14:paraId="31245207" w14:textId="77777777" w:rsidR="00B34808" w:rsidRPr="0096516A" w:rsidRDefault="00B34808" w:rsidP="00C86FA2">
            <w:pPr>
              <w:widowControl w:val="0"/>
              <w:autoSpaceDE w:val="0"/>
              <w:autoSpaceDN w:val="0"/>
              <w:adjustRightInd w:val="0"/>
              <w:spacing w:before="4" w:after="0" w:line="240" w:lineRule="exact"/>
              <w:ind w:right="400"/>
              <w:rPr>
                <w:rFonts w:cs="Calibri"/>
              </w:rPr>
            </w:pPr>
          </w:p>
        </w:tc>
      </w:tr>
      <w:tr w:rsidR="00B34808" w:rsidRPr="0096516A" w14:paraId="7E3D07EC" w14:textId="77777777" w:rsidTr="00C86FA2">
        <w:tc>
          <w:tcPr>
            <w:tcW w:w="9331" w:type="dxa"/>
            <w:gridSpan w:val="2"/>
            <w:tcBorders>
              <w:top w:val="nil"/>
              <w:bottom w:val="nil"/>
            </w:tcBorders>
            <w:shd w:val="clear" w:color="auto" w:fill="9A9A9C" w:themeFill="background2" w:themeFillTint="99"/>
          </w:tcPr>
          <w:p w14:paraId="11E7A1F6" w14:textId="77777777" w:rsidR="00B34808" w:rsidRPr="0096516A" w:rsidRDefault="00B34808" w:rsidP="00C86FA2">
            <w:pPr>
              <w:widowControl w:val="0"/>
              <w:autoSpaceDE w:val="0"/>
              <w:autoSpaceDN w:val="0"/>
              <w:adjustRightInd w:val="0"/>
              <w:spacing w:before="4" w:after="0" w:line="240" w:lineRule="exact"/>
              <w:ind w:right="400"/>
              <w:rPr>
                <w:rFonts w:cs="Calibri"/>
                <w:b/>
                <w:color w:val="000000"/>
              </w:rPr>
            </w:pPr>
            <w:r w:rsidRPr="0096516A">
              <w:rPr>
                <w:rFonts w:cs="Calibri"/>
                <w:b/>
                <w:color w:val="FFFFFF" w:themeColor="background1"/>
              </w:rPr>
              <w:t>Data Collection</w:t>
            </w:r>
          </w:p>
        </w:tc>
      </w:tr>
      <w:tr w:rsidR="00B34808" w:rsidRPr="0096516A" w14:paraId="04AD60AD" w14:textId="77777777" w:rsidTr="00C86FA2">
        <w:tc>
          <w:tcPr>
            <w:tcW w:w="2426" w:type="dxa"/>
            <w:tcBorders>
              <w:top w:val="nil"/>
            </w:tcBorders>
            <w:shd w:val="clear" w:color="auto" w:fill="DDDDDE" w:themeFill="background2" w:themeFillTint="33"/>
          </w:tcPr>
          <w:p w14:paraId="0665D35C"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spacing w:val="1"/>
              </w:rPr>
              <w:t>W</w:t>
            </w:r>
            <w:r w:rsidRPr="0096516A">
              <w:rPr>
                <w:spacing w:val="-1"/>
              </w:rPr>
              <w:t>h</w:t>
            </w:r>
            <w:r w:rsidRPr="0096516A">
              <w:t>at</w:t>
            </w:r>
            <w:r w:rsidRPr="0096516A">
              <w:rPr>
                <w:spacing w:val="-4"/>
              </w:rPr>
              <w:t xml:space="preserve"> </w:t>
            </w:r>
            <w:r w:rsidRPr="0096516A">
              <w:rPr>
                <w:spacing w:val="-1"/>
              </w:rPr>
              <w:t>d</w:t>
            </w:r>
            <w:r w:rsidRPr="0096516A">
              <w:t>ata</w:t>
            </w:r>
            <w:r w:rsidRPr="0096516A">
              <w:rPr>
                <w:spacing w:val="-7"/>
              </w:rPr>
              <w:t xml:space="preserve"> </w:t>
            </w:r>
            <w:r w:rsidRPr="0096516A">
              <w:rPr>
                <w:spacing w:val="1"/>
              </w:rPr>
              <w:t>w</w:t>
            </w:r>
            <w:r w:rsidRPr="0096516A">
              <w:t>ill</w:t>
            </w:r>
            <w:r w:rsidRPr="0096516A">
              <w:rPr>
                <w:spacing w:val="-7"/>
              </w:rPr>
              <w:t xml:space="preserve"> </w:t>
            </w:r>
            <w:r w:rsidRPr="0096516A">
              <w:rPr>
                <w:spacing w:val="1"/>
              </w:rPr>
              <w:t>yo</w:t>
            </w:r>
            <w:r w:rsidRPr="0096516A">
              <w:t>u c</w:t>
            </w:r>
            <w:r w:rsidRPr="0096516A">
              <w:rPr>
                <w:spacing w:val="1"/>
              </w:rPr>
              <w:t>o</w:t>
            </w:r>
            <w:r w:rsidRPr="0096516A">
              <w:t>ll</w:t>
            </w:r>
            <w:r w:rsidRPr="0096516A">
              <w:rPr>
                <w:spacing w:val="1"/>
              </w:rPr>
              <w:t>e</w:t>
            </w:r>
            <w:r w:rsidRPr="0096516A">
              <w:rPr>
                <w:spacing w:val="-2"/>
              </w:rPr>
              <w:t>c</w:t>
            </w:r>
            <w:r w:rsidRPr="0096516A">
              <w:t>t</w:t>
            </w:r>
            <w:r w:rsidRPr="0096516A">
              <w:rPr>
                <w:spacing w:val="-7"/>
              </w:rPr>
              <w:t xml:space="preserve"> </w:t>
            </w:r>
            <w:r w:rsidRPr="0096516A">
              <w:rPr>
                <w:spacing w:val="1"/>
              </w:rPr>
              <w:t>o</w:t>
            </w:r>
            <w:r w:rsidRPr="0096516A">
              <w:t>r</w:t>
            </w:r>
            <w:r w:rsidRPr="0096516A">
              <w:rPr>
                <w:spacing w:val="-5"/>
              </w:rPr>
              <w:t xml:space="preserve"> </w:t>
            </w:r>
            <w:r w:rsidRPr="0096516A">
              <w:t>c</w:t>
            </w:r>
            <w:r w:rsidRPr="0096516A">
              <w:rPr>
                <w:spacing w:val="-2"/>
              </w:rPr>
              <w:t>r</w:t>
            </w:r>
            <w:r w:rsidRPr="0096516A">
              <w:rPr>
                <w:spacing w:val="1"/>
              </w:rPr>
              <w:t>e</w:t>
            </w:r>
            <w:r w:rsidRPr="0096516A">
              <w:t>at</w:t>
            </w:r>
            <w:r w:rsidRPr="0096516A">
              <w:rPr>
                <w:spacing w:val="-2"/>
              </w:rPr>
              <w:t>e</w:t>
            </w:r>
            <w:r w:rsidRPr="0096516A">
              <w:t>?</w:t>
            </w:r>
          </w:p>
        </w:tc>
        <w:tc>
          <w:tcPr>
            <w:tcW w:w="6905" w:type="dxa"/>
            <w:tcBorders>
              <w:top w:val="nil"/>
            </w:tcBorders>
          </w:tcPr>
          <w:p w14:paraId="0B6A362F" w14:textId="77777777" w:rsidR="00B34808" w:rsidRPr="0096516A" w:rsidRDefault="00D161BB" w:rsidP="00B4778C">
            <w:r w:rsidRPr="0096516A">
              <w:t xml:space="preserve">The project will collect household, key informant and focus group discussion data to inform humanitarian planning in eastern </w:t>
            </w:r>
            <w:proofErr w:type="spellStart"/>
            <w:r w:rsidRPr="0096516A">
              <w:t>ukraine</w:t>
            </w:r>
            <w:proofErr w:type="spellEnd"/>
            <w:r w:rsidRPr="0096516A">
              <w:t>. This will include both quantitative and qualitative data collected through telephone and in-person surveys</w:t>
            </w:r>
            <w:r w:rsidR="00B4778C" w:rsidRPr="0096516A">
              <w:t>.</w:t>
            </w:r>
          </w:p>
        </w:tc>
      </w:tr>
      <w:tr w:rsidR="00B34808" w:rsidRPr="0096516A" w14:paraId="2B10778E" w14:textId="77777777" w:rsidTr="00C86FA2">
        <w:tc>
          <w:tcPr>
            <w:tcW w:w="2426" w:type="dxa"/>
            <w:tcBorders>
              <w:bottom w:val="nil"/>
            </w:tcBorders>
            <w:shd w:val="clear" w:color="auto" w:fill="DDDDDE" w:themeFill="background2" w:themeFillTint="33"/>
          </w:tcPr>
          <w:p w14:paraId="0A6277C9"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How will the data be collected or created?</w:t>
            </w:r>
          </w:p>
        </w:tc>
        <w:tc>
          <w:tcPr>
            <w:tcW w:w="6905" w:type="dxa"/>
            <w:tcBorders>
              <w:bottom w:val="nil"/>
            </w:tcBorders>
          </w:tcPr>
          <w:p w14:paraId="7E9A1090" w14:textId="77777777" w:rsidR="00B4778C" w:rsidRPr="0096516A" w:rsidRDefault="00B4778C" w:rsidP="00B4778C">
            <w:r w:rsidRPr="0096516A">
              <w:t>The telephone surveys will be collected using Computer-assisted telephone interviewing (CATI) in which the interviewer follows a script provided by a software application. The data will be stored in an .</w:t>
            </w:r>
            <w:proofErr w:type="spellStart"/>
            <w:r w:rsidRPr="0096516A">
              <w:t>xlsx</w:t>
            </w:r>
            <w:proofErr w:type="spellEnd"/>
            <w:r w:rsidRPr="0096516A">
              <w:t xml:space="preserve"> format and stored on REACH servers in county and globally.</w:t>
            </w:r>
          </w:p>
          <w:p w14:paraId="777A6D81" w14:textId="77777777" w:rsidR="00B4778C" w:rsidRPr="0096516A" w:rsidRDefault="00B4778C" w:rsidP="00B4778C">
            <w:r w:rsidRPr="0096516A">
              <w:t>The key informant and focus group discussions data will be collected through written transcriptions and recordings for validation purposes.</w:t>
            </w:r>
          </w:p>
          <w:p w14:paraId="2EC7DE2F" w14:textId="77777777" w:rsidR="00B4778C" w:rsidRPr="0096516A" w:rsidRDefault="00B4778C" w:rsidP="00B4778C">
            <w:pPr>
              <w:widowControl w:val="0"/>
              <w:autoSpaceDE w:val="0"/>
              <w:autoSpaceDN w:val="0"/>
              <w:adjustRightInd w:val="0"/>
              <w:spacing w:before="4" w:after="0"/>
              <w:ind w:right="400"/>
            </w:pPr>
            <w:r w:rsidRPr="0096516A">
              <w:t>The data will be compared to the data collected in the last year survey conducted by REACH.</w:t>
            </w:r>
          </w:p>
          <w:p w14:paraId="44A36F57" w14:textId="77777777" w:rsidR="00B4778C" w:rsidRPr="0096516A" w:rsidRDefault="00B4778C" w:rsidP="00B4778C">
            <w:pPr>
              <w:widowControl w:val="0"/>
              <w:autoSpaceDE w:val="0"/>
              <w:autoSpaceDN w:val="0"/>
              <w:adjustRightInd w:val="0"/>
              <w:spacing w:before="4" w:after="0"/>
              <w:ind w:right="400"/>
            </w:pPr>
          </w:p>
          <w:p w14:paraId="4CF33445" w14:textId="77777777" w:rsidR="00B4778C" w:rsidRPr="0096516A" w:rsidRDefault="00B4778C" w:rsidP="00B4778C">
            <w:pPr>
              <w:widowControl w:val="0"/>
              <w:autoSpaceDE w:val="0"/>
              <w:autoSpaceDN w:val="0"/>
              <w:adjustRightInd w:val="0"/>
              <w:spacing w:before="4" w:after="0"/>
              <w:ind w:right="400"/>
              <w:rPr>
                <w:rFonts w:cs="Calibri"/>
                <w:color w:val="000000"/>
              </w:rPr>
            </w:pPr>
            <w:r w:rsidRPr="0096516A">
              <w:t>Versioning will be controlled through daily storage of data collection progress and checking by the REACH GIS officer.</w:t>
            </w:r>
          </w:p>
          <w:p w14:paraId="292928D7" w14:textId="77777777" w:rsidR="00B34808" w:rsidRPr="0096516A" w:rsidRDefault="00B34808" w:rsidP="00C86FA2">
            <w:pPr>
              <w:widowControl w:val="0"/>
              <w:autoSpaceDE w:val="0"/>
              <w:autoSpaceDN w:val="0"/>
              <w:adjustRightInd w:val="0"/>
              <w:spacing w:before="4" w:after="0"/>
              <w:ind w:right="400"/>
              <w:rPr>
                <w:rFonts w:cs="Calibri"/>
                <w:color w:val="000000"/>
              </w:rPr>
            </w:pPr>
          </w:p>
        </w:tc>
      </w:tr>
      <w:tr w:rsidR="00B34808" w:rsidRPr="0096516A" w14:paraId="44D33A11" w14:textId="77777777" w:rsidTr="00C86FA2">
        <w:tc>
          <w:tcPr>
            <w:tcW w:w="9331" w:type="dxa"/>
            <w:gridSpan w:val="2"/>
            <w:tcBorders>
              <w:top w:val="nil"/>
              <w:bottom w:val="nil"/>
            </w:tcBorders>
            <w:shd w:val="clear" w:color="auto" w:fill="9A9A9C" w:themeFill="background2" w:themeFillTint="99"/>
          </w:tcPr>
          <w:p w14:paraId="31C745F3" w14:textId="77777777" w:rsidR="00B34808" w:rsidRPr="0096516A" w:rsidRDefault="00B34808" w:rsidP="00C86FA2">
            <w:pPr>
              <w:widowControl w:val="0"/>
              <w:autoSpaceDE w:val="0"/>
              <w:autoSpaceDN w:val="0"/>
              <w:adjustRightInd w:val="0"/>
              <w:spacing w:before="4" w:after="0" w:line="240" w:lineRule="exact"/>
              <w:ind w:right="400"/>
              <w:rPr>
                <w:rFonts w:cs="Calibri"/>
                <w:b/>
                <w:color w:val="000000"/>
              </w:rPr>
            </w:pPr>
            <w:r w:rsidRPr="0096516A">
              <w:rPr>
                <w:rFonts w:cs="Calibri"/>
                <w:b/>
                <w:color w:val="FFFFFF" w:themeColor="background1"/>
              </w:rPr>
              <w:lastRenderedPageBreak/>
              <w:t>Documentation and Metadata</w:t>
            </w:r>
          </w:p>
        </w:tc>
      </w:tr>
      <w:tr w:rsidR="00B34808" w:rsidRPr="0096516A" w14:paraId="020C2A10" w14:textId="77777777" w:rsidTr="00C86FA2">
        <w:tc>
          <w:tcPr>
            <w:tcW w:w="2426" w:type="dxa"/>
            <w:tcBorders>
              <w:top w:val="nil"/>
              <w:bottom w:val="nil"/>
            </w:tcBorders>
            <w:shd w:val="clear" w:color="auto" w:fill="DDDDDE" w:themeFill="background2" w:themeFillTint="33"/>
          </w:tcPr>
          <w:p w14:paraId="76678041"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What documentation and metadata will accompany the data?</w:t>
            </w:r>
          </w:p>
        </w:tc>
        <w:tc>
          <w:tcPr>
            <w:tcW w:w="6905" w:type="dxa"/>
            <w:tcBorders>
              <w:top w:val="nil"/>
              <w:bottom w:val="nil"/>
            </w:tcBorders>
          </w:tcPr>
          <w:p w14:paraId="7BB034E5" w14:textId="77777777" w:rsidR="00B34808" w:rsidRPr="0096516A" w:rsidRDefault="00B4778C" w:rsidP="00C86FA2">
            <w:pPr>
              <w:rPr>
                <w:rFonts w:cs="Calibri"/>
                <w:color w:val="000000"/>
              </w:rPr>
            </w:pPr>
            <w:r w:rsidRPr="0096516A">
              <w:rPr>
                <w:rFonts w:cs="Calibri"/>
                <w:color w:val="000000"/>
              </w:rPr>
              <w:t>The data will be accompanied by a data cleaning log to document changes to the data and track changes or edits based on logical checks. This information will be collected and stored in the dataset documents.</w:t>
            </w:r>
          </w:p>
          <w:p w14:paraId="31EA3BFD" w14:textId="77777777" w:rsidR="00B34808" w:rsidRPr="0096516A" w:rsidRDefault="00B4778C" w:rsidP="00C86FA2">
            <w:pPr>
              <w:widowControl w:val="0"/>
              <w:autoSpaceDE w:val="0"/>
              <w:autoSpaceDN w:val="0"/>
              <w:adjustRightInd w:val="0"/>
              <w:spacing w:before="4" w:after="0"/>
              <w:ind w:right="400"/>
              <w:rPr>
                <w:rFonts w:cs="Calibri"/>
                <w:color w:val="000000"/>
              </w:rPr>
            </w:pPr>
            <w:r w:rsidRPr="0096516A">
              <w:rPr>
                <w:rFonts w:cs="Calibri"/>
                <w:color w:val="000000"/>
              </w:rPr>
              <w:t>The metadata will follow the basic level of details required from HDX including: organization, locations, tags, formats and licenses</w:t>
            </w:r>
          </w:p>
        </w:tc>
      </w:tr>
      <w:tr w:rsidR="00B34808" w:rsidRPr="0096516A" w14:paraId="18382A50" w14:textId="77777777" w:rsidTr="00C86FA2">
        <w:tc>
          <w:tcPr>
            <w:tcW w:w="9331" w:type="dxa"/>
            <w:gridSpan w:val="2"/>
            <w:tcBorders>
              <w:top w:val="nil"/>
              <w:bottom w:val="nil"/>
            </w:tcBorders>
            <w:shd w:val="clear" w:color="auto" w:fill="9A9A9C" w:themeFill="background2" w:themeFillTint="99"/>
          </w:tcPr>
          <w:p w14:paraId="27B6506D" w14:textId="77777777" w:rsidR="00B34808" w:rsidRPr="0096516A" w:rsidRDefault="00B34808" w:rsidP="00C86FA2">
            <w:pPr>
              <w:widowControl w:val="0"/>
              <w:autoSpaceDE w:val="0"/>
              <w:autoSpaceDN w:val="0"/>
              <w:adjustRightInd w:val="0"/>
              <w:spacing w:before="4" w:after="0" w:line="240" w:lineRule="exact"/>
              <w:ind w:right="400"/>
              <w:rPr>
                <w:rFonts w:cs="Calibri"/>
                <w:b/>
                <w:color w:val="000000"/>
              </w:rPr>
            </w:pPr>
            <w:r w:rsidRPr="0096516A">
              <w:rPr>
                <w:rFonts w:cs="Calibri"/>
                <w:b/>
                <w:color w:val="FFFFFF" w:themeColor="background1"/>
              </w:rPr>
              <w:t>Ethics and Legal Compliance</w:t>
            </w:r>
          </w:p>
        </w:tc>
      </w:tr>
      <w:tr w:rsidR="00B34808" w:rsidRPr="0096516A" w14:paraId="551D1967" w14:textId="77777777" w:rsidTr="00C86FA2">
        <w:tc>
          <w:tcPr>
            <w:tcW w:w="2426" w:type="dxa"/>
            <w:tcBorders>
              <w:top w:val="nil"/>
            </w:tcBorders>
            <w:shd w:val="clear" w:color="auto" w:fill="DDDDDE" w:themeFill="background2" w:themeFillTint="33"/>
          </w:tcPr>
          <w:p w14:paraId="3DBBF8D5"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How will you manage any ethical issues?</w:t>
            </w:r>
          </w:p>
        </w:tc>
        <w:tc>
          <w:tcPr>
            <w:tcW w:w="6905" w:type="dxa"/>
            <w:tcBorders>
              <w:top w:val="nil"/>
            </w:tcBorders>
          </w:tcPr>
          <w:p w14:paraId="6F45DEF0" w14:textId="77777777" w:rsidR="009964D8" w:rsidRPr="0096516A" w:rsidRDefault="009964D8" w:rsidP="009964D8">
            <w:pPr>
              <w:rPr>
                <w:rFonts w:cs="Calibri"/>
                <w:color w:val="000000"/>
              </w:rPr>
            </w:pPr>
            <w:r w:rsidRPr="0096516A">
              <w:rPr>
                <w:rFonts w:cs="Calibri"/>
                <w:color w:val="000000"/>
              </w:rPr>
              <w:t>Consent will be requested before starting the interview. If the consent is not provided the interview will end. This will be documented in the questionnaire response and checked through spot verification conducted by REACH.</w:t>
            </w:r>
          </w:p>
          <w:p w14:paraId="66869C0A" w14:textId="77777777" w:rsidR="00B34808" w:rsidRPr="0096516A" w:rsidRDefault="009964D8" w:rsidP="009964D8">
            <w:pPr>
              <w:rPr>
                <w:rFonts w:cs="Calibri"/>
                <w:color w:val="000000"/>
              </w:rPr>
            </w:pPr>
            <w:r w:rsidRPr="0096516A">
              <w:rPr>
                <w:rFonts w:cs="Calibri"/>
                <w:color w:val="000000"/>
              </w:rPr>
              <w:t>Identities of survey respondents will be preserved through anonymization of data by removing personally identifiable information prior to sharing externally.</w:t>
            </w:r>
          </w:p>
        </w:tc>
      </w:tr>
      <w:tr w:rsidR="00B34808" w:rsidRPr="0096516A" w14:paraId="480B34E6" w14:textId="77777777" w:rsidTr="00C86FA2">
        <w:tc>
          <w:tcPr>
            <w:tcW w:w="2426" w:type="dxa"/>
            <w:tcBorders>
              <w:bottom w:val="nil"/>
            </w:tcBorders>
            <w:shd w:val="clear" w:color="auto" w:fill="DDDDDE" w:themeFill="background2" w:themeFillTint="33"/>
          </w:tcPr>
          <w:p w14:paraId="5864623A"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How will you manage copyright and Intellectual Property Rights (IPR) issues?</w:t>
            </w:r>
          </w:p>
        </w:tc>
        <w:tc>
          <w:tcPr>
            <w:tcW w:w="6905" w:type="dxa"/>
            <w:tcBorders>
              <w:bottom w:val="nil"/>
            </w:tcBorders>
          </w:tcPr>
          <w:p w14:paraId="1E1934CC" w14:textId="77777777" w:rsidR="00B011EB" w:rsidRPr="0096516A" w:rsidRDefault="00B011EB" w:rsidP="00B011EB">
            <w:pPr>
              <w:rPr>
                <w:rFonts w:cs="Calibri"/>
                <w:color w:val="000000"/>
              </w:rPr>
            </w:pPr>
            <w:r w:rsidRPr="0096516A">
              <w:rPr>
                <w:rFonts w:cs="Calibri"/>
                <w:color w:val="000000"/>
              </w:rPr>
              <w:t>Data will be owned by REACH and its commissioning agency (ECHO). The data will be available to humanitarian partners in Ukraine who have ongoing operations in the non-government controlled areas of Ukraine. The data will be restricted to internal use and not be shared to a third party without written consent from REACH. Data sharing will be restricted.</w:t>
            </w:r>
          </w:p>
        </w:tc>
      </w:tr>
      <w:tr w:rsidR="00B34808" w:rsidRPr="0096516A" w14:paraId="24BE6724" w14:textId="77777777" w:rsidTr="00C86FA2">
        <w:tc>
          <w:tcPr>
            <w:tcW w:w="9331" w:type="dxa"/>
            <w:gridSpan w:val="2"/>
            <w:tcBorders>
              <w:top w:val="nil"/>
              <w:bottom w:val="nil"/>
            </w:tcBorders>
            <w:shd w:val="clear" w:color="auto" w:fill="9A9A9C" w:themeFill="background2" w:themeFillTint="99"/>
          </w:tcPr>
          <w:p w14:paraId="70F93DA2" w14:textId="77777777" w:rsidR="00B34808" w:rsidRPr="0096516A" w:rsidRDefault="00B34808" w:rsidP="00C86FA2">
            <w:pPr>
              <w:widowControl w:val="0"/>
              <w:autoSpaceDE w:val="0"/>
              <w:autoSpaceDN w:val="0"/>
              <w:adjustRightInd w:val="0"/>
              <w:spacing w:before="4" w:after="0" w:line="240" w:lineRule="exact"/>
              <w:ind w:right="400"/>
              <w:rPr>
                <w:rFonts w:cs="Calibri"/>
                <w:b/>
                <w:color w:val="000000"/>
              </w:rPr>
            </w:pPr>
            <w:r w:rsidRPr="0096516A">
              <w:rPr>
                <w:rFonts w:cs="Calibri"/>
                <w:b/>
                <w:color w:val="FFFFFF" w:themeColor="background1"/>
              </w:rPr>
              <w:t>Storage and Backup</w:t>
            </w:r>
          </w:p>
        </w:tc>
      </w:tr>
      <w:tr w:rsidR="00B34808" w:rsidRPr="0096516A" w14:paraId="508113BE" w14:textId="77777777" w:rsidTr="00C86FA2">
        <w:tc>
          <w:tcPr>
            <w:tcW w:w="2426" w:type="dxa"/>
            <w:tcBorders>
              <w:top w:val="nil"/>
            </w:tcBorders>
            <w:shd w:val="clear" w:color="auto" w:fill="DDDDDE" w:themeFill="background2" w:themeFillTint="33"/>
          </w:tcPr>
          <w:p w14:paraId="37878A26"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How will the data be stored and backed up during the research?</w:t>
            </w:r>
          </w:p>
        </w:tc>
        <w:tc>
          <w:tcPr>
            <w:tcW w:w="6905" w:type="dxa"/>
            <w:tcBorders>
              <w:top w:val="nil"/>
            </w:tcBorders>
          </w:tcPr>
          <w:p w14:paraId="65CBA4E0" w14:textId="77777777" w:rsidR="00B34808" w:rsidRPr="0096516A" w:rsidRDefault="00663CBA" w:rsidP="00663CBA">
            <w:pPr>
              <w:rPr>
                <w:rFonts w:cs="Calibri"/>
                <w:color w:val="000000"/>
              </w:rPr>
            </w:pPr>
            <w:r w:rsidRPr="0096516A">
              <w:rPr>
                <w:rFonts w:cs="Calibri"/>
                <w:color w:val="000000"/>
              </w:rPr>
              <w:t>All data will be stored on the REACH server in Ukraine and backed up on the REACH resource center on the CERN servers. Once a month the data from the server will be saved to a REACH external hard disk drive. The access to the server is password protected.</w:t>
            </w:r>
          </w:p>
        </w:tc>
      </w:tr>
      <w:tr w:rsidR="00B34808" w:rsidRPr="0096516A" w14:paraId="2618073D" w14:textId="77777777" w:rsidTr="00C86FA2">
        <w:tc>
          <w:tcPr>
            <w:tcW w:w="2426" w:type="dxa"/>
            <w:tcBorders>
              <w:bottom w:val="nil"/>
            </w:tcBorders>
            <w:shd w:val="clear" w:color="auto" w:fill="DDDDDE" w:themeFill="background2" w:themeFillTint="33"/>
          </w:tcPr>
          <w:p w14:paraId="02DF4F39"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How will you manage access and security?</w:t>
            </w:r>
          </w:p>
        </w:tc>
        <w:tc>
          <w:tcPr>
            <w:tcW w:w="6905" w:type="dxa"/>
            <w:tcBorders>
              <w:bottom w:val="nil"/>
            </w:tcBorders>
          </w:tcPr>
          <w:p w14:paraId="4BEEE019" w14:textId="77777777" w:rsidR="00B34808" w:rsidRPr="0096516A" w:rsidRDefault="00663CBA" w:rsidP="00C86FA2">
            <w:pPr>
              <w:widowControl w:val="0"/>
              <w:autoSpaceDE w:val="0"/>
              <w:autoSpaceDN w:val="0"/>
              <w:adjustRightInd w:val="0"/>
              <w:spacing w:before="4" w:after="0"/>
              <w:ind w:right="400"/>
              <w:rPr>
                <w:rFonts w:cs="Calibri"/>
                <w:color w:val="000000"/>
              </w:rPr>
            </w:pPr>
            <w:r w:rsidRPr="0096516A">
              <w:rPr>
                <w:rFonts w:cs="Calibri"/>
                <w:color w:val="000000"/>
              </w:rPr>
              <w:t>Access to the server is limited to REACH staff in Ukraine and the hard disk driver is only accessible to the logistics officer.</w:t>
            </w:r>
          </w:p>
        </w:tc>
      </w:tr>
      <w:tr w:rsidR="00B34808" w:rsidRPr="0096516A" w14:paraId="0F7CB396" w14:textId="77777777" w:rsidTr="00C86FA2">
        <w:tc>
          <w:tcPr>
            <w:tcW w:w="9331" w:type="dxa"/>
            <w:gridSpan w:val="2"/>
            <w:tcBorders>
              <w:top w:val="nil"/>
              <w:bottom w:val="nil"/>
            </w:tcBorders>
            <w:shd w:val="clear" w:color="auto" w:fill="9A9A9C" w:themeFill="background2" w:themeFillTint="99"/>
          </w:tcPr>
          <w:p w14:paraId="02DA65B6" w14:textId="77777777" w:rsidR="00B34808" w:rsidRPr="0096516A" w:rsidRDefault="00B34808" w:rsidP="00C86FA2">
            <w:pPr>
              <w:widowControl w:val="0"/>
              <w:autoSpaceDE w:val="0"/>
              <w:autoSpaceDN w:val="0"/>
              <w:adjustRightInd w:val="0"/>
              <w:spacing w:before="4" w:after="0" w:line="240" w:lineRule="exact"/>
              <w:ind w:right="400"/>
              <w:rPr>
                <w:rFonts w:cs="Calibri"/>
                <w:b/>
                <w:color w:val="000000"/>
              </w:rPr>
            </w:pPr>
            <w:r w:rsidRPr="0096516A">
              <w:rPr>
                <w:rFonts w:cs="Calibri"/>
                <w:b/>
                <w:color w:val="FFFFFF" w:themeColor="background1"/>
              </w:rPr>
              <w:t>Selection and Preservation</w:t>
            </w:r>
          </w:p>
        </w:tc>
      </w:tr>
      <w:tr w:rsidR="00B34808" w:rsidRPr="0096516A" w14:paraId="30D3EE9E" w14:textId="77777777" w:rsidTr="00C86FA2">
        <w:tc>
          <w:tcPr>
            <w:tcW w:w="2426" w:type="dxa"/>
            <w:tcBorders>
              <w:top w:val="nil"/>
            </w:tcBorders>
            <w:shd w:val="clear" w:color="auto" w:fill="DDDDDE" w:themeFill="background2" w:themeFillTint="33"/>
          </w:tcPr>
          <w:p w14:paraId="3E024B60"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Which data should be retained, shared, and/or preserved?</w:t>
            </w:r>
          </w:p>
        </w:tc>
        <w:tc>
          <w:tcPr>
            <w:tcW w:w="6905" w:type="dxa"/>
            <w:tcBorders>
              <w:top w:val="nil"/>
            </w:tcBorders>
          </w:tcPr>
          <w:p w14:paraId="79127019" w14:textId="77777777" w:rsidR="00B34808" w:rsidRPr="0096516A" w:rsidRDefault="00663CBA" w:rsidP="00C86FA2">
            <w:pPr>
              <w:widowControl w:val="0"/>
              <w:autoSpaceDE w:val="0"/>
              <w:autoSpaceDN w:val="0"/>
              <w:adjustRightInd w:val="0"/>
              <w:spacing w:before="4" w:after="0"/>
              <w:ind w:right="400"/>
              <w:rPr>
                <w:rFonts w:cs="Calibri"/>
                <w:color w:val="000000"/>
              </w:rPr>
            </w:pPr>
            <w:r w:rsidRPr="0096516A">
              <w:rPr>
                <w:rFonts w:cs="Calibri"/>
                <w:color w:val="000000"/>
              </w:rPr>
              <w:t>All primary data collected will be retained and preserved for contractual and legal purposes.</w:t>
            </w:r>
          </w:p>
          <w:p w14:paraId="53636132" w14:textId="77777777" w:rsidR="00663CBA" w:rsidRPr="0096516A" w:rsidRDefault="00663CBA" w:rsidP="00C86FA2">
            <w:pPr>
              <w:widowControl w:val="0"/>
              <w:autoSpaceDE w:val="0"/>
              <w:autoSpaceDN w:val="0"/>
              <w:adjustRightInd w:val="0"/>
              <w:spacing w:before="4" w:after="0"/>
              <w:ind w:right="400"/>
              <w:rPr>
                <w:rFonts w:cs="Calibri"/>
                <w:color w:val="000000"/>
              </w:rPr>
            </w:pPr>
          </w:p>
          <w:p w14:paraId="2694AD95" w14:textId="77777777" w:rsidR="00663CBA" w:rsidRPr="0096516A" w:rsidRDefault="00663CBA" w:rsidP="00C86FA2">
            <w:pPr>
              <w:widowControl w:val="0"/>
              <w:autoSpaceDE w:val="0"/>
              <w:autoSpaceDN w:val="0"/>
              <w:adjustRightInd w:val="0"/>
              <w:spacing w:before="4" w:after="0"/>
              <w:ind w:right="400"/>
              <w:rPr>
                <w:rFonts w:cs="Calibri"/>
                <w:color w:val="000000"/>
              </w:rPr>
            </w:pPr>
            <w:r w:rsidRPr="0096516A">
              <w:rPr>
                <w:rFonts w:cs="Calibri"/>
                <w:color w:val="000000"/>
              </w:rPr>
              <w:t>The data will be preserved for a minimum of seven years according to contractual obligations under the grant agreement with ECHO.</w:t>
            </w:r>
          </w:p>
        </w:tc>
      </w:tr>
      <w:tr w:rsidR="00B34808" w:rsidRPr="0096516A" w14:paraId="1E494C8C" w14:textId="77777777" w:rsidTr="00C86FA2">
        <w:tc>
          <w:tcPr>
            <w:tcW w:w="2426" w:type="dxa"/>
            <w:tcBorders>
              <w:bottom w:val="nil"/>
            </w:tcBorders>
            <w:shd w:val="clear" w:color="auto" w:fill="DDDDDE" w:themeFill="background2" w:themeFillTint="33"/>
          </w:tcPr>
          <w:p w14:paraId="4D75F3CC"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What is the long-term preservation plan for the dataset?</w:t>
            </w:r>
          </w:p>
        </w:tc>
        <w:tc>
          <w:tcPr>
            <w:tcW w:w="6905" w:type="dxa"/>
            <w:tcBorders>
              <w:bottom w:val="nil"/>
            </w:tcBorders>
          </w:tcPr>
          <w:p w14:paraId="4116AF21" w14:textId="77777777" w:rsidR="00B34808" w:rsidRPr="0096516A" w:rsidRDefault="00663CBA" w:rsidP="00C86FA2">
            <w:pPr>
              <w:widowControl w:val="0"/>
              <w:autoSpaceDE w:val="0"/>
              <w:autoSpaceDN w:val="0"/>
              <w:adjustRightInd w:val="0"/>
              <w:spacing w:before="4" w:after="0"/>
              <w:ind w:right="400"/>
              <w:rPr>
                <w:rFonts w:cs="Calibri"/>
                <w:color w:val="000000"/>
              </w:rPr>
            </w:pPr>
            <w:r w:rsidRPr="0096516A">
              <w:rPr>
                <w:rFonts w:cs="Calibri"/>
                <w:color w:val="000000"/>
              </w:rPr>
              <w:t>Due to the sensitive nature of data collection in the survey area no specific actions are foreseen to overcome or minimize restrictions. In case of improvement in the political situation of the survey area data will be made available in a less restricted manner through public sharing on the REACH resource center.</w:t>
            </w:r>
          </w:p>
        </w:tc>
      </w:tr>
      <w:tr w:rsidR="00B34808" w:rsidRPr="0096516A" w14:paraId="11819802" w14:textId="77777777" w:rsidTr="00C86FA2">
        <w:tc>
          <w:tcPr>
            <w:tcW w:w="9331" w:type="dxa"/>
            <w:gridSpan w:val="2"/>
            <w:tcBorders>
              <w:top w:val="nil"/>
              <w:bottom w:val="nil"/>
            </w:tcBorders>
            <w:shd w:val="clear" w:color="auto" w:fill="9A9A9C" w:themeFill="background2" w:themeFillTint="99"/>
          </w:tcPr>
          <w:p w14:paraId="7D0A5C3D" w14:textId="77777777" w:rsidR="00B34808" w:rsidRPr="0096516A" w:rsidRDefault="00B34808" w:rsidP="00C86FA2">
            <w:pPr>
              <w:widowControl w:val="0"/>
              <w:autoSpaceDE w:val="0"/>
              <w:autoSpaceDN w:val="0"/>
              <w:adjustRightInd w:val="0"/>
              <w:spacing w:before="4" w:after="0" w:line="240" w:lineRule="exact"/>
              <w:ind w:right="400"/>
              <w:rPr>
                <w:rFonts w:cs="Calibri"/>
                <w:b/>
                <w:color w:val="000000"/>
              </w:rPr>
            </w:pPr>
            <w:r w:rsidRPr="0096516A">
              <w:rPr>
                <w:rFonts w:cs="Calibri"/>
                <w:b/>
                <w:color w:val="FFFFFF" w:themeColor="background1"/>
              </w:rPr>
              <w:t>Data Sharing</w:t>
            </w:r>
          </w:p>
        </w:tc>
      </w:tr>
      <w:tr w:rsidR="00B34808" w:rsidRPr="0096516A" w14:paraId="7DD313FC" w14:textId="77777777" w:rsidTr="00C86FA2">
        <w:tc>
          <w:tcPr>
            <w:tcW w:w="2426" w:type="dxa"/>
            <w:tcBorders>
              <w:top w:val="nil"/>
            </w:tcBorders>
            <w:shd w:val="clear" w:color="auto" w:fill="DDDDDE" w:themeFill="background2" w:themeFillTint="33"/>
          </w:tcPr>
          <w:p w14:paraId="33B14457"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How will you share the data?</w:t>
            </w:r>
          </w:p>
        </w:tc>
        <w:tc>
          <w:tcPr>
            <w:tcW w:w="6905" w:type="dxa"/>
            <w:tcBorders>
              <w:top w:val="nil"/>
            </w:tcBorders>
          </w:tcPr>
          <w:p w14:paraId="32979F9D" w14:textId="77777777" w:rsidR="00663CBA" w:rsidRPr="0096516A" w:rsidRDefault="00663CBA" w:rsidP="00C86FA2">
            <w:pPr>
              <w:widowControl w:val="0"/>
              <w:autoSpaceDE w:val="0"/>
              <w:autoSpaceDN w:val="0"/>
              <w:adjustRightInd w:val="0"/>
              <w:spacing w:before="4" w:after="0"/>
              <w:ind w:right="400"/>
              <w:rPr>
                <w:rFonts w:cs="Calibri"/>
                <w:color w:val="000000"/>
              </w:rPr>
            </w:pPr>
            <w:r w:rsidRPr="0096516A">
              <w:rPr>
                <w:rFonts w:cs="Calibri"/>
                <w:color w:val="000000"/>
              </w:rPr>
              <w:t>Data will be shared via limited access Microsoft 365 solutions</w:t>
            </w:r>
          </w:p>
        </w:tc>
      </w:tr>
      <w:tr w:rsidR="00B34808" w:rsidRPr="0096516A" w14:paraId="187E3221" w14:textId="77777777" w:rsidTr="00C86FA2">
        <w:tc>
          <w:tcPr>
            <w:tcW w:w="2426" w:type="dxa"/>
            <w:tcBorders>
              <w:bottom w:val="nil"/>
            </w:tcBorders>
            <w:shd w:val="clear" w:color="auto" w:fill="DDDDDE" w:themeFill="background2" w:themeFillTint="33"/>
          </w:tcPr>
          <w:p w14:paraId="25B2B577"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Are any restrictions on</w:t>
            </w:r>
          </w:p>
          <w:p w14:paraId="53E86714"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data sharing required?</w:t>
            </w:r>
          </w:p>
        </w:tc>
        <w:tc>
          <w:tcPr>
            <w:tcW w:w="6905" w:type="dxa"/>
            <w:tcBorders>
              <w:bottom w:val="nil"/>
            </w:tcBorders>
          </w:tcPr>
          <w:p w14:paraId="15C743BC" w14:textId="77777777" w:rsidR="00B34808" w:rsidRPr="0096516A" w:rsidRDefault="00663CBA" w:rsidP="00C86FA2">
            <w:pPr>
              <w:widowControl w:val="0"/>
              <w:autoSpaceDE w:val="0"/>
              <w:autoSpaceDN w:val="0"/>
              <w:adjustRightInd w:val="0"/>
              <w:spacing w:before="4" w:after="0"/>
              <w:ind w:right="400"/>
              <w:rPr>
                <w:rFonts w:cs="Calibri"/>
                <w:color w:val="000000"/>
              </w:rPr>
            </w:pPr>
            <w:r w:rsidRPr="0096516A">
              <w:rPr>
                <w:rFonts w:cs="Calibri"/>
                <w:color w:val="000000"/>
              </w:rPr>
              <w:t>Access will only be granted for the required period of analysis and will be individual (login required)</w:t>
            </w:r>
          </w:p>
        </w:tc>
      </w:tr>
      <w:tr w:rsidR="00B34808" w:rsidRPr="0096516A" w14:paraId="460A171D" w14:textId="77777777" w:rsidTr="00C86FA2">
        <w:tc>
          <w:tcPr>
            <w:tcW w:w="9331" w:type="dxa"/>
            <w:gridSpan w:val="2"/>
            <w:tcBorders>
              <w:top w:val="nil"/>
              <w:bottom w:val="nil"/>
            </w:tcBorders>
            <w:shd w:val="clear" w:color="auto" w:fill="9A9A9C" w:themeFill="background2" w:themeFillTint="99"/>
          </w:tcPr>
          <w:p w14:paraId="3C55E39F" w14:textId="77777777" w:rsidR="00B34808" w:rsidRPr="0096516A" w:rsidRDefault="00B34808" w:rsidP="00C86FA2">
            <w:pPr>
              <w:widowControl w:val="0"/>
              <w:autoSpaceDE w:val="0"/>
              <w:autoSpaceDN w:val="0"/>
              <w:adjustRightInd w:val="0"/>
              <w:spacing w:before="4" w:after="0" w:line="240" w:lineRule="exact"/>
              <w:ind w:right="400"/>
              <w:rPr>
                <w:rFonts w:cs="Calibri"/>
                <w:b/>
                <w:color w:val="000000"/>
              </w:rPr>
            </w:pPr>
            <w:r w:rsidRPr="0096516A">
              <w:rPr>
                <w:rFonts w:cs="Calibri"/>
                <w:b/>
                <w:color w:val="FFFFFF" w:themeColor="background1"/>
              </w:rPr>
              <w:t>Responsibilities</w:t>
            </w:r>
          </w:p>
        </w:tc>
      </w:tr>
      <w:tr w:rsidR="00B34808" w:rsidRPr="0096516A" w14:paraId="323DDE1C" w14:textId="77777777" w:rsidTr="00C86FA2">
        <w:tc>
          <w:tcPr>
            <w:tcW w:w="2426" w:type="dxa"/>
            <w:tcBorders>
              <w:top w:val="nil"/>
              <w:bottom w:val="nil"/>
            </w:tcBorders>
            <w:shd w:val="clear" w:color="auto" w:fill="DDDDDE" w:themeFill="background2" w:themeFillTint="33"/>
          </w:tcPr>
          <w:p w14:paraId="0C2590E6" w14:textId="77777777" w:rsidR="00B34808" w:rsidRPr="0096516A" w:rsidRDefault="00B34808" w:rsidP="00C86FA2">
            <w:pPr>
              <w:widowControl w:val="0"/>
              <w:autoSpaceDE w:val="0"/>
              <w:autoSpaceDN w:val="0"/>
              <w:adjustRightInd w:val="0"/>
              <w:spacing w:before="4" w:after="0" w:line="240" w:lineRule="exact"/>
              <w:ind w:right="400"/>
              <w:rPr>
                <w:rFonts w:cs="Calibri"/>
                <w:color w:val="000000"/>
              </w:rPr>
            </w:pPr>
            <w:r w:rsidRPr="0096516A">
              <w:rPr>
                <w:rFonts w:cs="Calibri"/>
                <w:color w:val="000000"/>
              </w:rPr>
              <w:t>Who will be responsible for data management?</w:t>
            </w:r>
          </w:p>
        </w:tc>
        <w:tc>
          <w:tcPr>
            <w:tcW w:w="6905" w:type="dxa"/>
            <w:tcBorders>
              <w:top w:val="nil"/>
              <w:bottom w:val="nil"/>
            </w:tcBorders>
          </w:tcPr>
          <w:p w14:paraId="18348779" w14:textId="77777777" w:rsidR="00B34808" w:rsidRPr="0096516A" w:rsidRDefault="00663CBA" w:rsidP="00C86FA2">
            <w:pPr>
              <w:widowControl w:val="0"/>
              <w:autoSpaceDE w:val="0"/>
              <w:autoSpaceDN w:val="0"/>
              <w:adjustRightInd w:val="0"/>
              <w:spacing w:before="4" w:after="0"/>
              <w:ind w:right="400"/>
              <w:rPr>
                <w:rFonts w:cs="Calibri"/>
                <w:color w:val="000000"/>
              </w:rPr>
            </w:pPr>
            <w:r w:rsidRPr="0096516A">
              <w:rPr>
                <w:rFonts w:cs="Calibri"/>
                <w:color w:val="000000"/>
              </w:rPr>
              <w:t>Overall responsibility for data management will be the responsibility of the REACH country focal point in Ukraine</w:t>
            </w:r>
          </w:p>
        </w:tc>
      </w:tr>
    </w:tbl>
    <w:p w14:paraId="0A7EB802" w14:textId="77777777" w:rsidR="001B4F07" w:rsidRDefault="001B4F07" w:rsidP="00B34808">
      <w:pPr>
        <w:pStyle w:val="Paragraphe"/>
        <w:rPr>
          <w:sz w:val="18"/>
          <w:szCs w:val="18"/>
        </w:rPr>
      </w:pPr>
    </w:p>
    <w:p w14:paraId="3A65E46B" w14:textId="77777777" w:rsidR="00B34808" w:rsidRPr="001B4F07" w:rsidRDefault="00B34808" w:rsidP="00B34808">
      <w:pPr>
        <w:pStyle w:val="Paragraphe"/>
        <w:rPr>
          <w:sz w:val="18"/>
          <w:szCs w:val="18"/>
        </w:rPr>
      </w:pPr>
      <w:r w:rsidRPr="001B4F07">
        <w:rPr>
          <w:sz w:val="18"/>
          <w:szCs w:val="18"/>
        </w:rPr>
        <w:t xml:space="preserve">Adapted from: </w:t>
      </w:r>
    </w:p>
    <w:p w14:paraId="71F89F7B" w14:textId="77777777" w:rsidR="00B34808" w:rsidRPr="001B4F07" w:rsidRDefault="00B34808" w:rsidP="00B34808">
      <w:pPr>
        <w:pStyle w:val="Paragraphe"/>
        <w:rPr>
          <w:sz w:val="18"/>
          <w:szCs w:val="18"/>
        </w:rPr>
      </w:pPr>
      <w:r w:rsidRPr="001B4F07">
        <w:rPr>
          <w:sz w:val="18"/>
          <w:szCs w:val="18"/>
        </w:rPr>
        <w:t>DCC. (2013). Checklist for a Data Management Plan. v.4.0. Edinburgh: Digital Curation</w:t>
      </w:r>
    </w:p>
    <w:p w14:paraId="6A0B1DE1" w14:textId="77777777" w:rsidR="00B34808" w:rsidRPr="0096516A" w:rsidRDefault="00B34808" w:rsidP="00B34808">
      <w:pPr>
        <w:pStyle w:val="Paragraphe"/>
      </w:pPr>
      <w:r w:rsidRPr="001B4F07">
        <w:rPr>
          <w:sz w:val="18"/>
          <w:szCs w:val="18"/>
        </w:rPr>
        <w:t>Centre. Available online: http://www.dcc.ac.uk/resources/data-management-plans</w:t>
      </w:r>
      <w:r w:rsidRPr="0096516A">
        <w:br w:type="page"/>
      </w:r>
    </w:p>
    <w:p w14:paraId="478625AB" w14:textId="77777777" w:rsidR="00B34808" w:rsidRPr="0096516A" w:rsidRDefault="00B34808" w:rsidP="00B34808">
      <w:pPr>
        <w:pStyle w:val="Heading1"/>
        <w:rPr>
          <w:sz w:val="22"/>
          <w:szCs w:val="22"/>
          <w:lang w:val="en-US"/>
        </w:rPr>
      </w:pPr>
      <w:r w:rsidRPr="0096516A">
        <w:rPr>
          <w:sz w:val="22"/>
          <w:szCs w:val="22"/>
          <w:lang w:val="en-US"/>
        </w:rPr>
        <w:lastRenderedPageBreak/>
        <w:t>Annex 2 : Questionnaire(s) / Tool(s)</w:t>
      </w:r>
    </w:p>
    <w:p w14:paraId="005FDE4D" w14:textId="77777777" w:rsidR="0054688F" w:rsidRPr="0096516A" w:rsidRDefault="0054688F" w:rsidP="0054688F">
      <w:pPr>
        <w:pStyle w:val="Heading2"/>
        <w:jc w:val="left"/>
        <w:rPr>
          <w:sz w:val="22"/>
          <w:szCs w:val="22"/>
          <w:lang w:eastAsia="fr-FR"/>
        </w:rPr>
      </w:pPr>
      <w:r w:rsidRPr="0096516A">
        <w:rPr>
          <w:sz w:val="22"/>
          <w:szCs w:val="22"/>
          <w:lang w:eastAsia="fr-FR"/>
        </w:rPr>
        <w:t>HH Survey</w:t>
      </w:r>
    </w:p>
    <w:p w14:paraId="78DFE6E4" w14:textId="77777777" w:rsidR="0054688F" w:rsidRPr="0096516A" w:rsidRDefault="0054688F" w:rsidP="0054688F">
      <w:pPr>
        <w:spacing w:after="0" w:line="240" w:lineRule="auto"/>
        <w:jc w:val="left"/>
        <w:rPr>
          <w:rFonts w:eastAsia="Times New Roman"/>
          <w:color w:val="000000"/>
          <w:lang w:val="en-GB" w:eastAsia="en-GB"/>
        </w:rPr>
        <w:sectPr w:rsidR="0054688F" w:rsidRPr="0096516A" w:rsidSect="00B35280">
          <w:headerReference w:type="default" r:id="rId24"/>
          <w:footerReference w:type="default" r:id="rId25"/>
          <w:footerReference w:type="first" r:id="rId26"/>
          <w:type w:val="continuous"/>
          <w:pgSz w:w="11906" w:h="16838"/>
          <w:pgMar w:top="993" w:right="991" w:bottom="1417" w:left="1134" w:header="720" w:footer="552" w:gutter="0"/>
          <w:pgNumType w:start="1"/>
          <w:cols w:space="720"/>
          <w:titlePg/>
          <w:docGrid w:linePitch="360"/>
        </w:sectPr>
      </w:pPr>
    </w:p>
    <w:tbl>
      <w:tblPr>
        <w:tblStyle w:val="ListTable1Light-Accent1"/>
        <w:tblW w:w="5480" w:type="dxa"/>
        <w:tblInd w:w="-426" w:type="dxa"/>
        <w:tblLook w:val="04A0" w:firstRow="1" w:lastRow="0" w:firstColumn="1" w:lastColumn="0" w:noHBand="0" w:noVBand="1"/>
      </w:tblPr>
      <w:tblGrid>
        <w:gridCol w:w="5480"/>
      </w:tblGrid>
      <w:tr w:rsidR="0054688F" w:rsidRPr="0096516A" w14:paraId="4AFE1E86" w14:textId="77777777" w:rsidTr="0054688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0A9BE8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lastRenderedPageBreak/>
              <w:t>Current Oblast</w:t>
            </w:r>
          </w:p>
        </w:tc>
      </w:tr>
      <w:tr w:rsidR="0054688F" w:rsidRPr="0096516A" w14:paraId="39366291"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1E5D559"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Current Settlement</w:t>
            </w:r>
          </w:p>
        </w:tc>
      </w:tr>
      <w:tr w:rsidR="0054688F" w:rsidRPr="0096516A" w14:paraId="4798BC6E"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6702718"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What is your name?</w:t>
            </w:r>
          </w:p>
        </w:tc>
      </w:tr>
      <w:tr w:rsidR="0054688F" w:rsidRPr="0096516A" w14:paraId="0B011FFB"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981936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What is the settlement you currently live in?</w:t>
            </w:r>
          </w:p>
        </w:tc>
      </w:tr>
      <w:tr w:rsidR="0054688F" w:rsidRPr="0096516A" w14:paraId="0AD865AD"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53484D3"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А2. What is your sex?</w:t>
            </w:r>
          </w:p>
        </w:tc>
      </w:tr>
      <w:tr w:rsidR="0054688F" w:rsidRPr="0096516A" w14:paraId="56D51DC1"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AC15B37"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А3. What is your age?</w:t>
            </w:r>
          </w:p>
        </w:tc>
      </w:tr>
      <w:tr w:rsidR="0054688F" w:rsidRPr="0096516A" w14:paraId="523F04FC"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8E3479C"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А4. Are you a head of the HH?</w:t>
            </w:r>
          </w:p>
        </w:tc>
      </w:tr>
      <w:tr w:rsidR="0054688F" w:rsidRPr="0096516A" w14:paraId="1831B27F"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6AF252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А5. Gender of the head of the HH?</w:t>
            </w:r>
          </w:p>
        </w:tc>
      </w:tr>
      <w:tr w:rsidR="0054688F" w:rsidRPr="0096516A" w14:paraId="2C79A011"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5997DBD"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А6. Age of the head of the HH? (years)</w:t>
            </w:r>
          </w:p>
        </w:tc>
      </w:tr>
      <w:tr w:rsidR="0054688F" w:rsidRPr="0096516A" w14:paraId="4BF2C0F5"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0FE6EF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А7. What is the marital status of the head of household?</w:t>
            </w:r>
          </w:p>
        </w:tc>
      </w:tr>
      <w:tr w:rsidR="0054688F" w:rsidRPr="0096516A" w14:paraId="71547B39"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AE153B1"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А7.1. What is the level of completed education of the head of household?</w:t>
            </w:r>
          </w:p>
        </w:tc>
      </w:tr>
      <w:tr w:rsidR="0054688F" w:rsidRPr="0096516A" w14:paraId="43187799"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108365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А8. Are you hosting IDPs who were not living with your household prior to the conflict, for more than 3 months?</w:t>
            </w:r>
          </w:p>
        </w:tc>
      </w:tr>
      <w:tr w:rsidR="0054688F" w:rsidRPr="0096516A" w14:paraId="4F96C54F"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CB10EF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А9. Are you sharing income with the IDPs that you are currently hosting?</w:t>
            </w:r>
          </w:p>
        </w:tc>
      </w:tr>
      <w:tr w:rsidR="0054688F" w:rsidRPr="0096516A" w14:paraId="6552F992"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61C4369"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А10. How many hosted IDPs are a part of this household?</w:t>
            </w:r>
          </w:p>
        </w:tc>
      </w:tr>
      <w:tr w:rsidR="0054688F" w:rsidRPr="0096516A" w14:paraId="3720285E"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B3D3B7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А11. Including yourself, what is the number of persons in the household?</w:t>
            </w:r>
          </w:p>
        </w:tc>
      </w:tr>
      <w:tr w:rsidR="0054688F" w:rsidRPr="0096516A" w14:paraId="4D6E826C"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7B95E9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А12.1. Write number of total individuals per group.</w:t>
            </w:r>
          </w:p>
        </w:tc>
      </w:tr>
      <w:tr w:rsidR="0054688F" w:rsidRPr="0096516A" w14:paraId="260306CE"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38E529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В1. Was any member of your household previously displaced for more than 3 months?</w:t>
            </w:r>
          </w:p>
        </w:tc>
      </w:tr>
      <w:tr w:rsidR="0054688F" w:rsidRPr="0096516A" w14:paraId="03B93CF3"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D28DD28"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В2. Why did your household choose to return?</w:t>
            </w:r>
          </w:p>
        </w:tc>
      </w:tr>
      <w:tr w:rsidR="0054688F" w:rsidRPr="0096516A" w14:paraId="35EC1B3B"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463DB97"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В3. How many of these members are still registered as an IDP?</w:t>
            </w:r>
          </w:p>
        </w:tc>
      </w:tr>
      <w:tr w:rsidR="0054688F" w:rsidRPr="0096516A" w14:paraId="717E3DEA"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DDD652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В4. Is any member of your household still displaced (not returned back)?</w:t>
            </w:r>
          </w:p>
        </w:tc>
      </w:tr>
      <w:tr w:rsidR="0054688F" w:rsidRPr="0096516A" w14:paraId="6F8003A3"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31A356B"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В5. What are the main reasons for them being displaced?</w:t>
            </w:r>
          </w:p>
        </w:tc>
      </w:tr>
      <w:tr w:rsidR="0054688F" w:rsidRPr="0096516A" w14:paraId="50DEEBB8"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D188625"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B6.1. When was your household or its members displaced from your home for the first time? month?</w:t>
            </w:r>
          </w:p>
        </w:tc>
      </w:tr>
      <w:tr w:rsidR="0054688F" w:rsidRPr="0096516A" w14:paraId="5FB47222"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305C71D"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В6.2. Year?</w:t>
            </w:r>
          </w:p>
        </w:tc>
      </w:tr>
      <w:tr w:rsidR="0054688F" w:rsidRPr="0096516A" w14:paraId="0878D1A7"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88B70F3"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В7.1 Where was your household or household member last living before moving back to your home/ still are living? In which oblast?</w:t>
            </w:r>
          </w:p>
        </w:tc>
      </w:tr>
      <w:tr w:rsidR="0054688F" w:rsidRPr="0096516A" w14:paraId="5AE218B9"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E0FB01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В7.2. Rayon?</w:t>
            </w:r>
          </w:p>
        </w:tc>
      </w:tr>
      <w:tr w:rsidR="0054688F" w:rsidRPr="0096516A" w14:paraId="2F08AF74"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EDB52E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В7.3. Settlement (city/town or village)?</w:t>
            </w:r>
          </w:p>
        </w:tc>
      </w:tr>
      <w:tr w:rsidR="0054688F" w:rsidRPr="0096516A" w14:paraId="5847F820"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B3FC3D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В8.1. When did your household or household member return to this current accommodation? Month?</w:t>
            </w:r>
          </w:p>
        </w:tc>
      </w:tr>
      <w:tr w:rsidR="0054688F" w:rsidRPr="0096516A" w14:paraId="0999902A"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C06BD5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В8.2. Year?</w:t>
            </w:r>
          </w:p>
        </w:tc>
      </w:tr>
      <w:tr w:rsidR="0054688F" w:rsidRPr="0096516A" w14:paraId="1CD04685"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33C568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В9. Have any children from your household been separated and currently in care of others?</w:t>
            </w:r>
          </w:p>
        </w:tc>
      </w:tr>
      <w:tr w:rsidR="0054688F" w:rsidRPr="0096516A" w14:paraId="6FD23A5B"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D2E2F1C"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 What type of accommodation does the household currently reside in?</w:t>
            </w:r>
          </w:p>
        </w:tc>
      </w:tr>
      <w:tr w:rsidR="0054688F" w:rsidRPr="0096516A" w14:paraId="2F561766"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F15B88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С2. Do you have any documents recognized by government, proving your rights for property where you currently live?</w:t>
            </w:r>
          </w:p>
        </w:tc>
      </w:tr>
      <w:tr w:rsidR="0054688F" w:rsidRPr="0096516A" w14:paraId="00D63099"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4CC689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С3. Please specify which currencies used your HH for paying any goods and services during last 3 months?</w:t>
            </w:r>
          </w:p>
        </w:tc>
      </w:tr>
      <w:tr w:rsidR="0054688F" w:rsidRPr="0096516A" w14:paraId="579C9F7D"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412FDB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C4.1. How much do you pay in rent on a monthly basis? In RUB</w:t>
            </w:r>
          </w:p>
        </w:tc>
      </w:tr>
      <w:tr w:rsidR="0054688F" w:rsidRPr="0096516A" w14:paraId="320DB0C4"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E9F585D"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C4.2. How much do you pay in rent on a monthly basis? In UAH</w:t>
            </w:r>
          </w:p>
        </w:tc>
      </w:tr>
      <w:tr w:rsidR="0054688F" w:rsidRPr="0096516A" w14:paraId="7511A219"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24325E5"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С5.1. How much do you pay for utilities on a monthly basis? In RUB</w:t>
            </w:r>
          </w:p>
        </w:tc>
      </w:tr>
      <w:tr w:rsidR="0054688F" w:rsidRPr="0096516A" w14:paraId="37197860"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084861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С5.2. How much do you pay for utilities on a monthly basis? In UAH</w:t>
            </w:r>
          </w:p>
        </w:tc>
      </w:tr>
      <w:tr w:rsidR="0054688F" w:rsidRPr="0096516A" w14:paraId="15A67803"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72BC80D"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С6.1. How much in average do you pay for heating in month in the winter time in RUB?</w:t>
            </w:r>
          </w:p>
        </w:tc>
      </w:tr>
      <w:tr w:rsidR="0054688F" w:rsidRPr="0096516A" w14:paraId="51AB68E8"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E56C409"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lastRenderedPageBreak/>
              <w:t>С6.2. How much in average do you pay for heating in month in the winter time in UAH?</w:t>
            </w:r>
          </w:p>
        </w:tc>
      </w:tr>
      <w:tr w:rsidR="0054688F" w:rsidRPr="0096516A" w14:paraId="51061B3C"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7E46BB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С7. Does your household have access to the electricity network?</w:t>
            </w:r>
          </w:p>
        </w:tc>
      </w:tr>
      <w:tr w:rsidR="0054688F" w:rsidRPr="0096516A" w14:paraId="7453F169"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24FA403"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С8. Why does not your household receive the electricity from the central line?</w:t>
            </w:r>
          </w:p>
        </w:tc>
      </w:tr>
      <w:tr w:rsidR="0054688F" w:rsidRPr="0096516A" w14:paraId="54D7BDA2"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3613FC1"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С9. Is your shelter which you currently are living in damaged ?</w:t>
            </w:r>
          </w:p>
        </w:tc>
      </w:tr>
      <w:tr w:rsidR="0054688F" w:rsidRPr="0096516A" w14:paraId="60DA8246"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392C69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С10. How many rooms (living rooms or bedrooms) are there in your accommodation?</w:t>
            </w:r>
          </w:p>
        </w:tc>
      </w:tr>
      <w:tr w:rsidR="0054688F" w:rsidRPr="0096516A" w14:paraId="474A7B9D"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9C4A068"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С11. Do you experience water leakage in your current shelter when it rains?</w:t>
            </w:r>
          </w:p>
        </w:tc>
      </w:tr>
      <w:tr w:rsidR="0054688F" w:rsidRPr="0096516A" w14:paraId="1A9842E9"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F751AF8"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С12. Is your shelter fully fitted with all doors?</w:t>
            </w:r>
          </w:p>
        </w:tc>
      </w:tr>
      <w:tr w:rsidR="0054688F" w:rsidRPr="0096516A" w14:paraId="159BE8FD"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E4B9B91"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С13. Is your shelter fully fitted with all windows?</w:t>
            </w:r>
          </w:p>
        </w:tc>
      </w:tr>
      <w:tr w:rsidR="0054688F" w:rsidRPr="0096516A" w14:paraId="29C2D589"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945E73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С14. Is your shelter fully fitted with all flooring?</w:t>
            </w:r>
          </w:p>
        </w:tc>
      </w:tr>
      <w:tr w:rsidR="0054688F" w:rsidRPr="0096516A" w14:paraId="73809366"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286ABFB"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C15. Are there cracks in the walls of your current shelter?</w:t>
            </w:r>
          </w:p>
        </w:tc>
      </w:tr>
      <w:tr w:rsidR="0054688F" w:rsidRPr="0096516A" w14:paraId="6D664B7C"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6A39A61"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С16. Are there cracks in the floors of your current shelter?</w:t>
            </w:r>
          </w:p>
        </w:tc>
      </w:tr>
      <w:tr w:rsidR="0054688F" w:rsidRPr="0096516A" w14:paraId="02B42BBA"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86AC27F"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С17.1. Does your household have at least one per person of the following items? Mattress</w:t>
            </w:r>
          </w:p>
        </w:tc>
      </w:tr>
      <w:tr w:rsidR="0054688F" w:rsidRPr="0096516A" w14:paraId="35BBF494"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4FE2AC7"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С17.2. Blanket</w:t>
            </w:r>
          </w:p>
        </w:tc>
      </w:tr>
      <w:tr w:rsidR="0054688F" w:rsidRPr="0096516A" w14:paraId="29A9AA77"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6A2ABE8"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С17.3. Warm jacket</w:t>
            </w:r>
          </w:p>
        </w:tc>
      </w:tr>
      <w:tr w:rsidR="0054688F" w:rsidRPr="0096516A" w14:paraId="4F5DEE70"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CFD6022"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С17.4. Pair of socks</w:t>
            </w:r>
          </w:p>
        </w:tc>
      </w:tr>
      <w:tr w:rsidR="0054688F" w:rsidRPr="0096516A" w14:paraId="17EDB321"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19122B7"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С17.5. Bed sheets</w:t>
            </w:r>
          </w:p>
        </w:tc>
      </w:tr>
      <w:tr w:rsidR="0054688F" w:rsidRPr="0096516A" w14:paraId="64FBC9D0"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4FDBB01"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С17.6. Towel</w:t>
            </w:r>
          </w:p>
        </w:tc>
      </w:tr>
      <w:tr w:rsidR="0054688F" w:rsidRPr="0096516A" w14:paraId="27C85943"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A7A1019"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С17.7. Warm underwear</w:t>
            </w:r>
          </w:p>
        </w:tc>
      </w:tr>
      <w:tr w:rsidR="0054688F" w:rsidRPr="0096516A" w14:paraId="643CB705"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C15326F"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С17.8. Pair of winter shoes</w:t>
            </w:r>
          </w:p>
        </w:tc>
      </w:tr>
      <w:tr w:rsidR="0054688F" w:rsidRPr="0096516A" w14:paraId="07591741"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8462DD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С18.1. Do your household have at least one (set) of the following items in your household? Air cooler?</w:t>
            </w:r>
          </w:p>
        </w:tc>
      </w:tr>
      <w:tr w:rsidR="0054688F" w:rsidRPr="0096516A" w14:paraId="7A502702"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FDDC80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С18.2. Refrigerator</w:t>
            </w:r>
          </w:p>
        </w:tc>
      </w:tr>
      <w:tr w:rsidR="0054688F" w:rsidRPr="0096516A" w14:paraId="35D0452D"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FF56FD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С18.3. Cleaning equipment</w:t>
            </w:r>
          </w:p>
        </w:tc>
      </w:tr>
      <w:tr w:rsidR="0054688F" w:rsidRPr="0096516A" w14:paraId="56EBF71C"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1FAA08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С18.4. Movable heater</w:t>
            </w:r>
          </w:p>
        </w:tc>
      </w:tr>
      <w:tr w:rsidR="0054688F" w:rsidRPr="0096516A" w14:paraId="383BB204"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573D83F"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С18.5. Stove</w:t>
            </w:r>
          </w:p>
        </w:tc>
      </w:tr>
      <w:tr w:rsidR="0054688F" w:rsidRPr="0096516A" w14:paraId="76F3854B"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5292814"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С18.6. Soap (detergent)</w:t>
            </w:r>
          </w:p>
        </w:tc>
      </w:tr>
      <w:tr w:rsidR="0054688F" w:rsidRPr="0096516A" w14:paraId="729B8356"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74D7C03"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С18.7. Household fuel (gas, coal, kerosene, etc.)</w:t>
            </w:r>
          </w:p>
        </w:tc>
      </w:tr>
      <w:tr w:rsidR="0054688F" w:rsidRPr="0096516A" w14:paraId="51B813CD"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30A6B02"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С18.8. Kitchen utensils</w:t>
            </w:r>
          </w:p>
        </w:tc>
      </w:tr>
      <w:tr w:rsidR="0054688F" w:rsidRPr="0096516A" w14:paraId="2FDE8FF3"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DDC84C7"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С18.9. Shampoo</w:t>
            </w:r>
          </w:p>
        </w:tc>
      </w:tr>
      <w:tr w:rsidR="0054688F" w:rsidRPr="0096516A" w14:paraId="5FCE092F"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84525F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С18.10. Baby diapers</w:t>
            </w:r>
          </w:p>
        </w:tc>
      </w:tr>
      <w:tr w:rsidR="0054688F" w:rsidRPr="0096516A" w14:paraId="750D00C0"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E434077"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С18.11. Sanitary pads</w:t>
            </w:r>
          </w:p>
        </w:tc>
      </w:tr>
      <w:tr w:rsidR="0054688F" w:rsidRPr="0096516A" w14:paraId="2AD70A26"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EE2B8C5"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С18.12. Adult diapers</w:t>
            </w:r>
          </w:p>
        </w:tc>
      </w:tr>
      <w:tr w:rsidR="0054688F" w:rsidRPr="0096516A" w14:paraId="0D2CFF93"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6AD3092"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D1. Currently, what is the main source of drinking water for your household?</w:t>
            </w:r>
          </w:p>
        </w:tc>
      </w:tr>
      <w:tr w:rsidR="0054688F" w:rsidRPr="0096516A" w14:paraId="6ED73FBA"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255562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D2. Currently, what is the location of the main source of drinking water?</w:t>
            </w:r>
          </w:p>
        </w:tc>
      </w:tr>
      <w:tr w:rsidR="0054688F" w:rsidRPr="0096516A" w14:paraId="7BEE9442"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2B4C4CB"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D3. Before the conflict, what was the main source of drinking water for your household?</w:t>
            </w:r>
          </w:p>
        </w:tc>
      </w:tr>
      <w:tr w:rsidR="0054688F" w:rsidRPr="0096516A" w14:paraId="32AB02E0"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ABA9321"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D4. Currently, what is the main source of water for non-drinking purposes?</w:t>
            </w:r>
          </w:p>
        </w:tc>
      </w:tr>
      <w:tr w:rsidR="0054688F" w:rsidRPr="0096516A" w14:paraId="62E93F4D"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59A1374"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D5. Currently, what is the location of the main source of water for other purposes?</w:t>
            </w:r>
          </w:p>
        </w:tc>
      </w:tr>
      <w:tr w:rsidR="0054688F" w:rsidRPr="0096516A" w14:paraId="71F1AD9E"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92E57F9"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D6. Before the conflict, what was the main source of water for non-drinking purposes?</w:t>
            </w:r>
          </w:p>
        </w:tc>
      </w:tr>
      <w:tr w:rsidR="0054688F" w:rsidRPr="0096516A" w14:paraId="5C1ADC3F"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F9E6F2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D7. Do you treat water prior to consumption? If yes, which method do you use?</w:t>
            </w:r>
          </w:p>
        </w:tc>
      </w:tr>
      <w:tr w:rsidR="0054688F" w:rsidRPr="0096516A" w14:paraId="0A9AF0ED"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D8035C1"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D8. Does your household experience water shortages? If yes, how often?</w:t>
            </w:r>
          </w:p>
        </w:tc>
      </w:tr>
      <w:tr w:rsidR="0054688F" w:rsidRPr="0096516A" w14:paraId="6CDD8A98"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5197655"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lastRenderedPageBreak/>
              <w:t>D9. What coping strategies, if any, have you adopted in response to limited access to water?</w:t>
            </w:r>
          </w:p>
        </w:tc>
      </w:tr>
      <w:tr w:rsidR="0054688F" w:rsidRPr="0096516A" w14:paraId="447CB15D"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A1AE2D5"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D10. Do you have sufficient water storage capacity to bridge any piped supply cuts or shortages?</w:t>
            </w:r>
          </w:p>
        </w:tc>
      </w:tr>
      <w:tr w:rsidR="0054688F" w:rsidRPr="0096516A" w14:paraId="4F1F02C2"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EAD0829"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D11. Do you grow food that requires irrigation / watering?</w:t>
            </w:r>
          </w:p>
        </w:tc>
      </w:tr>
      <w:tr w:rsidR="0054688F" w:rsidRPr="0096516A" w14:paraId="32961577"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3B99BAC"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D12. What type of toilet does your household have access to?</w:t>
            </w:r>
          </w:p>
        </w:tc>
      </w:tr>
      <w:tr w:rsidR="0054688F" w:rsidRPr="0096516A" w14:paraId="2F2B4664"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2C232FF"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D13. Are these toilets accessible for older people and people with disabilities?</w:t>
            </w:r>
          </w:p>
        </w:tc>
      </w:tr>
      <w:tr w:rsidR="0054688F" w:rsidRPr="0096516A" w14:paraId="49B34D47"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A38376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D14. Is there a door with lock in this toilet?</w:t>
            </w:r>
          </w:p>
        </w:tc>
      </w:tr>
      <w:tr w:rsidR="0054688F" w:rsidRPr="0096516A" w14:paraId="214BE5F9"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EA88038"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D15. Please specify if this toilet is used only by your HH, you share this with other HH or this is a public toilet?</w:t>
            </w:r>
          </w:p>
        </w:tc>
      </w:tr>
      <w:tr w:rsidR="0054688F" w:rsidRPr="0096516A" w14:paraId="71D9F675"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7C23E39"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 Do you face problems in accessing the market? If yes, what type of problems?</w:t>
            </w:r>
          </w:p>
        </w:tc>
      </w:tr>
      <w:tr w:rsidR="0054688F" w:rsidRPr="0096516A" w14:paraId="544C953A"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1D0DA1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 How far is the nearest market (like grocery store, vegetable shop, open market etc.) from your accommodation?</w:t>
            </w:r>
          </w:p>
        </w:tc>
      </w:tr>
      <w:tr w:rsidR="0054688F" w:rsidRPr="0096516A" w14:paraId="0ADFECF7"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905B43B"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Е3.1. How much, if any, did your household spend the following items the past 30 days? (Currency specified in C3)</w:t>
            </w:r>
          </w:p>
        </w:tc>
      </w:tr>
      <w:tr w:rsidR="0054688F" w:rsidRPr="0096516A" w14:paraId="4CB965A8"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B9275A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 xml:space="preserve">Е4.1. How many members of your household worked during the last 30 days? </w:t>
            </w:r>
          </w:p>
        </w:tc>
      </w:tr>
      <w:tr w:rsidR="0054688F" w:rsidRPr="0096516A" w14:paraId="17903A54"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F7DC8E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Е5. In the past 30 days, what has been the primary occupation of the main breadwinner of your household?</w:t>
            </w:r>
          </w:p>
        </w:tc>
      </w:tr>
      <w:tr w:rsidR="0054688F" w:rsidRPr="0096516A" w14:paraId="78C308DA"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31A7339"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Е6. Did the main breadwinner of your household have a different primary job before the start of the conflict from what they have now?</w:t>
            </w:r>
          </w:p>
        </w:tc>
      </w:tr>
      <w:tr w:rsidR="0054688F" w:rsidRPr="0096516A" w14:paraId="0652967F"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D378768"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Е7. If yes, what was their job before the conflict?</w:t>
            </w:r>
          </w:p>
        </w:tc>
      </w:tr>
      <w:tr w:rsidR="0054688F" w:rsidRPr="0096516A" w14:paraId="0713F5EA"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9644767"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Е8. If yes, what was the reason for the changed job?</w:t>
            </w:r>
          </w:p>
        </w:tc>
      </w:tr>
      <w:tr w:rsidR="0054688F" w:rsidRPr="0096516A" w14:paraId="2965A8FA"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3CDCE07"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Е9. Have you or anyone else in your household faced difficulties in finding employment?</w:t>
            </w:r>
          </w:p>
        </w:tc>
      </w:tr>
      <w:tr w:rsidR="0054688F" w:rsidRPr="0096516A" w14:paraId="58AAAE23"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C104EC5"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Е10. If yes, what is the main problem you face?</w:t>
            </w:r>
          </w:p>
        </w:tc>
      </w:tr>
      <w:tr w:rsidR="0054688F" w:rsidRPr="0096516A" w14:paraId="13B4A424"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6E7550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E11.1. In the past 30 days, what was the 1st the most important source of income for your household?</w:t>
            </w:r>
          </w:p>
        </w:tc>
      </w:tr>
      <w:tr w:rsidR="0054688F" w:rsidRPr="0096516A" w14:paraId="50BDA5D0"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409A2F7"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Е11.2. In the past 30 days, what was the 2nd the most important source of income for your household?</w:t>
            </w:r>
          </w:p>
        </w:tc>
      </w:tr>
      <w:tr w:rsidR="0054688F" w:rsidRPr="0096516A" w14:paraId="040E706C"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68EEC5D"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Е11.3 In the past 30 days, what was the 3rd the most important source of income for your household?</w:t>
            </w:r>
          </w:p>
        </w:tc>
      </w:tr>
      <w:tr w:rsidR="0054688F" w:rsidRPr="0096516A" w14:paraId="286B8871"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8FBA16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Е12. Please specify which currencies your HH received income during last 30 days?</w:t>
            </w:r>
          </w:p>
        </w:tc>
      </w:tr>
      <w:tr w:rsidR="0054688F" w:rsidRPr="0096516A" w14:paraId="7824B0E5"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05E2E58"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Е12.1. What was the total combined household income (not including social benefits, pension and humanitarian assistance) in the past 30 days in RUB?</w:t>
            </w:r>
          </w:p>
        </w:tc>
      </w:tr>
      <w:tr w:rsidR="0054688F" w:rsidRPr="0096516A" w14:paraId="39FFA93C"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2A3339C"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Е12.2. What was the total combined household income (not including social benefits, pension and humanitarian assistance) in the past 30 days in UAH?</w:t>
            </w:r>
          </w:p>
        </w:tc>
      </w:tr>
      <w:tr w:rsidR="0054688F" w:rsidRPr="0096516A" w14:paraId="10202F28"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00C3A2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Е12.3. What was the total combined household income (not including social benefits, pension and humanitarian assistance) in the past 30 days in Other currencies?</w:t>
            </w:r>
          </w:p>
        </w:tc>
      </w:tr>
      <w:tr w:rsidR="0054688F" w:rsidRPr="0096516A" w14:paraId="374C6C18"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DBDD97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Е13. Does anyone in your HH receive pensions/social payments (from Ukraine, DPR/LPR)? If yes, in which way?</w:t>
            </w:r>
          </w:p>
        </w:tc>
      </w:tr>
      <w:tr w:rsidR="0054688F" w:rsidRPr="0096516A" w14:paraId="49D32BFF"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9DBA199"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Е14.1. Which from mentioned below payments or social benefits receive the members of your HH?</w:t>
            </w:r>
          </w:p>
        </w:tc>
      </w:tr>
      <w:tr w:rsidR="0054688F" w:rsidRPr="0096516A" w14:paraId="01222952"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54B9F11"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Е14.2 Which of them members of your household have received during the last 30 days?</w:t>
            </w:r>
          </w:p>
        </w:tc>
      </w:tr>
      <w:tr w:rsidR="0054688F" w:rsidRPr="0096516A" w14:paraId="59045C94"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697CF9C"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Е15.1 What was the total combined income received from pension in the past 30 days? In RUB?</w:t>
            </w:r>
          </w:p>
        </w:tc>
      </w:tr>
      <w:tr w:rsidR="0054688F" w:rsidRPr="0096516A" w14:paraId="6A75008C"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76074F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Е15.2 What was the total combined income received from pension in the past 30 days? In UAH?</w:t>
            </w:r>
          </w:p>
        </w:tc>
      </w:tr>
      <w:tr w:rsidR="0054688F" w:rsidRPr="0096516A" w14:paraId="78022C6E"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5A2F79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lastRenderedPageBreak/>
              <w:t>Е16.1 What was the total combined income received from social benefits (not including pension) in the past 30 days? In RUB</w:t>
            </w:r>
          </w:p>
        </w:tc>
      </w:tr>
      <w:tr w:rsidR="0054688F" w:rsidRPr="0096516A" w14:paraId="7CFA39A8"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66F7578"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Е16.2 What was the total combined income received from social benefits (not including pension) in the past 30 days? In UAH</w:t>
            </w:r>
          </w:p>
        </w:tc>
      </w:tr>
      <w:tr w:rsidR="0054688F" w:rsidRPr="0096516A" w14:paraId="0664872A"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682E3A9"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Е17. Please, tell us, have you received all required social payments?</w:t>
            </w:r>
          </w:p>
        </w:tc>
      </w:tr>
      <w:tr w:rsidR="0054688F" w:rsidRPr="0096516A" w14:paraId="3A254E68"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9A215A5"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Е18. Why have not you received any of payments?</w:t>
            </w:r>
          </w:p>
        </w:tc>
      </w:tr>
      <w:tr w:rsidR="0054688F" w:rsidRPr="0096516A" w14:paraId="104C1C84"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43DC219"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Е19.1. How many months in total have you missed pension? From LPR/DPR?</w:t>
            </w:r>
          </w:p>
        </w:tc>
      </w:tr>
      <w:tr w:rsidR="0054688F" w:rsidRPr="0096516A" w14:paraId="28D0962D"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2EEA8D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Е19.2. How many months in total have you missed pension? From Ukrainian Government?</w:t>
            </w:r>
          </w:p>
        </w:tc>
      </w:tr>
      <w:tr w:rsidR="0054688F" w:rsidRPr="0096516A" w14:paraId="4DF8649A"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51E1429"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Е20. Please, tell us, have you received all required pensions?</w:t>
            </w:r>
          </w:p>
        </w:tc>
      </w:tr>
      <w:tr w:rsidR="0054688F" w:rsidRPr="0096516A" w14:paraId="019CB511"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D383D83"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Е21. Why you have not receive pensions?</w:t>
            </w:r>
          </w:p>
        </w:tc>
      </w:tr>
      <w:tr w:rsidR="0054688F" w:rsidRPr="0096516A" w14:paraId="3458B0F8"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3DB04EB"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Е22.1. How many months in total have you missed pension? From LPR/DPR?</w:t>
            </w:r>
          </w:p>
        </w:tc>
      </w:tr>
      <w:tr w:rsidR="0054688F" w:rsidRPr="0096516A" w14:paraId="4D571E60"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989FA6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Е22.2. How many months in total have you missed pension? From Ukrainian Government?</w:t>
            </w:r>
          </w:p>
        </w:tc>
      </w:tr>
      <w:tr w:rsidR="0054688F" w:rsidRPr="0096516A" w14:paraId="6A11A8B4"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235192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Е23.1 Can you please tell us approximately how much savings does your household have presently? IF YES Please, tell us an approximate size of yours HHs savings in RUB for present moment.</w:t>
            </w:r>
          </w:p>
        </w:tc>
      </w:tr>
      <w:tr w:rsidR="0054688F" w:rsidRPr="0096516A" w14:paraId="0F02C739"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281F78D"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Е23.2 Please, tell us an approximate size of yours HHs savings in UAH for present moment.</w:t>
            </w:r>
          </w:p>
        </w:tc>
      </w:tr>
      <w:tr w:rsidR="0054688F" w:rsidRPr="0096516A" w14:paraId="6A4C0865"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8A197D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Е23.3 Please, tell us an approximate size of yours HHs savings in Other currencies for present moment.</w:t>
            </w:r>
          </w:p>
        </w:tc>
      </w:tr>
      <w:tr w:rsidR="0054688F" w:rsidRPr="0096516A" w14:paraId="30B1C901"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1EB088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Е24.1 In the past 30 days, did anyone in your household have to engage in any coping strategies (see following list)?  Sold assets/goods (radio/furniture/TV...)?</w:t>
            </w:r>
          </w:p>
        </w:tc>
      </w:tr>
      <w:tr w:rsidR="0054688F" w:rsidRPr="0096516A" w14:paraId="4D7C6A96"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F78EF2D"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Е24.2. Spent savings?</w:t>
            </w:r>
          </w:p>
        </w:tc>
      </w:tr>
      <w:tr w:rsidR="0054688F" w:rsidRPr="0096516A" w14:paraId="7E43D66F"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911E325"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Е24.3. Purchased food on credit or borrowed food?</w:t>
            </w:r>
          </w:p>
        </w:tc>
      </w:tr>
      <w:tr w:rsidR="0054688F" w:rsidRPr="0096516A" w14:paraId="3B0165EF"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B8651EB"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Е24.4. Sent HHs members to eat/live with another family?</w:t>
            </w:r>
          </w:p>
        </w:tc>
      </w:tr>
      <w:tr w:rsidR="0054688F" w:rsidRPr="0096516A" w14:paraId="6B5A7EB2"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FB05931"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Е24.5. Sold any productive assets / means of transport (sewing machine/</w:t>
            </w:r>
            <w:proofErr w:type="spellStart"/>
            <w:r w:rsidRPr="0096516A">
              <w:rPr>
                <w:rFonts w:eastAsia="Times New Roman"/>
                <w:b w:val="0"/>
                <w:i/>
                <w:color w:val="000000"/>
                <w:lang w:val="en-GB" w:eastAsia="en-GB"/>
              </w:rPr>
              <w:t>carЕ</w:t>
            </w:r>
            <w:proofErr w:type="spellEnd"/>
            <w:r w:rsidRPr="0096516A">
              <w:rPr>
                <w:rFonts w:eastAsia="Times New Roman"/>
                <w:b w:val="0"/>
                <w:i/>
                <w:color w:val="000000"/>
                <w:lang w:val="en-GB" w:eastAsia="en-GB"/>
              </w:rPr>
              <w:t>)?</w:t>
            </w:r>
          </w:p>
        </w:tc>
      </w:tr>
      <w:tr w:rsidR="0054688F" w:rsidRPr="0096516A" w14:paraId="74837F3A"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9BB60F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Е24.6. Reduced essential health and education expenses?</w:t>
            </w:r>
          </w:p>
        </w:tc>
      </w:tr>
      <w:tr w:rsidR="0054688F" w:rsidRPr="0096516A" w14:paraId="794F099F"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3B4C74F"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Е24.7. Sold house or land?</w:t>
            </w:r>
          </w:p>
        </w:tc>
      </w:tr>
      <w:tr w:rsidR="0054688F" w:rsidRPr="0096516A" w14:paraId="3E3B919E"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831169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Е24.8. All family moved or has been displaced?</w:t>
            </w:r>
          </w:p>
        </w:tc>
      </w:tr>
      <w:tr w:rsidR="0054688F" w:rsidRPr="0096516A" w14:paraId="66F513D3"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E4E252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Е24.9. Anyone in your household moved elsewhere in search of work?</w:t>
            </w:r>
          </w:p>
        </w:tc>
      </w:tr>
      <w:tr w:rsidR="0054688F" w:rsidRPr="0096516A" w14:paraId="09DFF00A"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30675B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Е24.10. Did anyone in your household resort to an illegal or high risk or degrading job?</w:t>
            </w:r>
          </w:p>
        </w:tc>
      </w:tr>
      <w:tr w:rsidR="0054688F" w:rsidRPr="0096516A" w14:paraId="304A9549"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F086654"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H1.1. How many days during the past 7 days did members of your household eat the following food items, prepared and/or consumed at home?  Cereals, grains (rice, pasta, bread, buckwheat)?</w:t>
            </w:r>
          </w:p>
        </w:tc>
      </w:tr>
      <w:tr w:rsidR="0054688F" w:rsidRPr="0096516A" w14:paraId="1CAD63BD"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84DD33C"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Н1.2. Please, indicate sources of these food items: cereals, grains (rice, pasta, bread, buckwheat)?</w:t>
            </w:r>
          </w:p>
        </w:tc>
      </w:tr>
      <w:tr w:rsidR="0054688F" w:rsidRPr="0096516A" w14:paraId="7669D31A"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2D81351"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Н2.1 Quantity of days from 7: roots &amp; tubers (potato, onions)</w:t>
            </w:r>
          </w:p>
        </w:tc>
      </w:tr>
      <w:tr w:rsidR="0054688F" w:rsidRPr="0096516A" w14:paraId="7A3E4160"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4D493FD"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H2.2. Please, indicate sources of these food items: roots &amp; tubers (potato, onions)</w:t>
            </w:r>
          </w:p>
        </w:tc>
      </w:tr>
      <w:tr w:rsidR="0054688F" w:rsidRPr="0096516A" w14:paraId="7284C89A"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15EF25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H3.1. Quantity of days from 7:  vegetables &amp; leaves (tomato, cucumber, carrots, preserved/pickled/salted vegetables)</w:t>
            </w:r>
          </w:p>
        </w:tc>
      </w:tr>
      <w:tr w:rsidR="0054688F" w:rsidRPr="0096516A" w14:paraId="7A068708"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B10AE95"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H3.2. Please, indicate sources of these food items:  vegetables &amp; leaves (tomato, cucumber, carrots, preserved/pickled/salted vegetables)</w:t>
            </w:r>
          </w:p>
        </w:tc>
      </w:tr>
      <w:tr w:rsidR="0054688F" w:rsidRPr="0096516A" w14:paraId="636B975E"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777365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H4.1. Quantity of days from 7:   fruits (apple, banana, citrus, apricot, peach etc.)</w:t>
            </w:r>
          </w:p>
        </w:tc>
      </w:tr>
      <w:tr w:rsidR="0054688F" w:rsidRPr="0096516A" w14:paraId="1C6126F4"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19AD81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lastRenderedPageBreak/>
              <w:t>H4.2. Please, indicate sources of these food items:   fruits (apple, banana, citrus, apricot, peach etc.)</w:t>
            </w:r>
          </w:p>
        </w:tc>
      </w:tr>
      <w:tr w:rsidR="0054688F" w:rsidRPr="0096516A" w14:paraId="287AAE07"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6201962"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H5.1. Quantity of days from 7: Meat, fish (beef, lamb, pork, chicken, fish)</w:t>
            </w:r>
          </w:p>
        </w:tc>
      </w:tr>
      <w:tr w:rsidR="0054688F" w:rsidRPr="0096516A" w14:paraId="299969DB"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5730BD4"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H5.2. Please, indicate sources of these food items: Meat, fish (beef, lamb, pork, chicken, fish)</w:t>
            </w:r>
          </w:p>
        </w:tc>
      </w:tr>
      <w:tr w:rsidR="0054688F" w:rsidRPr="0096516A" w14:paraId="037E1CB5"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D7EC5FB"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H6.1. Quantity of days from 7: eggs</w:t>
            </w:r>
          </w:p>
        </w:tc>
      </w:tr>
      <w:tr w:rsidR="0054688F" w:rsidRPr="0096516A" w14:paraId="1E1C5148"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81FFC3C"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H6.2. Please, indicate sources of these food items: eggs</w:t>
            </w:r>
          </w:p>
        </w:tc>
      </w:tr>
      <w:tr w:rsidR="0054688F" w:rsidRPr="0096516A" w14:paraId="6BE7C7A4"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F66F592"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H7.1. Quantity of days from 7: pulses, nuts &amp; seeds (beans, chickpeas, lentils, other)</w:t>
            </w:r>
          </w:p>
        </w:tc>
      </w:tr>
      <w:tr w:rsidR="0054688F" w:rsidRPr="0096516A" w14:paraId="578A1E71"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5E2C41B"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H7.2. Please, indicate sources of these food items: pulses, nuts &amp; seeds (beans, chickpeas, lentils, other)</w:t>
            </w:r>
          </w:p>
        </w:tc>
      </w:tr>
      <w:tr w:rsidR="0054688F" w:rsidRPr="0096516A" w14:paraId="78A6B736"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8BEBEB3"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H8.1. Quantity of days from 7:  milk and dairy products (milk, yoghurt, cheese)</w:t>
            </w:r>
          </w:p>
        </w:tc>
      </w:tr>
      <w:tr w:rsidR="0054688F" w:rsidRPr="0096516A" w14:paraId="685AE0D6"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ECF78D2"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H8.2. Please, indicate sources of these food items: milk and dairy products (milk, yoghurt, cheese)</w:t>
            </w:r>
          </w:p>
        </w:tc>
      </w:tr>
      <w:tr w:rsidR="0054688F" w:rsidRPr="0096516A" w14:paraId="4D947357"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17055B3"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H9.1. Quantity of days from 7: oil / fat (vegetable oil, butter, fat (</w:t>
            </w:r>
            <w:proofErr w:type="spellStart"/>
            <w:r w:rsidRPr="0096516A">
              <w:rPr>
                <w:rFonts w:eastAsia="Times New Roman"/>
                <w:b w:val="0"/>
                <w:i/>
                <w:color w:val="000000"/>
                <w:lang w:val="en-GB" w:eastAsia="en-GB"/>
              </w:rPr>
              <w:t>salo</w:t>
            </w:r>
            <w:proofErr w:type="spellEnd"/>
            <w:r w:rsidRPr="0096516A">
              <w:rPr>
                <w:rFonts w:eastAsia="Times New Roman"/>
                <w:b w:val="0"/>
                <w:i/>
                <w:color w:val="000000"/>
                <w:lang w:val="en-GB" w:eastAsia="en-GB"/>
              </w:rPr>
              <w:t>), margarine)</w:t>
            </w:r>
          </w:p>
        </w:tc>
      </w:tr>
      <w:tr w:rsidR="0054688F" w:rsidRPr="0096516A" w14:paraId="1D78745A"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319BD1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H9.2. Please, indicate sources of these food items: oil / fat (vegetable oil, butter, fat (</w:t>
            </w:r>
            <w:proofErr w:type="spellStart"/>
            <w:r w:rsidRPr="0096516A">
              <w:rPr>
                <w:rFonts w:eastAsia="Times New Roman"/>
                <w:b w:val="0"/>
                <w:i/>
                <w:color w:val="000000"/>
                <w:lang w:val="en-GB" w:eastAsia="en-GB"/>
              </w:rPr>
              <w:t>salo</w:t>
            </w:r>
            <w:proofErr w:type="spellEnd"/>
            <w:r w:rsidRPr="0096516A">
              <w:rPr>
                <w:rFonts w:eastAsia="Times New Roman"/>
                <w:b w:val="0"/>
                <w:i/>
                <w:color w:val="000000"/>
                <w:lang w:val="en-GB" w:eastAsia="en-GB"/>
              </w:rPr>
              <w:t>), margarine)</w:t>
            </w:r>
          </w:p>
        </w:tc>
      </w:tr>
      <w:tr w:rsidR="0054688F" w:rsidRPr="0096516A" w14:paraId="741BEB96"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114555F"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Н10.1. Quantity of days from 7:  sugar / sweets (honey, cakes and sweets, sugary drinks)</w:t>
            </w:r>
          </w:p>
        </w:tc>
      </w:tr>
      <w:tr w:rsidR="0054688F" w:rsidRPr="0096516A" w14:paraId="525E43C7"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E29BDAB"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Н10.2. Please, indicate sources of these food items: sugar / sweets (honey, cakes and sweets, sugary drinks)</w:t>
            </w:r>
          </w:p>
        </w:tc>
      </w:tr>
      <w:tr w:rsidR="0054688F" w:rsidRPr="0096516A" w14:paraId="1193AA02"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55B1079"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Н11.1. Quantity of days from 7:  condiments / spices (tea, coffee, garlic, spices)</w:t>
            </w:r>
          </w:p>
        </w:tc>
      </w:tr>
      <w:tr w:rsidR="0054688F" w:rsidRPr="0096516A" w14:paraId="037C9F5C"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8EDBD1B"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Н11.2. Please, indicate sources of these food items: condiments / spices (tea, coffee, garlic, spices)</w:t>
            </w:r>
          </w:p>
        </w:tc>
      </w:tr>
      <w:tr w:rsidR="0054688F" w:rsidRPr="0096516A" w14:paraId="432158D4"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EFA4B23"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Н12.1. In the past 7 days, if there have been times when you did not have enough food or money to buy food, how often has your household had to: Rely on less preferred, less expensive food? (how often)</w:t>
            </w:r>
          </w:p>
        </w:tc>
      </w:tr>
      <w:tr w:rsidR="0054688F" w:rsidRPr="0096516A" w14:paraId="14452983"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159920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Н12.2. Borrow food or rely on help from friends or relatives?</w:t>
            </w:r>
          </w:p>
        </w:tc>
      </w:tr>
      <w:tr w:rsidR="0054688F" w:rsidRPr="0096516A" w14:paraId="523AF8A4"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C5634F9"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H12.3. Reduce number of meals eaten per day?</w:t>
            </w:r>
          </w:p>
        </w:tc>
      </w:tr>
      <w:tr w:rsidR="0054688F" w:rsidRPr="0096516A" w14:paraId="28F75825"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B6190A8"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Н12.4. Reduce portion size of meals?</w:t>
            </w:r>
          </w:p>
        </w:tc>
      </w:tr>
      <w:tr w:rsidR="0054688F" w:rsidRPr="0096516A" w14:paraId="19386D1C"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3FD587C"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Н12.5. Reduced food intake for adults to economy some food for children?</w:t>
            </w:r>
          </w:p>
        </w:tc>
      </w:tr>
      <w:tr w:rsidR="0054688F" w:rsidRPr="0096516A" w14:paraId="3A444108"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4BE7968"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F1. Did any child (2 - 17 years old) in your household receive formal education in the previous academic year?</w:t>
            </w:r>
          </w:p>
        </w:tc>
      </w:tr>
      <w:tr w:rsidR="0054688F" w:rsidRPr="0096516A" w14:paraId="24CB76A7"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77F96DC"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F2.1. How many children in your household were attending education facility in the previous year?</w:t>
            </w:r>
          </w:p>
        </w:tc>
      </w:tr>
      <w:tr w:rsidR="0054688F" w:rsidRPr="0096516A" w14:paraId="3596D13C"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C939A65"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F3. Were all children aged from 2 to 17 enrolled to educational facilities last year? If a child was not attending, why was this?</w:t>
            </w:r>
          </w:p>
        </w:tc>
      </w:tr>
      <w:tr w:rsidR="0054688F" w:rsidRPr="0096516A" w14:paraId="095C8269"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5E5BBA4"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 xml:space="preserve">F4. Will you </w:t>
            </w:r>
            <w:proofErr w:type="spellStart"/>
            <w:r w:rsidRPr="0096516A">
              <w:rPr>
                <w:rFonts w:eastAsia="Times New Roman"/>
                <w:b w:val="0"/>
                <w:i/>
                <w:color w:val="000000"/>
                <w:lang w:val="en-GB" w:eastAsia="en-GB"/>
              </w:rPr>
              <w:t>enroll</w:t>
            </w:r>
            <w:proofErr w:type="spellEnd"/>
            <w:r w:rsidRPr="0096516A">
              <w:rPr>
                <w:rFonts w:eastAsia="Times New Roman"/>
                <w:b w:val="0"/>
                <w:i/>
                <w:color w:val="000000"/>
                <w:lang w:val="en-GB" w:eastAsia="en-GB"/>
              </w:rPr>
              <w:t>/have you enrolled all your children for the coming academic year (2017-2018)?</w:t>
            </w:r>
          </w:p>
        </w:tc>
      </w:tr>
      <w:tr w:rsidR="0054688F" w:rsidRPr="0096516A" w14:paraId="4FE29231"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D03A52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F5.1. How many children in your household are not enrolled in an academic institution for the upcoming year (2017-2018)?</w:t>
            </w:r>
          </w:p>
        </w:tc>
      </w:tr>
      <w:tr w:rsidR="0054688F" w:rsidRPr="0096516A" w14:paraId="5FEDF78A"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20F4C4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F6. Why are they not enrolled? In 2017-2018?</w:t>
            </w:r>
          </w:p>
        </w:tc>
      </w:tr>
      <w:tr w:rsidR="0054688F" w:rsidRPr="0096516A" w14:paraId="3B6B12D1"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73E485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F7. Did those children who were enrolled the educational process last year experienced any gap in the educational process since the beginning of the conflict?</w:t>
            </w:r>
          </w:p>
        </w:tc>
      </w:tr>
      <w:tr w:rsidR="0054688F" w:rsidRPr="0096516A" w14:paraId="2B68A110"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5BDBF82"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 xml:space="preserve">F8.1.1. What was the total number of months combined that every child missed during the conflict? </w:t>
            </w:r>
            <w:r w:rsidRPr="0096516A">
              <w:rPr>
                <w:rFonts w:eastAsia="Times New Roman"/>
                <w:b w:val="0"/>
                <w:i/>
                <w:color w:val="FF0000"/>
                <w:lang w:val="en-GB" w:eastAsia="en-GB"/>
              </w:rPr>
              <w:t xml:space="preserve"> </w:t>
            </w:r>
            <w:r w:rsidRPr="0096516A">
              <w:rPr>
                <w:rFonts w:eastAsia="Times New Roman"/>
                <w:b w:val="0"/>
                <w:i/>
                <w:color w:val="000000"/>
                <w:lang w:val="en-GB" w:eastAsia="en-GB"/>
              </w:rPr>
              <w:t>Please tell us an age, gender and gap of every child. Child 1</w:t>
            </w:r>
          </w:p>
        </w:tc>
      </w:tr>
      <w:tr w:rsidR="0054688F" w:rsidRPr="0096516A" w14:paraId="262FA2CA"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7F7BD8C"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F8.2.1. Child 2</w:t>
            </w:r>
          </w:p>
        </w:tc>
      </w:tr>
      <w:tr w:rsidR="0054688F" w:rsidRPr="0096516A" w14:paraId="629F254B"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C84EDB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F8.3.1. Child 3</w:t>
            </w:r>
          </w:p>
        </w:tc>
      </w:tr>
      <w:tr w:rsidR="0054688F" w:rsidRPr="0096516A" w14:paraId="118D627E"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E669C78"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lastRenderedPageBreak/>
              <w:t>F8.4.1. Child 4</w:t>
            </w:r>
          </w:p>
        </w:tc>
      </w:tr>
      <w:tr w:rsidR="0054688F" w:rsidRPr="0096516A" w14:paraId="6BB64B2E"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8082668"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F8.5.1. Child 5</w:t>
            </w:r>
          </w:p>
        </w:tc>
      </w:tr>
      <w:tr w:rsidR="0054688F" w:rsidRPr="0096516A" w14:paraId="7FD32FFF"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B6F170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F9. Why did they experience a gap?</w:t>
            </w:r>
          </w:p>
        </w:tc>
      </w:tr>
      <w:tr w:rsidR="0054688F" w:rsidRPr="0096516A" w14:paraId="6C464655"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3E53C4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G1. Is your household caring for unrelated minors under the age of 16?</w:t>
            </w:r>
          </w:p>
        </w:tc>
      </w:tr>
      <w:tr w:rsidR="0054688F" w:rsidRPr="0096516A" w14:paraId="6324C407"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F05233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G2. Do you have pregnant and/or lactating women in the household? If yes, how many?</w:t>
            </w:r>
          </w:p>
        </w:tc>
      </w:tr>
      <w:tr w:rsidR="0054688F" w:rsidRPr="0096516A" w14:paraId="3B7E6980"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481329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G2.2. Do pregnant women of your HH pass regular medical research during the pregnant period?</w:t>
            </w:r>
          </w:p>
        </w:tc>
      </w:tr>
      <w:tr w:rsidR="0054688F" w:rsidRPr="0096516A" w14:paraId="195E8103"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BA2388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G3. Are there people with disability in your HH? If so, how many?</w:t>
            </w:r>
          </w:p>
        </w:tc>
      </w:tr>
      <w:tr w:rsidR="0054688F" w:rsidRPr="0096516A" w14:paraId="51E6A462"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98802F7"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G4. What type of disabilities do your household members have?</w:t>
            </w:r>
          </w:p>
        </w:tc>
      </w:tr>
      <w:tr w:rsidR="0054688F" w:rsidRPr="0096516A" w14:paraId="7ABF13CF"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83D1799"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G5. Do disabled members of your HH receive a career assistance?</w:t>
            </w:r>
          </w:p>
        </w:tc>
      </w:tr>
      <w:tr w:rsidR="0054688F" w:rsidRPr="0096516A" w14:paraId="1D41A712"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F67D421"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G6. Do you have individuals missing documentation in your household?</w:t>
            </w:r>
          </w:p>
        </w:tc>
      </w:tr>
      <w:tr w:rsidR="0054688F" w:rsidRPr="0096516A" w14:paraId="427B39CE"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AB3100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G7. How many individuals in your household are missing documentation?</w:t>
            </w:r>
          </w:p>
        </w:tc>
      </w:tr>
      <w:tr w:rsidR="0054688F" w:rsidRPr="0096516A" w14:paraId="2C667DEA"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C657C84"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G8. Which documents are they missing specifically due to the displacement or the conflict?</w:t>
            </w:r>
          </w:p>
        </w:tc>
      </w:tr>
      <w:tr w:rsidR="0054688F" w:rsidRPr="0096516A" w14:paraId="60749020"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2F9490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G9. Why are the documents missing or unavailable?</w:t>
            </w:r>
          </w:p>
        </w:tc>
      </w:tr>
      <w:tr w:rsidR="0054688F" w:rsidRPr="0096516A" w14:paraId="4B810962"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2CA0725"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I1. Does your household have access to a land plot?</w:t>
            </w:r>
          </w:p>
        </w:tc>
      </w:tr>
      <w:tr w:rsidR="0054688F" w:rsidRPr="0096516A" w14:paraId="4B58AE85"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051C0A8"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I2. How is your land plot used?</w:t>
            </w:r>
          </w:p>
        </w:tc>
      </w:tr>
      <w:tr w:rsidR="0054688F" w:rsidRPr="0096516A" w14:paraId="4557E680"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42BF4B7"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J1. How far is the nearest health facility from your accommodation? (Hospital, medical point, policlinic)</w:t>
            </w:r>
          </w:p>
        </w:tc>
      </w:tr>
      <w:tr w:rsidR="0054688F" w:rsidRPr="0096516A" w14:paraId="2500F8D6"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832840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J2. Is the nearest health facility still functional?</w:t>
            </w:r>
          </w:p>
        </w:tc>
      </w:tr>
      <w:tr w:rsidR="0054688F" w:rsidRPr="0096516A" w14:paraId="6D96B1D2"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156E4DD"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J3. Why is the nearest health facility not functional?</w:t>
            </w:r>
          </w:p>
        </w:tc>
      </w:tr>
      <w:tr w:rsidR="0054688F" w:rsidRPr="0096516A" w14:paraId="6F434273"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930C6B1"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J4. Does anyone in your household have problems in accessing health care?</w:t>
            </w:r>
          </w:p>
        </w:tc>
      </w:tr>
      <w:tr w:rsidR="0054688F" w:rsidRPr="0096516A" w14:paraId="3050F459"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25920E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J5. If so, why?</w:t>
            </w:r>
          </w:p>
        </w:tc>
      </w:tr>
      <w:tr w:rsidR="0054688F" w:rsidRPr="0096516A" w14:paraId="13C14350"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CBAC26B"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J6. Are there members in your HH who suffer from a chronic illness?</w:t>
            </w:r>
          </w:p>
        </w:tc>
      </w:tr>
      <w:tr w:rsidR="0054688F" w:rsidRPr="0096516A" w14:paraId="4CA47CD6"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8400FA1"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J7.1. How many members of the HH suffer from such chronical diseases?  cardio-vascular (hypertension)?</w:t>
            </w:r>
          </w:p>
        </w:tc>
      </w:tr>
      <w:tr w:rsidR="0054688F" w:rsidRPr="0096516A" w14:paraId="4846C6EF"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D560691"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J7.2. Tuberculosis.</w:t>
            </w:r>
          </w:p>
        </w:tc>
      </w:tr>
      <w:tr w:rsidR="0054688F" w:rsidRPr="0096516A" w14:paraId="71B52210"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E4AABF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J7.3. Cancer</w:t>
            </w:r>
          </w:p>
        </w:tc>
      </w:tr>
      <w:tr w:rsidR="0054688F" w:rsidRPr="0096516A" w14:paraId="13EDDB50"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CE8A424"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J7.4. Diabetes</w:t>
            </w:r>
          </w:p>
        </w:tc>
      </w:tr>
      <w:tr w:rsidR="0054688F" w:rsidRPr="0096516A" w14:paraId="4369FA24"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703448F"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J7.5. Other chronic respiratory infection like Asthma</w:t>
            </w:r>
          </w:p>
        </w:tc>
      </w:tr>
      <w:tr w:rsidR="0054688F" w:rsidRPr="0096516A" w14:paraId="569846E1"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3AE08E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J7.6. Other chronical diseases (specify)</w:t>
            </w:r>
          </w:p>
        </w:tc>
      </w:tr>
      <w:tr w:rsidR="0054688F" w:rsidRPr="0096516A" w14:paraId="0A96A27F"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AE4121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J8. Are there members of you HH who suffer from a communicable illness?</w:t>
            </w:r>
          </w:p>
        </w:tc>
      </w:tr>
      <w:tr w:rsidR="0054688F" w:rsidRPr="0096516A" w14:paraId="11EA3B94"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FE4A712"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J9.1. How many members of your HH currently suffer from communicable illnesses? Suspected meningitis?</w:t>
            </w:r>
          </w:p>
        </w:tc>
      </w:tr>
      <w:tr w:rsidR="0054688F" w:rsidRPr="0096516A" w14:paraId="2762CEEA"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1FC4EAB"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J9.2. Acute Flaccid Paralysis (suspected Polio))</w:t>
            </w:r>
          </w:p>
        </w:tc>
      </w:tr>
      <w:tr w:rsidR="0054688F" w:rsidRPr="0096516A" w14:paraId="24A2A88E"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4A8A3D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J9.3. Acute Jaundice Syndrome (suspected Hepatitis A)</w:t>
            </w:r>
          </w:p>
        </w:tc>
      </w:tr>
      <w:tr w:rsidR="0054688F" w:rsidRPr="0096516A" w14:paraId="36A0495E"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F291892"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J9.4. Suspected Measles</w:t>
            </w:r>
          </w:p>
        </w:tc>
      </w:tr>
      <w:tr w:rsidR="0054688F" w:rsidRPr="0096516A" w14:paraId="251CB51C"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E2B7B0F"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J9.5. Respiratory Infections</w:t>
            </w:r>
          </w:p>
        </w:tc>
      </w:tr>
      <w:tr w:rsidR="0054688F" w:rsidRPr="0096516A" w14:paraId="54188CF7"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95CB1A9"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 xml:space="preserve">J9.6. </w:t>
            </w:r>
            <w:proofErr w:type="spellStart"/>
            <w:r w:rsidRPr="0096516A">
              <w:rPr>
                <w:rFonts w:eastAsia="Times New Roman"/>
                <w:b w:val="0"/>
                <w:i/>
                <w:color w:val="000000"/>
                <w:lang w:val="en-GB" w:eastAsia="en-GB"/>
              </w:rPr>
              <w:t>Diarrhea</w:t>
            </w:r>
            <w:proofErr w:type="spellEnd"/>
          </w:p>
        </w:tc>
      </w:tr>
      <w:tr w:rsidR="0054688F" w:rsidRPr="0096516A" w14:paraId="7ED23AA5"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CE4C123"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J9.7. Other communicable illnesses (specify)</w:t>
            </w:r>
          </w:p>
        </w:tc>
      </w:tr>
      <w:tr w:rsidR="0054688F" w:rsidRPr="0096516A" w14:paraId="20109015"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220D17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 What assistance has been received by the HH since the beginning of the crisis?</w:t>
            </w:r>
          </w:p>
        </w:tc>
      </w:tr>
      <w:tr w:rsidR="0054688F" w:rsidRPr="0096516A" w14:paraId="25843281"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67444E7"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М2.0 Which organization(s) have you received money support from?</w:t>
            </w:r>
          </w:p>
        </w:tc>
      </w:tr>
      <w:tr w:rsidR="0054688F" w:rsidRPr="0096516A" w14:paraId="13685C5B"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B923782"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М2.1 How many times did you receive cash assistance?</w:t>
            </w:r>
          </w:p>
        </w:tc>
      </w:tr>
      <w:tr w:rsidR="0054688F" w:rsidRPr="0096516A" w14:paraId="4CA2CD4A"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5ABD8A4"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М2.2 When was the last time you received support?</w:t>
            </w:r>
          </w:p>
        </w:tc>
      </w:tr>
      <w:tr w:rsidR="0054688F" w:rsidRPr="0096516A" w14:paraId="525E7C17"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CAA753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М2.3.1 What was an amount in RUB you received last time as a humanitarian assistance?</w:t>
            </w:r>
          </w:p>
        </w:tc>
      </w:tr>
      <w:tr w:rsidR="0054688F" w:rsidRPr="0096516A" w14:paraId="5030C33C"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DCB6D67"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lastRenderedPageBreak/>
              <w:t>М2.3.2 What was an amount in UAH you received last time as a humanitarian assistance?</w:t>
            </w:r>
          </w:p>
        </w:tc>
      </w:tr>
      <w:tr w:rsidR="0054688F" w:rsidRPr="0096516A" w14:paraId="269FADF6"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9BEC53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М3.0 Which organization(s) have you received food support from?</w:t>
            </w:r>
          </w:p>
        </w:tc>
      </w:tr>
      <w:tr w:rsidR="0054688F" w:rsidRPr="0096516A" w14:paraId="246C29B0"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6E18305"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М3.1 How many times have you received support for food needs?</w:t>
            </w:r>
          </w:p>
        </w:tc>
      </w:tr>
      <w:tr w:rsidR="0054688F" w:rsidRPr="0096516A" w14:paraId="547650F3"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4881AB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М3.2 When was the last time you received such support?</w:t>
            </w:r>
          </w:p>
        </w:tc>
      </w:tr>
      <w:tr w:rsidR="0054688F" w:rsidRPr="0096516A" w14:paraId="24CD628A"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A0C4C0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М3.3. In what form has the assistance been delivered?</w:t>
            </w:r>
          </w:p>
        </w:tc>
      </w:tr>
      <w:tr w:rsidR="0054688F" w:rsidRPr="0096516A" w14:paraId="12AA7A4A"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64A123C"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М4.0 Which organization(s) have you received water related support from?</w:t>
            </w:r>
          </w:p>
        </w:tc>
      </w:tr>
      <w:tr w:rsidR="0054688F" w:rsidRPr="0096516A" w14:paraId="07CBA2E3"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1223157"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М4.1 How many times have you received support for water related needs?</w:t>
            </w:r>
          </w:p>
        </w:tc>
      </w:tr>
      <w:tr w:rsidR="0054688F" w:rsidRPr="0096516A" w14:paraId="3D4B622C"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A348E7F"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М4.2 When was the last time you received such support?</w:t>
            </w:r>
          </w:p>
        </w:tc>
      </w:tr>
      <w:tr w:rsidR="0054688F" w:rsidRPr="0096516A" w14:paraId="3924F3FB"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0020921"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М4.3. In what form has the assistance been delivered?</w:t>
            </w:r>
          </w:p>
        </w:tc>
      </w:tr>
      <w:tr w:rsidR="0054688F" w:rsidRPr="0096516A" w14:paraId="6BA2076B"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9B0B87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М5.0 Which organization(s) have you received fuel related support from?</w:t>
            </w:r>
          </w:p>
        </w:tc>
      </w:tr>
      <w:tr w:rsidR="0054688F" w:rsidRPr="0096516A" w14:paraId="1DF872CA"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20391AD"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М5.1 How many times have you received support for fuel related needs?</w:t>
            </w:r>
          </w:p>
        </w:tc>
      </w:tr>
      <w:tr w:rsidR="0054688F" w:rsidRPr="0096516A" w14:paraId="60535B5F"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F587A29"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М5.2 When was the last time you received such support?</w:t>
            </w:r>
          </w:p>
        </w:tc>
      </w:tr>
      <w:tr w:rsidR="0054688F" w:rsidRPr="0096516A" w14:paraId="0D2C78F6"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8E53B9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М5.3. In what form has the assistance been delivered?</w:t>
            </w:r>
          </w:p>
        </w:tc>
      </w:tr>
      <w:tr w:rsidR="0054688F" w:rsidRPr="0096516A" w14:paraId="0C8F3274"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E292C23"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М6.0 Which organization(s) have you received shelter related support from?</w:t>
            </w:r>
          </w:p>
        </w:tc>
      </w:tr>
      <w:tr w:rsidR="0054688F" w:rsidRPr="0096516A" w14:paraId="500F507B"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C8F49C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М6.1 How many times have you received support for shelter related needs?</w:t>
            </w:r>
          </w:p>
        </w:tc>
      </w:tr>
      <w:tr w:rsidR="0054688F" w:rsidRPr="0096516A" w14:paraId="76774500"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68F6735"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М6.2 When was the last time you received such support?</w:t>
            </w:r>
          </w:p>
        </w:tc>
      </w:tr>
      <w:tr w:rsidR="0054688F" w:rsidRPr="0096516A" w14:paraId="6907CDC6"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89F0EC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М6.3. In what form has the assistance been delivered?</w:t>
            </w:r>
          </w:p>
        </w:tc>
      </w:tr>
      <w:tr w:rsidR="0054688F" w:rsidRPr="0096516A" w14:paraId="79519504"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B6E1612"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М7.0 Which organization(s) have you received winterization related support from?</w:t>
            </w:r>
          </w:p>
        </w:tc>
      </w:tr>
      <w:tr w:rsidR="0054688F" w:rsidRPr="0096516A" w14:paraId="18746C75"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9CEAA9F"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М7.1. How many times have you received support for winter preparing related needs?</w:t>
            </w:r>
          </w:p>
        </w:tc>
      </w:tr>
      <w:tr w:rsidR="0054688F" w:rsidRPr="0096516A" w14:paraId="2DFD7F62"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5717E0D"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М7.2. When was the last time you received such support?</w:t>
            </w:r>
          </w:p>
        </w:tc>
      </w:tr>
      <w:tr w:rsidR="0054688F" w:rsidRPr="0096516A" w14:paraId="0A270BEE"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10C9117"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М7.3. In what form has the assistance been delivered?</w:t>
            </w:r>
          </w:p>
        </w:tc>
      </w:tr>
      <w:tr w:rsidR="0054688F" w:rsidRPr="0096516A" w14:paraId="2B7C67AB"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7016495"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М8.0 Which organization(s) have you received any other NFI support from?</w:t>
            </w:r>
          </w:p>
        </w:tc>
      </w:tr>
      <w:tr w:rsidR="0054688F" w:rsidRPr="0096516A" w14:paraId="040780F9"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EA1E628"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М8.1. How many times have you received NFI support or support related to NFI needs?</w:t>
            </w:r>
          </w:p>
        </w:tc>
      </w:tr>
      <w:tr w:rsidR="0054688F" w:rsidRPr="0096516A" w14:paraId="1DBDE7A7"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EEB8E4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М8.2. When was the last time you received such support?</w:t>
            </w:r>
          </w:p>
        </w:tc>
      </w:tr>
      <w:tr w:rsidR="0054688F" w:rsidRPr="0096516A" w14:paraId="78F9C33F"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96CAB71"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М8.3. In what form has the assistance been delivered?</w:t>
            </w:r>
          </w:p>
        </w:tc>
      </w:tr>
      <w:tr w:rsidR="0054688F" w:rsidRPr="0096516A" w14:paraId="24DAAE6F"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0C446BE"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М9.0 Which organization(s) have you received education related assistance from?</w:t>
            </w:r>
          </w:p>
        </w:tc>
      </w:tr>
      <w:tr w:rsidR="0054688F" w:rsidRPr="0096516A" w14:paraId="0432624B"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4628FC5"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lastRenderedPageBreak/>
              <w:t>М9.1. How many times have you received support for education related needs?</w:t>
            </w:r>
          </w:p>
        </w:tc>
      </w:tr>
      <w:tr w:rsidR="0054688F" w:rsidRPr="0096516A" w14:paraId="1E189939"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BF1961D"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М9.2. When was the last time you received such support?</w:t>
            </w:r>
          </w:p>
        </w:tc>
      </w:tr>
      <w:tr w:rsidR="0054688F" w:rsidRPr="0096516A" w14:paraId="0E10180A"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0BAEC83"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М9.3. In what form has the assistance been delivered?</w:t>
            </w:r>
          </w:p>
        </w:tc>
      </w:tr>
      <w:tr w:rsidR="0054688F" w:rsidRPr="0096516A" w14:paraId="5D4EF80D"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A76DED3"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М10.0 Which organization(s) have you received agriculture related assistance from?</w:t>
            </w:r>
          </w:p>
        </w:tc>
      </w:tr>
      <w:tr w:rsidR="0054688F" w:rsidRPr="0096516A" w14:paraId="3D5E51E5"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98EFBC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М10.1. How many times have you received support for agriculture related needs?</w:t>
            </w:r>
          </w:p>
        </w:tc>
      </w:tr>
      <w:tr w:rsidR="0054688F" w:rsidRPr="0096516A" w14:paraId="39A15145"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6788C0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М10.2. When was the last time you received such support?</w:t>
            </w:r>
          </w:p>
        </w:tc>
      </w:tr>
      <w:tr w:rsidR="0054688F" w:rsidRPr="0096516A" w14:paraId="2C345351"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CB7A4A5"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М10.3. In what form has the assistance been delivered?</w:t>
            </w:r>
          </w:p>
        </w:tc>
      </w:tr>
      <w:tr w:rsidR="0054688F" w:rsidRPr="0096516A" w14:paraId="682CC361"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E6D0A3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М11.0 Which organization(s) have you received healthcare related assistance from?</w:t>
            </w:r>
          </w:p>
        </w:tc>
      </w:tr>
      <w:tr w:rsidR="0054688F" w:rsidRPr="0096516A" w14:paraId="5AF8CA1B"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8504877"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М11.1. How many times have you received support for healthcare related needs?</w:t>
            </w:r>
          </w:p>
        </w:tc>
      </w:tr>
      <w:tr w:rsidR="0054688F" w:rsidRPr="0096516A" w14:paraId="44D624EC"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56E559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М11.2. When was the last time you received such support?</w:t>
            </w:r>
          </w:p>
        </w:tc>
      </w:tr>
      <w:tr w:rsidR="0054688F" w:rsidRPr="0096516A" w14:paraId="2492978F"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6534BDF"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М11.3. In what form has the assistance been delivered?</w:t>
            </w:r>
          </w:p>
        </w:tc>
      </w:tr>
      <w:tr w:rsidR="0054688F" w:rsidRPr="0096516A" w14:paraId="2432CE49"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6CD11DB"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М12.0 Which organization(s) have you received legal assistance from?</w:t>
            </w:r>
          </w:p>
        </w:tc>
      </w:tr>
      <w:tr w:rsidR="0054688F" w:rsidRPr="0096516A" w14:paraId="167BEBB9"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4C20842F"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М12.1. How many times have you received legal support?</w:t>
            </w:r>
          </w:p>
        </w:tc>
      </w:tr>
      <w:tr w:rsidR="0054688F" w:rsidRPr="0096516A" w14:paraId="73D67127"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B0EDA38"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М12.2. When was the last time you received such support?</w:t>
            </w:r>
          </w:p>
        </w:tc>
      </w:tr>
      <w:tr w:rsidR="0054688F" w:rsidRPr="0096516A" w14:paraId="51A9B56E"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4BFEB12"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М12.3. In what form has the assistance been delivered?</w:t>
            </w:r>
          </w:p>
        </w:tc>
      </w:tr>
      <w:tr w:rsidR="0054688F" w:rsidRPr="0096516A" w14:paraId="435A27C2"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6A2170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М13.0. Which organization(s) have you received psychological assistance from?</w:t>
            </w:r>
          </w:p>
        </w:tc>
      </w:tr>
      <w:tr w:rsidR="0054688F" w:rsidRPr="0096516A" w14:paraId="3A06A615"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74B40A93"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М13.1. How many times have you received psychological support?</w:t>
            </w:r>
          </w:p>
        </w:tc>
      </w:tr>
      <w:tr w:rsidR="0054688F" w:rsidRPr="0096516A" w14:paraId="22FEB5B7"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C1E570F"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М13.2. When was the last time you received such support?</w:t>
            </w:r>
          </w:p>
        </w:tc>
      </w:tr>
      <w:tr w:rsidR="0054688F" w:rsidRPr="0096516A" w14:paraId="7F5A98E5"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208DEA1A"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М13.3. In what form has the assistance been delivered?</w:t>
            </w:r>
          </w:p>
        </w:tc>
      </w:tr>
      <w:tr w:rsidR="0054688F" w:rsidRPr="0096516A" w14:paraId="48FF4133"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51A884E6"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 xml:space="preserve">М14.1. Please evaluate the approximate total size of all humanitarian assistance received by your HH during last 30 days, including all types of assistance from any organizations? Which </w:t>
            </w:r>
            <w:proofErr w:type="spellStart"/>
            <w:r w:rsidRPr="0096516A">
              <w:rPr>
                <w:rFonts w:eastAsia="Times New Roman"/>
                <w:b w:val="0"/>
                <w:i/>
                <w:color w:val="000000"/>
                <w:lang w:val="en-GB" w:eastAsia="en-GB"/>
              </w:rPr>
              <w:t>ammount</w:t>
            </w:r>
            <w:proofErr w:type="spellEnd"/>
            <w:r w:rsidRPr="0096516A">
              <w:rPr>
                <w:rFonts w:eastAsia="Times New Roman"/>
                <w:b w:val="0"/>
                <w:i/>
                <w:color w:val="000000"/>
                <w:lang w:val="en-GB" w:eastAsia="en-GB"/>
              </w:rPr>
              <w:t xml:space="preserve"> have you received in RUB  (except for you received in UAH)?</w:t>
            </w:r>
          </w:p>
        </w:tc>
      </w:tr>
      <w:tr w:rsidR="0054688F" w:rsidRPr="0096516A" w14:paraId="3C71704C"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3750C9C"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М14.2. Which amount did you receive in UAH?</w:t>
            </w:r>
          </w:p>
        </w:tc>
      </w:tr>
      <w:tr w:rsidR="0054688F" w:rsidRPr="0096516A" w14:paraId="51987C7E"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6EDF337"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М15. Does your HH feel a need in humanitarian assistance?</w:t>
            </w:r>
          </w:p>
        </w:tc>
      </w:tr>
      <w:tr w:rsidR="0054688F" w:rsidRPr="0096516A" w14:paraId="5211D675"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61ECBCBF"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M15.1. If so, what kind of humanitarian assistance does your HH need in future?</w:t>
            </w:r>
          </w:p>
        </w:tc>
      </w:tr>
      <w:tr w:rsidR="0054688F" w:rsidRPr="0096516A" w14:paraId="3FED5C44"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115D3600"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Ph1. If we will have any extra questions, could we contact your HH by phone to find out?</w:t>
            </w:r>
          </w:p>
        </w:tc>
      </w:tr>
      <w:tr w:rsidR="0054688F" w:rsidRPr="0096516A" w14:paraId="6FF227EA" w14:textId="77777777" w:rsidTr="00546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0FF9745F"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Ph2.1.</w:t>
            </w:r>
            <w:proofErr w:type="spellStart"/>
            <w:r w:rsidRPr="0096516A">
              <w:rPr>
                <w:rFonts w:eastAsia="Times New Roman"/>
                <w:b w:val="0"/>
                <w:i/>
                <w:color w:val="000000"/>
                <w:lang w:val="en-GB" w:eastAsia="en-GB"/>
              </w:rPr>
              <w:t>a</w:t>
            </w:r>
            <w:proofErr w:type="spellEnd"/>
            <w:r w:rsidRPr="0096516A">
              <w:rPr>
                <w:rFonts w:eastAsia="Times New Roman"/>
                <w:b w:val="0"/>
                <w:i/>
                <w:color w:val="000000"/>
                <w:lang w:val="en-GB" w:eastAsia="en-GB"/>
              </w:rPr>
              <w:t xml:space="preserve"> a. Phone number of head of HH</w:t>
            </w:r>
          </w:p>
        </w:tc>
      </w:tr>
      <w:tr w:rsidR="0054688F" w:rsidRPr="0096516A" w14:paraId="63950E6F" w14:textId="77777777" w:rsidTr="0054688F">
        <w:trPr>
          <w:trHeight w:val="20"/>
        </w:trPr>
        <w:tc>
          <w:tcPr>
            <w:cnfStyle w:val="001000000000" w:firstRow="0" w:lastRow="0" w:firstColumn="1" w:lastColumn="0" w:oddVBand="0" w:evenVBand="0" w:oddHBand="0" w:evenHBand="0" w:firstRowFirstColumn="0" w:firstRowLastColumn="0" w:lastRowFirstColumn="0" w:lastRowLastColumn="0"/>
            <w:tcW w:w="5480" w:type="dxa"/>
            <w:hideMark/>
          </w:tcPr>
          <w:p w14:paraId="37F2402F" w14:textId="77777777" w:rsidR="0054688F" w:rsidRPr="0096516A" w:rsidRDefault="0054688F" w:rsidP="0054688F">
            <w:pPr>
              <w:spacing w:after="0" w:line="240" w:lineRule="auto"/>
              <w:jc w:val="left"/>
              <w:rPr>
                <w:rFonts w:eastAsia="Times New Roman"/>
                <w:b w:val="0"/>
                <w:i/>
                <w:color w:val="000000"/>
                <w:lang w:val="en-GB" w:eastAsia="en-GB"/>
              </w:rPr>
            </w:pPr>
            <w:r w:rsidRPr="0096516A">
              <w:rPr>
                <w:rFonts w:eastAsia="Times New Roman"/>
                <w:b w:val="0"/>
                <w:i/>
                <w:color w:val="000000"/>
                <w:lang w:val="en-GB" w:eastAsia="en-GB"/>
              </w:rPr>
              <w:t>Ph2.1.b. a. Name of head of HH</w:t>
            </w:r>
          </w:p>
        </w:tc>
      </w:tr>
    </w:tbl>
    <w:p w14:paraId="68579D7A" w14:textId="77777777" w:rsidR="0054688F" w:rsidRPr="0096516A" w:rsidRDefault="0054688F" w:rsidP="0054688F">
      <w:pPr>
        <w:pStyle w:val="Heading2"/>
        <w:jc w:val="left"/>
        <w:rPr>
          <w:sz w:val="22"/>
          <w:szCs w:val="22"/>
          <w:lang w:eastAsia="fr-FR"/>
        </w:rPr>
        <w:sectPr w:rsidR="0054688F" w:rsidRPr="0096516A" w:rsidSect="0054688F">
          <w:type w:val="continuous"/>
          <w:pgSz w:w="11906" w:h="16838"/>
          <w:pgMar w:top="993" w:right="991" w:bottom="1417" w:left="1134" w:header="720" w:footer="552" w:gutter="0"/>
          <w:pgNumType w:start="1"/>
          <w:cols w:num="2" w:space="720"/>
          <w:titlePg/>
          <w:docGrid w:linePitch="360"/>
        </w:sectPr>
      </w:pPr>
    </w:p>
    <w:p w14:paraId="04413368" w14:textId="77777777" w:rsidR="00B34808" w:rsidRPr="0096516A" w:rsidRDefault="00B34808" w:rsidP="0054688F">
      <w:pPr>
        <w:pStyle w:val="Heading2"/>
        <w:jc w:val="left"/>
        <w:rPr>
          <w:sz w:val="22"/>
          <w:szCs w:val="22"/>
          <w:lang w:eastAsia="fr-FR"/>
        </w:rPr>
      </w:pPr>
      <w:r w:rsidRPr="0096516A">
        <w:rPr>
          <w:sz w:val="22"/>
          <w:szCs w:val="22"/>
          <w:lang w:eastAsia="fr-FR"/>
        </w:rPr>
        <w:lastRenderedPageBreak/>
        <w:br w:type="page"/>
      </w:r>
    </w:p>
    <w:p w14:paraId="545DC757" w14:textId="77777777" w:rsidR="00B34808" w:rsidRPr="0096516A" w:rsidRDefault="001213C1" w:rsidP="00B34808">
      <w:pPr>
        <w:pStyle w:val="Heading1"/>
        <w:rPr>
          <w:sz w:val="22"/>
          <w:szCs w:val="22"/>
        </w:rPr>
      </w:pPr>
      <w:r w:rsidRPr="0096516A">
        <w:rPr>
          <w:sz w:val="22"/>
          <w:szCs w:val="22"/>
        </w:rPr>
        <w:lastRenderedPageBreak/>
        <w:t>Ann</w:t>
      </w:r>
      <w:r w:rsidR="00B34808" w:rsidRPr="0096516A">
        <w:rPr>
          <w:sz w:val="22"/>
          <w:szCs w:val="22"/>
        </w:rPr>
        <w:t>ex 3 : Dissemination Matrix</w:t>
      </w:r>
    </w:p>
    <w:tbl>
      <w:tblPr>
        <w:tblStyle w:val="TableGrid"/>
        <w:tblW w:w="0" w:type="auto"/>
        <w:tblLook w:val="04A0" w:firstRow="1" w:lastRow="0" w:firstColumn="1" w:lastColumn="0" w:noHBand="0" w:noVBand="1"/>
      </w:tblPr>
      <w:tblGrid>
        <w:gridCol w:w="4885"/>
        <w:gridCol w:w="4886"/>
      </w:tblGrid>
      <w:tr w:rsidR="00EE71F5" w14:paraId="7CA294C2" w14:textId="77777777" w:rsidTr="00780BC4">
        <w:tc>
          <w:tcPr>
            <w:tcW w:w="4885" w:type="dxa"/>
            <w:shd w:val="clear" w:color="auto" w:fill="EE5859" w:themeFill="accent1"/>
            <w:vAlign w:val="center"/>
          </w:tcPr>
          <w:p w14:paraId="2CB5350A" w14:textId="77777777" w:rsidR="00EE71F5" w:rsidRPr="0000756C" w:rsidRDefault="00EE71F5" w:rsidP="00780BC4">
            <w:pPr>
              <w:jc w:val="left"/>
              <w:rPr>
                <w:b/>
                <w:color w:val="FFFFFF" w:themeColor="background1"/>
                <w:lang w:val="fr-FR" w:eastAsia="fr-FR"/>
              </w:rPr>
            </w:pPr>
            <w:r w:rsidRPr="0000756C">
              <w:rPr>
                <w:b/>
                <w:color w:val="FFFFFF" w:themeColor="background1"/>
              </w:rPr>
              <w:t>Dissemination</w:t>
            </w:r>
            <w:r w:rsidRPr="0000756C">
              <w:rPr>
                <w:b/>
                <w:color w:val="FFFFFF" w:themeColor="background1"/>
                <w:lang w:val="fr-FR" w:eastAsia="fr-FR"/>
              </w:rPr>
              <w:t xml:space="preserve"> Channel</w:t>
            </w:r>
          </w:p>
        </w:tc>
        <w:tc>
          <w:tcPr>
            <w:tcW w:w="4886" w:type="dxa"/>
            <w:shd w:val="clear" w:color="auto" w:fill="EE5859" w:themeFill="accent1"/>
            <w:vAlign w:val="center"/>
          </w:tcPr>
          <w:p w14:paraId="3EC091B5" w14:textId="77777777" w:rsidR="00EE71F5" w:rsidRPr="0000756C" w:rsidRDefault="00EE71F5" w:rsidP="00780BC4">
            <w:pPr>
              <w:jc w:val="left"/>
              <w:rPr>
                <w:b/>
                <w:color w:val="FFFFFF" w:themeColor="background1"/>
                <w:lang w:val="fr-FR" w:eastAsia="fr-FR"/>
              </w:rPr>
            </w:pPr>
            <w:proofErr w:type="spellStart"/>
            <w:r w:rsidRPr="0000756C">
              <w:rPr>
                <w:b/>
                <w:color w:val="FFFFFF" w:themeColor="background1"/>
                <w:lang w:val="fr-FR" w:eastAsia="fr-FR"/>
              </w:rPr>
              <w:t>Comments</w:t>
            </w:r>
            <w:proofErr w:type="spellEnd"/>
          </w:p>
        </w:tc>
      </w:tr>
      <w:tr w:rsidR="00EE71F5" w:rsidRPr="0037435B" w14:paraId="35D6AC50" w14:textId="77777777" w:rsidTr="00780BC4">
        <w:tc>
          <w:tcPr>
            <w:tcW w:w="4885" w:type="dxa"/>
            <w:vAlign w:val="center"/>
          </w:tcPr>
          <w:p w14:paraId="0431C5AD" w14:textId="77777777" w:rsidR="00EE71F5" w:rsidRDefault="00EE71F5" w:rsidP="00780BC4">
            <w:pPr>
              <w:jc w:val="left"/>
              <w:rPr>
                <w:lang w:val="fr-FR" w:eastAsia="fr-FR"/>
              </w:rPr>
            </w:pPr>
            <w:r>
              <w:rPr>
                <w:lang w:eastAsia="fr-FR"/>
              </w:rPr>
              <w:t>Resource Centre (Internal use only)</w:t>
            </w:r>
          </w:p>
        </w:tc>
        <w:tc>
          <w:tcPr>
            <w:tcW w:w="4886" w:type="dxa"/>
            <w:vAlign w:val="center"/>
          </w:tcPr>
          <w:p w14:paraId="0479203E" w14:textId="77777777" w:rsidR="00EE71F5" w:rsidRPr="0037435B" w:rsidRDefault="00EE71F5" w:rsidP="00780BC4">
            <w:pPr>
              <w:jc w:val="left"/>
              <w:rPr>
                <w:lang w:eastAsia="fr-FR"/>
              </w:rPr>
            </w:pPr>
            <w:r>
              <w:rPr>
                <w:lang w:eastAsia="fr-FR"/>
              </w:rPr>
              <w:t xml:space="preserve">Upload all data to the resource </w:t>
            </w:r>
            <w:proofErr w:type="spellStart"/>
            <w:r>
              <w:rPr>
                <w:lang w:eastAsia="fr-FR"/>
              </w:rPr>
              <w:t>centre</w:t>
            </w:r>
            <w:proofErr w:type="spellEnd"/>
          </w:p>
        </w:tc>
      </w:tr>
      <w:tr w:rsidR="00EE71F5" w:rsidRPr="0037435B" w14:paraId="3EBE2854" w14:textId="77777777" w:rsidTr="00780BC4">
        <w:tc>
          <w:tcPr>
            <w:tcW w:w="4885" w:type="dxa"/>
            <w:vAlign w:val="center"/>
          </w:tcPr>
          <w:p w14:paraId="079D3EF9" w14:textId="77777777" w:rsidR="00EE71F5" w:rsidRPr="0037435B" w:rsidRDefault="00EE71F5" w:rsidP="00780BC4">
            <w:pPr>
              <w:jc w:val="left"/>
              <w:rPr>
                <w:lang w:eastAsia="fr-FR"/>
              </w:rPr>
            </w:pPr>
            <w:proofErr w:type="spellStart"/>
            <w:r w:rsidRPr="009606C7">
              <w:t>Sendin</w:t>
            </w:r>
            <w:proofErr w:type="spellEnd"/>
            <w:r w:rsidRPr="009606C7">
              <w:t xml:space="preserve"> Blue</w:t>
            </w:r>
          </w:p>
        </w:tc>
        <w:tc>
          <w:tcPr>
            <w:tcW w:w="4886" w:type="dxa"/>
            <w:vAlign w:val="center"/>
          </w:tcPr>
          <w:p w14:paraId="36859BFE" w14:textId="77777777" w:rsidR="00EE71F5" w:rsidRPr="0037435B" w:rsidRDefault="00EE71F5" w:rsidP="00780BC4">
            <w:pPr>
              <w:jc w:val="left"/>
              <w:rPr>
                <w:lang w:eastAsia="fr-FR"/>
              </w:rPr>
            </w:pPr>
            <w:r>
              <w:rPr>
                <w:lang w:eastAsia="fr-FR"/>
              </w:rPr>
              <w:t xml:space="preserve">Share data </w:t>
            </w:r>
            <w:r w:rsidR="00B3535D">
              <w:rPr>
                <w:lang w:eastAsia="fr-FR"/>
              </w:rPr>
              <w:t xml:space="preserve">with partners </w:t>
            </w:r>
            <w:r>
              <w:rPr>
                <w:lang w:eastAsia="fr-FR"/>
              </w:rPr>
              <w:t xml:space="preserve">through </w:t>
            </w:r>
            <w:proofErr w:type="spellStart"/>
            <w:r w:rsidRPr="009606C7">
              <w:t>Sendin</w:t>
            </w:r>
            <w:proofErr w:type="spellEnd"/>
            <w:r w:rsidRPr="009606C7">
              <w:t xml:space="preserve"> Blue</w:t>
            </w:r>
          </w:p>
        </w:tc>
      </w:tr>
    </w:tbl>
    <w:p w14:paraId="201DFC2E" w14:textId="77777777" w:rsidR="00B34808" w:rsidRPr="0096516A" w:rsidRDefault="00B34808" w:rsidP="00B34808">
      <w:pPr>
        <w:spacing w:after="0" w:line="240" w:lineRule="auto"/>
        <w:jc w:val="left"/>
        <w:rPr>
          <w:noProof/>
          <w:color w:val="000000" w:themeColor="text1"/>
          <w:shd w:val="clear" w:color="auto" w:fill="FFFFFF"/>
          <w:lang w:val="fr-FR"/>
        </w:rPr>
      </w:pPr>
    </w:p>
    <w:p w14:paraId="39602623" w14:textId="77777777" w:rsidR="00B34808" w:rsidRPr="0096516A" w:rsidRDefault="00B34808" w:rsidP="00B34808">
      <w:pPr>
        <w:pStyle w:val="Paragraphe"/>
        <w:rPr>
          <w:lang w:val="fr-FR"/>
        </w:rPr>
      </w:pPr>
    </w:p>
    <w:p w14:paraId="38A3D3BF" w14:textId="77777777" w:rsidR="00B34808" w:rsidRPr="0096516A" w:rsidRDefault="00B34808" w:rsidP="00B34808">
      <w:pPr>
        <w:spacing w:after="0" w:line="240" w:lineRule="auto"/>
        <w:jc w:val="left"/>
        <w:rPr>
          <w:noProof/>
          <w:color w:val="000000" w:themeColor="text1"/>
          <w:shd w:val="clear" w:color="auto" w:fill="FFFFFF"/>
          <w:lang w:val="fr-FR"/>
        </w:rPr>
      </w:pPr>
    </w:p>
    <w:p w14:paraId="7FFF27B7" w14:textId="77777777" w:rsidR="00B34808" w:rsidRPr="0096516A" w:rsidRDefault="00B34808" w:rsidP="00B34808">
      <w:pPr>
        <w:tabs>
          <w:tab w:val="left" w:pos="2880"/>
        </w:tabs>
        <w:spacing w:after="0"/>
        <w:rPr>
          <w:rFonts w:cs="Trade Gothic LT Std"/>
          <w:i/>
          <w:color w:val="000000"/>
          <w:lang w:val="fr-FR"/>
        </w:rPr>
      </w:pPr>
    </w:p>
    <w:p w14:paraId="7AA395CE" w14:textId="77777777" w:rsidR="00B34808" w:rsidRPr="0096516A" w:rsidRDefault="00B34808" w:rsidP="00B34808">
      <w:pPr>
        <w:tabs>
          <w:tab w:val="left" w:pos="2880"/>
        </w:tabs>
        <w:spacing w:after="0"/>
        <w:ind w:left="360"/>
        <w:rPr>
          <w:rFonts w:cs="Trade Gothic LT Std"/>
          <w:i/>
          <w:color w:val="000000"/>
          <w:lang w:val="fr-FR"/>
        </w:rPr>
      </w:pPr>
    </w:p>
    <w:sectPr w:rsidR="00B34808" w:rsidRPr="0096516A" w:rsidSect="00B35280">
      <w:type w:val="continuous"/>
      <w:pgSz w:w="11906" w:h="16838"/>
      <w:pgMar w:top="993" w:right="991" w:bottom="1417" w:left="1134" w:header="720" w:footer="552"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B8DE9" w16cid:durableId="1F0571C0"/>
  <w16cid:commentId w16cid:paraId="72C01934" w16cid:durableId="1F057126"/>
  <w16cid:commentId w16cid:paraId="4E93DFDE" w16cid:durableId="1F05722B"/>
  <w16cid:commentId w16cid:paraId="1A002AC8" w16cid:durableId="1F0572C3"/>
  <w16cid:commentId w16cid:paraId="6EBC1F67" w16cid:durableId="1F05731F"/>
  <w16cid:commentId w16cid:paraId="12F7FB45" w16cid:durableId="1F05733A"/>
  <w16cid:commentId w16cid:paraId="17D6F6E3" w16cid:durableId="1F057375"/>
  <w16cid:commentId w16cid:paraId="058919BF" w16cid:durableId="1F0573EB"/>
  <w16cid:commentId w16cid:paraId="55180790" w16cid:durableId="1F0576A3"/>
  <w16cid:commentId w16cid:paraId="12F710EA" w16cid:durableId="1F05740F"/>
  <w16cid:commentId w16cid:paraId="4AE2EA1F" w16cid:durableId="1F057524"/>
  <w16cid:commentId w16cid:paraId="53C6C080" w16cid:durableId="1F05755D"/>
  <w16cid:commentId w16cid:paraId="1B557251" w16cid:durableId="1F05758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6EA9A" w14:textId="77777777" w:rsidR="00F32AF7" w:rsidRDefault="00F32AF7" w:rsidP="00880C87">
      <w:pPr>
        <w:spacing w:after="0" w:line="240" w:lineRule="auto"/>
      </w:pPr>
      <w:r>
        <w:separator/>
      </w:r>
    </w:p>
  </w:endnote>
  <w:endnote w:type="continuationSeparator" w:id="0">
    <w:p w14:paraId="28EA1D1A" w14:textId="77777777" w:rsidR="00F32AF7" w:rsidRDefault="00F32AF7"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8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panose1 w:val="000005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400000000000000"/>
    <w:charset w:val="00"/>
    <w:family w:val="modern"/>
    <w:notTrueType/>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94B7" w14:textId="77777777" w:rsidR="003C0D3C" w:rsidRDefault="00F32AF7" w:rsidP="006D5060">
    <w:pPr>
      <w:pStyle w:val="Header"/>
    </w:pPr>
    <w:r>
      <w:rPr>
        <w:noProof/>
      </w:rPr>
      <w:pict w14:anchorId="08F829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622.2pt;height:163.8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arrow&quot;;font-size:2in" string="TEMPLATE"/>
          <w10:wrap anchorx="margin" anchory="margin"/>
        </v:shape>
      </w:pict>
    </w: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3C0D3C" w14:paraId="1BEC5572" w14:textId="77777777" w:rsidTr="006D5060">
      <w:trPr>
        <w:trHeight w:val="236"/>
      </w:trPr>
      <w:tc>
        <w:tcPr>
          <w:tcW w:w="4869" w:type="dxa"/>
          <w:vAlign w:val="center"/>
        </w:tcPr>
        <w:p w14:paraId="62EAE7ED" w14:textId="77777777" w:rsidR="003C0D3C" w:rsidRPr="008D4774" w:rsidRDefault="003C0D3C" w:rsidP="006D5060">
          <w:pPr>
            <w:pStyle w:val="Footer"/>
            <w:jc w:val="left"/>
            <w:rPr>
              <w:i/>
            </w:rPr>
          </w:pPr>
          <w:r w:rsidRPr="006D5060">
            <w:rPr>
              <w:i/>
            </w:rPr>
            <w:t>www.reach-initiative.org</w:t>
          </w:r>
        </w:p>
      </w:tc>
      <w:tc>
        <w:tcPr>
          <w:tcW w:w="4866" w:type="dxa"/>
          <w:vAlign w:val="center"/>
        </w:tcPr>
        <w:p w14:paraId="68D058D2" w14:textId="00FA8410" w:rsidR="003C0D3C" w:rsidRPr="008D4774" w:rsidRDefault="003C0D3C"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2F301C">
            <w:rPr>
              <w:i/>
              <w:noProof/>
            </w:rPr>
            <w:t>7</w:t>
          </w:r>
          <w:r w:rsidRPr="008D4774">
            <w:rPr>
              <w:i/>
              <w:noProof/>
            </w:rPr>
            <w:fldChar w:fldCharType="end"/>
          </w:r>
        </w:p>
      </w:tc>
    </w:tr>
  </w:tbl>
  <w:p w14:paraId="5496B222" w14:textId="77777777" w:rsidR="003C0D3C" w:rsidRPr="006D5060" w:rsidRDefault="003C0D3C" w:rsidP="006D5060">
    <w:pPr>
      <w:pStyle w:val="Footer"/>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3C0D3C" w:rsidRPr="008D4774" w14:paraId="354C486E" w14:textId="77777777" w:rsidTr="00C86FA2">
      <w:trPr>
        <w:trHeight w:val="236"/>
      </w:trPr>
      <w:tc>
        <w:tcPr>
          <w:tcW w:w="4869" w:type="dxa"/>
          <w:vAlign w:val="center"/>
        </w:tcPr>
        <w:p w14:paraId="12EAC4DE" w14:textId="77777777" w:rsidR="003C0D3C" w:rsidRPr="008D4774" w:rsidRDefault="003C0D3C" w:rsidP="006D5060">
          <w:pPr>
            <w:pStyle w:val="Footer"/>
            <w:jc w:val="left"/>
            <w:rPr>
              <w:i/>
            </w:rPr>
          </w:pPr>
          <w:r w:rsidRPr="006D5060">
            <w:rPr>
              <w:i/>
            </w:rPr>
            <w:t>www.reach-initiative.org</w:t>
          </w:r>
        </w:p>
      </w:tc>
      <w:tc>
        <w:tcPr>
          <w:tcW w:w="4866" w:type="dxa"/>
          <w:vAlign w:val="center"/>
        </w:tcPr>
        <w:p w14:paraId="538F235B" w14:textId="3F430981" w:rsidR="003C0D3C" w:rsidRPr="008D4774" w:rsidRDefault="003C0D3C"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2F301C">
            <w:rPr>
              <w:i/>
              <w:noProof/>
            </w:rPr>
            <w:t>1</w:t>
          </w:r>
          <w:r w:rsidRPr="008D4774">
            <w:rPr>
              <w:i/>
              <w:noProof/>
            </w:rPr>
            <w:fldChar w:fldCharType="end"/>
          </w:r>
        </w:p>
      </w:tc>
    </w:tr>
  </w:tbl>
  <w:p w14:paraId="4A836CCA" w14:textId="77777777" w:rsidR="003C0D3C" w:rsidRPr="006D5060" w:rsidRDefault="003C0D3C" w:rsidP="006D50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C8560" w14:textId="77777777" w:rsidR="003C0D3C" w:rsidRDefault="003C0D3C" w:rsidP="006D5060">
    <w:pPr>
      <w:pStyle w:val="Header"/>
    </w:pPr>
    <w:r>
      <w:rPr>
        <w:noProof/>
        <w:lang w:val="en-GB" w:eastAsia="en-GB"/>
      </w:rPr>
      <mc:AlternateContent>
        <mc:Choice Requires="wps">
          <w:drawing>
            <wp:anchor distT="0" distB="0" distL="114300" distR="114300" simplePos="0" relativeHeight="251657216" behindDoc="1" locked="0" layoutInCell="0" allowOverlap="1" wp14:anchorId="3ACF8827" wp14:editId="46A70C12">
              <wp:simplePos x="0" y="0"/>
              <wp:positionH relativeFrom="margin">
                <wp:align>center</wp:align>
              </wp:positionH>
              <wp:positionV relativeFrom="margin">
                <wp:align>center</wp:align>
              </wp:positionV>
              <wp:extent cx="7901940" cy="2080260"/>
              <wp:effectExtent l="0" t="2314575" r="0" b="1910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1940" cy="2080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F607EC" w14:textId="77777777" w:rsidR="003C0D3C" w:rsidRDefault="003C0D3C" w:rsidP="00CA43EF">
                          <w:pPr>
                            <w:pStyle w:val="NormalWeb"/>
                            <w:spacing w:before="0" w:beforeAutospacing="0" w:after="0" w:afterAutospacing="0"/>
                            <w:jc w:val="center"/>
                          </w:pPr>
                          <w:r>
                            <w:rPr>
                              <w:rFonts w:ascii="Arial Narrow" w:hAnsi="Arial Narrow"/>
                              <w:color w:val="C0C0C0"/>
                              <w:sz w:val="288"/>
                              <w:szCs w:val="288"/>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CF8827" id="_x0000_t202" coordsize="21600,21600" o:spt="202" path="m,l,21600r21600,l21600,xe">
              <v:stroke joinstyle="miter"/>
              <v:path gradientshapeok="t" o:connecttype="rect"/>
            </v:shapetype>
            <v:shape id="Text Box 1" o:spid="_x0000_s1026" type="#_x0000_t202" style="position:absolute;left:0;text-align:left;margin-left:0;margin-top:0;width:622.2pt;height:163.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" o:allowincell="f" filled="f" stroked="f">
              <v:stroke joinstyle="round"/>
              <o:lock v:ext="edit" shapetype="t"/>
              <v:textbox style="mso-fit-shape-to-text:t">
                <w:txbxContent>
                  <w:p w14:paraId="65F607EC" w14:textId="77777777" w:rsidR="003C0D3C" w:rsidRDefault="003C0D3C" w:rsidP="00CA43EF">
                    <w:pPr>
                      <w:pStyle w:val="NormalWeb"/>
                      <w:spacing w:before="0" w:beforeAutospacing="0" w:after="0" w:afterAutospacing="0"/>
                      <w:jc w:val="center"/>
                    </w:pPr>
                    <w:r>
                      <w:rPr>
                        <w:rFonts w:ascii="Arial Narrow" w:hAnsi="Arial Narrow"/>
                        <w:color w:val="C0C0C0"/>
                        <w:sz w:val="288"/>
                        <w:szCs w:val="288"/>
                        <w14:textFill>
                          <w14:solidFill>
                            <w14:srgbClr w14:val="C0C0C0">
                              <w14:alpha w14:val="50000"/>
                            </w14:srgbClr>
                          </w14:solidFill>
                        </w14:textFill>
                      </w:rPr>
                      <w:t>TEMPLATE</w:t>
                    </w:r>
                  </w:p>
                </w:txbxContent>
              </v:textbox>
              <w10:wrap anchorx="margin" anchory="margin"/>
            </v:shape>
          </w:pict>
        </mc:Fallback>
      </mc:AlternateContent>
    </w: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3C0D3C" w14:paraId="3A71BCE2" w14:textId="77777777" w:rsidTr="006D5060">
      <w:trPr>
        <w:trHeight w:val="236"/>
      </w:trPr>
      <w:tc>
        <w:tcPr>
          <w:tcW w:w="4869" w:type="dxa"/>
          <w:vAlign w:val="center"/>
        </w:tcPr>
        <w:p w14:paraId="452583E6" w14:textId="77777777" w:rsidR="003C0D3C" w:rsidRPr="008D4774" w:rsidRDefault="003C0D3C" w:rsidP="006D5060">
          <w:pPr>
            <w:pStyle w:val="Footer"/>
            <w:jc w:val="left"/>
            <w:rPr>
              <w:i/>
            </w:rPr>
          </w:pPr>
          <w:r w:rsidRPr="006D5060">
            <w:rPr>
              <w:i/>
            </w:rPr>
            <w:t>www.reach-initiative.org</w:t>
          </w:r>
        </w:p>
      </w:tc>
      <w:tc>
        <w:tcPr>
          <w:tcW w:w="4866" w:type="dxa"/>
          <w:vAlign w:val="center"/>
        </w:tcPr>
        <w:p w14:paraId="4B41E818" w14:textId="24611E73" w:rsidR="003C0D3C" w:rsidRPr="008D4774" w:rsidRDefault="003C0D3C"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2F301C">
            <w:rPr>
              <w:i/>
              <w:noProof/>
            </w:rPr>
            <w:t>3</w:t>
          </w:r>
          <w:r w:rsidRPr="008D4774">
            <w:rPr>
              <w:i/>
              <w:noProof/>
            </w:rPr>
            <w:fldChar w:fldCharType="end"/>
          </w:r>
        </w:p>
      </w:tc>
    </w:tr>
  </w:tbl>
  <w:p w14:paraId="3867ED9D" w14:textId="77777777" w:rsidR="003C0D3C" w:rsidRPr="006D5060" w:rsidRDefault="003C0D3C" w:rsidP="006D5060">
    <w:pPr>
      <w:pStyle w:val="Footer"/>
      <w:rPr>
        <w:i/>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3C0D3C" w:rsidRPr="008D4774" w14:paraId="5E3AC97D" w14:textId="77777777" w:rsidTr="00C86FA2">
      <w:trPr>
        <w:trHeight w:val="236"/>
      </w:trPr>
      <w:tc>
        <w:tcPr>
          <w:tcW w:w="4869" w:type="dxa"/>
          <w:vAlign w:val="center"/>
        </w:tcPr>
        <w:p w14:paraId="32404EAE" w14:textId="77777777" w:rsidR="003C0D3C" w:rsidRPr="008D4774" w:rsidRDefault="003C0D3C" w:rsidP="006D5060">
          <w:pPr>
            <w:pStyle w:val="Footer"/>
            <w:jc w:val="left"/>
            <w:rPr>
              <w:i/>
            </w:rPr>
          </w:pPr>
          <w:r w:rsidRPr="006D5060">
            <w:rPr>
              <w:i/>
            </w:rPr>
            <w:t>www.reach-initiative.org</w:t>
          </w:r>
        </w:p>
      </w:tc>
      <w:tc>
        <w:tcPr>
          <w:tcW w:w="4866" w:type="dxa"/>
          <w:vAlign w:val="center"/>
        </w:tcPr>
        <w:p w14:paraId="68173AE1" w14:textId="77777777" w:rsidR="003C0D3C" w:rsidRPr="008D4774" w:rsidRDefault="003C0D3C"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Pr>
              <w:i/>
              <w:noProof/>
            </w:rPr>
            <w:t>1</w:t>
          </w:r>
          <w:r w:rsidRPr="008D4774">
            <w:rPr>
              <w:i/>
              <w:noProof/>
            </w:rPr>
            <w:fldChar w:fldCharType="end"/>
          </w:r>
        </w:p>
      </w:tc>
    </w:tr>
  </w:tbl>
  <w:p w14:paraId="1050B500" w14:textId="77777777" w:rsidR="003C0D3C" w:rsidRPr="006D5060" w:rsidRDefault="003C0D3C" w:rsidP="006D50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13142" w14:textId="77777777" w:rsidR="00F32AF7" w:rsidRDefault="00F32AF7" w:rsidP="00880C87">
      <w:pPr>
        <w:spacing w:after="0" w:line="240" w:lineRule="auto"/>
      </w:pPr>
      <w:r>
        <w:separator/>
      </w:r>
    </w:p>
  </w:footnote>
  <w:footnote w:type="continuationSeparator" w:id="0">
    <w:p w14:paraId="6EF3CD45" w14:textId="77777777" w:rsidR="00F32AF7" w:rsidRDefault="00F32AF7" w:rsidP="00880C87">
      <w:pPr>
        <w:spacing w:after="0" w:line="240" w:lineRule="auto"/>
      </w:pPr>
      <w:r>
        <w:continuationSeparator/>
      </w:r>
    </w:p>
  </w:footnote>
  <w:footnote w:id="1">
    <w:p w14:paraId="48420C74" w14:textId="04F273DD" w:rsidR="007E66EC" w:rsidRPr="007E66EC" w:rsidRDefault="007E66EC">
      <w:pPr>
        <w:pStyle w:val="FootnoteText"/>
        <w:rPr>
          <w:lang w:val="en-GB"/>
        </w:rPr>
      </w:pPr>
      <w:r>
        <w:rPr>
          <w:rStyle w:val="FootnoteReference"/>
        </w:rPr>
        <w:footnoteRef/>
      </w:r>
      <w:r>
        <w:t xml:space="preserve"> </w:t>
      </w:r>
      <w:r w:rsidRPr="007E66EC">
        <w:rPr>
          <w:sz w:val="18"/>
          <w:szCs w:val="18"/>
          <w:lang w:val="en-GB"/>
        </w:rPr>
        <w:t>Com</w:t>
      </w:r>
      <w:r>
        <w:rPr>
          <w:sz w:val="18"/>
          <w:szCs w:val="18"/>
          <w:lang w:val="en-GB"/>
        </w:rPr>
        <w:t>paring data collected to</w:t>
      </w:r>
      <w:r w:rsidRPr="007E66EC">
        <w:rPr>
          <w:sz w:val="18"/>
          <w:szCs w:val="18"/>
          <w:lang w:val="en-GB"/>
        </w:rPr>
        <w:t xml:space="preserve"> the REACH </w:t>
      </w:r>
      <w:r w:rsidR="00DE68F9">
        <w:rPr>
          <w:sz w:val="18"/>
          <w:szCs w:val="18"/>
          <w:lang w:val="en-GB"/>
        </w:rPr>
        <w:t xml:space="preserve">Ukraine </w:t>
      </w:r>
      <w:r w:rsidRPr="007E66EC">
        <w:rPr>
          <w:sz w:val="18"/>
          <w:szCs w:val="18"/>
          <w:lang w:val="en-GB"/>
        </w:rPr>
        <w:t>MSNA carried out in 2016</w:t>
      </w:r>
    </w:p>
  </w:footnote>
  <w:footnote w:id="2">
    <w:p w14:paraId="1186E875" w14:textId="77777777" w:rsidR="003C0D3C" w:rsidRPr="006D3DA0" w:rsidRDefault="003C0D3C" w:rsidP="001F5124">
      <w:pPr>
        <w:pStyle w:val="FootnoteText"/>
        <w:rPr>
          <w:lang w:val="en-GB"/>
        </w:rPr>
      </w:pPr>
      <w:r>
        <w:rPr>
          <w:rStyle w:val="FootnoteReference"/>
        </w:rPr>
        <w:footnoteRef/>
      </w:r>
      <w:r>
        <w:t xml:space="preserve"> </w:t>
      </w:r>
      <w:r w:rsidRPr="006D3DA0">
        <w:rPr>
          <w:sz w:val="18"/>
          <w:szCs w:val="18"/>
        </w:rPr>
        <w:t>According to the UN Human Rights Monitoring Mission in Ukraine, Office of the High Commissioner for Human Rights (OHCHR)</w:t>
      </w:r>
    </w:p>
  </w:footnote>
  <w:footnote w:id="3">
    <w:p w14:paraId="1BCE2FF3" w14:textId="6224E41C" w:rsidR="005143B8" w:rsidRPr="005143B8" w:rsidRDefault="005143B8">
      <w:pPr>
        <w:pStyle w:val="FootnoteText"/>
        <w:rPr>
          <w:lang w:val="en-GB"/>
        </w:rPr>
      </w:pPr>
      <w:r>
        <w:rPr>
          <w:rStyle w:val="FootnoteReference"/>
        </w:rPr>
        <w:footnoteRef/>
      </w:r>
      <w:r>
        <w:t xml:space="preserve"> </w:t>
      </w:r>
      <w:r w:rsidRPr="005143B8">
        <w:rPr>
          <w:sz w:val="18"/>
          <w:szCs w:val="18"/>
        </w:rPr>
        <w:t>For the online chat FGDs each participant fills out an online screening questionnaire and if they fit the criteria of stratification. He/she will then be invited to join the FGD with a link. All participants join the chat and the moderator asks questions to everyone at the same time</w:t>
      </w:r>
      <w:r>
        <w:t xml:space="preserve">. </w:t>
      </w:r>
    </w:p>
  </w:footnote>
  <w:footnote w:id="4">
    <w:p w14:paraId="16FFD8FB" w14:textId="3C2B0F21" w:rsidR="000C5B6E" w:rsidRPr="000C5B6E" w:rsidRDefault="000C5B6E">
      <w:pPr>
        <w:pStyle w:val="FootnoteText"/>
        <w:rPr>
          <w:lang w:val="en-GB"/>
        </w:rPr>
      </w:pPr>
      <w:r>
        <w:rPr>
          <w:rStyle w:val="FootnoteReference"/>
        </w:rPr>
        <w:footnoteRef/>
      </w:r>
      <w:r>
        <w:t xml:space="preserve"> </w:t>
      </w:r>
      <w:r w:rsidRPr="000C5B6E">
        <w:rPr>
          <w:sz w:val="18"/>
          <w:szCs w:val="18"/>
          <w:lang w:val="en-GB"/>
        </w:rPr>
        <w:t>Community leaders were selected as community key informants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8EC37" w14:textId="77777777" w:rsidR="003C0D3C" w:rsidRPr="006D5060" w:rsidRDefault="003C0D3C" w:rsidP="004761D9">
    <w:pPr>
      <w:jc w:val="right"/>
      <w:rPr>
        <w:b/>
        <w:i/>
        <w:color w:val="58585A" w:themeColor="background2"/>
        <w:sz w:val="16"/>
        <w:szCs w:val="18"/>
      </w:rPr>
    </w:pPr>
    <w:r>
      <w:rPr>
        <w:b/>
        <w:i/>
        <w:color w:val="58585A" w:themeColor="background2"/>
        <w:sz w:val="16"/>
        <w:szCs w:val="18"/>
      </w:rPr>
      <w:t>Multi-Sector Needs Assessment (NGCA), Research Design Phase – 07 June 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5C6A6" w14:textId="77777777" w:rsidR="003C0D3C" w:rsidRPr="006D5060" w:rsidRDefault="003C0D3C" w:rsidP="004761D9">
    <w:pPr>
      <w:jc w:val="right"/>
      <w:rPr>
        <w:b/>
        <w:i/>
        <w:color w:val="58585A" w:themeColor="background2"/>
        <w:sz w:val="16"/>
        <w:szCs w:val="18"/>
      </w:rPr>
    </w:pPr>
    <w:r>
      <w:rPr>
        <w:b/>
        <w:i/>
        <w:color w:val="58585A" w:themeColor="background2"/>
        <w:sz w:val="16"/>
        <w:szCs w:val="18"/>
      </w:rPr>
      <w:t>Multi-Sector Needs Assessment (NGCA), Research Design Phase – 07 June 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C77"/>
    <w:multiLevelType w:val="hybridMultilevel"/>
    <w:tmpl w:val="A1C8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9303A"/>
    <w:multiLevelType w:val="hybridMultilevel"/>
    <w:tmpl w:val="ABDE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B0B5C"/>
    <w:multiLevelType w:val="hybridMultilevel"/>
    <w:tmpl w:val="612E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65003"/>
    <w:multiLevelType w:val="hybridMultilevel"/>
    <w:tmpl w:val="3070B97A"/>
    <w:lvl w:ilvl="0" w:tplc="FD2418F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BD4C42"/>
    <w:multiLevelType w:val="hybridMultilevel"/>
    <w:tmpl w:val="9658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A029BF"/>
    <w:multiLevelType w:val="hybridMultilevel"/>
    <w:tmpl w:val="465A7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24275A"/>
    <w:multiLevelType w:val="hybridMultilevel"/>
    <w:tmpl w:val="791A3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A1025"/>
    <w:multiLevelType w:val="multilevel"/>
    <w:tmpl w:val="1736B2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0564A1"/>
    <w:multiLevelType w:val="multilevel"/>
    <w:tmpl w:val="9C04B5BA"/>
    <w:lvl w:ilvl="0">
      <w:start w:val="5"/>
      <w:numFmt w:val="decimal"/>
      <w:lvlText w:val="%1"/>
      <w:lvlJc w:val="left"/>
      <w:pPr>
        <w:ind w:left="360" w:hanging="360"/>
      </w:pPr>
      <w:rPr>
        <w:rFonts w:cs="Arial" w:hint="default"/>
        <w:b w:val="0"/>
      </w:rPr>
    </w:lvl>
    <w:lvl w:ilvl="1">
      <w:start w:val="6"/>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10" w15:restartNumberingAfterBreak="0">
    <w:nsid w:val="3C6702E5"/>
    <w:multiLevelType w:val="hybridMultilevel"/>
    <w:tmpl w:val="D5BA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F7D80"/>
    <w:multiLevelType w:val="hybridMultilevel"/>
    <w:tmpl w:val="1F9061B6"/>
    <w:lvl w:ilvl="0" w:tplc="EF08CABA">
      <w:start w:val="1"/>
      <w:numFmt w:val="bullet"/>
      <w:lvlText w:val=""/>
      <w:lvlJc w:val="left"/>
      <w:pPr>
        <w:ind w:left="360" w:hanging="360"/>
      </w:pPr>
      <w:rPr>
        <w:rFonts w:ascii="Symbol" w:hAnsi="Symbol" w:hint="default"/>
        <w:color w:val="E54143"/>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2" w15:restartNumberingAfterBreak="0">
    <w:nsid w:val="63B72BDE"/>
    <w:multiLevelType w:val="hybridMultilevel"/>
    <w:tmpl w:val="5566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D406BA"/>
    <w:multiLevelType w:val="hybridMultilevel"/>
    <w:tmpl w:val="7008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06575"/>
    <w:multiLevelType w:val="hybridMultilevel"/>
    <w:tmpl w:val="B450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97259"/>
    <w:multiLevelType w:val="hybridMultilevel"/>
    <w:tmpl w:val="1C3E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7" w15:restartNumberingAfterBreak="0">
    <w:nsid w:val="710343DE"/>
    <w:multiLevelType w:val="hybridMultilevel"/>
    <w:tmpl w:val="0B029E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077C5D"/>
    <w:multiLevelType w:val="hybridMultilevel"/>
    <w:tmpl w:val="9AF4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B4FD9"/>
    <w:multiLevelType w:val="hybridMultilevel"/>
    <w:tmpl w:val="6EC01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61398E"/>
    <w:multiLevelType w:val="hybridMultilevel"/>
    <w:tmpl w:val="120E0CCC"/>
    <w:lvl w:ilvl="0" w:tplc="EF08CABA">
      <w:start w:val="1"/>
      <w:numFmt w:val="bullet"/>
      <w:lvlText w:val=""/>
      <w:lvlJc w:val="left"/>
      <w:pPr>
        <w:ind w:left="1125" w:hanging="360"/>
      </w:pPr>
      <w:rPr>
        <w:rFonts w:ascii="Symbol" w:hAnsi="Symbol" w:hint="default"/>
        <w:color w:val="E54143"/>
      </w:rPr>
    </w:lvl>
    <w:lvl w:ilvl="1" w:tplc="040C0003">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num w:numId="1">
    <w:abstractNumId w:val="11"/>
  </w:num>
  <w:num w:numId="2">
    <w:abstractNumId w:val="16"/>
  </w:num>
  <w:num w:numId="3">
    <w:abstractNumId w:val="20"/>
  </w:num>
  <w:num w:numId="4">
    <w:abstractNumId w:val="5"/>
  </w:num>
  <w:num w:numId="5">
    <w:abstractNumId w:val="3"/>
  </w:num>
  <w:num w:numId="6">
    <w:abstractNumId w:val="14"/>
  </w:num>
  <w:num w:numId="7">
    <w:abstractNumId w:val="8"/>
  </w:num>
  <w:num w:numId="8">
    <w:abstractNumId w:val="9"/>
  </w:num>
  <w:num w:numId="9">
    <w:abstractNumId w:val="12"/>
  </w:num>
  <w:num w:numId="10">
    <w:abstractNumId w:val="17"/>
  </w:num>
  <w:num w:numId="11">
    <w:abstractNumId w:val="1"/>
  </w:num>
  <w:num w:numId="12">
    <w:abstractNumId w:val="19"/>
  </w:num>
  <w:num w:numId="13">
    <w:abstractNumId w:val="15"/>
  </w:num>
  <w:num w:numId="14">
    <w:abstractNumId w:val="0"/>
  </w:num>
  <w:num w:numId="15">
    <w:abstractNumId w:val="1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13"/>
  </w:num>
  <w:num w:numId="20">
    <w:abstractNumId w:val="10"/>
  </w:num>
  <w:num w:numId="2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D"/>
    <w:rsid w:val="00001587"/>
    <w:rsid w:val="000018A1"/>
    <w:rsid w:val="00002131"/>
    <w:rsid w:val="00002CF0"/>
    <w:rsid w:val="000056A5"/>
    <w:rsid w:val="00006799"/>
    <w:rsid w:val="00011A90"/>
    <w:rsid w:val="000130DD"/>
    <w:rsid w:val="00022CE9"/>
    <w:rsid w:val="00025671"/>
    <w:rsid w:val="00026501"/>
    <w:rsid w:val="0003003C"/>
    <w:rsid w:val="00030956"/>
    <w:rsid w:val="00030ADC"/>
    <w:rsid w:val="0003109D"/>
    <w:rsid w:val="00031BBC"/>
    <w:rsid w:val="00031F28"/>
    <w:rsid w:val="00034792"/>
    <w:rsid w:val="00040C5D"/>
    <w:rsid w:val="00041C58"/>
    <w:rsid w:val="000438DA"/>
    <w:rsid w:val="000467E5"/>
    <w:rsid w:val="0004692C"/>
    <w:rsid w:val="00046B6F"/>
    <w:rsid w:val="0005308B"/>
    <w:rsid w:val="00063063"/>
    <w:rsid w:val="0006378F"/>
    <w:rsid w:val="00063C1B"/>
    <w:rsid w:val="00066502"/>
    <w:rsid w:val="00066E8A"/>
    <w:rsid w:val="00067BBC"/>
    <w:rsid w:val="00071176"/>
    <w:rsid w:val="00071487"/>
    <w:rsid w:val="00071D19"/>
    <w:rsid w:val="00073D94"/>
    <w:rsid w:val="000801AB"/>
    <w:rsid w:val="00082092"/>
    <w:rsid w:val="00086667"/>
    <w:rsid w:val="000871E5"/>
    <w:rsid w:val="00090867"/>
    <w:rsid w:val="00091609"/>
    <w:rsid w:val="00092207"/>
    <w:rsid w:val="00093E09"/>
    <w:rsid w:val="000944D7"/>
    <w:rsid w:val="000947F2"/>
    <w:rsid w:val="00094AFB"/>
    <w:rsid w:val="00095073"/>
    <w:rsid w:val="00096454"/>
    <w:rsid w:val="0009737C"/>
    <w:rsid w:val="000A0C7E"/>
    <w:rsid w:val="000A465E"/>
    <w:rsid w:val="000A4F29"/>
    <w:rsid w:val="000A7088"/>
    <w:rsid w:val="000B09C7"/>
    <w:rsid w:val="000B21F2"/>
    <w:rsid w:val="000B27ED"/>
    <w:rsid w:val="000B3CF5"/>
    <w:rsid w:val="000B5C78"/>
    <w:rsid w:val="000B69C5"/>
    <w:rsid w:val="000C0BC0"/>
    <w:rsid w:val="000C3F55"/>
    <w:rsid w:val="000C4386"/>
    <w:rsid w:val="000C4F3D"/>
    <w:rsid w:val="000C4F87"/>
    <w:rsid w:val="000C5B6E"/>
    <w:rsid w:val="000D042C"/>
    <w:rsid w:val="000D08DE"/>
    <w:rsid w:val="000D1E9C"/>
    <w:rsid w:val="000D356D"/>
    <w:rsid w:val="000D35ED"/>
    <w:rsid w:val="000D4873"/>
    <w:rsid w:val="000D48A5"/>
    <w:rsid w:val="000D524E"/>
    <w:rsid w:val="000D591D"/>
    <w:rsid w:val="000D74FF"/>
    <w:rsid w:val="000E0DF3"/>
    <w:rsid w:val="000E34EF"/>
    <w:rsid w:val="000E36A7"/>
    <w:rsid w:val="000E664D"/>
    <w:rsid w:val="000F13D1"/>
    <w:rsid w:val="000F2997"/>
    <w:rsid w:val="000F3C76"/>
    <w:rsid w:val="000F4E11"/>
    <w:rsid w:val="000F5890"/>
    <w:rsid w:val="000F6EB0"/>
    <w:rsid w:val="000F7ED6"/>
    <w:rsid w:val="00103580"/>
    <w:rsid w:val="00103F68"/>
    <w:rsid w:val="00105D7E"/>
    <w:rsid w:val="00106176"/>
    <w:rsid w:val="001116AC"/>
    <w:rsid w:val="00112CEA"/>
    <w:rsid w:val="00114C4A"/>
    <w:rsid w:val="001204E0"/>
    <w:rsid w:val="001213C1"/>
    <w:rsid w:val="00121730"/>
    <w:rsid w:val="00123BDE"/>
    <w:rsid w:val="00123E6F"/>
    <w:rsid w:val="001257B2"/>
    <w:rsid w:val="00127083"/>
    <w:rsid w:val="00130C80"/>
    <w:rsid w:val="00131FB1"/>
    <w:rsid w:val="001347EE"/>
    <w:rsid w:val="00135724"/>
    <w:rsid w:val="0014416C"/>
    <w:rsid w:val="00144A18"/>
    <w:rsid w:val="00145ABA"/>
    <w:rsid w:val="001460BC"/>
    <w:rsid w:val="001470FB"/>
    <w:rsid w:val="00147A7D"/>
    <w:rsid w:val="00150BC2"/>
    <w:rsid w:val="00154E01"/>
    <w:rsid w:val="00157006"/>
    <w:rsid w:val="001609EB"/>
    <w:rsid w:val="00160DC7"/>
    <w:rsid w:val="00164AA8"/>
    <w:rsid w:val="001672D4"/>
    <w:rsid w:val="001731D9"/>
    <w:rsid w:val="001734E8"/>
    <w:rsid w:val="00173E81"/>
    <w:rsid w:val="00174C7D"/>
    <w:rsid w:val="0017759C"/>
    <w:rsid w:val="0019008C"/>
    <w:rsid w:val="0019020A"/>
    <w:rsid w:val="00192BF6"/>
    <w:rsid w:val="0019325F"/>
    <w:rsid w:val="00193FB4"/>
    <w:rsid w:val="00194124"/>
    <w:rsid w:val="001A056D"/>
    <w:rsid w:val="001A10EA"/>
    <w:rsid w:val="001A15B5"/>
    <w:rsid w:val="001A3FED"/>
    <w:rsid w:val="001A492B"/>
    <w:rsid w:val="001A77AC"/>
    <w:rsid w:val="001B4037"/>
    <w:rsid w:val="001B4F07"/>
    <w:rsid w:val="001C1152"/>
    <w:rsid w:val="001C2240"/>
    <w:rsid w:val="001C4873"/>
    <w:rsid w:val="001C4CED"/>
    <w:rsid w:val="001C6B83"/>
    <w:rsid w:val="001C7695"/>
    <w:rsid w:val="001C773C"/>
    <w:rsid w:val="001C7F15"/>
    <w:rsid w:val="001D0991"/>
    <w:rsid w:val="001D1F74"/>
    <w:rsid w:val="001D22F8"/>
    <w:rsid w:val="001D6897"/>
    <w:rsid w:val="001E0F6E"/>
    <w:rsid w:val="001E12B2"/>
    <w:rsid w:val="001E25DE"/>
    <w:rsid w:val="001E293B"/>
    <w:rsid w:val="001E348A"/>
    <w:rsid w:val="001E35C4"/>
    <w:rsid w:val="001E5952"/>
    <w:rsid w:val="001E5E27"/>
    <w:rsid w:val="001F1B43"/>
    <w:rsid w:val="001F2C4F"/>
    <w:rsid w:val="001F2C7E"/>
    <w:rsid w:val="001F4753"/>
    <w:rsid w:val="001F5124"/>
    <w:rsid w:val="00207508"/>
    <w:rsid w:val="00217AB5"/>
    <w:rsid w:val="00220F77"/>
    <w:rsid w:val="0022329A"/>
    <w:rsid w:val="00224BC9"/>
    <w:rsid w:val="00225002"/>
    <w:rsid w:val="00225596"/>
    <w:rsid w:val="00227072"/>
    <w:rsid w:val="0022781E"/>
    <w:rsid w:val="00227BF4"/>
    <w:rsid w:val="00227DE9"/>
    <w:rsid w:val="002328F2"/>
    <w:rsid w:val="00234031"/>
    <w:rsid w:val="00234E21"/>
    <w:rsid w:val="00234E9C"/>
    <w:rsid w:val="0023525B"/>
    <w:rsid w:val="00237918"/>
    <w:rsid w:val="00244E9F"/>
    <w:rsid w:val="00246137"/>
    <w:rsid w:val="00246B0D"/>
    <w:rsid w:val="002515E6"/>
    <w:rsid w:val="0025743D"/>
    <w:rsid w:val="002619B3"/>
    <w:rsid w:val="00261C13"/>
    <w:rsid w:val="002630D9"/>
    <w:rsid w:val="002638BC"/>
    <w:rsid w:val="00264B84"/>
    <w:rsid w:val="00264E43"/>
    <w:rsid w:val="00265B2F"/>
    <w:rsid w:val="00266D77"/>
    <w:rsid w:val="002744BA"/>
    <w:rsid w:val="002757F6"/>
    <w:rsid w:val="00276F72"/>
    <w:rsid w:val="00277CD5"/>
    <w:rsid w:val="0028021D"/>
    <w:rsid w:val="002870F3"/>
    <w:rsid w:val="0029104D"/>
    <w:rsid w:val="002916ED"/>
    <w:rsid w:val="00296D3F"/>
    <w:rsid w:val="002A3208"/>
    <w:rsid w:val="002A4DE0"/>
    <w:rsid w:val="002A5119"/>
    <w:rsid w:val="002B1080"/>
    <w:rsid w:val="002B2A16"/>
    <w:rsid w:val="002B4B0C"/>
    <w:rsid w:val="002B69B1"/>
    <w:rsid w:val="002C06E3"/>
    <w:rsid w:val="002C13F1"/>
    <w:rsid w:val="002C4696"/>
    <w:rsid w:val="002C4FF2"/>
    <w:rsid w:val="002C4FFA"/>
    <w:rsid w:val="002C7818"/>
    <w:rsid w:val="002C7BD9"/>
    <w:rsid w:val="002D235D"/>
    <w:rsid w:val="002D25FE"/>
    <w:rsid w:val="002D3D44"/>
    <w:rsid w:val="002E1369"/>
    <w:rsid w:val="002E49CD"/>
    <w:rsid w:val="002E4A18"/>
    <w:rsid w:val="002E5651"/>
    <w:rsid w:val="002E7B5C"/>
    <w:rsid w:val="002E7C0B"/>
    <w:rsid w:val="002E7F71"/>
    <w:rsid w:val="002F1802"/>
    <w:rsid w:val="002F2654"/>
    <w:rsid w:val="002F301C"/>
    <w:rsid w:val="002F4CE5"/>
    <w:rsid w:val="002F5F53"/>
    <w:rsid w:val="002F630B"/>
    <w:rsid w:val="002F7233"/>
    <w:rsid w:val="002F7B7E"/>
    <w:rsid w:val="003073FA"/>
    <w:rsid w:val="003110BF"/>
    <w:rsid w:val="00313E4D"/>
    <w:rsid w:val="00316FDF"/>
    <w:rsid w:val="0031728D"/>
    <w:rsid w:val="003173B3"/>
    <w:rsid w:val="0032067E"/>
    <w:rsid w:val="0032185F"/>
    <w:rsid w:val="00323091"/>
    <w:rsid w:val="00323AF1"/>
    <w:rsid w:val="00330980"/>
    <w:rsid w:val="00330F08"/>
    <w:rsid w:val="00330F36"/>
    <w:rsid w:val="0033374A"/>
    <w:rsid w:val="003353DE"/>
    <w:rsid w:val="00341F36"/>
    <w:rsid w:val="00343B1D"/>
    <w:rsid w:val="00345C64"/>
    <w:rsid w:val="00346730"/>
    <w:rsid w:val="00353C53"/>
    <w:rsid w:val="00354C8E"/>
    <w:rsid w:val="00360D54"/>
    <w:rsid w:val="00364812"/>
    <w:rsid w:val="00364906"/>
    <w:rsid w:val="00364EBF"/>
    <w:rsid w:val="003669C7"/>
    <w:rsid w:val="00366A35"/>
    <w:rsid w:val="0037172E"/>
    <w:rsid w:val="00375E09"/>
    <w:rsid w:val="00376B9F"/>
    <w:rsid w:val="00380775"/>
    <w:rsid w:val="00380B8B"/>
    <w:rsid w:val="00381DCA"/>
    <w:rsid w:val="0038543C"/>
    <w:rsid w:val="00385F34"/>
    <w:rsid w:val="00391E73"/>
    <w:rsid w:val="00392419"/>
    <w:rsid w:val="00393061"/>
    <w:rsid w:val="003930B5"/>
    <w:rsid w:val="003A459C"/>
    <w:rsid w:val="003A4AE2"/>
    <w:rsid w:val="003A734C"/>
    <w:rsid w:val="003A783E"/>
    <w:rsid w:val="003B040E"/>
    <w:rsid w:val="003B0C0B"/>
    <w:rsid w:val="003B0EC7"/>
    <w:rsid w:val="003B2A99"/>
    <w:rsid w:val="003B664D"/>
    <w:rsid w:val="003C037B"/>
    <w:rsid w:val="003C0D3C"/>
    <w:rsid w:val="003C195A"/>
    <w:rsid w:val="003C2ADA"/>
    <w:rsid w:val="003C3C1C"/>
    <w:rsid w:val="003D08E8"/>
    <w:rsid w:val="003D1AAB"/>
    <w:rsid w:val="003D2B71"/>
    <w:rsid w:val="003D2D09"/>
    <w:rsid w:val="003D306E"/>
    <w:rsid w:val="003D317A"/>
    <w:rsid w:val="003D37D5"/>
    <w:rsid w:val="003D465D"/>
    <w:rsid w:val="003D48E2"/>
    <w:rsid w:val="003D5660"/>
    <w:rsid w:val="003E0A22"/>
    <w:rsid w:val="003E0BF2"/>
    <w:rsid w:val="003E15B1"/>
    <w:rsid w:val="003E2AD3"/>
    <w:rsid w:val="003E68DF"/>
    <w:rsid w:val="003E6ADD"/>
    <w:rsid w:val="003F219D"/>
    <w:rsid w:val="003F36C0"/>
    <w:rsid w:val="003F3B15"/>
    <w:rsid w:val="003F6CC2"/>
    <w:rsid w:val="003F7321"/>
    <w:rsid w:val="0040056F"/>
    <w:rsid w:val="00401CD6"/>
    <w:rsid w:val="00403A7F"/>
    <w:rsid w:val="00403BB1"/>
    <w:rsid w:val="0040407E"/>
    <w:rsid w:val="0041783D"/>
    <w:rsid w:val="00420036"/>
    <w:rsid w:val="00420F53"/>
    <w:rsid w:val="00422C13"/>
    <w:rsid w:val="00427E5C"/>
    <w:rsid w:val="004327EF"/>
    <w:rsid w:val="00433486"/>
    <w:rsid w:val="00433F97"/>
    <w:rsid w:val="00434503"/>
    <w:rsid w:val="00443258"/>
    <w:rsid w:val="00444205"/>
    <w:rsid w:val="0044492F"/>
    <w:rsid w:val="00446C2C"/>
    <w:rsid w:val="00450B92"/>
    <w:rsid w:val="00451CCB"/>
    <w:rsid w:val="0045244E"/>
    <w:rsid w:val="00455F42"/>
    <w:rsid w:val="00456335"/>
    <w:rsid w:val="00456D44"/>
    <w:rsid w:val="00456F0F"/>
    <w:rsid w:val="004570A2"/>
    <w:rsid w:val="0045778C"/>
    <w:rsid w:val="00460607"/>
    <w:rsid w:val="00461A99"/>
    <w:rsid w:val="00462CCE"/>
    <w:rsid w:val="00471A7F"/>
    <w:rsid w:val="004725E6"/>
    <w:rsid w:val="004760B4"/>
    <w:rsid w:val="004761D9"/>
    <w:rsid w:val="0047687D"/>
    <w:rsid w:val="00481380"/>
    <w:rsid w:val="0048209B"/>
    <w:rsid w:val="004848BB"/>
    <w:rsid w:val="00485E55"/>
    <w:rsid w:val="00492576"/>
    <w:rsid w:val="004927A2"/>
    <w:rsid w:val="004930F8"/>
    <w:rsid w:val="00494245"/>
    <w:rsid w:val="0049531D"/>
    <w:rsid w:val="00496650"/>
    <w:rsid w:val="00496D0C"/>
    <w:rsid w:val="004A3810"/>
    <w:rsid w:val="004A496F"/>
    <w:rsid w:val="004A4D91"/>
    <w:rsid w:val="004A5099"/>
    <w:rsid w:val="004A60C0"/>
    <w:rsid w:val="004A63C9"/>
    <w:rsid w:val="004A7014"/>
    <w:rsid w:val="004B42F7"/>
    <w:rsid w:val="004B4AFD"/>
    <w:rsid w:val="004B6C9B"/>
    <w:rsid w:val="004B7D38"/>
    <w:rsid w:val="004C03A6"/>
    <w:rsid w:val="004C0D67"/>
    <w:rsid w:val="004C12C8"/>
    <w:rsid w:val="004C6476"/>
    <w:rsid w:val="004C6532"/>
    <w:rsid w:val="004D01AF"/>
    <w:rsid w:val="004D0580"/>
    <w:rsid w:val="004D4A39"/>
    <w:rsid w:val="004D5595"/>
    <w:rsid w:val="004E0C3D"/>
    <w:rsid w:val="004E377B"/>
    <w:rsid w:val="004E5D9F"/>
    <w:rsid w:val="004E7AA7"/>
    <w:rsid w:val="004F0304"/>
    <w:rsid w:val="004F5B14"/>
    <w:rsid w:val="004F5E8B"/>
    <w:rsid w:val="004F7F45"/>
    <w:rsid w:val="005006CD"/>
    <w:rsid w:val="005022FC"/>
    <w:rsid w:val="005032D1"/>
    <w:rsid w:val="00504FDF"/>
    <w:rsid w:val="0050595A"/>
    <w:rsid w:val="005075E6"/>
    <w:rsid w:val="00507AC2"/>
    <w:rsid w:val="005143B8"/>
    <w:rsid w:val="00514B66"/>
    <w:rsid w:val="005163DA"/>
    <w:rsid w:val="00516DE0"/>
    <w:rsid w:val="00517957"/>
    <w:rsid w:val="00521EEA"/>
    <w:rsid w:val="00524296"/>
    <w:rsid w:val="005262A1"/>
    <w:rsid w:val="005262BD"/>
    <w:rsid w:val="00527C85"/>
    <w:rsid w:val="00527E94"/>
    <w:rsid w:val="0053017E"/>
    <w:rsid w:val="0053325B"/>
    <w:rsid w:val="0053513A"/>
    <w:rsid w:val="00537AF5"/>
    <w:rsid w:val="00537E54"/>
    <w:rsid w:val="00542B4F"/>
    <w:rsid w:val="00543CAD"/>
    <w:rsid w:val="00544EBD"/>
    <w:rsid w:val="005460FE"/>
    <w:rsid w:val="0054688F"/>
    <w:rsid w:val="0054711E"/>
    <w:rsid w:val="00547AC3"/>
    <w:rsid w:val="00551BAD"/>
    <w:rsid w:val="005562A5"/>
    <w:rsid w:val="005563BB"/>
    <w:rsid w:val="0055640C"/>
    <w:rsid w:val="00557A40"/>
    <w:rsid w:val="00563420"/>
    <w:rsid w:val="0056424F"/>
    <w:rsid w:val="00564B14"/>
    <w:rsid w:val="0056572D"/>
    <w:rsid w:val="00566F89"/>
    <w:rsid w:val="00567EF0"/>
    <w:rsid w:val="0057724A"/>
    <w:rsid w:val="00581A7C"/>
    <w:rsid w:val="0058224C"/>
    <w:rsid w:val="00582809"/>
    <w:rsid w:val="0058300A"/>
    <w:rsid w:val="00583780"/>
    <w:rsid w:val="00583D72"/>
    <w:rsid w:val="00583F85"/>
    <w:rsid w:val="00584247"/>
    <w:rsid w:val="00584D2E"/>
    <w:rsid w:val="005854F2"/>
    <w:rsid w:val="00594695"/>
    <w:rsid w:val="0059686A"/>
    <w:rsid w:val="00597E93"/>
    <w:rsid w:val="005A2413"/>
    <w:rsid w:val="005A2E88"/>
    <w:rsid w:val="005A3316"/>
    <w:rsid w:val="005A72BA"/>
    <w:rsid w:val="005B0BF9"/>
    <w:rsid w:val="005B315B"/>
    <w:rsid w:val="005B4F21"/>
    <w:rsid w:val="005B5BDB"/>
    <w:rsid w:val="005C0DD3"/>
    <w:rsid w:val="005C12E6"/>
    <w:rsid w:val="005C176D"/>
    <w:rsid w:val="005C2B36"/>
    <w:rsid w:val="005C5014"/>
    <w:rsid w:val="005C5BBF"/>
    <w:rsid w:val="005C6845"/>
    <w:rsid w:val="005C7DEC"/>
    <w:rsid w:val="005D13C0"/>
    <w:rsid w:val="005D281C"/>
    <w:rsid w:val="005D2F11"/>
    <w:rsid w:val="005D338E"/>
    <w:rsid w:val="005D3889"/>
    <w:rsid w:val="005D3DD0"/>
    <w:rsid w:val="005D4D01"/>
    <w:rsid w:val="005D4D5E"/>
    <w:rsid w:val="005D573A"/>
    <w:rsid w:val="005D5FD2"/>
    <w:rsid w:val="005D71D6"/>
    <w:rsid w:val="005D7F88"/>
    <w:rsid w:val="005E1B62"/>
    <w:rsid w:val="005E3BAA"/>
    <w:rsid w:val="005E635E"/>
    <w:rsid w:val="005F0FCB"/>
    <w:rsid w:val="005F239B"/>
    <w:rsid w:val="005F3996"/>
    <w:rsid w:val="005F4092"/>
    <w:rsid w:val="005F44FD"/>
    <w:rsid w:val="005F7F83"/>
    <w:rsid w:val="00602070"/>
    <w:rsid w:val="00602C48"/>
    <w:rsid w:val="006114C1"/>
    <w:rsid w:val="00614030"/>
    <w:rsid w:val="00614F78"/>
    <w:rsid w:val="00615578"/>
    <w:rsid w:val="006159D4"/>
    <w:rsid w:val="00617845"/>
    <w:rsid w:val="00617871"/>
    <w:rsid w:val="00621E1B"/>
    <w:rsid w:val="006233B8"/>
    <w:rsid w:val="00623C76"/>
    <w:rsid w:val="006257B3"/>
    <w:rsid w:val="00626DFB"/>
    <w:rsid w:val="00634220"/>
    <w:rsid w:val="00634745"/>
    <w:rsid w:val="00640CA2"/>
    <w:rsid w:val="00650F96"/>
    <w:rsid w:val="00651DA3"/>
    <w:rsid w:val="00655627"/>
    <w:rsid w:val="00656216"/>
    <w:rsid w:val="0065626F"/>
    <w:rsid w:val="0066056E"/>
    <w:rsid w:val="00662598"/>
    <w:rsid w:val="006632A9"/>
    <w:rsid w:val="00663CBA"/>
    <w:rsid w:val="00664734"/>
    <w:rsid w:val="00666364"/>
    <w:rsid w:val="006722B4"/>
    <w:rsid w:val="00672625"/>
    <w:rsid w:val="00673824"/>
    <w:rsid w:val="00674185"/>
    <w:rsid w:val="00676805"/>
    <w:rsid w:val="00680DCC"/>
    <w:rsid w:val="006812E9"/>
    <w:rsid w:val="0068157A"/>
    <w:rsid w:val="0068178A"/>
    <w:rsid w:val="00683A48"/>
    <w:rsid w:val="006846F9"/>
    <w:rsid w:val="00684C92"/>
    <w:rsid w:val="006909B7"/>
    <w:rsid w:val="006922BD"/>
    <w:rsid w:val="006937E6"/>
    <w:rsid w:val="0069426F"/>
    <w:rsid w:val="006A0A98"/>
    <w:rsid w:val="006A1020"/>
    <w:rsid w:val="006A1E38"/>
    <w:rsid w:val="006A35DB"/>
    <w:rsid w:val="006A62EF"/>
    <w:rsid w:val="006B04BB"/>
    <w:rsid w:val="006B0C3F"/>
    <w:rsid w:val="006B36FF"/>
    <w:rsid w:val="006B7A8B"/>
    <w:rsid w:val="006C1501"/>
    <w:rsid w:val="006C1645"/>
    <w:rsid w:val="006D0FBD"/>
    <w:rsid w:val="006D21C5"/>
    <w:rsid w:val="006D22FA"/>
    <w:rsid w:val="006D301C"/>
    <w:rsid w:val="006D3DA0"/>
    <w:rsid w:val="006D5060"/>
    <w:rsid w:val="006D5225"/>
    <w:rsid w:val="006D7189"/>
    <w:rsid w:val="006E0CE8"/>
    <w:rsid w:val="006E2893"/>
    <w:rsid w:val="006E4010"/>
    <w:rsid w:val="006E51BF"/>
    <w:rsid w:val="006E5D17"/>
    <w:rsid w:val="006E78AD"/>
    <w:rsid w:val="006E7C23"/>
    <w:rsid w:val="006F244C"/>
    <w:rsid w:val="006F3E44"/>
    <w:rsid w:val="006F4643"/>
    <w:rsid w:val="006F471C"/>
    <w:rsid w:val="006F4FB9"/>
    <w:rsid w:val="006F5D97"/>
    <w:rsid w:val="006F6D98"/>
    <w:rsid w:val="006F7EB9"/>
    <w:rsid w:val="00700C58"/>
    <w:rsid w:val="00701FCF"/>
    <w:rsid w:val="00702569"/>
    <w:rsid w:val="00703B0E"/>
    <w:rsid w:val="00703B22"/>
    <w:rsid w:val="00704903"/>
    <w:rsid w:val="007069CC"/>
    <w:rsid w:val="00706B50"/>
    <w:rsid w:val="007111F1"/>
    <w:rsid w:val="00711DBF"/>
    <w:rsid w:val="00712308"/>
    <w:rsid w:val="00714043"/>
    <w:rsid w:val="00717A8A"/>
    <w:rsid w:val="00717FD7"/>
    <w:rsid w:val="00721A70"/>
    <w:rsid w:val="00722DC3"/>
    <w:rsid w:val="00724676"/>
    <w:rsid w:val="00725C17"/>
    <w:rsid w:val="00730A4B"/>
    <w:rsid w:val="007310D2"/>
    <w:rsid w:val="007322F6"/>
    <w:rsid w:val="00733F00"/>
    <w:rsid w:val="00736324"/>
    <w:rsid w:val="00736E19"/>
    <w:rsid w:val="00740FA7"/>
    <w:rsid w:val="0074472E"/>
    <w:rsid w:val="007460D3"/>
    <w:rsid w:val="00746A2F"/>
    <w:rsid w:val="00750700"/>
    <w:rsid w:val="00751D21"/>
    <w:rsid w:val="007534A1"/>
    <w:rsid w:val="00753CEB"/>
    <w:rsid w:val="007550C7"/>
    <w:rsid w:val="007579D7"/>
    <w:rsid w:val="00762AE9"/>
    <w:rsid w:val="00762D33"/>
    <w:rsid w:val="00764D57"/>
    <w:rsid w:val="0076585D"/>
    <w:rsid w:val="00765E23"/>
    <w:rsid w:val="00765F6B"/>
    <w:rsid w:val="0076774D"/>
    <w:rsid w:val="00774AF9"/>
    <w:rsid w:val="00780BC4"/>
    <w:rsid w:val="0078159D"/>
    <w:rsid w:val="00781C40"/>
    <w:rsid w:val="007826A5"/>
    <w:rsid w:val="007831BD"/>
    <w:rsid w:val="00784984"/>
    <w:rsid w:val="0079198E"/>
    <w:rsid w:val="0079284D"/>
    <w:rsid w:val="00793BE4"/>
    <w:rsid w:val="00794204"/>
    <w:rsid w:val="007A002A"/>
    <w:rsid w:val="007A0736"/>
    <w:rsid w:val="007A2318"/>
    <w:rsid w:val="007A397B"/>
    <w:rsid w:val="007A4B18"/>
    <w:rsid w:val="007A4D38"/>
    <w:rsid w:val="007B080C"/>
    <w:rsid w:val="007B0D3B"/>
    <w:rsid w:val="007B60B5"/>
    <w:rsid w:val="007C42AB"/>
    <w:rsid w:val="007C61AD"/>
    <w:rsid w:val="007C7AB1"/>
    <w:rsid w:val="007D0C2F"/>
    <w:rsid w:val="007D38CC"/>
    <w:rsid w:val="007D6E11"/>
    <w:rsid w:val="007E181F"/>
    <w:rsid w:val="007E1FA3"/>
    <w:rsid w:val="007E2D22"/>
    <w:rsid w:val="007E2D45"/>
    <w:rsid w:val="007E3A15"/>
    <w:rsid w:val="007E3E58"/>
    <w:rsid w:val="007E45A8"/>
    <w:rsid w:val="007E4946"/>
    <w:rsid w:val="007E5771"/>
    <w:rsid w:val="007E5D8B"/>
    <w:rsid w:val="007E66EC"/>
    <w:rsid w:val="007F186C"/>
    <w:rsid w:val="007F2D3C"/>
    <w:rsid w:val="007F5005"/>
    <w:rsid w:val="007F5A61"/>
    <w:rsid w:val="00802CC6"/>
    <w:rsid w:val="00804706"/>
    <w:rsid w:val="00807EA8"/>
    <w:rsid w:val="0081005B"/>
    <w:rsid w:val="00811C5F"/>
    <w:rsid w:val="00812749"/>
    <w:rsid w:val="0081400A"/>
    <w:rsid w:val="00815789"/>
    <w:rsid w:val="00815B4A"/>
    <w:rsid w:val="008214A2"/>
    <w:rsid w:val="00823DAA"/>
    <w:rsid w:val="00825501"/>
    <w:rsid w:val="008269B6"/>
    <w:rsid w:val="00826DBA"/>
    <w:rsid w:val="00830430"/>
    <w:rsid w:val="00833BD5"/>
    <w:rsid w:val="00834CF9"/>
    <w:rsid w:val="00837EF5"/>
    <w:rsid w:val="00840C11"/>
    <w:rsid w:val="0084124F"/>
    <w:rsid w:val="00843DC1"/>
    <w:rsid w:val="0084691B"/>
    <w:rsid w:val="00847A5F"/>
    <w:rsid w:val="008501BD"/>
    <w:rsid w:val="00852520"/>
    <w:rsid w:val="00853070"/>
    <w:rsid w:val="008535CD"/>
    <w:rsid w:val="00863446"/>
    <w:rsid w:val="008664D5"/>
    <w:rsid w:val="00872F01"/>
    <w:rsid w:val="00873438"/>
    <w:rsid w:val="00875A82"/>
    <w:rsid w:val="008778F3"/>
    <w:rsid w:val="00880C87"/>
    <w:rsid w:val="00882B90"/>
    <w:rsid w:val="00883BB8"/>
    <w:rsid w:val="008844AF"/>
    <w:rsid w:val="00885200"/>
    <w:rsid w:val="00893270"/>
    <w:rsid w:val="00893AD7"/>
    <w:rsid w:val="00896D1B"/>
    <w:rsid w:val="0089712B"/>
    <w:rsid w:val="00897E48"/>
    <w:rsid w:val="008A2287"/>
    <w:rsid w:val="008A3DA3"/>
    <w:rsid w:val="008A4413"/>
    <w:rsid w:val="008A4C6C"/>
    <w:rsid w:val="008A6601"/>
    <w:rsid w:val="008A7587"/>
    <w:rsid w:val="008A7612"/>
    <w:rsid w:val="008A7C57"/>
    <w:rsid w:val="008B18AF"/>
    <w:rsid w:val="008B335B"/>
    <w:rsid w:val="008B7A44"/>
    <w:rsid w:val="008C1538"/>
    <w:rsid w:val="008C5433"/>
    <w:rsid w:val="008C6247"/>
    <w:rsid w:val="008C7BBA"/>
    <w:rsid w:val="008D4774"/>
    <w:rsid w:val="008D4B39"/>
    <w:rsid w:val="008D52F7"/>
    <w:rsid w:val="008D5D1C"/>
    <w:rsid w:val="008D6D7A"/>
    <w:rsid w:val="008D7C58"/>
    <w:rsid w:val="008E18F4"/>
    <w:rsid w:val="008E21AB"/>
    <w:rsid w:val="008E2BD6"/>
    <w:rsid w:val="008E62AE"/>
    <w:rsid w:val="008F17D5"/>
    <w:rsid w:val="008F2797"/>
    <w:rsid w:val="008F60E5"/>
    <w:rsid w:val="008F7929"/>
    <w:rsid w:val="00901245"/>
    <w:rsid w:val="009018AF"/>
    <w:rsid w:val="009032AC"/>
    <w:rsid w:val="009032ED"/>
    <w:rsid w:val="00904DEE"/>
    <w:rsid w:val="0090668D"/>
    <w:rsid w:val="0090776B"/>
    <w:rsid w:val="009117A7"/>
    <w:rsid w:val="0091392B"/>
    <w:rsid w:val="00914BD7"/>
    <w:rsid w:val="0091789E"/>
    <w:rsid w:val="0092293E"/>
    <w:rsid w:val="00922D42"/>
    <w:rsid w:val="0092306B"/>
    <w:rsid w:val="00923156"/>
    <w:rsid w:val="00923283"/>
    <w:rsid w:val="009241A4"/>
    <w:rsid w:val="00924EBA"/>
    <w:rsid w:val="009267E3"/>
    <w:rsid w:val="00930504"/>
    <w:rsid w:val="009309F8"/>
    <w:rsid w:val="0093202D"/>
    <w:rsid w:val="009325B8"/>
    <w:rsid w:val="009338DB"/>
    <w:rsid w:val="00933D8E"/>
    <w:rsid w:val="009362E2"/>
    <w:rsid w:val="00937ECC"/>
    <w:rsid w:val="00937F17"/>
    <w:rsid w:val="00941178"/>
    <w:rsid w:val="0094224A"/>
    <w:rsid w:val="0095387F"/>
    <w:rsid w:val="0095550C"/>
    <w:rsid w:val="00955671"/>
    <w:rsid w:val="00957B26"/>
    <w:rsid w:val="009615B9"/>
    <w:rsid w:val="00962712"/>
    <w:rsid w:val="00963AB2"/>
    <w:rsid w:val="009649E1"/>
    <w:rsid w:val="0096516A"/>
    <w:rsid w:val="00967A35"/>
    <w:rsid w:val="00967B71"/>
    <w:rsid w:val="0097204B"/>
    <w:rsid w:val="009742D1"/>
    <w:rsid w:val="00974B4C"/>
    <w:rsid w:val="0097519B"/>
    <w:rsid w:val="00976747"/>
    <w:rsid w:val="00976A5D"/>
    <w:rsid w:val="0098011B"/>
    <w:rsid w:val="00981CF3"/>
    <w:rsid w:val="00981DC7"/>
    <w:rsid w:val="0098257F"/>
    <w:rsid w:val="009835B5"/>
    <w:rsid w:val="00984131"/>
    <w:rsid w:val="00985813"/>
    <w:rsid w:val="00993125"/>
    <w:rsid w:val="0099480C"/>
    <w:rsid w:val="009964D8"/>
    <w:rsid w:val="00996C3E"/>
    <w:rsid w:val="009A209C"/>
    <w:rsid w:val="009A34E1"/>
    <w:rsid w:val="009A34F8"/>
    <w:rsid w:val="009A6846"/>
    <w:rsid w:val="009B0590"/>
    <w:rsid w:val="009B0F1B"/>
    <w:rsid w:val="009B22A7"/>
    <w:rsid w:val="009B244F"/>
    <w:rsid w:val="009B2EC9"/>
    <w:rsid w:val="009B5077"/>
    <w:rsid w:val="009B53CC"/>
    <w:rsid w:val="009C156F"/>
    <w:rsid w:val="009C1A75"/>
    <w:rsid w:val="009C5C12"/>
    <w:rsid w:val="009D197E"/>
    <w:rsid w:val="009D4356"/>
    <w:rsid w:val="009D4D63"/>
    <w:rsid w:val="009D4E72"/>
    <w:rsid w:val="009D4FA7"/>
    <w:rsid w:val="009D62EA"/>
    <w:rsid w:val="009D633F"/>
    <w:rsid w:val="009D7230"/>
    <w:rsid w:val="009D75B9"/>
    <w:rsid w:val="009E01FE"/>
    <w:rsid w:val="009E1370"/>
    <w:rsid w:val="009E4502"/>
    <w:rsid w:val="009E511A"/>
    <w:rsid w:val="009E6D31"/>
    <w:rsid w:val="009F0886"/>
    <w:rsid w:val="009F46D2"/>
    <w:rsid w:val="009F4783"/>
    <w:rsid w:val="00A0487A"/>
    <w:rsid w:val="00A07D86"/>
    <w:rsid w:val="00A14541"/>
    <w:rsid w:val="00A14601"/>
    <w:rsid w:val="00A16AD8"/>
    <w:rsid w:val="00A17963"/>
    <w:rsid w:val="00A304C8"/>
    <w:rsid w:val="00A308B8"/>
    <w:rsid w:val="00A32D33"/>
    <w:rsid w:val="00A37EE0"/>
    <w:rsid w:val="00A42195"/>
    <w:rsid w:val="00A43D85"/>
    <w:rsid w:val="00A51644"/>
    <w:rsid w:val="00A524BB"/>
    <w:rsid w:val="00A55468"/>
    <w:rsid w:val="00A638E3"/>
    <w:rsid w:val="00A640C5"/>
    <w:rsid w:val="00A6576B"/>
    <w:rsid w:val="00A66EA6"/>
    <w:rsid w:val="00A71A3C"/>
    <w:rsid w:val="00A80346"/>
    <w:rsid w:val="00A8158F"/>
    <w:rsid w:val="00A82710"/>
    <w:rsid w:val="00A84949"/>
    <w:rsid w:val="00A85A07"/>
    <w:rsid w:val="00A87BC5"/>
    <w:rsid w:val="00A906F9"/>
    <w:rsid w:val="00A907EA"/>
    <w:rsid w:val="00A90EB8"/>
    <w:rsid w:val="00A9186C"/>
    <w:rsid w:val="00A92101"/>
    <w:rsid w:val="00A974A4"/>
    <w:rsid w:val="00AA30CB"/>
    <w:rsid w:val="00AA4013"/>
    <w:rsid w:val="00AA4745"/>
    <w:rsid w:val="00AA620A"/>
    <w:rsid w:val="00AA6AB7"/>
    <w:rsid w:val="00AB3594"/>
    <w:rsid w:val="00AB47C7"/>
    <w:rsid w:val="00AB59F4"/>
    <w:rsid w:val="00AB5FAD"/>
    <w:rsid w:val="00AC344C"/>
    <w:rsid w:val="00AC4BEF"/>
    <w:rsid w:val="00AC6303"/>
    <w:rsid w:val="00AC7294"/>
    <w:rsid w:val="00AC7E42"/>
    <w:rsid w:val="00AD03BF"/>
    <w:rsid w:val="00AD0CC6"/>
    <w:rsid w:val="00AD1C4C"/>
    <w:rsid w:val="00AD2286"/>
    <w:rsid w:val="00AD22B0"/>
    <w:rsid w:val="00AD36BB"/>
    <w:rsid w:val="00AD36F9"/>
    <w:rsid w:val="00AD5201"/>
    <w:rsid w:val="00AD52A1"/>
    <w:rsid w:val="00AD77C0"/>
    <w:rsid w:val="00AE0526"/>
    <w:rsid w:val="00AE2603"/>
    <w:rsid w:val="00AE3047"/>
    <w:rsid w:val="00AE36DB"/>
    <w:rsid w:val="00AE4964"/>
    <w:rsid w:val="00AE4E85"/>
    <w:rsid w:val="00AE7865"/>
    <w:rsid w:val="00AE78D7"/>
    <w:rsid w:val="00AF03EE"/>
    <w:rsid w:val="00AF2B99"/>
    <w:rsid w:val="00AF4229"/>
    <w:rsid w:val="00AF49F3"/>
    <w:rsid w:val="00B001F3"/>
    <w:rsid w:val="00B00E3E"/>
    <w:rsid w:val="00B00F9F"/>
    <w:rsid w:val="00B011EB"/>
    <w:rsid w:val="00B01B23"/>
    <w:rsid w:val="00B03182"/>
    <w:rsid w:val="00B0410D"/>
    <w:rsid w:val="00B04C58"/>
    <w:rsid w:val="00B06F84"/>
    <w:rsid w:val="00B13675"/>
    <w:rsid w:val="00B13DC9"/>
    <w:rsid w:val="00B15EEA"/>
    <w:rsid w:val="00B17318"/>
    <w:rsid w:val="00B21ACE"/>
    <w:rsid w:val="00B244C0"/>
    <w:rsid w:val="00B26988"/>
    <w:rsid w:val="00B27E26"/>
    <w:rsid w:val="00B33232"/>
    <w:rsid w:val="00B33F73"/>
    <w:rsid w:val="00B345F7"/>
    <w:rsid w:val="00B34808"/>
    <w:rsid w:val="00B34977"/>
    <w:rsid w:val="00B34B77"/>
    <w:rsid w:val="00B35280"/>
    <w:rsid w:val="00B3535D"/>
    <w:rsid w:val="00B41777"/>
    <w:rsid w:val="00B4604A"/>
    <w:rsid w:val="00B46B87"/>
    <w:rsid w:val="00B46BFA"/>
    <w:rsid w:val="00B46F56"/>
    <w:rsid w:val="00B472BF"/>
    <w:rsid w:val="00B4778C"/>
    <w:rsid w:val="00B5181E"/>
    <w:rsid w:val="00B51EB5"/>
    <w:rsid w:val="00B527FD"/>
    <w:rsid w:val="00B52E6C"/>
    <w:rsid w:val="00B54EB6"/>
    <w:rsid w:val="00B55151"/>
    <w:rsid w:val="00B55B6F"/>
    <w:rsid w:val="00B570E1"/>
    <w:rsid w:val="00B618D5"/>
    <w:rsid w:val="00B658E3"/>
    <w:rsid w:val="00B66B88"/>
    <w:rsid w:val="00B73810"/>
    <w:rsid w:val="00B7434A"/>
    <w:rsid w:val="00B74D68"/>
    <w:rsid w:val="00B751E7"/>
    <w:rsid w:val="00B801D2"/>
    <w:rsid w:val="00B82235"/>
    <w:rsid w:val="00B83756"/>
    <w:rsid w:val="00B8392C"/>
    <w:rsid w:val="00B839B7"/>
    <w:rsid w:val="00B8439A"/>
    <w:rsid w:val="00B92226"/>
    <w:rsid w:val="00B95416"/>
    <w:rsid w:val="00BA0F1C"/>
    <w:rsid w:val="00BA2748"/>
    <w:rsid w:val="00BA3F02"/>
    <w:rsid w:val="00BA5CBC"/>
    <w:rsid w:val="00BB077B"/>
    <w:rsid w:val="00BB2F3F"/>
    <w:rsid w:val="00BB37E7"/>
    <w:rsid w:val="00BB70AC"/>
    <w:rsid w:val="00BC0AA3"/>
    <w:rsid w:val="00BC46E5"/>
    <w:rsid w:val="00BC7D2E"/>
    <w:rsid w:val="00BD2907"/>
    <w:rsid w:val="00BD304A"/>
    <w:rsid w:val="00BD34A8"/>
    <w:rsid w:val="00BD6E8F"/>
    <w:rsid w:val="00BD7E72"/>
    <w:rsid w:val="00BE0D0A"/>
    <w:rsid w:val="00BE24DD"/>
    <w:rsid w:val="00BE3CC5"/>
    <w:rsid w:val="00BE4664"/>
    <w:rsid w:val="00BE46F3"/>
    <w:rsid w:val="00BE6FA7"/>
    <w:rsid w:val="00BF15BA"/>
    <w:rsid w:val="00BF3E7A"/>
    <w:rsid w:val="00BF41E2"/>
    <w:rsid w:val="00BF4527"/>
    <w:rsid w:val="00C01529"/>
    <w:rsid w:val="00C05052"/>
    <w:rsid w:val="00C05FAA"/>
    <w:rsid w:val="00C06AC5"/>
    <w:rsid w:val="00C100F2"/>
    <w:rsid w:val="00C1527A"/>
    <w:rsid w:val="00C17E09"/>
    <w:rsid w:val="00C21AF7"/>
    <w:rsid w:val="00C23618"/>
    <w:rsid w:val="00C23F47"/>
    <w:rsid w:val="00C26F0E"/>
    <w:rsid w:val="00C301C9"/>
    <w:rsid w:val="00C307FB"/>
    <w:rsid w:val="00C37BFA"/>
    <w:rsid w:val="00C408CD"/>
    <w:rsid w:val="00C41DB6"/>
    <w:rsid w:val="00C42221"/>
    <w:rsid w:val="00C43D50"/>
    <w:rsid w:val="00C44806"/>
    <w:rsid w:val="00C5023C"/>
    <w:rsid w:val="00C50A0C"/>
    <w:rsid w:val="00C54740"/>
    <w:rsid w:val="00C56C63"/>
    <w:rsid w:val="00C62AE7"/>
    <w:rsid w:val="00C65068"/>
    <w:rsid w:val="00C66F7D"/>
    <w:rsid w:val="00C7119E"/>
    <w:rsid w:val="00C76554"/>
    <w:rsid w:val="00C824E6"/>
    <w:rsid w:val="00C8385F"/>
    <w:rsid w:val="00C8388C"/>
    <w:rsid w:val="00C86FA2"/>
    <w:rsid w:val="00C87D94"/>
    <w:rsid w:val="00C87E33"/>
    <w:rsid w:val="00C91C4B"/>
    <w:rsid w:val="00C93080"/>
    <w:rsid w:val="00C937B6"/>
    <w:rsid w:val="00CA13C7"/>
    <w:rsid w:val="00CA3D35"/>
    <w:rsid w:val="00CA43EF"/>
    <w:rsid w:val="00CA4890"/>
    <w:rsid w:val="00CA6A12"/>
    <w:rsid w:val="00CB2C11"/>
    <w:rsid w:val="00CB37DC"/>
    <w:rsid w:val="00CB6A7E"/>
    <w:rsid w:val="00CC14E9"/>
    <w:rsid w:val="00CC3729"/>
    <w:rsid w:val="00CC4F43"/>
    <w:rsid w:val="00CD0C6C"/>
    <w:rsid w:val="00CD4482"/>
    <w:rsid w:val="00CD4B23"/>
    <w:rsid w:val="00CD6405"/>
    <w:rsid w:val="00CD6729"/>
    <w:rsid w:val="00CD7786"/>
    <w:rsid w:val="00CD7AED"/>
    <w:rsid w:val="00CD7E3D"/>
    <w:rsid w:val="00CE1ED8"/>
    <w:rsid w:val="00CE37B7"/>
    <w:rsid w:val="00CE3CA0"/>
    <w:rsid w:val="00CE54D0"/>
    <w:rsid w:val="00CE5CEC"/>
    <w:rsid w:val="00CF0F81"/>
    <w:rsid w:val="00CF2A1A"/>
    <w:rsid w:val="00CF2AF3"/>
    <w:rsid w:val="00CF2C1F"/>
    <w:rsid w:val="00CF2C2D"/>
    <w:rsid w:val="00CF3592"/>
    <w:rsid w:val="00CF7166"/>
    <w:rsid w:val="00CF7471"/>
    <w:rsid w:val="00CF7544"/>
    <w:rsid w:val="00D004ED"/>
    <w:rsid w:val="00D00AD5"/>
    <w:rsid w:val="00D019FD"/>
    <w:rsid w:val="00D024A9"/>
    <w:rsid w:val="00D043AC"/>
    <w:rsid w:val="00D07AFE"/>
    <w:rsid w:val="00D161BB"/>
    <w:rsid w:val="00D16754"/>
    <w:rsid w:val="00D16792"/>
    <w:rsid w:val="00D266CF"/>
    <w:rsid w:val="00D269E4"/>
    <w:rsid w:val="00D310A6"/>
    <w:rsid w:val="00D33DB2"/>
    <w:rsid w:val="00D36B2B"/>
    <w:rsid w:val="00D36C04"/>
    <w:rsid w:val="00D415CC"/>
    <w:rsid w:val="00D41A7B"/>
    <w:rsid w:val="00D42C66"/>
    <w:rsid w:val="00D4476A"/>
    <w:rsid w:val="00D45BBF"/>
    <w:rsid w:val="00D464F1"/>
    <w:rsid w:val="00D46808"/>
    <w:rsid w:val="00D47B54"/>
    <w:rsid w:val="00D50AD0"/>
    <w:rsid w:val="00D51E3E"/>
    <w:rsid w:val="00D542D8"/>
    <w:rsid w:val="00D544C7"/>
    <w:rsid w:val="00D551ED"/>
    <w:rsid w:val="00D57DFE"/>
    <w:rsid w:val="00D57E7A"/>
    <w:rsid w:val="00D60147"/>
    <w:rsid w:val="00D61A50"/>
    <w:rsid w:val="00D63225"/>
    <w:rsid w:val="00D65368"/>
    <w:rsid w:val="00D65AE8"/>
    <w:rsid w:val="00D72058"/>
    <w:rsid w:val="00D73647"/>
    <w:rsid w:val="00D73A5F"/>
    <w:rsid w:val="00D73A8C"/>
    <w:rsid w:val="00D807CB"/>
    <w:rsid w:val="00D81B03"/>
    <w:rsid w:val="00D85395"/>
    <w:rsid w:val="00D85FAB"/>
    <w:rsid w:val="00D902C4"/>
    <w:rsid w:val="00D91F0A"/>
    <w:rsid w:val="00D92525"/>
    <w:rsid w:val="00D939EB"/>
    <w:rsid w:val="00D95C27"/>
    <w:rsid w:val="00DA53F3"/>
    <w:rsid w:val="00DA5F70"/>
    <w:rsid w:val="00DA5FC7"/>
    <w:rsid w:val="00DA6546"/>
    <w:rsid w:val="00DB1FD6"/>
    <w:rsid w:val="00DB56AC"/>
    <w:rsid w:val="00DC291A"/>
    <w:rsid w:val="00DC750C"/>
    <w:rsid w:val="00DC7D15"/>
    <w:rsid w:val="00DD017D"/>
    <w:rsid w:val="00DD1F3F"/>
    <w:rsid w:val="00DD3B8D"/>
    <w:rsid w:val="00DE53D4"/>
    <w:rsid w:val="00DE68F9"/>
    <w:rsid w:val="00DF0413"/>
    <w:rsid w:val="00DF428A"/>
    <w:rsid w:val="00DF45FC"/>
    <w:rsid w:val="00DF4C24"/>
    <w:rsid w:val="00DF5AE0"/>
    <w:rsid w:val="00E019DE"/>
    <w:rsid w:val="00E02334"/>
    <w:rsid w:val="00E03123"/>
    <w:rsid w:val="00E07BD1"/>
    <w:rsid w:val="00E1269D"/>
    <w:rsid w:val="00E13510"/>
    <w:rsid w:val="00E13774"/>
    <w:rsid w:val="00E13F71"/>
    <w:rsid w:val="00E16ED6"/>
    <w:rsid w:val="00E16F13"/>
    <w:rsid w:val="00E20553"/>
    <w:rsid w:val="00E21AEE"/>
    <w:rsid w:val="00E2428D"/>
    <w:rsid w:val="00E24810"/>
    <w:rsid w:val="00E262FA"/>
    <w:rsid w:val="00E26BE9"/>
    <w:rsid w:val="00E27C3B"/>
    <w:rsid w:val="00E3040F"/>
    <w:rsid w:val="00E3075C"/>
    <w:rsid w:val="00E31660"/>
    <w:rsid w:val="00E353FB"/>
    <w:rsid w:val="00E37041"/>
    <w:rsid w:val="00E44D34"/>
    <w:rsid w:val="00E45A36"/>
    <w:rsid w:val="00E50B80"/>
    <w:rsid w:val="00E51CAD"/>
    <w:rsid w:val="00E54B16"/>
    <w:rsid w:val="00E54D20"/>
    <w:rsid w:val="00E5618A"/>
    <w:rsid w:val="00E65300"/>
    <w:rsid w:val="00E666ED"/>
    <w:rsid w:val="00E6685D"/>
    <w:rsid w:val="00E6751E"/>
    <w:rsid w:val="00E7099F"/>
    <w:rsid w:val="00E731D0"/>
    <w:rsid w:val="00E76686"/>
    <w:rsid w:val="00E817FD"/>
    <w:rsid w:val="00E82785"/>
    <w:rsid w:val="00E84BE4"/>
    <w:rsid w:val="00E85EEA"/>
    <w:rsid w:val="00E908EB"/>
    <w:rsid w:val="00E90BA9"/>
    <w:rsid w:val="00E91865"/>
    <w:rsid w:val="00EA33BC"/>
    <w:rsid w:val="00EA3562"/>
    <w:rsid w:val="00EA6377"/>
    <w:rsid w:val="00EB1D24"/>
    <w:rsid w:val="00EB407A"/>
    <w:rsid w:val="00EB4D39"/>
    <w:rsid w:val="00EC0B70"/>
    <w:rsid w:val="00EC0B75"/>
    <w:rsid w:val="00EC0C9B"/>
    <w:rsid w:val="00EC0F23"/>
    <w:rsid w:val="00EC0FCA"/>
    <w:rsid w:val="00EC2688"/>
    <w:rsid w:val="00EC27EF"/>
    <w:rsid w:val="00EC2ED8"/>
    <w:rsid w:val="00EC4A67"/>
    <w:rsid w:val="00EC5867"/>
    <w:rsid w:val="00EC5A64"/>
    <w:rsid w:val="00EC6127"/>
    <w:rsid w:val="00EC7610"/>
    <w:rsid w:val="00ED0887"/>
    <w:rsid w:val="00ED221E"/>
    <w:rsid w:val="00ED43CA"/>
    <w:rsid w:val="00EE1E2A"/>
    <w:rsid w:val="00EE69A5"/>
    <w:rsid w:val="00EE69AB"/>
    <w:rsid w:val="00EE6D93"/>
    <w:rsid w:val="00EE71F5"/>
    <w:rsid w:val="00EF0CE7"/>
    <w:rsid w:val="00EF2426"/>
    <w:rsid w:val="00EF313B"/>
    <w:rsid w:val="00EF47D7"/>
    <w:rsid w:val="00EF5E86"/>
    <w:rsid w:val="00EF68CA"/>
    <w:rsid w:val="00EF7FC0"/>
    <w:rsid w:val="00F04051"/>
    <w:rsid w:val="00F04DF4"/>
    <w:rsid w:val="00F05672"/>
    <w:rsid w:val="00F06693"/>
    <w:rsid w:val="00F06A68"/>
    <w:rsid w:val="00F101DA"/>
    <w:rsid w:val="00F107B0"/>
    <w:rsid w:val="00F1181B"/>
    <w:rsid w:val="00F11A75"/>
    <w:rsid w:val="00F1254E"/>
    <w:rsid w:val="00F136C1"/>
    <w:rsid w:val="00F13879"/>
    <w:rsid w:val="00F14697"/>
    <w:rsid w:val="00F14F79"/>
    <w:rsid w:val="00F150E2"/>
    <w:rsid w:val="00F15A3C"/>
    <w:rsid w:val="00F16522"/>
    <w:rsid w:val="00F17C40"/>
    <w:rsid w:val="00F17D3D"/>
    <w:rsid w:val="00F22ACC"/>
    <w:rsid w:val="00F2326E"/>
    <w:rsid w:val="00F254D5"/>
    <w:rsid w:val="00F26664"/>
    <w:rsid w:val="00F3178C"/>
    <w:rsid w:val="00F32AF7"/>
    <w:rsid w:val="00F37595"/>
    <w:rsid w:val="00F40935"/>
    <w:rsid w:val="00F41DC8"/>
    <w:rsid w:val="00F42F3E"/>
    <w:rsid w:val="00F433D1"/>
    <w:rsid w:val="00F43A8F"/>
    <w:rsid w:val="00F4557A"/>
    <w:rsid w:val="00F52194"/>
    <w:rsid w:val="00F52894"/>
    <w:rsid w:val="00F5599A"/>
    <w:rsid w:val="00F6023E"/>
    <w:rsid w:val="00F602DC"/>
    <w:rsid w:val="00F6084A"/>
    <w:rsid w:val="00F609C0"/>
    <w:rsid w:val="00F60B05"/>
    <w:rsid w:val="00F617F1"/>
    <w:rsid w:val="00F6441E"/>
    <w:rsid w:val="00F66D06"/>
    <w:rsid w:val="00F66D67"/>
    <w:rsid w:val="00F72C70"/>
    <w:rsid w:val="00F7341A"/>
    <w:rsid w:val="00F7436D"/>
    <w:rsid w:val="00F770B8"/>
    <w:rsid w:val="00F77248"/>
    <w:rsid w:val="00F77350"/>
    <w:rsid w:val="00F84835"/>
    <w:rsid w:val="00F853F7"/>
    <w:rsid w:val="00F85C4D"/>
    <w:rsid w:val="00F866BA"/>
    <w:rsid w:val="00F86E4B"/>
    <w:rsid w:val="00F91513"/>
    <w:rsid w:val="00F91865"/>
    <w:rsid w:val="00F92C50"/>
    <w:rsid w:val="00F935E5"/>
    <w:rsid w:val="00F95360"/>
    <w:rsid w:val="00F95718"/>
    <w:rsid w:val="00F9600F"/>
    <w:rsid w:val="00F960C2"/>
    <w:rsid w:val="00F9765B"/>
    <w:rsid w:val="00FA2016"/>
    <w:rsid w:val="00FA269A"/>
    <w:rsid w:val="00FA275E"/>
    <w:rsid w:val="00FA783F"/>
    <w:rsid w:val="00FB089F"/>
    <w:rsid w:val="00FB3192"/>
    <w:rsid w:val="00FB45D2"/>
    <w:rsid w:val="00FB4DCF"/>
    <w:rsid w:val="00FB7BBA"/>
    <w:rsid w:val="00FC0118"/>
    <w:rsid w:val="00FC19DB"/>
    <w:rsid w:val="00FC4F4B"/>
    <w:rsid w:val="00FC5138"/>
    <w:rsid w:val="00FC7308"/>
    <w:rsid w:val="00FC7601"/>
    <w:rsid w:val="00FD026E"/>
    <w:rsid w:val="00FD3B14"/>
    <w:rsid w:val="00FD57D5"/>
    <w:rsid w:val="00FD580A"/>
    <w:rsid w:val="00FF0085"/>
    <w:rsid w:val="00FF00C5"/>
    <w:rsid w:val="00FF140D"/>
    <w:rsid w:val="00FF2783"/>
    <w:rsid w:val="00FF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33813B"/>
  <w15:docId w15:val="{639E683B-6AED-402A-B587-E9FC03F8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uiPriority w:val="1"/>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99"/>
    <w:semiHidden/>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F04051"/>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99480C"/>
    <w:rPr>
      <w:color w:val="DD1617" w:themeColor="accent1" w:themeShade="BF"/>
    </w:rPr>
    <w:tblPr>
      <w:tblStyleRowBandSize w:val="1"/>
      <w:tblStyleColBandSize w:val="1"/>
      <w:tblBorders>
        <w:top w:val="single" w:sz="4" w:space="0" w:color="EE5859" w:themeColor="accent1"/>
        <w:bottom w:val="single" w:sz="4" w:space="0" w:color="EE5859" w:themeColor="accent1"/>
      </w:tblBorders>
    </w:tblPr>
    <w:tblStylePr w:type="firstRow">
      <w:rPr>
        <w:b/>
        <w:bCs/>
      </w:rPr>
      <w:tblPr/>
      <w:tcPr>
        <w:tcBorders>
          <w:bottom w:val="single" w:sz="4" w:space="0" w:color="EE5859" w:themeColor="accent1"/>
        </w:tcBorders>
      </w:tcPr>
    </w:tblStylePr>
    <w:tblStylePr w:type="lastRow">
      <w:rPr>
        <w:b/>
        <w:bCs/>
      </w:rPr>
      <w:tblPr/>
      <w:tcPr>
        <w:tcBorders>
          <w:top w:val="double" w:sz="4" w:space="0" w:color="EE5859" w:themeColor="accent1"/>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paragraph" w:styleId="NormalWeb">
    <w:name w:val="Normal (Web)"/>
    <w:basedOn w:val="Normal"/>
    <w:uiPriority w:val="99"/>
    <w:semiHidden/>
    <w:unhideWhenUsed/>
    <w:rsid w:val="000C4F87"/>
    <w:pPr>
      <w:spacing w:before="100" w:beforeAutospacing="1" w:after="100" w:afterAutospacing="1" w:line="240" w:lineRule="auto"/>
      <w:jc w:val="left"/>
    </w:pPr>
    <w:rPr>
      <w:rFonts w:ascii="Times New Roman" w:eastAsia="Times New Roman" w:hAnsi="Times New Roman"/>
      <w:sz w:val="24"/>
      <w:szCs w:val="24"/>
    </w:rPr>
  </w:style>
  <w:style w:type="table" w:styleId="GridTable3-Accent1">
    <w:name w:val="Grid Table 3 Accent 1"/>
    <w:basedOn w:val="TableNormal"/>
    <w:uiPriority w:val="48"/>
    <w:rsid w:val="00346730"/>
    <w:tblPr>
      <w:tblStyleRowBandSize w:val="1"/>
      <w:tblStyleColBandSize w:val="1"/>
      <w:tblBorders>
        <w:top w:val="single" w:sz="4" w:space="0" w:color="F49A9A" w:themeColor="accent1" w:themeTint="99"/>
        <w:left w:val="single" w:sz="4" w:space="0" w:color="F49A9A" w:themeColor="accent1" w:themeTint="99"/>
        <w:bottom w:val="single" w:sz="4" w:space="0" w:color="F49A9A" w:themeColor="accent1" w:themeTint="99"/>
        <w:right w:val="single" w:sz="4" w:space="0" w:color="F49A9A" w:themeColor="accent1" w:themeTint="99"/>
        <w:insideH w:val="single" w:sz="4" w:space="0" w:color="F49A9A" w:themeColor="accent1" w:themeTint="99"/>
        <w:insideV w:val="single" w:sz="4" w:space="0" w:color="F49A9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bottom w:val="single" w:sz="4" w:space="0" w:color="F49A9A" w:themeColor="accent1" w:themeTint="99"/>
        </w:tcBorders>
      </w:tcPr>
    </w:tblStylePr>
    <w:tblStylePr w:type="nwCell">
      <w:tblPr/>
      <w:tcPr>
        <w:tcBorders>
          <w:bottom w:val="single" w:sz="4" w:space="0" w:color="F49A9A" w:themeColor="accent1" w:themeTint="99"/>
        </w:tcBorders>
      </w:tcPr>
    </w:tblStylePr>
    <w:tblStylePr w:type="seCell">
      <w:tblPr/>
      <w:tcPr>
        <w:tcBorders>
          <w:top w:val="single" w:sz="4" w:space="0" w:color="F49A9A" w:themeColor="accent1" w:themeTint="99"/>
        </w:tcBorders>
      </w:tcPr>
    </w:tblStylePr>
    <w:tblStylePr w:type="swCell">
      <w:tblPr/>
      <w:tcPr>
        <w:tcBorders>
          <w:top w:val="single" w:sz="4" w:space="0" w:color="F49A9A" w:themeColor="accent1" w:themeTint="99"/>
        </w:tcBorders>
      </w:tcPr>
    </w:tblStylePr>
  </w:style>
  <w:style w:type="table" w:styleId="GridTable2-Accent1">
    <w:name w:val="Grid Table 2 Accent 1"/>
    <w:basedOn w:val="TableNormal"/>
    <w:uiPriority w:val="47"/>
    <w:rsid w:val="00F06A68"/>
    <w:tblPr>
      <w:tblStyleRowBandSize w:val="1"/>
      <w:tblStyleColBandSize w:val="1"/>
      <w:tblBorders>
        <w:top w:val="single" w:sz="2" w:space="0" w:color="F49A9A" w:themeColor="accent1" w:themeTint="99"/>
        <w:bottom w:val="single" w:sz="2" w:space="0" w:color="F49A9A" w:themeColor="accent1" w:themeTint="99"/>
        <w:insideH w:val="single" w:sz="2" w:space="0" w:color="F49A9A" w:themeColor="accent1" w:themeTint="99"/>
        <w:insideV w:val="single" w:sz="2" w:space="0" w:color="F49A9A" w:themeColor="accent1" w:themeTint="99"/>
      </w:tblBorders>
    </w:tblPr>
    <w:tblStylePr w:type="firstRow">
      <w:rPr>
        <w:b/>
        <w:bCs/>
      </w:rPr>
      <w:tblPr/>
      <w:tcPr>
        <w:tcBorders>
          <w:top w:val="nil"/>
          <w:bottom w:val="single" w:sz="12" w:space="0" w:color="F49A9A" w:themeColor="accent1" w:themeTint="99"/>
          <w:insideH w:val="nil"/>
          <w:insideV w:val="nil"/>
        </w:tcBorders>
        <w:shd w:val="clear" w:color="auto" w:fill="FFFFFF" w:themeFill="background1"/>
      </w:tcPr>
    </w:tblStylePr>
    <w:tblStylePr w:type="lastRow">
      <w:rPr>
        <w:b/>
        <w:bCs/>
      </w:rPr>
      <w:tblPr/>
      <w:tcPr>
        <w:tcBorders>
          <w:top w:val="double" w:sz="2" w:space="0" w:color="F49A9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paragraph" w:styleId="PlainText">
    <w:name w:val="Plain Text"/>
    <w:basedOn w:val="Normal"/>
    <w:link w:val="PlainTextChar"/>
    <w:uiPriority w:val="99"/>
    <w:unhideWhenUsed/>
    <w:rsid w:val="009F0886"/>
    <w:pPr>
      <w:spacing w:after="0" w:line="240" w:lineRule="auto"/>
      <w:jc w:val="left"/>
    </w:pPr>
    <w:rPr>
      <w:rFonts w:ascii="Calibri" w:eastAsiaTheme="minorHAnsi" w:hAnsi="Calibri" w:cs="Consolas"/>
      <w:szCs w:val="21"/>
    </w:rPr>
  </w:style>
  <w:style w:type="character" w:customStyle="1" w:styleId="PlainTextChar">
    <w:name w:val="Plain Text Char"/>
    <w:basedOn w:val="DefaultParagraphFont"/>
    <w:link w:val="PlainText"/>
    <w:uiPriority w:val="99"/>
    <w:rsid w:val="009F0886"/>
    <w:rPr>
      <w:rFonts w:eastAsiaTheme="minorHAnsi" w:cs="Consolas"/>
      <w:sz w:val="22"/>
      <w:szCs w:val="21"/>
    </w:rPr>
  </w:style>
  <w:style w:type="character" w:customStyle="1" w:styleId="UnresolvedMention1">
    <w:name w:val="Unresolved Mention1"/>
    <w:basedOn w:val="DefaultParagraphFont"/>
    <w:uiPriority w:val="99"/>
    <w:semiHidden/>
    <w:unhideWhenUsed/>
    <w:rsid w:val="00D161BB"/>
    <w:rPr>
      <w:color w:val="808080"/>
      <w:shd w:val="clear" w:color="auto" w:fill="E6E6E6"/>
    </w:rPr>
  </w:style>
  <w:style w:type="character" w:customStyle="1" w:styleId="font71">
    <w:name w:val="font71"/>
    <w:basedOn w:val="DefaultParagraphFont"/>
    <w:rsid w:val="0054688F"/>
    <w:rPr>
      <w:rFonts w:ascii="Calibri" w:hAnsi="Calibri" w:hint="default"/>
      <w:b w:val="0"/>
      <w:bCs w:val="0"/>
      <w:i w:val="0"/>
      <w:iCs w:val="0"/>
      <w:strike w:val="0"/>
      <w:dstrike w:val="0"/>
      <w:color w:val="FF0000"/>
      <w:sz w:val="22"/>
      <w:szCs w:val="22"/>
      <w:u w:val="none"/>
      <w:effect w:val="none"/>
    </w:rPr>
  </w:style>
  <w:style w:type="character" w:customStyle="1" w:styleId="font01">
    <w:name w:val="font01"/>
    <w:basedOn w:val="DefaultParagraphFont"/>
    <w:rsid w:val="0054688F"/>
    <w:rPr>
      <w:rFonts w:ascii="Calibri" w:hAnsi="Calibri" w:hint="default"/>
      <w:b w:val="0"/>
      <w:bCs w:val="0"/>
      <w:i w:val="0"/>
      <w:iCs w:val="0"/>
      <w:strike w:val="0"/>
      <w:dstrike w:val="0"/>
      <w:color w:val="000000"/>
      <w:sz w:val="22"/>
      <w:szCs w:val="22"/>
      <w:u w:val="none"/>
      <w:effect w:val="none"/>
    </w:rPr>
  </w:style>
  <w:style w:type="table" w:styleId="GridTable2-Accent6">
    <w:name w:val="Grid Table 2 Accent 6"/>
    <w:basedOn w:val="TableNormal"/>
    <w:uiPriority w:val="47"/>
    <w:rsid w:val="0054688F"/>
    <w:tblPr>
      <w:tblStyleRowBandSize w:val="1"/>
      <w:tblStyleColBandSize w:val="1"/>
      <w:tblBorders>
        <w:top w:val="single" w:sz="2" w:space="0" w:color="99D1E1" w:themeColor="accent6" w:themeTint="99"/>
        <w:bottom w:val="single" w:sz="2" w:space="0" w:color="99D1E1" w:themeColor="accent6" w:themeTint="99"/>
        <w:insideH w:val="single" w:sz="2" w:space="0" w:color="99D1E1" w:themeColor="accent6" w:themeTint="99"/>
        <w:insideV w:val="single" w:sz="2" w:space="0" w:color="99D1E1" w:themeColor="accent6" w:themeTint="99"/>
      </w:tblBorders>
    </w:tblPr>
    <w:tblStylePr w:type="firstRow">
      <w:rPr>
        <w:b/>
        <w:bCs/>
      </w:rPr>
      <w:tblPr/>
      <w:tcPr>
        <w:tcBorders>
          <w:top w:val="nil"/>
          <w:bottom w:val="single" w:sz="12" w:space="0" w:color="99D1E1" w:themeColor="accent6" w:themeTint="99"/>
          <w:insideH w:val="nil"/>
          <w:insideV w:val="nil"/>
        </w:tcBorders>
        <w:shd w:val="clear" w:color="auto" w:fill="FFFFFF" w:themeFill="background1"/>
      </w:tcPr>
    </w:tblStylePr>
    <w:tblStylePr w:type="lastRow">
      <w:rPr>
        <w:b/>
        <w:bCs/>
      </w:rPr>
      <w:tblPr/>
      <w:tcPr>
        <w:tcBorders>
          <w:top w:val="double" w:sz="2" w:space="0" w:color="99D1E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FF5" w:themeFill="accent6" w:themeFillTint="33"/>
      </w:tcPr>
    </w:tblStylePr>
    <w:tblStylePr w:type="band1Horz">
      <w:tblPr/>
      <w:tcPr>
        <w:shd w:val="clear" w:color="auto" w:fill="DDEFF5" w:themeFill="accent6" w:themeFillTint="33"/>
      </w:tcPr>
    </w:tblStylePr>
  </w:style>
  <w:style w:type="table" w:styleId="ListTable1Light-Accent1">
    <w:name w:val="List Table 1 Light Accent 1"/>
    <w:basedOn w:val="TableNormal"/>
    <w:uiPriority w:val="46"/>
    <w:rsid w:val="0054688F"/>
    <w:tblPr>
      <w:tblStyleRowBandSize w:val="1"/>
      <w:tblStyleColBandSize w:val="1"/>
    </w:tblPr>
    <w:tblStylePr w:type="firstRow">
      <w:rPr>
        <w:b/>
        <w:bCs/>
      </w:rPr>
      <w:tblPr/>
      <w:tcPr>
        <w:tcBorders>
          <w:bottom w:val="single" w:sz="4" w:space="0" w:color="F49A9A" w:themeColor="accent1" w:themeTint="99"/>
        </w:tcBorders>
      </w:tcPr>
    </w:tblStylePr>
    <w:tblStylePr w:type="lastRow">
      <w:rPr>
        <w:b/>
        <w:bCs/>
      </w:rPr>
      <w:tblPr/>
      <w:tcPr>
        <w:tcBorders>
          <w:top w:val="single" w:sz="4" w:space="0" w:color="F49A9A" w:themeColor="accent1" w:themeTint="99"/>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table" w:styleId="PlainTable5">
    <w:name w:val="Plain Table 5"/>
    <w:basedOn w:val="TableNormal"/>
    <w:uiPriority w:val="45"/>
    <w:rsid w:val="001672D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85E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100077681">
      <w:bodyDiv w:val="1"/>
      <w:marLeft w:val="0"/>
      <w:marRight w:val="0"/>
      <w:marTop w:val="0"/>
      <w:marBottom w:val="0"/>
      <w:divBdr>
        <w:top w:val="none" w:sz="0" w:space="0" w:color="auto"/>
        <w:left w:val="none" w:sz="0" w:space="0" w:color="auto"/>
        <w:bottom w:val="none" w:sz="0" w:space="0" w:color="auto"/>
        <w:right w:val="none" w:sz="0" w:space="0" w:color="auto"/>
      </w:divBdr>
    </w:div>
    <w:div w:id="165631425">
      <w:bodyDiv w:val="1"/>
      <w:marLeft w:val="0"/>
      <w:marRight w:val="0"/>
      <w:marTop w:val="0"/>
      <w:marBottom w:val="0"/>
      <w:divBdr>
        <w:top w:val="none" w:sz="0" w:space="0" w:color="auto"/>
        <w:left w:val="none" w:sz="0" w:space="0" w:color="auto"/>
        <w:bottom w:val="none" w:sz="0" w:space="0" w:color="auto"/>
        <w:right w:val="none" w:sz="0" w:space="0" w:color="auto"/>
      </w:divBdr>
    </w:div>
    <w:div w:id="265314642">
      <w:bodyDiv w:val="1"/>
      <w:marLeft w:val="0"/>
      <w:marRight w:val="0"/>
      <w:marTop w:val="0"/>
      <w:marBottom w:val="0"/>
      <w:divBdr>
        <w:top w:val="none" w:sz="0" w:space="0" w:color="auto"/>
        <w:left w:val="none" w:sz="0" w:space="0" w:color="auto"/>
        <w:bottom w:val="none" w:sz="0" w:space="0" w:color="auto"/>
        <w:right w:val="none" w:sz="0" w:space="0" w:color="auto"/>
      </w:divBdr>
    </w:div>
    <w:div w:id="374306727">
      <w:bodyDiv w:val="1"/>
      <w:marLeft w:val="0"/>
      <w:marRight w:val="0"/>
      <w:marTop w:val="0"/>
      <w:marBottom w:val="0"/>
      <w:divBdr>
        <w:top w:val="none" w:sz="0" w:space="0" w:color="auto"/>
        <w:left w:val="none" w:sz="0" w:space="0" w:color="auto"/>
        <w:bottom w:val="none" w:sz="0" w:space="0" w:color="auto"/>
        <w:right w:val="none" w:sz="0" w:space="0" w:color="auto"/>
      </w:divBdr>
    </w:div>
    <w:div w:id="399596343">
      <w:bodyDiv w:val="1"/>
      <w:marLeft w:val="0"/>
      <w:marRight w:val="0"/>
      <w:marTop w:val="0"/>
      <w:marBottom w:val="0"/>
      <w:divBdr>
        <w:top w:val="none" w:sz="0" w:space="0" w:color="auto"/>
        <w:left w:val="none" w:sz="0" w:space="0" w:color="auto"/>
        <w:bottom w:val="none" w:sz="0" w:space="0" w:color="auto"/>
        <w:right w:val="none" w:sz="0" w:space="0" w:color="auto"/>
      </w:divBdr>
    </w:div>
    <w:div w:id="410783954">
      <w:bodyDiv w:val="1"/>
      <w:marLeft w:val="0"/>
      <w:marRight w:val="0"/>
      <w:marTop w:val="0"/>
      <w:marBottom w:val="0"/>
      <w:divBdr>
        <w:top w:val="none" w:sz="0" w:space="0" w:color="auto"/>
        <w:left w:val="none" w:sz="0" w:space="0" w:color="auto"/>
        <w:bottom w:val="none" w:sz="0" w:space="0" w:color="auto"/>
        <w:right w:val="none" w:sz="0" w:space="0" w:color="auto"/>
      </w:divBdr>
    </w:div>
    <w:div w:id="484930433">
      <w:bodyDiv w:val="1"/>
      <w:marLeft w:val="0"/>
      <w:marRight w:val="0"/>
      <w:marTop w:val="0"/>
      <w:marBottom w:val="0"/>
      <w:divBdr>
        <w:top w:val="none" w:sz="0" w:space="0" w:color="auto"/>
        <w:left w:val="none" w:sz="0" w:space="0" w:color="auto"/>
        <w:bottom w:val="none" w:sz="0" w:space="0" w:color="auto"/>
        <w:right w:val="none" w:sz="0" w:space="0" w:color="auto"/>
      </w:divBdr>
    </w:div>
    <w:div w:id="491525187">
      <w:bodyDiv w:val="1"/>
      <w:marLeft w:val="0"/>
      <w:marRight w:val="0"/>
      <w:marTop w:val="0"/>
      <w:marBottom w:val="0"/>
      <w:divBdr>
        <w:top w:val="none" w:sz="0" w:space="0" w:color="auto"/>
        <w:left w:val="none" w:sz="0" w:space="0" w:color="auto"/>
        <w:bottom w:val="none" w:sz="0" w:space="0" w:color="auto"/>
        <w:right w:val="none" w:sz="0" w:space="0" w:color="auto"/>
      </w:divBdr>
    </w:div>
    <w:div w:id="52163139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679936009">
      <w:bodyDiv w:val="1"/>
      <w:marLeft w:val="0"/>
      <w:marRight w:val="0"/>
      <w:marTop w:val="0"/>
      <w:marBottom w:val="0"/>
      <w:divBdr>
        <w:top w:val="none" w:sz="0" w:space="0" w:color="auto"/>
        <w:left w:val="none" w:sz="0" w:space="0" w:color="auto"/>
        <w:bottom w:val="none" w:sz="0" w:space="0" w:color="auto"/>
        <w:right w:val="none" w:sz="0" w:space="0" w:color="auto"/>
      </w:divBdr>
    </w:div>
    <w:div w:id="882793857">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82871080">
      <w:bodyDiv w:val="1"/>
      <w:marLeft w:val="0"/>
      <w:marRight w:val="0"/>
      <w:marTop w:val="0"/>
      <w:marBottom w:val="0"/>
      <w:divBdr>
        <w:top w:val="none" w:sz="0" w:space="0" w:color="auto"/>
        <w:left w:val="none" w:sz="0" w:space="0" w:color="auto"/>
        <w:bottom w:val="none" w:sz="0" w:space="0" w:color="auto"/>
        <w:right w:val="none" w:sz="0" w:space="0" w:color="auto"/>
      </w:divBdr>
    </w:div>
    <w:div w:id="1148136390">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7861545">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72325396">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510943144">
      <w:bodyDiv w:val="1"/>
      <w:marLeft w:val="0"/>
      <w:marRight w:val="0"/>
      <w:marTop w:val="0"/>
      <w:marBottom w:val="0"/>
      <w:divBdr>
        <w:top w:val="none" w:sz="0" w:space="0" w:color="auto"/>
        <w:left w:val="none" w:sz="0" w:space="0" w:color="auto"/>
        <w:bottom w:val="none" w:sz="0" w:space="0" w:color="auto"/>
        <w:right w:val="none" w:sz="0" w:space="0" w:color="auto"/>
      </w:divBdr>
    </w:div>
    <w:div w:id="1600872494">
      <w:bodyDiv w:val="1"/>
      <w:marLeft w:val="0"/>
      <w:marRight w:val="0"/>
      <w:marTop w:val="0"/>
      <w:marBottom w:val="0"/>
      <w:divBdr>
        <w:top w:val="none" w:sz="0" w:space="0" w:color="auto"/>
        <w:left w:val="none" w:sz="0" w:space="0" w:color="auto"/>
        <w:bottom w:val="none" w:sz="0" w:space="0" w:color="auto"/>
        <w:right w:val="none" w:sz="0" w:space="0" w:color="auto"/>
      </w:divBdr>
    </w:div>
    <w:div w:id="1683237501">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705014576">
      <w:bodyDiv w:val="1"/>
      <w:marLeft w:val="0"/>
      <w:marRight w:val="0"/>
      <w:marTop w:val="0"/>
      <w:marBottom w:val="0"/>
      <w:divBdr>
        <w:top w:val="none" w:sz="0" w:space="0" w:color="auto"/>
        <w:left w:val="none" w:sz="0" w:space="0" w:color="auto"/>
        <w:bottom w:val="none" w:sz="0" w:space="0" w:color="auto"/>
        <w:right w:val="none" w:sz="0" w:space="0" w:color="auto"/>
      </w:divBdr>
    </w:div>
    <w:div w:id="1794328090">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19611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diagramData" Target="diagrams/data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chatovod.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urkaine@reach-initiative.org" TargetMode="Externa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Layout" Target="diagrams/layout2.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microsoft.com/office/2007/relationships/diagramDrawing" Target="diagrams/drawing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FE66FC-D934-4669-98EE-232A4DE135AC}" type="doc">
      <dgm:prSet loTypeId="urn:microsoft.com/office/officeart/2005/8/layout/venn2" loCatId="relationship" qsTypeId="urn:microsoft.com/office/officeart/2005/8/quickstyle/simple1" qsCatId="simple" csTypeId="urn:microsoft.com/office/officeart/2005/8/colors/accent1_3" csCatId="accent1" phldr="1"/>
      <dgm:spPr/>
      <dgm:t>
        <a:bodyPr/>
        <a:lstStyle/>
        <a:p>
          <a:endParaRPr lang="en-US"/>
        </a:p>
      </dgm:t>
    </dgm:pt>
    <dgm:pt modelId="{CA6BD8DD-71E0-495B-868A-EEA9300298D4}">
      <dgm:prSet phldrT="[Text]"/>
      <dgm:spPr/>
      <dgm:t>
        <a:bodyPr/>
        <a:lstStyle/>
        <a:p>
          <a:pPr algn="ctr"/>
          <a:r>
            <a:rPr lang="en-US"/>
            <a:t>Ukraine</a:t>
          </a:r>
        </a:p>
      </dgm:t>
    </dgm:pt>
    <dgm:pt modelId="{A00F2172-1F96-4A72-A1CD-4FC78B97C4BE}" type="parTrans" cxnId="{F5F4D0E6-F001-4306-AF82-F9F6734AFD0F}">
      <dgm:prSet/>
      <dgm:spPr/>
      <dgm:t>
        <a:bodyPr/>
        <a:lstStyle/>
        <a:p>
          <a:pPr algn="ctr"/>
          <a:endParaRPr lang="en-US"/>
        </a:p>
      </dgm:t>
    </dgm:pt>
    <dgm:pt modelId="{72C7914A-07C1-4B3F-A415-E9FF8986C2E1}" type="sibTrans" cxnId="{F5F4D0E6-F001-4306-AF82-F9F6734AFD0F}">
      <dgm:prSet/>
      <dgm:spPr/>
      <dgm:t>
        <a:bodyPr/>
        <a:lstStyle/>
        <a:p>
          <a:pPr algn="ctr"/>
          <a:endParaRPr lang="en-US"/>
        </a:p>
      </dgm:t>
    </dgm:pt>
    <dgm:pt modelId="{87280E67-96D7-4B68-A8EA-F52E05D827B8}">
      <dgm:prSet phldrT="[Text]"/>
      <dgm:spPr/>
      <dgm:t>
        <a:bodyPr/>
        <a:lstStyle/>
        <a:p>
          <a:pPr algn="ctr"/>
          <a:r>
            <a:rPr lang="en-US"/>
            <a:t>Donetsk and Luhansk</a:t>
          </a:r>
        </a:p>
      </dgm:t>
    </dgm:pt>
    <dgm:pt modelId="{A6D87284-B942-4B6C-82BC-564B3E432C9F}" type="parTrans" cxnId="{5DC6E4F9-BC2A-431F-A37B-B2B3F9F0A45B}">
      <dgm:prSet/>
      <dgm:spPr/>
      <dgm:t>
        <a:bodyPr/>
        <a:lstStyle/>
        <a:p>
          <a:pPr algn="ctr"/>
          <a:endParaRPr lang="en-US"/>
        </a:p>
      </dgm:t>
    </dgm:pt>
    <dgm:pt modelId="{469883E5-784B-4F41-8757-6ED2F2851E5B}" type="sibTrans" cxnId="{5DC6E4F9-BC2A-431F-A37B-B2B3F9F0A45B}">
      <dgm:prSet/>
      <dgm:spPr/>
      <dgm:t>
        <a:bodyPr/>
        <a:lstStyle/>
        <a:p>
          <a:pPr algn="ctr"/>
          <a:endParaRPr lang="en-US"/>
        </a:p>
      </dgm:t>
    </dgm:pt>
    <dgm:pt modelId="{43F6706D-5091-418F-B5BB-2D847090CA61}">
      <dgm:prSet phldrT="[Text]"/>
      <dgm:spPr/>
      <dgm:t>
        <a:bodyPr/>
        <a:lstStyle/>
        <a:p>
          <a:pPr algn="ctr"/>
          <a:r>
            <a:rPr lang="en-US"/>
            <a:t>Non-Government Conrolled Areas</a:t>
          </a:r>
        </a:p>
      </dgm:t>
    </dgm:pt>
    <dgm:pt modelId="{12F6D785-5CB5-4351-9339-E5B34047B6F2}" type="parTrans" cxnId="{2F110523-9981-4CC0-8165-0F66BEDCAA9E}">
      <dgm:prSet/>
      <dgm:spPr/>
      <dgm:t>
        <a:bodyPr/>
        <a:lstStyle/>
        <a:p>
          <a:pPr algn="ctr"/>
          <a:endParaRPr lang="en-US"/>
        </a:p>
      </dgm:t>
    </dgm:pt>
    <dgm:pt modelId="{CC092FAD-1F02-4F2E-867C-B5ECCB853A10}" type="sibTrans" cxnId="{2F110523-9981-4CC0-8165-0F66BEDCAA9E}">
      <dgm:prSet/>
      <dgm:spPr/>
      <dgm:t>
        <a:bodyPr/>
        <a:lstStyle/>
        <a:p>
          <a:pPr algn="ctr"/>
          <a:endParaRPr lang="en-US"/>
        </a:p>
      </dgm:t>
    </dgm:pt>
    <dgm:pt modelId="{D66BA816-FE6D-42DE-B3DA-83B042F85DC0}">
      <dgm:prSet phldrT="[Text]"/>
      <dgm:spPr/>
      <dgm:t>
        <a:bodyPr/>
        <a:lstStyle/>
        <a:p>
          <a:pPr algn="ctr"/>
          <a:r>
            <a:rPr lang="en-US"/>
            <a:t>Residents living in NGCA</a:t>
          </a:r>
        </a:p>
      </dgm:t>
    </dgm:pt>
    <dgm:pt modelId="{0B9036C3-AB22-44CC-9536-B8273F76BF76}" type="parTrans" cxnId="{9D76FE24-5978-4ED3-AA85-E8A684627EDD}">
      <dgm:prSet/>
      <dgm:spPr/>
      <dgm:t>
        <a:bodyPr/>
        <a:lstStyle/>
        <a:p>
          <a:pPr algn="ctr"/>
          <a:endParaRPr lang="en-US"/>
        </a:p>
      </dgm:t>
    </dgm:pt>
    <dgm:pt modelId="{3175889A-0861-40E5-B3AA-560F1003C60B}" type="sibTrans" cxnId="{9D76FE24-5978-4ED3-AA85-E8A684627EDD}">
      <dgm:prSet/>
      <dgm:spPr/>
      <dgm:t>
        <a:bodyPr/>
        <a:lstStyle/>
        <a:p>
          <a:pPr algn="ctr"/>
          <a:endParaRPr lang="en-US"/>
        </a:p>
      </dgm:t>
    </dgm:pt>
    <dgm:pt modelId="{0D217876-4404-4C99-9476-07309F0045A6}" type="pres">
      <dgm:prSet presAssocID="{59FE66FC-D934-4669-98EE-232A4DE135AC}" presName="Name0" presStyleCnt="0">
        <dgm:presLayoutVars>
          <dgm:chMax val="7"/>
          <dgm:resizeHandles val="exact"/>
        </dgm:presLayoutVars>
      </dgm:prSet>
      <dgm:spPr/>
      <dgm:t>
        <a:bodyPr/>
        <a:lstStyle/>
        <a:p>
          <a:endParaRPr lang="en-US"/>
        </a:p>
      </dgm:t>
    </dgm:pt>
    <dgm:pt modelId="{6475C548-AE71-410F-A236-02A8F51C2548}" type="pres">
      <dgm:prSet presAssocID="{59FE66FC-D934-4669-98EE-232A4DE135AC}" presName="comp1" presStyleCnt="0"/>
      <dgm:spPr/>
    </dgm:pt>
    <dgm:pt modelId="{EEF07A5C-3EEC-476D-818E-CF268D2402FF}" type="pres">
      <dgm:prSet presAssocID="{59FE66FC-D934-4669-98EE-232A4DE135AC}" presName="circle1" presStyleLbl="node1" presStyleIdx="0" presStyleCnt="4"/>
      <dgm:spPr/>
      <dgm:t>
        <a:bodyPr/>
        <a:lstStyle/>
        <a:p>
          <a:endParaRPr lang="en-US"/>
        </a:p>
      </dgm:t>
    </dgm:pt>
    <dgm:pt modelId="{1A289430-53FA-48FF-8BDD-8DD913197B90}" type="pres">
      <dgm:prSet presAssocID="{59FE66FC-D934-4669-98EE-232A4DE135AC}" presName="c1text" presStyleLbl="node1" presStyleIdx="0" presStyleCnt="4">
        <dgm:presLayoutVars>
          <dgm:bulletEnabled val="1"/>
        </dgm:presLayoutVars>
      </dgm:prSet>
      <dgm:spPr/>
      <dgm:t>
        <a:bodyPr/>
        <a:lstStyle/>
        <a:p>
          <a:endParaRPr lang="en-US"/>
        </a:p>
      </dgm:t>
    </dgm:pt>
    <dgm:pt modelId="{A0450B06-EC25-4EA6-B207-9D1EF25E1BF8}" type="pres">
      <dgm:prSet presAssocID="{59FE66FC-D934-4669-98EE-232A4DE135AC}" presName="comp2" presStyleCnt="0"/>
      <dgm:spPr/>
    </dgm:pt>
    <dgm:pt modelId="{E9101E30-38F4-463A-A282-5366ED20295C}" type="pres">
      <dgm:prSet presAssocID="{59FE66FC-D934-4669-98EE-232A4DE135AC}" presName="circle2" presStyleLbl="node1" presStyleIdx="1" presStyleCnt="4"/>
      <dgm:spPr/>
      <dgm:t>
        <a:bodyPr/>
        <a:lstStyle/>
        <a:p>
          <a:endParaRPr lang="en-US"/>
        </a:p>
      </dgm:t>
    </dgm:pt>
    <dgm:pt modelId="{1C68CF08-9F79-4D53-A6F8-49690E0CA93A}" type="pres">
      <dgm:prSet presAssocID="{59FE66FC-D934-4669-98EE-232A4DE135AC}" presName="c2text" presStyleLbl="node1" presStyleIdx="1" presStyleCnt="4">
        <dgm:presLayoutVars>
          <dgm:bulletEnabled val="1"/>
        </dgm:presLayoutVars>
      </dgm:prSet>
      <dgm:spPr/>
      <dgm:t>
        <a:bodyPr/>
        <a:lstStyle/>
        <a:p>
          <a:endParaRPr lang="en-US"/>
        </a:p>
      </dgm:t>
    </dgm:pt>
    <dgm:pt modelId="{8093DB06-15B3-4363-A0E2-303BBDB1CECC}" type="pres">
      <dgm:prSet presAssocID="{59FE66FC-D934-4669-98EE-232A4DE135AC}" presName="comp3" presStyleCnt="0"/>
      <dgm:spPr/>
    </dgm:pt>
    <dgm:pt modelId="{598EFCDD-8F6B-4BC2-80C7-EF888CDA3435}" type="pres">
      <dgm:prSet presAssocID="{59FE66FC-D934-4669-98EE-232A4DE135AC}" presName="circle3" presStyleLbl="node1" presStyleIdx="2" presStyleCnt="4"/>
      <dgm:spPr/>
      <dgm:t>
        <a:bodyPr/>
        <a:lstStyle/>
        <a:p>
          <a:endParaRPr lang="en-US"/>
        </a:p>
      </dgm:t>
    </dgm:pt>
    <dgm:pt modelId="{ACBFD97C-8C2B-4A62-8A33-0A51BBD8EF87}" type="pres">
      <dgm:prSet presAssocID="{59FE66FC-D934-4669-98EE-232A4DE135AC}" presName="c3text" presStyleLbl="node1" presStyleIdx="2" presStyleCnt="4">
        <dgm:presLayoutVars>
          <dgm:bulletEnabled val="1"/>
        </dgm:presLayoutVars>
      </dgm:prSet>
      <dgm:spPr/>
      <dgm:t>
        <a:bodyPr/>
        <a:lstStyle/>
        <a:p>
          <a:endParaRPr lang="en-US"/>
        </a:p>
      </dgm:t>
    </dgm:pt>
    <dgm:pt modelId="{AFFFFC97-E3E9-4398-98EE-A9283F253861}" type="pres">
      <dgm:prSet presAssocID="{59FE66FC-D934-4669-98EE-232A4DE135AC}" presName="comp4" presStyleCnt="0"/>
      <dgm:spPr/>
    </dgm:pt>
    <dgm:pt modelId="{A2890E41-173F-4BD0-9FCC-0C8B25A182C8}" type="pres">
      <dgm:prSet presAssocID="{59FE66FC-D934-4669-98EE-232A4DE135AC}" presName="circle4" presStyleLbl="node1" presStyleIdx="3" presStyleCnt="4"/>
      <dgm:spPr/>
      <dgm:t>
        <a:bodyPr/>
        <a:lstStyle/>
        <a:p>
          <a:endParaRPr lang="en-US"/>
        </a:p>
      </dgm:t>
    </dgm:pt>
    <dgm:pt modelId="{0081D77B-91E7-4067-B17E-B961E3D06ADB}" type="pres">
      <dgm:prSet presAssocID="{59FE66FC-D934-4669-98EE-232A4DE135AC}" presName="c4text" presStyleLbl="node1" presStyleIdx="3" presStyleCnt="4">
        <dgm:presLayoutVars>
          <dgm:bulletEnabled val="1"/>
        </dgm:presLayoutVars>
      </dgm:prSet>
      <dgm:spPr/>
      <dgm:t>
        <a:bodyPr/>
        <a:lstStyle/>
        <a:p>
          <a:endParaRPr lang="en-US"/>
        </a:p>
      </dgm:t>
    </dgm:pt>
  </dgm:ptLst>
  <dgm:cxnLst>
    <dgm:cxn modelId="{85FECAF0-A923-43D1-B6E2-9088149B7497}" type="presOf" srcId="{43F6706D-5091-418F-B5BB-2D847090CA61}" destId="{598EFCDD-8F6B-4BC2-80C7-EF888CDA3435}" srcOrd="0" destOrd="0" presId="urn:microsoft.com/office/officeart/2005/8/layout/venn2"/>
    <dgm:cxn modelId="{9108B72B-9B65-459D-B389-D7892AA167E4}" type="presOf" srcId="{87280E67-96D7-4B68-A8EA-F52E05D827B8}" destId="{E9101E30-38F4-463A-A282-5366ED20295C}" srcOrd="0" destOrd="0" presId="urn:microsoft.com/office/officeart/2005/8/layout/venn2"/>
    <dgm:cxn modelId="{5DC6E4F9-BC2A-431F-A37B-B2B3F9F0A45B}" srcId="{59FE66FC-D934-4669-98EE-232A4DE135AC}" destId="{87280E67-96D7-4B68-A8EA-F52E05D827B8}" srcOrd="1" destOrd="0" parTransId="{A6D87284-B942-4B6C-82BC-564B3E432C9F}" sibTransId="{469883E5-784B-4F41-8757-6ED2F2851E5B}"/>
    <dgm:cxn modelId="{AF6BDA83-4970-4D8F-9A76-FF66C83657B5}" type="presOf" srcId="{43F6706D-5091-418F-B5BB-2D847090CA61}" destId="{ACBFD97C-8C2B-4A62-8A33-0A51BBD8EF87}" srcOrd="1" destOrd="0" presId="urn:microsoft.com/office/officeart/2005/8/layout/venn2"/>
    <dgm:cxn modelId="{2F110523-9981-4CC0-8165-0F66BEDCAA9E}" srcId="{59FE66FC-D934-4669-98EE-232A4DE135AC}" destId="{43F6706D-5091-418F-B5BB-2D847090CA61}" srcOrd="2" destOrd="0" parTransId="{12F6D785-5CB5-4351-9339-E5B34047B6F2}" sibTransId="{CC092FAD-1F02-4F2E-867C-B5ECCB853A10}"/>
    <dgm:cxn modelId="{73F3741A-FDD2-42E8-B55A-5E667737CD0A}" type="presOf" srcId="{87280E67-96D7-4B68-A8EA-F52E05D827B8}" destId="{1C68CF08-9F79-4D53-A6F8-49690E0CA93A}" srcOrd="1" destOrd="0" presId="urn:microsoft.com/office/officeart/2005/8/layout/venn2"/>
    <dgm:cxn modelId="{63415A2E-47FC-4579-B7EA-292761B250BB}" type="presOf" srcId="{CA6BD8DD-71E0-495B-868A-EEA9300298D4}" destId="{EEF07A5C-3EEC-476D-818E-CF268D2402FF}" srcOrd="0" destOrd="0" presId="urn:microsoft.com/office/officeart/2005/8/layout/venn2"/>
    <dgm:cxn modelId="{87590298-87BC-4E9E-88AB-EA115763FF2C}" type="presOf" srcId="{D66BA816-FE6D-42DE-B3DA-83B042F85DC0}" destId="{0081D77B-91E7-4067-B17E-B961E3D06ADB}" srcOrd="1" destOrd="0" presId="urn:microsoft.com/office/officeart/2005/8/layout/venn2"/>
    <dgm:cxn modelId="{F5F4D0E6-F001-4306-AF82-F9F6734AFD0F}" srcId="{59FE66FC-D934-4669-98EE-232A4DE135AC}" destId="{CA6BD8DD-71E0-495B-868A-EEA9300298D4}" srcOrd="0" destOrd="0" parTransId="{A00F2172-1F96-4A72-A1CD-4FC78B97C4BE}" sibTransId="{72C7914A-07C1-4B3F-A415-E9FF8986C2E1}"/>
    <dgm:cxn modelId="{A3D7DAB7-2E95-4A25-96BE-9E4AE3DC7A82}" type="presOf" srcId="{D66BA816-FE6D-42DE-B3DA-83B042F85DC0}" destId="{A2890E41-173F-4BD0-9FCC-0C8B25A182C8}" srcOrd="0" destOrd="0" presId="urn:microsoft.com/office/officeart/2005/8/layout/venn2"/>
    <dgm:cxn modelId="{9D76FE24-5978-4ED3-AA85-E8A684627EDD}" srcId="{59FE66FC-D934-4669-98EE-232A4DE135AC}" destId="{D66BA816-FE6D-42DE-B3DA-83B042F85DC0}" srcOrd="3" destOrd="0" parTransId="{0B9036C3-AB22-44CC-9536-B8273F76BF76}" sibTransId="{3175889A-0861-40E5-B3AA-560F1003C60B}"/>
    <dgm:cxn modelId="{B1F03E8E-080A-44E5-9434-10C3E68DA9F2}" type="presOf" srcId="{59FE66FC-D934-4669-98EE-232A4DE135AC}" destId="{0D217876-4404-4C99-9476-07309F0045A6}" srcOrd="0" destOrd="0" presId="urn:microsoft.com/office/officeart/2005/8/layout/venn2"/>
    <dgm:cxn modelId="{314EDD02-E833-4C33-AB6A-22C6B855B650}" type="presOf" srcId="{CA6BD8DD-71E0-495B-868A-EEA9300298D4}" destId="{1A289430-53FA-48FF-8BDD-8DD913197B90}" srcOrd="1" destOrd="0" presId="urn:microsoft.com/office/officeart/2005/8/layout/venn2"/>
    <dgm:cxn modelId="{B0DA00F4-5866-44D0-9EA0-61A096681E3B}" type="presParOf" srcId="{0D217876-4404-4C99-9476-07309F0045A6}" destId="{6475C548-AE71-410F-A236-02A8F51C2548}" srcOrd="0" destOrd="0" presId="urn:microsoft.com/office/officeart/2005/8/layout/venn2"/>
    <dgm:cxn modelId="{D8B68EFB-1487-4C83-8D57-FC23D5AF394F}" type="presParOf" srcId="{6475C548-AE71-410F-A236-02A8F51C2548}" destId="{EEF07A5C-3EEC-476D-818E-CF268D2402FF}" srcOrd="0" destOrd="0" presId="urn:microsoft.com/office/officeart/2005/8/layout/venn2"/>
    <dgm:cxn modelId="{51B0BA46-B933-4063-B730-D9CBF170C0F7}" type="presParOf" srcId="{6475C548-AE71-410F-A236-02A8F51C2548}" destId="{1A289430-53FA-48FF-8BDD-8DD913197B90}" srcOrd="1" destOrd="0" presId="urn:microsoft.com/office/officeart/2005/8/layout/venn2"/>
    <dgm:cxn modelId="{4A1FF88D-BD1F-4944-B56B-76891DE70DF6}" type="presParOf" srcId="{0D217876-4404-4C99-9476-07309F0045A6}" destId="{A0450B06-EC25-4EA6-B207-9D1EF25E1BF8}" srcOrd="1" destOrd="0" presId="urn:microsoft.com/office/officeart/2005/8/layout/venn2"/>
    <dgm:cxn modelId="{A3A47917-03D9-4135-932D-C7CFE43B45FC}" type="presParOf" srcId="{A0450B06-EC25-4EA6-B207-9D1EF25E1BF8}" destId="{E9101E30-38F4-463A-A282-5366ED20295C}" srcOrd="0" destOrd="0" presId="urn:microsoft.com/office/officeart/2005/8/layout/venn2"/>
    <dgm:cxn modelId="{625FB7AD-9F97-43DF-967C-3FB990831587}" type="presParOf" srcId="{A0450B06-EC25-4EA6-B207-9D1EF25E1BF8}" destId="{1C68CF08-9F79-4D53-A6F8-49690E0CA93A}" srcOrd="1" destOrd="0" presId="urn:microsoft.com/office/officeart/2005/8/layout/venn2"/>
    <dgm:cxn modelId="{D889F4F5-A86F-4150-B630-76FB8E8E1E4A}" type="presParOf" srcId="{0D217876-4404-4C99-9476-07309F0045A6}" destId="{8093DB06-15B3-4363-A0E2-303BBDB1CECC}" srcOrd="2" destOrd="0" presId="urn:microsoft.com/office/officeart/2005/8/layout/venn2"/>
    <dgm:cxn modelId="{40580626-46A7-405C-9AD8-21DA4F12FF61}" type="presParOf" srcId="{8093DB06-15B3-4363-A0E2-303BBDB1CECC}" destId="{598EFCDD-8F6B-4BC2-80C7-EF888CDA3435}" srcOrd="0" destOrd="0" presId="urn:microsoft.com/office/officeart/2005/8/layout/venn2"/>
    <dgm:cxn modelId="{9E150987-D1F7-40D3-AB36-76DA38B68D63}" type="presParOf" srcId="{8093DB06-15B3-4363-A0E2-303BBDB1CECC}" destId="{ACBFD97C-8C2B-4A62-8A33-0A51BBD8EF87}" srcOrd="1" destOrd="0" presId="urn:microsoft.com/office/officeart/2005/8/layout/venn2"/>
    <dgm:cxn modelId="{A4A2D61C-F895-43B7-B5CC-085AA592165A}" type="presParOf" srcId="{0D217876-4404-4C99-9476-07309F0045A6}" destId="{AFFFFC97-E3E9-4398-98EE-A9283F253861}" srcOrd="3" destOrd="0" presId="urn:microsoft.com/office/officeart/2005/8/layout/venn2"/>
    <dgm:cxn modelId="{6799422C-B51E-48DA-A841-592C2AA84A21}" type="presParOf" srcId="{AFFFFC97-E3E9-4398-98EE-A9283F253861}" destId="{A2890E41-173F-4BD0-9FCC-0C8B25A182C8}" srcOrd="0" destOrd="0" presId="urn:microsoft.com/office/officeart/2005/8/layout/venn2"/>
    <dgm:cxn modelId="{8C54024D-1EA9-47BE-A09A-50C727D53F14}" type="presParOf" srcId="{AFFFFC97-E3E9-4398-98EE-A9283F253861}" destId="{0081D77B-91E7-4067-B17E-B961E3D06ADB}"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F6F34D-D2FA-4281-8DA6-A0AB6B5BEDC4}" type="doc">
      <dgm:prSet loTypeId="urn:microsoft.com/office/officeart/2005/8/layout/orgChart1" loCatId="hierarchy" qsTypeId="urn:microsoft.com/office/officeart/2005/8/quickstyle/simple1" qsCatId="simple" csTypeId="urn:microsoft.com/office/officeart/2005/8/colors/colorful2" csCatId="colorful" phldr="1"/>
      <dgm:spPr/>
      <dgm:t>
        <a:bodyPr/>
        <a:lstStyle/>
        <a:p>
          <a:endParaRPr lang="en-US"/>
        </a:p>
      </dgm:t>
    </dgm:pt>
    <dgm:pt modelId="{ACCB1B9D-5F49-4002-AECE-4171FC6431EC}">
      <dgm:prSet phldrT="[Text]"/>
      <dgm:spPr/>
      <dgm:t>
        <a:bodyPr/>
        <a:lstStyle/>
        <a:p>
          <a:r>
            <a:rPr lang="en-US"/>
            <a:t>Country Focal Point</a:t>
          </a:r>
        </a:p>
      </dgm:t>
    </dgm:pt>
    <dgm:pt modelId="{4754FDD4-CE65-4757-9B23-1D6685107EE1}" type="parTrans" cxnId="{899EE31B-018E-47DF-9683-59C6B4D5E7EC}">
      <dgm:prSet/>
      <dgm:spPr/>
      <dgm:t>
        <a:bodyPr/>
        <a:lstStyle/>
        <a:p>
          <a:endParaRPr lang="en-US"/>
        </a:p>
      </dgm:t>
    </dgm:pt>
    <dgm:pt modelId="{F161ECAF-3A45-489A-BA8F-AA7E2CD64788}" type="sibTrans" cxnId="{899EE31B-018E-47DF-9683-59C6B4D5E7EC}">
      <dgm:prSet/>
      <dgm:spPr/>
      <dgm:t>
        <a:bodyPr/>
        <a:lstStyle/>
        <a:p>
          <a:endParaRPr lang="en-US"/>
        </a:p>
      </dgm:t>
    </dgm:pt>
    <dgm:pt modelId="{A3D3CD05-8052-41C7-9067-1E4654C24C74}">
      <dgm:prSet phldrT="[Text]"/>
      <dgm:spPr/>
      <dgm:t>
        <a:bodyPr/>
        <a:lstStyle/>
        <a:p>
          <a:r>
            <a:rPr lang="en-US"/>
            <a:t>Assessment Officer (Int)</a:t>
          </a:r>
        </a:p>
      </dgm:t>
    </dgm:pt>
    <dgm:pt modelId="{76210554-667B-43EF-84CC-949D0023ED23}" type="parTrans" cxnId="{CE822ED1-8D63-4945-A9CF-309ADC9CBA46}">
      <dgm:prSet/>
      <dgm:spPr/>
      <dgm:t>
        <a:bodyPr/>
        <a:lstStyle/>
        <a:p>
          <a:endParaRPr lang="en-US"/>
        </a:p>
      </dgm:t>
    </dgm:pt>
    <dgm:pt modelId="{F96DC6AB-5C56-4B0E-9F15-AC45C0C7B5CB}" type="sibTrans" cxnId="{CE822ED1-8D63-4945-A9CF-309ADC9CBA46}">
      <dgm:prSet/>
      <dgm:spPr/>
      <dgm:t>
        <a:bodyPr/>
        <a:lstStyle/>
        <a:p>
          <a:endParaRPr lang="en-US"/>
        </a:p>
      </dgm:t>
    </dgm:pt>
    <dgm:pt modelId="{CC3CA854-C73E-4173-92E8-8BAB9652D53B}">
      <dgm:prSet/>
      <dgm:spPr/>
      <dgm:t>
        <a:bodyPr/>
        <a:lstStyle/>
        <a:p>
          <a:r>
            <a:rPr lang="en-US"/>
            <a:t>Assessment Officer (Nat)</a:t>
          </a:r>
        </a:p>
      </dgm:t>
    </dgm:pt>
    <dgm:pt modelId="{665829F6-84FC-4DE2-AD49-F0D859E094EE}" type="parTrans" cxnId="{B0D0877C-5F53-407D-A522-F369FDD1375A}">
      <dgm:prSet/>
      <dgm:spPr/>
      <dgm:t>
        <a:bodyPr/>
        <a:lstStyle/>
        <a:p>
          <a:endParaRPr lang="en-US"/>
        </a:p>
      </dgm:t>
    </dgm:pt>
    <dgm:pt modelId="{8E5D813F-77E9-4B22-9A11-A85ED08D34B6}" type="sibTrans" cxnId="{B0D0877C-5F53-407D-A522-F369FDD1375A}">
      <dgm:prSet/>
      <dgm:spPr/>
      <dgm:t>
        <a:bodyPr/>
        <a:lstStyle/>
        <a:p>
          <a:endParaRPr lang="en-US"/>
        </a:p>
      </dgm:t>
    </dgm:pt>
    <dgm:pt modelId="{71E18620-EB75-4B7E-81B9-B8FBF2036F59}">
      <dgm:prSet/>
      <dgm:spPr/>
      <dgm:t>
        <a:bodyPr/>
        <a:lstStyle/>
        <a:p>
          <a:r>
            <a:rPr lang="en-US"/>
            <a:t>Data Analyst</a:t>
          </a:r>
        </a:p>
      </dgm:t>
    </dgm:pt>
    <dgm:pt modelId="{C5D48F06-E5C4-447A-A3D7-7A1EFE59C4B7}" type="parTrans" cxnId="{FABA0127-175C-44AD-BEE6-01EC355EA45F}">
      <dgm:prSet/>
      <dgm:spPr/>
      <dgm:t>
        <a:bodyPr/>
        <a:lstStyle/>
        <a:p>
          <a:endParaRPr lang="en-US"/>
        </a:p>
      </dgm:t>
    </dgm:pt>
    <dgm:pt modelId="{3301570C-7910-4914-BFC8-D4931BE53DCC}" type="sibTrans" cxnId="{FABA0127-175C-44AD-BEE6-01EC355EA45F}">
      <dgm:prSet/>
      <dgm:spPr/>
      <dgm:t>
        <a:bodyPr/>
        <a:lstStyle/>
        <a:p>
          <a:endParaRPr lang="en-US"/>
        </a:p>
      </dgm:t>
    </dgm:pt>
    <dgm:pt modelId="{82014737-BA69-4551-A237-6CC7C033FEF6}">
      <dgm:prSet/>
      <dgm:spPr/>
      <dgm:t>
        <a:bodyPr/>
        <a:lstStyle/>
        <a:p>
          <a:r>
            <a:rPr lang="en-US"/>
            <a:t>Research Assistant (Nat)</a:t>
          </a:r>
        </a:p>
      </dgm:t>
    </dgm:pt>
    <dgm:pt modelId="{57D9AB54-4BAC-4D74-A48E-134946323DCC}" type="parTrans" cxnId="{E2BA72DC-9884-47EB-9503-8A59A88D4C95}">
      <dgm:prSet/>
      <dgm:spPr/>
      <dgm:t>
        <a:bodyPr/>
        <a:lstStyle/>
        <a:p>
          <a:endParaRPr lang="en-US"/>
        </a:p>
      </dgm:t>
    </dgm:pt>
    <dgm:pt modelId="{94E3E782-E43B-4F02-BC9B-CB7893622165}" type="sibTrans" cxnId="{E2BA72DC-9884-47EB-9503-8A59A88D4C95}">
      <dgm:prSet/>
      <dgm:spPr/>
      <dgm:t>
        <a:bodyPr/>
        <a:lstStyle/>
        <a:p>
          <a:endParaRPr lang="en-US"/>
        </a:p>
      </dgm:t>
    </dgm:pt>
    <dgm:pt modelId="{653A7B79-21AB-4467-94B0-7D8B821F55FA}">
      <dgm:prSet/>
      <dgm:spPr/>
      <dgm:t>
        <a:bodyPr/>
        <a:lstStyle/>
        <a:p>
          <a:r>
            <a:rPr lang="en-US"/>
            <a:t>GIS Officer</a:t>
          </a:r>
        </a:p>
      </dgm:t>
    </dgm:pt>
    <dgm:pt modelId="{6877DA76-3EEB-4C60-B66F-509DEFE3BE45}" type="parTrans" cxnId="{B71DCD6B-E90A-475F-BFF1-8111E4D4AD28}">
      <dgm:prSet/>
      <dgm:spPr/>
      <dgm:t>
        <a:bodyPr/>
        <a:lstStyle/>
        <a:p>
          <a:endParaRPr lang="en-US"/>
        </a:p>
      </dgm:t>
    </dgm:pt>
    <dgm:pt modelId="{AE70DB84-DAAA-419E-ABD0-2B0C57554B12}" type="sibTrans" cxnId="{B71DCD6B-E90A-475F-BFF1-8111E4D4AD28}">
      <dgm:prSet/>
      <dgm:spPr/>
      <dgm:t>
        <a:bodyPr/>
        <a:lstStyle/>
        <a:p>
          <a:endParaRPr lang="en-US"/>
        </a:p>
      </dgm:t>
    </dgm:pt>
    <dgm:pt modelId="{FC0B9CC2-F400-4944-A050-4BCFCB59A770}">
      <dgm:prSet/>
      <dgm:spPr/>
      <dgm:t>
        <a:bodyPr/>
        <a:lstStyle/>
        <a:p>
          <a:r>
            <a:rPr lang="en-US"/>
            <a:t>GIS Assistant</a:t>
          </a:r>
        </a:p>
      </dgm:t>
    </dgm:pt>
    <dgm:pt modelId="{516A7325-272E-4C1C-B0DD-28269334C527}" type="parTrans" cxnId="{A7884EFC-987E-4992-B833-7733724E52DB}">
      <dgm:prSet/>
      <dgm:spPr/>
      <dgm:t>
        <a:bodyPr/>
        <a:lstStyle/>
        <a:p>
          <a:endParaRPr lang="en-US"/>
        </a:p>
      </dgm:t>
    </dgm:pt>
    <dgm:pt modelId="{A7497BB2-5BAF-4B12-97B4-DC8DF94A9120}" type="sibTrans" cxnId="{A7884EFC-987E-4992-B833-7733724E52DB}">
      <dgm:prSet/>
      <dgm:spPr/>
      <dgm:t>
        <a:bodyPr/>
        <a:lstStyle/>
        <a:p>
          <a:endParaRPr lang="en-US"/>
        </a:p>
      </dgm:t>
    </dgm:pt>
    <dgm:pt modelId="{D92AB8A9-0157-481B-9FBD-1CDA0639A313}">
      <dgm:prSet/>
      <dgm:spPr/>
      <dgm:t>
        <a:bodyPr/>
        <a:lstStyle/>
        <a:p>
          <a:r>
            <a:rPr lang="en-US"/>
            <a:t>GIS Intern</a:t>
          </a:r>
        </a:p>
      </dgm:t>
    </dgm:pt>
    <dgm:pt modelId="{9CD8A18C-0D9B-4F40-AD85-2FFB764E102B}" type="parTrans" cxnId="{EF15D665-9BA3-4D6D-92B2-9BC5B4DB9187}">
      <dgm:prSet/>
      <dgm:spPr/>
      <dgm:t>
        <a:bodyPr/>
        <a:lstStyle/>
        <a:p>
          <a:endParaRPr lang="en-US"/>
        </a:p>
      </dgm:t>
    </dgm:pt>
    <dgm:pt modelId="{CEE25747-7038-4CB1-B150-1B1F2FF15A36}" type="sibTrans" cxnId="{EF15D665-9BA3-4D6D-92B2-9BC5B4DB9187}">
      <dgm:prSet/>
      <dgm:spPr/>
      <dgm:t>
        <a:bodyPr/>
        <a:lstStyle/>
        <a:p>
          <a:endParaRPr lang="en-US"/>
        </a:p>
      </dgm:t>
    </dgm:pt>
    <dgm:pt modelId="{A715B841-9F37-4776-983D-A497885F7D04}" type="pres">
      <dgm:prSet presAssocID="{CAF6F34D-D2FA-4281-8DA6-A0AB6B5BEDC4}" presName="hierChild1" presStyleCnt="0">
        <dgm:presLayoutVars>
          <dgm:orgChart val="1"/>
          <dgm:chPref val="1"/>
          <dgm:dir/>
          <dgm:animOne val="branch"/>
          <dgm:animLvl val="lvl"/>
          <dgm:resizeHandles/>
        </dgm:presLayoutVars>
      </dgm:prSet>
      <dgm:spPr/>
      <dgm:t>
        <a:bodyPr/>
        <a:lstStyle/>
        <a:p>
          <a:endParaRPr lang="en-US"/>
        </a:p>
      </dgm:t>
    </dgm:pt>
    <dgm:pt modelId="{8F0713F2-1065-4256-BD70-0AB9D7489088}" type="pres">
      <dgm:prSet presAssocID="{ACCB1B9D-5F49-4002-AECE-4171FC6431EC}" presName="hierRoot1" presStyleCnt="0">
        <dgm:presLayoutVars>
          <dgm:hierBranch val="init"/>
        </dgm:presLayoutVars>
      </dgm:prSet>
      <dgm:spPr/>
    </dgm:pt>
    <dgm:pt modelId="{FE858E5F-16D0-4B94-B544-DB0D7F127516}" type="pres">
      <dgm:prSet presAssocID="{ACCB1B9D-5F49-4002-AECE-4171FC6431EC}" presName="rootComposite1" presStyleCnt="0"/>
      <dgm:spPr/>
    </dgm:pt>
    <dgm:pt modelId="{A8F171E6-DD4F-462F-85C3-D19FE5E47BD2}" type="pres">
      <dgm:prSet presAssocID="{ACCB1B9D-5F49-4002-AECE-4171FC6431EC}" presName="rootText1" presStyleLbl="node0" presStyleIdx="0" presStyleCnt="1">
        <dgm:presLayoutVars>
          <dgm:chPref val="3"/>
        </dgm:presLayoutVars>
      </dgm:prSet>
      <dgm:spPr/>
      <dgm:t>
        <a:bodyPr/>
        <a:lstStyle/>
        <a:p>
          <a:endParaRPr lang="en-US"/>
        </a:p>
      </dgm:t>
    </dgm:pt>
    <dgm:pt modelId="{55B84056-3D46-48BD-9243-BEA68B475B1F}" type="pres">
      <dgm:prSet presAssocID="{ACCB1B9D-5F49-4002-AECE-4171FC6431EC}" presName="rootConnector1" presStyleLbl="node1" presStyleIdx="0" presStyleCnt="0"/>
      <dgm:spPr/>
      <dgm:t>
        <a:bodyPr/>
        <a:lstStyle/>
        <a:p>
          <a:endParaRPr lang="en-US"/>
        </a:p>
      </dgm:t>
    </dgm:pt>
    <dgm:pt modelId="{FA70C45D-96B5-463B-8119-AEABE9F0056A}" type="pres">
      <dgm:prSet presAssocID="{ACCB1B9D-5F49-4002-AECE-4171FC6431EC}" presName="hierChild2" presStyleCnt="0"/>
      <dgm:spPr/>
    </dgm:pt>
    <dgm:pt modelId="{594F9028-F5C2-4953-93F8-6626B934E5D7}" type="pres">
      <dgm:prSet presAssocID="{76210554-667B-43EF-84CC-949D0023ED23}" presName="Name37" presStyleLbl="parChTrans1D2" presStyleIdx="0" presStyleCnt="1"/>
      <dgm:spPr/>
      <dgm:t>
        <a:bodyPr/>
        <a:lstStyle/>
        <a:p>
          <a:endParaRPr lang="en-US"/>
        </a:p>
      </dgm:t>
    </dgm:pt>
    <dgm:pt modelId="{97269C64-5032-428B-9138-5091C73562B9}" type="pres">
      <dgm:prSet presAssocID="{A3D3CD05-8052-41C7-9067-1E4654C24C74}" presName="hierRoot2" presStyleCnt="0">
        <dgm:presLayoutVars>
          <dgm:hierBranch val="init"/>
        </dgm:presLayoutVars>
      </dgm:prSet>
      <dgm:spPr/>
    </dgm:pt>
    <dgm:pt modelId="{9F1AD978-1F79-4724-9A6B-320B2B30CE2F}" type="pres">
      <dgm:prSet presAssocID="{A3D3CD05-8052-41C7-9067-1E4654C24C74}" presName="rootComposite" presStyleCnt="0"/>
      <dgm:spPr/>
    </dgm:pt>
    <dgm:pt modelId="{AA62CDD6-069D-4A7A-A3BB-5A30A46921FA}" type="pres">
      <dgm:prSet presAssocID="{A3D3CD05-8052-41C7-9067-1E4654C24C74}" presName="rootText" presStyleLbl="node2" presStyleIdx="0" presStyleCnt="1">
        <dgm:presLayoutVars>
          <dgm:chPref val="3"/>
        </dgm:presLayoutVars>
      </dgm:prSet>
      <dgm:spPr/>
      <dgm:t>
        <a:bodyPr/>
        <a:lstStyle/>
        <a:p>
          <a:endParaRPr lang="en-US"/>
        </a:p>
      </dgm:t>
    </dgm:pt>
    <dgm:pt modelId="{A5E8EF75-AA41-4C1C-99EB-FDE19B3EE1B8}" type="pres">
      <dgm:prSet presAssocID="{A3D3CD05-8052-41C7-9067-1E4654C24C74}" presName="rootConnector" presStyleLbl="node2" presStyleIdx="0" presStyleCnt="1"/>
      <dgm:spPr/>
      <dgm:t>
        <a:bodyPr/>
        <a:lstStyle/>
        <a:p>
          <a:endParaRPr lang="en-US"/>
        </a:p>
      </dgm:t>
    </dgm:pt>
    <dgm:pt modelId="{A43902DB-7D74-46FE-9A85-25AF29BABCCF}" type="pres">
      <dgm:prSet presAssocID="{A3D3CD05-8052-41C7-9067-1E4654C24C74}" presName="hierChild4" presStyleCnt="0"/>
      <dgm:spPr/>
    </dgm:pt>
    <dgm:pt modelId="{C0780402-6E35-46B9-BE75-177A9D8980FF}" type="pres">
      <dgm:prSet presAssocID="{665829F6-84FC-4DE2-AD49-F0D859E094EE}" presName="Name37" presStyleLbl="parChTrans1D3" presStyleIdx="0" presStyleCnt="3"/>
      <dgm:spPr/>
      <dgm:t>
        <a:bodyPr/>
        <a:lstStyle/>
        <a:p>
          <a:endParaRPr lang="en-US"/>
        </a:p>
      </dgm:t>
    </dgm:pt>
    <dgm:pt modelId="{402B8EC3-22C2-4920-85A9-F1D79EECB3FC}" type="pres">
      <dgm:prSet presAssocID="{CC3CA854-C73E-4173-92E8-8BAB9652D53B}" presName="hierRoot2" presStyleCnt="0">
        <dgm:presLayoutVars>
          <dgm:hierBranch val="init"/>
        </dgm:presLayoutVars>
      </dgm:prSet>
      <dgm:spPr/>
    </dgm:pt>
    <dgm:pt modelId="{9584FBD9-5968-4D86-9336-9AB31251C986}" type="pres">
      <dgm:prSet presAssocID="{CC3CA854-C73E-4173-92E8-8BAB9652D53B}" presName="rootComposite" presStyleCnt="0"/>
      <dgm:spPr/>
    </dgm:pt>
    <dgm:pt modelId="{128B0E81-4E05-47C0-96F0-EF921A41BF46}" type="pres">
      <dgm:prSet presAssocID="{CC3CA854-C73E-4173-92E8-8BAB9652D53B}" presName="rootText" presStyleLbl="node3" presStyleIdx="0" presStyleCnt="3">
        <dgm:presLayoutVars>
          <dgm:chPref val="3"/>
        </dgm:presLayoutVars>
      </dgm:prSet>
      <dgm:spPr/>
      <dgm:t>
        <a:bodyPr/>
        <a:lstStyle/>
        <a:p>
          <a:endParaRPr lang="en-US"/>
        </a:p>
      </dgm:t>
    </dgm:pt>
    <dgm:pt modelId="{A0E1A2AF-2CF3-439C-AE68-0AC33D995D9C}" type="pres">
      <dgm:prSet presAssocID="{CC3CA854-C73E-4173-92E8-8BAB9652D53B}" presName="rootConnector" presStyleLbl="node3" presStyleIdx="0" presStyleCnt="3"/>
      <dgm:spPr/>
      <dgm:t>
        <a:bodyPr/>
        <a:lstStyle/>
        <a:p>
          <a:endParaRPr lang="en-US"/>
        </a:p>
      </dgm:t>
    </dgm:pt>
    <dgm:pt modelId="{BC81DDED-2B81-4DC2-AD30-764BE12CE269}" type="pres">
      <dgm:prSet presAssocID="{CC3CA854-C73E-4173-92E8-8BAB9652D53B}" presName="hierChild4" presStyleCnt="0"/>
      <dgm:spPr/>
    </dgm:pt>
    <dgm:pt modelId="{E0B19076-93D0-4974-A5BE-6F01F6D4E42C}" type="pres">
      <dgm:prSet presAssocID="{57D9AB54-4BAC-4D74-A48E-134946323DCC}" presName="Name37" presStyleLbl="parChTrans1D4" presStyleIdx="0" presStyleCnt="3"/>
      <dgm:spPr/>
      <dgm:t>
        <a:bodyPr/>
        <a:lstStyle/>
        <a:p>
          <a:endParaRPr lang="en-US"/>
        </a:p>
      </dgm:t>
    </dgm:pt>
    <dgm:pt modelId="{C3624D07-1351-40AB-875B-1EFABECB2BB3}" type="pres">
      <dgm:prSet presAssocID="{82014737-BA69-4551-A237-6CC7C033FEF6}" presName="hierRoot2" presStyleCnt="0">
        <dgm:presLayoutVars>
          <dgm:hierBranch val="init"/>
        </dgm:presLayoutVars>
      </dgm:prSet>
      <dgm:spPr/>
    </dgm:pt>
    <dgm:pt modelId="{94B4A874-CAE9-442D-8D26-7ED1672A837D}" type="pres">
      <dgm:prSet presAssocID="{82014737-BA69-4551-A237-6CC7C033FEF6}" presName="rootComposite" presStyleCnt="0"/>
      <dgm:spPr/>
    </dgm:pt>
    <dgm:pt modelId="{8C0DEB59-D7CA-40CE-A0E3-9CE113DF6A3E}" type="pres">
      <dgm:prSet presAssocID="{82014737-BA69-4551-A237-6CC7C033FEF6}" presName="rootText" presStyleLbl="node4" presStyleIdx="0" presStyleCnt="3">
        <dgm:presLayoutVars>
          <dgm:chPref val="3"/>
        </dgm:presLayoutVars>
      </dgm:prSet>
      <dgm:spPr/>
      <dgm:t>
        <a:bodyPr/>
        <a:lstStyle/>
        <a:p>
          <a:endParaRPr lang="en-US"/>
        </a:p>
      </dgm:t>
    </dgm:pt>
    <dgm:pt modelId="{6215D193-D8F5-43D5-9129-725114EBE4B0}" type="pres">
      <dgm:prSet presAssocID="{82014737-BA69-4551-A237-6CC7C033FEF6}" presName="rootConnector" presStyleLbl="node4" presStyleIdx="0" presStyleCnt="3"/>
      <dgm:spPr/>
      <dgm:t>
        <a:bodyPr/>
        <a:lstStyle/>
        <a:p>
          <a:endParaRPr lang="en-US"/>
        </a:p>
      </dgm:t>
    </dgm:pt>
    <dgm:pt modelId="{3C276F1C-80FC-4937-B6C8-F66115A3055E}" type="pres">
      <dgm:prSet presAssocID="{82014737-BA69-4551-A237-6CC7C033FEF6}" presName="hierChild4" presStyleCnt="0"/>
      <dgm:spPr/>
    </dgm:pt>
    <dgm:pt modelId="{2AE2BC5B-6E78-42DD-9200-DC236357BF44}" type="pres">
      <dgm:prSet presAssocID="{82014737-BA69-4551-A237-6CC7C033FEF6}" presName="hierChild5" presStyleCnt="0"/>
      <dgm:spPr/>
    </dgm:pt>
    <dgm:pt modelId="{558859F5-E0F8-4D96-BD1F-E2F557FA26F7}" type="pres">
      <dgm:prSet presAssocID="{CC3CA854-C73E-4173-92E8-8BAB9652D53B}" presName="hierChild5" presStyleCnt="0"/>
      <dgm:spPr/>
    </dgm:pt>
    <dgm:pt modelId="{270F8320-0143-4B88-B6E4-9C2E4C59F230}" type="pres">
      <dgm:prSet presAssocID="{C5D48F06-E5C4-447A-A3D7-7A1EFE59C4B7}" presName="Name37" presStyleLbl="parChTrans1D3" presStyleIdx="1" presStyleCnt="3"/>
      <dgm:spPr/>
      <dgm:t>
        <a:bodyPr/>
        <a:lstStyle/>
        <a:p>
          <a:endParaRPr lang="en-US"/>
        </a:p>
      </dgm:t>
    </dgm:pt>
    <dgm:pt modelId="{85C736B0-8AED-46AD-93CE-E0D276B07A8B}" type="pres">
      <dgm:prSet presAssocID="{71E18620-EB75-4B7E-81B9-B8FBF2036F59}" presName="hierRoot2" presStyleCnt="0">
        <dgm:presLayoutVars>
          <dgm:hierBranch val="init"/>
        </dgm:presLayoutVars>
      </dgm:prSet>
      <dgm:spPr/>
    </dgm:pt>
    <dgm:pt modelId="{374713D2-9A99-4FA3-82E3-B490F191ED7E}" type="pres">
      <dgm:prSet presAssocID="{71E18620-EB75-4B7E-81B9-B8FBF2036F59}" presName="rootComposite" presStyleCnt="0"/>
      <dgm:spPr/>
    </dgm:pt>
    <dgm:pt modelId="{4DB83A96-B8B3-4295-99BF-ADA5AC14D587}" type="pres">
      <dgm:prSet presAssocID="{71E18620-EB75-4B7E-81B9-B8FBF2036F59}" presName="rootText" presStyleLbl="node3" presStyleIdx="1" presStyleCnt="3">
        <dgm:presLayoutVars>
          <dgm:chPref val="3"/>
        </dgm:presLayoutVars>
      </dgm:prSet>
      <dgm:spPr/>
      <dgm:t>
        <a:bodyPr/>
        <a:lstStyle/>
        <a:p>
          <a:endParaRPr lang="en-US"/>
        </a:p>
      </dgm:t>
    </dgm:pt>
    <dgm:pt modelId="{77497ECF-A0B9-4DD1-84F3-1B7661C0E263}" type="pres">
      <dgm:prSet presAssocID="{71E18620-EB75-4B7E-81B9-B8FBF2036F59}" presName="rootConnector" presStyleLbl="node3" presStyleIdx="1" presStyleCnt="3"/>
      <dgm:spPr/>
      <dgm:t>
        <a:bodyPr/>
        <a:lstStyle/>
        <a:p>
          <a:endParaRPr lang="en-US"/>
        </a:p>
      </dgm:t>
    </dgm:pt>
    <dgm:pt modelId="{9BC3FBBF-497F-4FE9-9F55-C933CA65B0CA}" type="pres">
      <dgm:prSet presAssocID="{71E18620-EB75-4B7E-81B9-B8FBF2036F59}" presName="hierChild4" presStyleCnt="0"/>
      <dgm:spPr/>
    </dgm:pt>
    <dgm:pt modelId="{424AB022-3213-4421-AA00-AC4D30C19A04}" type="pres">
      <dgm:prSet presAssocID="{71E18620-EB75-4B7E-81B9-B8FBF2036F59}" presName="hierChild5" presStyleCnt="0"/>
      <dgm:spPr/>
    </dgm:pt>
    <dgm:pt modelId="{9F80A1A5-B8CB-40AB-9FE3-AB7772036D39}" type="pres">
      <dgm:prSet presAssocID="{6877DA76-3EEB-4C60-B66F-509DEFE3BE45}" presName="Name37" presStyleLbl="parChTrans1D3" presStyleIdx="2" presStyleCnt="3"/>
      <dgm:spPr/>
      <dgm:t>
        <a:bodyPr/>
        <a:lstStyle/>
        <a:p>
          <a:endParaRPr lang="en-US"/>
        </a:p>
      </dgm:t>
    </dgm:pt>
    <dgm:pt modelId="{6749AF5D-7055-4F8B-846D-4DB3D689449A}" type="pres">
      <dgm:prSet presAssocID="{653A7B79-21AB-4467-94B0-7D8B821F55FA}" presName="hierRoot2" presStyleCnt="0">
        <dgm:presLayoutVars>
          <dgm:hierBranch val="init"/>
        </dgm:presLayoutVars>
      </dgm:prSet>
      <dgm:spPr/>
    </dgm:pt>
    <dgm:pt modelId="{18B6410C-09AF-490B-A433-A6C154638EE0}" type="pres">
      <dgm:prSet presAssocID="{653A7B79-21AB-4467-94B0-7D8B821F55FA}" presName="rootComposite" presStyleCnt="0"/>
      <dgm:spPr/>
    </dgm:pt>
    <dgm:pt modelId="{BF494F9F-2902-47E9-B1B0-AA446BF7CAE3}" type="pres">
      <dgm:prSet presAssocID="{653A7B79-21AB-4467-94B0-7D8B821F55FA}" presName="rootText" presStyleLbl="node3" presStyleIdx="2" presStyleCnt="3">
        <dgm:presLayoutVars>
          <dgm:chPref val="3"/>
        </dgm:presLayoutVars>
      </dgm:prSet>
      <dgm:spPr/>
      <dgm:t>
        <a:bodyPr/>
        <a:lstStyle/>
        <a:p>
          <a:endParaRPr lang="en-US"/>
        </a:p>
      </dgm:t>
    </dgm:pt>
    <dgm:pt modelId="{84A8AA60-09BC-4B0C-BFA3-A4B483CE5F4B}" type="pres">
      <dgm:prSet presAssocID="{653A7B79-21AB-4467-94B0-7D8B821F55FA}" presName="rootConnector" presStyleLbl="node3" presStyleIdx="2" presStyleCnt="3"/>
      <dgm:spPr/>
      <dgm:t>
        <a:bodyPr/>
        <a:lstStyle/>
        <a:p>
          <a:endParaRPr lang="en-US"/>
        </a:p>
      </dgm:t>
    </dgm:pt>
    <dgm:pt modelId="{374E444F-805F-4FAE-8401-342F0EED6190}" type="pres">
      <dgm:prSet presAssocID="{653A7B79-21AB-4467-94B0-7D8B821F55FA}" presName="hierChild4" presStyleCnt="0"/>
      <dgm:spPr/>
    </dgm:pt>
    <dgm:pt modelId="{1B1DF1FB-90ED-4733-97E9-F2159730C936}" type="pres">
      <dgm:prSet presAssocID="{516A7325-272E-4C1C-B0DD-28269334C527}" presName="Name37" presStyleLbl="parChTrans1D4" presStyleIdx="1" presStyleCnt="3"/>
      <dgm:spPr/>
      <dgm:t>
        <a:bodyPr/>
        <a:lstStyle/>
        <a:p>
          <a:endParaRPr lang="en-US"/>
        </a:p>
      </dgm:t>
    </dgm:pt>
    <dgm:pt modelId="{A9F03FC2-8FF9-4A95-8683-62D30B877D37}" type="pres">
      <dgm:prSet presAssocID="{FC0B9CC2-F400-4944-A050-4BCFCB59A770}" presName="hierRoot2" presStyleCnt="0">
        <dgm:presLayoutVars>
          <dgm:hierBranch val="init"/>
        </dgm:presLayoutVars>
      </dgm:prSet>
      <dgm:spPr/>
    </dgm:pt>
    <dgm:pt modelId="{4105D841-CC5F-45BA-A19F-ACE7593FDF56}" type="pres">
      <dgm:prSet presAssocID="{FC0B9CC2-F400-4944-A050-4BCFCB59A770}" presName="rootComposite" presStyleCnt="0"/>
      <dgm:spPr/>
    </dgm:pt>
    <dgm:pt modelId="{877C0EC6-7CBA-4469-9576-6336CDFDF28C}" type="pres">
      <dgm:prSet presAssocID="{FC0B9CC2-F400-4944-A050-4BCFCB59A770}" presName="rootText" presStyleLbl="node4" presStyleIdx="1" presStyleCnt="3">
        <dgm:presLayoutVars>
          <dgm:chPref val="3"/>
        </dgm:presLayoutVars>
      </dgm:prSet>
      <dgm:spPr/>
      <dgm:t>
        <a:bodyPr/>
        <a:lstStyle/>
        <a:p>
          <a:endParaRPr lang="en-US"/>
        </a:p>
      </dgm:t>
    </dgm:pt>
    <dgm:pt modelId="{277D80A2-BD59-4D09-B87C-A041BE1A55AC}" type="pres">
      <dgm:prSet presAssocID="{FC0B9CC2-F400-4944-A050-4BCFCB59A770}" presName="rootConnector" presStyleLbl="node4" presStyleIdx="1" presStyleCnt="3"/>
      <dgm:spPr/>
      <dgm:t>
        <a:bodyPr/>
        <a:lstStyle/>
        <a:p>
          <a:endParaRPr lang="en-US"/>
        </a:p>
      </dgm:t>
    </dgm:pt>
    <dgm:pt modelId="{1B72B6E9-C38E-4791-B08A-A927432C3305}" type="pres">
      <dgm:prSet presAssocID="{FC0B9CC2-F400-4944-A050-4BCFCB59A770}" presName="hierChild4" presStyleCnt="0"/>
      <dgm:spPr/>
    </dgm:pt>
    <dgm:pt modelId="{AF137DA3-C57F-4A7B-AB35-A4DFD97D7A2A}" type="pres">
      <dgm:prSet presAssocID="{FC0B9CC2-F400-4944-A050-4BCFCB59A770}" presName="hierChild5" presStyleCnt="0"/>
      <dgm:spPr/>
    </dgm:pt>
    <dgm:pt modelId="{851CA36C-52AB-48CC-847D-3250673E4BE2}" type="pres">
      <dgm:prSet presAssocID="{9CD8A18C-0D9B-4F40-AD85-2FFB764E102B}" presName="Name37" presStyleLbl="parChTrans1D4" presStyleIdx="2" presStyleCnt="3"/>
      <dgm:spPr/>
      <dgm:t>
        <a:bodyPr/>
        <a:lstStyle/>
        <a:p>
          <a:endParaRPr lang="en-US"/>
        </a:p>
      </dgm:t>
    </dgm:pt>
    <dgm:pt modelId="{A34FA542-D2D3-4C2D-96A8-DFA8C22736ED}" type="pres">
      <dgm:prSet presAssocID="{D92AB8A9-0157-481B-9FBD-1CDA0639A313}" presName="hierRoot2" presStyleCnt="0">
        <dgm:presLayoutVars>
          <dgm:hierBranch val="init"/>
        </dgm:presLayoutVars>
      </dgm:prSet>
      <dgm:spPr/>
    </dgm:pt>
    <dgm:pt modelId="{DC5970B1-FAD1-4E8B-81E1-BA82DB56A47F}" type="pres">
      <dgm:prSet presAssocID="{D92AB8A9-0157-481B-9FBD-1CDA0639A313}" presName="rootComposite" presStyleCnt="0"/>
      <dgm:spPr/>
    </dgm:pt>
    <dgm:pt modelId="{CDEB41EC-489F-4F11-9303-67E55B0C26C8}" type="pres">
      <dgm:prSet presAssocID="{D92AB8A9-0157-481B-9FBD-1CDA0639A313}" presName="rootText" presStyleLbl="node4" presStyleIdx="2" presStyleCnt="3">
        <dgm:presLayoutVars>
          <dgm:chPref val="3"/>
        </dgm:presLayoutVars>
      </dgm:prSet>
      <dgm:spPr/>
      <dgm:t>
        <a:bodyPr/>
        <a:lstStyle/>
        <a:p>
          <a:endParaRPr lang="en-US"/>
        </a:p>
      </dgm:t>
    </dgm:pt>
    <dgm:pt modelId="{930B1B1D-E379-4C04-B26B-677891B0D1CE}" type="pres">
      <dgm:prSet presAssocID="{D92AB8A9-0157-481B-9FBD-1CDA0639A313}" presName="rootConnector" presStyleLbl="node4" presStyleIdx="2" presStyleCnt="3"/>
      <dgm:spPr/>
      <dgm:t>
        <a:bodyPr/>
        <a:lstStyle/>
        <a:p>
          <a:endParaRPr lang="en-US"/>
        </a:p>
      </dgm:t>
    </dgm:pt>
    <dgm:pt modelId="{F3E9C5ED-0DF1-45A2-BE5B-B312542962B1}" type="pres">
      <dgm:prSet presAssocID="{D92AB8A9-0157-481B-9FBD-1CDA0639A313}" presName="hierChild4" presStyleCnt="0"/>
      <dgm:spPr/>
    </dgm:pt>
    <dgm:pt modelId="{BC71301A-DF71-4CD9-BBA5-E7888AC5632E}" type="pres">
      <dgm:prSet presAssocID="{D92AB8A9-0157-481B-9FBD-1CDA0639A313}" presName="hierChild5" presStyleCnt="0"/>
      <dgm:spPr/>
    </dgm:pt>
    <dgm:pt modelId="{CD810DCA-5A8C-4BAC-A51A-69B585112244}" type="pres">
      <dgm:prSet presAssocID="{653A7B79-21AB-4467-94B0-7D8B821F55FA}" presName="hierChild5" presStyleCnt="0"/>
      <dgm:spPr/>
    </dgm:pt>
    <dgm:pt modelId="{C41D73BB-FDB2-45E7-BA8F-67285A97A5AE}" type="pres">
      <dgm:prSet presAssocID="{A3D3CD05-8052-41C7-9067-1E4654C24C74}" presName="hierChild5" presStyleCnt="0"/>
      <dgm:spPr/>
    </dgm:pt>
    <dgm:pt modelId="{D69EE829-C6AC-4D1B-84C9-0C73C7A19C58}" type="pres">
      <dgm:prSet presAssocID="{ACCB1B9D-5F49-4002-AECE-4171FC6431EC}" presName="hierChild3" presStyleCnt="0"/>
      <dgm:spPr/>
    </dgm:pt>
  </dgm:ptLst>
  <dgm:cxnLst>
    <dgm:cxn modelId="{B71DCD6B-E90A-475F-BFF1-8111E4D4AD28}" srcId="{A3D3CD05-8052-41C7-9067-1E4654C24C74}" destId="{653A7B79-21AB-4467-94B0-7D8B821F55FA}" srcOrd="2" destOrd="0" parTransId="{6877DA76-3EEB-4C60-B66F-509DEFE3BE45}" sibTransId="{AE70DB84-DAAA-419E-ABD0-2B0C57554B12}"/>
    <dgm:cxn modelId="{5D67B3D9-F321-4C08-B4EF-9E01F7A97396}" type="presOf" srcId="{D92AB8A9-0157-481B-9FBD-1CDA0639A313}" destId="{CDEB41EC-489F-4F11-9303-67E55B0C26C8}" srcOrd="0" destOrd="0" presId="urn:microsoft.com/office/officeart/2005/8/layout/orgChart1"/>
    <dgm:cxn modelId="{E6D5F9CA-BA8B-4EA7-AC6A-EA910614D87A}" type="presOf" srcId="{76210554-667B-43EF-84CC-949D0023ED23}" destId="{594F9028-F5C2-4953-93F8-6626B934E5D7}" srcOrd="0" destOrd="0" presId="urn:microsoft.com/office/officeart/2005/8/layout/orgChart1"/>
    <dgm:cxn modelId="{9986798E-9DFA-4A93-91E2-CF8F450E29E7}" type="presOf" srcId="{82014737-BA69-4551-A237-6CC7C033FEF6}" destId="{6215D193-D8F5-43D5-9129-725114EBE4B0}" srcOrd="1" destOrd="0" presId="urn:microsoft.com/office/officeart/2005/8/layout/orgChart1"/>
    <dgm:cxn modelId="{EF15D665-9BA3-4D6D-92B2-9BC5B4DB9187}" srcId="{653A7B79-21AB-4467-94B0-7D8B821F55FA}" destId="{D92AB8A9-0157-481B-9FBD-1CDA0639A313}" srcOrd="1" destOrd="0" parTransId="{9CD8A18C-0D9B-4F40-AD85-2FFB764E102B}" sibTransId="{CEE25747-7038-4CB1-B150-1B1F2FF15A36}"/>
    <dgm:cxn modelId="{B26E071B-6AF3-4BC3-9A92-7CA677D85C28}" type="presOf" srcId="{653A7B79-21AB-4467-94B0-7D8B821F55FA}" destId="{BF494F9F-2902-47E9-B1B0-AA446BF7CAE3}" srcOrd="0" destOrd="0" presId="urn:microsoft.com/office/officeart/2005/8/layout/orgChart1"/>
    <dgm:cxn modelId="{8EC45C39-EE52-4BA6-AE86-B2451CA86813}" type="presOf" srcId="{CAF6F34D-D2FA-4281-8DA6-A0AB6B5BEDC4}" destId="{A715B841-9F37-4776-983D-A497885F7D04}" srcOrd="0" destOrd="0" presId="urn:microsoft.com/office/officeart/2005/8/layout/orgChart1"/>
    <dgm:cxn modelId="{212E191C-0705-4266-A7DB-C36911DE99E5}" type="presOf" srcId="{A3D3CD05-8052-41C7-9067-1E4654C24C74}" destId="{AA62CDD6-069D-4A7A-A3BB-5A30A46921FA}" srcOrd="0" destOrd="0" presId="urn:microsoft.com/office/officeart/2005/8/layout/orgChart1"/>
    <dgm:cxn modelId="{DA5F6BCA-C063-4B42-A5C8-B86CEE5ECB15}" type="presOf" srcId="{FC0B9CC2-F400-4944-A050-4BCFCB59A770}" destId="{877C0EC6-7CBA-4469-9576-6336CDFDF28C}" srcOrd="0" destOrd="0" presId="urn:microsoft.com/office/officeart/2005/8/layout/orgChart1"/>
    <dgm:cxn modelId="{A1820B70-0FD2-474E-A303-9D2DA21A32E4}" type="presOf" srcId="{6877DA76-3EEB-4C60-B66F-509DEFE3BE45}" destId="{9F80A1A5-B8CB-40AB-9FE3-AB7772036D39}" srcOrd="0" destOrd="0" presId="urn:microsoft.com/office/officeart/2005/8/layout/orgChart1"/>
    <dgm:cxn modelId="{1BA7A353-0012-48A4-A794-B45CB68BAA0F}" type="presOf" srcId="{CC3CA854-C73E-4173-92E8-8BAB9652D53B}" destId="{A0E1A2AF-2CF3-439C-AE68-0AC33D995D9C}" srcOrd="1" destOrd="0" presId="urn:microsoft.com/office/officeart/2005/8/layout/orgChart1"/>
    <dgm:cxn modelId="{899EE31B-018E-47DF-9683-59C6B4D5E7EC}" srcId="{CAF6F34D-D2FA-4281-8DA6-A0AB6B5BEDC4}" destId="{ACCB1B9D-5F49-4002-AECE-4171FC6431EC}" srcOrd="0" destOrd="0" parTransId="{4754FDD4-CE65-4757-9B23-1D6685107EE1}" sibTransId="{F161ECAF-3A45-489A-BA8F-AA7E2CD64788}"/>
    <dgm:cxn modelId="{81A036CF-74B0-42BD-A43A-82A6809E4202}" type="presOf" srcId="{FC0B9CC2-F400-4944-A050-4BCFCB59A770}" destId="{277D80A2-BD59-4D09-B87C-A041BE1A55AC}" srcOrd="1" destOrd="0" presId="urn:microsoft.com/office/officeart/2005/8/layout/orgChart1"/>
    <dgm:cxn modelId="{69B7DF93-5FD2-4B7A-85C1-75E6789FBF14}" type="presOf" srcId="{C5D48F06-E5C4-447A-A3D7-7A1EFE59C4B7}" destId="{270F8320-0143-4B88-B6E4-9C2E4C59F230}" srcOrd="0" destOrd="0" presId="urn:microsoft.com/office/officeart/2005/8/layout/orgChart1"/>
    <dgm:cxn modelId="{32FD7FD2-818E-42A6-8FC6-FAD0578A5D8C}" type="presOf" srcId="{9CD8A18C-0D9B-4F40-AD85-2FFB764E102B}" destId="{851CA36C-52AB-48CC-847D-3250673E4BE2}" srcOrd="0" destOrd="0" presId="urn:microsoft.com/office/officeart/2005/8/layout/orgChart1"/>
    <dgm:cxn modelId="{FABA0127-175C-44AD-BEE6-01EC355EA45F}" srcId="{A3D3CD05-8052-41C7-9067-1E4654C24C74}" destId="{71E18620-EB75-4B7E-81B9-B8FBF2036F59}" srcOrd="1" destOrd="0" parTransId="{C5D48F06-E5C4-447A-A3D7-7A1EFE59C4B7}" sibTransId="{3301570C-7910-4914-BFC8-D4931BE53DCC}"/>
    <dgm:cxn modelId="{E2BA72DC-9884-47EB-9503-8A59A88D4C95}" srcId="{CC3CA854-C73E-4173-92E8-8BAB9652D53B}" destId="{82014737-BA69-4551-A237-6CC7C033FEF6}" srcOrd="0" destOrd="0" parTransId="{57D9AB54-4BAC-4D74-A48E-134946323DCC}" sibTransId="{94E3E782-E43B-4F02-BC9B-CB7893622165}"/>
    <dgm:cxn modelId="{6DECD6DC-5DF1-4E3E-AC3E-C7F8A29DA96C}" type="presOf" srcId="{665829F6-84FC-4DE2-AD49-F0D859E094EE}" destId="{C0780402-6E35-46B9-BE75-177A9D8980FF}" srcOrd="0" destOrd="0" presId="urn:microsoft.com/office/officeart/2005/8/layout/orgChart1"/>
    <dgm:cxn modelId="{A755E58A-1513-403A-BE6D-00C22CB71A0A}" type="presOf" srcId="{516A7325-272E-4C1C-B0DD-28269334C527}" destId="{1B1DF1FB-90ED-4733-97E9-F2159730C936}" srcOrd="0" destOrd="0" presId="urn:microsoft.com/office/officeart/2005/8/layout/orgChart1"/>
    <dgm:cxn modelId="{B0D0877C-5F53-407D-A522-F369FDD1375A}" srcId="{A3D3CD05-8052-41C7-9067-1E4654C24C74}" destId="{CC3CA854-C73E-4173-92E8-8BAB9652D53B}" srcOrd="0" destOrd="0" parTransId="{665829F6-84FC-4DE2-AD49-F0D859E094EE}" sibTransId="{8E5D813F-77E9-4B22-9A11-A85ED08D34B6}"/>
    <dgm:cxn modelId="{CE822ED1-8D63-4945-A9CF-309ADC9CBA46}" srcId="{ACCB1B9D-5F49-4002-AECE-4171FC6431EC}" destId="{A3D3CD05-8052-41C7-9067-1E4654C24C74}" srcOrd="0" destOrd="0" parTransId="{76210554-667B-43EF-84CC-949D0023ED23}" sibTransId="{F96DC6AB-5C56-4B0E-9F15-AC45C0C7B5CB}"/>
    <dgm:cxn modelId="{3C2F698F-6185-4220-B739-1BFF71C7E11D}" type="presOf" srcId="{82014737-BA69-4551-A237-6CC7C033FEF6}" destId="{8C0DEB59-D7CA-40CE-A0E3-9CE113DF6A3E}" srcOrd="0" destOrd="0" presId="urn:microsoft.com/office/officeart/2005/8/layout/orgChart1"/>
    <dgm:cxn modelId="{33A0AB17-BB45-4225-90D8-B273AC16E952}" type="presOf" srcId="{D92AB8A9-0157-481B-9FBD-1CDA0639A313}" destId="{930B1B1D-E379-4C04-B26B-677891B0D1CE}" srcOrd="1" destOrd="0" presId="urn:microsoft.com/office/officeart/2005/8/layout/orgChart1"/>
    <dgm:cxn modelId="{A7884EFC-987E-4992-B833-7733724E52DB}" srcId="{653A7B79-21AB-4467-94B0-7D8B821F55FA}" destId="{FC0B9CC2-F400-4944-A050-4BCFCB59A770}" srcOrd="0" destOrd="0" parTransId="{516A7325-272E-4C1C-B0DD-28269334C527}" sibTransId="{A7497BB2-5BAF-4B12-97B4-DC8DF94A9120}"/>
    <dgm:cxn modelId="{30F883CA-0CF6-42D9-B070-E582859324A7}" type="presOf" srcId="{57D9AB54-4BAC-4D74-A48E-134946323DCC}" destId="{E0B19076-93D0-4974-A5BE-6F01F6D4E42C}" srcOrd="0" destOrd="0" presId="urn:microsoft.com/office/officeart/2005/8/layout/orgChart1"/>
    <dgm:cxn modelId="{88BAFAA7-E48B-45E2-9124-C08A3EC5AF48}" type="presOf" srcId="{71E18620-EB75-4B7E-81B9-B8FBF2036F59}" destId="{77497ECF-A0B9-4DD1-84F3-1B7661C0E263}" srcOrd="1" destOrd="0" presId="urn:microsoft.com/office/officeart/2005/8/layout/orgChart1"/>
    <dgm:cxn modelId="{73AFA7D0-EDE8-4D1D-95AB-1500F1B1AF5A}" type="presOf" srcId="{71E18620-EB75-4B7E-81B9-B8FBF2036F59}" destId="{4DB83A96-B8B3-4295-99BF-ADA5AC14D587}" srcOrd="0" destOrd="0" presId="urn:microsoft.com/office/officeart/2005/8/layout/orgChart1"/>
    <dgm:cxn modelId="{0B722BF8-2B22-4AF9-A4A7-5F428B9DE5D5}" type="presOf" srcId="{CC3CA854-C73E-4173-92E8-8BAB9652D53B}" destId="{128B0E81-4E05-47C0-96F0-EF921A41BF46}" srcOrd="0" destOrd="0" presId="urn:microsoft.com/office/officeart/2005/8/layout/orgChart1"/>
    <dgm:cxn modelId="{DD4322DC-3C3B-4F34-BA37-76A4F95D9D84}" type="presOf" srcId="{ACCB1B9D-5F49-4002-AECE-4171FC6431EC}" destId="{A8F171E6-DD4F-462F-85C3-D19FE5E47BD2}" srcOrd="0" destOrd="0" presId="urn:microsoft.com/office/officeart/2005/8/layout/orgChart1"/>
    <dgm:cxn modelId="{81E4AC95-28E5-4903-8812-C0ABCBF572B4}" type="presOf" srcId="{A3D3CD05-8052-41C7-9067-1E4654C24C74}" destId="{A5E8EF75-AA41-4C1C-99EB-FDE19B3EE1B8}" srcOrd="1" destOrd="0" presId="urn:microsoft.com/office/officeart/2005/8/layout/orgChart1"/>
    <dgm:cxn modelId="{4B61F9D6-7922-43B9-818A-3779A4829ECD}" type="presOf" srcId="{ACCB1B9D-5F49-4002-AECE-4171FC6431EC}" destId="{55B84056-3D46-48BD-9243-BEA68B475B1F}" srcOrd="1" destOrd="0" presId="urn:microsoft.com/office/officeart/2005/8/layout/orgChart1"/>
    <dgm:cxn modelId="{FFD39C58-79FF-48D3-AC9D-1741D24BFC05}" type="presOf" srcId="{653A7B79-21AB-4467-94B0-7D8B821F55FA}" destId="{84A8AA60-09BC-4B0C-BFA3-A4B483CE5F4B}" srcOrd="1" destOrd="0" presId="urn:microsoft.com/office/officeart/2005/8/layout/orgChart1"/>
    <dgm:cxn modelId="{3641B951-0CE2-46FE-BA17-CB27513C09FF}" type="presParOf" srcId="{A715B841-9F37-4776-983D-A497885F7D04}" destId="{8F0713F2-1065-4256-BD70-0AB9D7489088}" srcOrd="0" destOrd="0" presId="urn:microsoft.com/office/officeart/2005/8/layout/orgChart1"/>
    <dgm:cxn modelId="{835FD144-FC91-4480-8856-EC2CB1704066}" type="presParOf" srcId="{8F0713F2-1065-4256-BD70-0AB9D7489088}" destId="{FE858E5F-16D0-4B94-B544-DB0D7F127516}" srcOrd="0" destOrd="0" presId="urn:microsoft.com/office/officeart/2005/8/layout/orgChart1"/>
    <dgm:cxn modelId="{7E64D857-839C-4F2E-B9D7-A96196615F3C}" type="presParOf" srcId="{FE858E5F-16D0-4B94-B544-DB0D7F127516}" destId="{A8F171E6-DD4F-462F-85C3-D19FE5E47BD2}" srcOrd="0" destOrd="0" presId="urn:microsoft.com/office/officeart/2005/8/layout/orgChart1"/>
    <dgm:cxn modelId="{73F6313B-BBD3-4395-87C4-DDE1A4847A02}" type="presParOf" srcId="{FE858E5F-16D0-4B94-B544-DB0D7F127516}" destId="{55B84056-3D46-48BD-9243-BEA68B475B1F}" srcOrd="1" destOrd="0" presId="urn:microsoft.com/office/officeart/2005/8/layout/orgChart1"/>
    <dgm:cxn modelId="{D4AE9200-5AEC-4C84-9BD9-EAC4B40A3743}" type="presParOf" srcId="{8F0713F2-1065-4256-BD70-0AB9D7489088}" destId="{FA70C45D-96B5-463B-8119-AEABE9F0056A}" srcOrd="1" destOrd="0" presId="urn:microsoft.com/office/officeart/2005/8/layout/orgChart1"/>
    <dgm:cxn modelId="{182E9839-48B2-4287-8DF1-7659065F851F}" type="presParOf" srcId="{FA70C45D-96B5-463B-8119-AEABE9F0056A}" destId="{594F9028-F5C2-4953-93F8-6626B934E5D7}" srcOrd="0" destOrd="0" presId="urn:microsoft.com/office/officeart/2005/8/layout/orgChart1"/>
    <dgm:cxn modelId="{08EB50A5-E061-4879-9F78-96F80AB8C89C}" type="presParOf" srcId="{FA70C45D-96B5-463B-8119-AEABE9F0056A}" destId="{97269C64-5032-428B-9138-5091C73562B9}" srcOrd="1" destOrd="0" presId="urn:microsoft.com/office/officeart/2005/8/layout/orgChart1"/>
    <dgm:cxn modelId="{87DDF8DF-F164-42DE-BD6F-23F1271976FF}" type="presParOf" srcId="{97269C64-5032-428B-9138-5091C73562B9}" destId="{9F1AD978-1F79-4724-9A6B-320B2B30CE2F}" srcOrd="0" destOrd="0" presId="urn:microsoft.com/office/officeart/2005/8/layout/orgChart1"/>
    <dgm:cxn modelId="{0F0DCBDA-A732-4324-B392-80BC4DC9B26B}" type="presParOf" srcId="{9F1AD978-1F79-4724-9A6B-320B2B30CE2F}" destId="{AA62CDD6-069D-4A7A-A3BB-5A30A46921FA}" srcOrd="0" destOrd="0" presId="urn:microsoft.com/office/officeart/2005/8/layout/orgChart1"/>
    <dgm:cxn modelId="{C7750332-ECAA-4B3E-85CA-B51E078F6C09}" type="presParOf" srcId="{9F1AD978-1F79-4724-9A6B-320B2B30CE2F}" destId="{A5E8EF75-AA41-4C1C-99EB-FDE19B3EE1B8}" srcOrd="1" destOrd="0" presId="urn:microsoft.com/office/officeart/2005/8/layout/orgChart1"/>
    <dgm:cxn modelId="{32B421CE-5D72-4BB3-A028-DF40CB869E54}" type="presParOf" srcId="{97269C64-5032-428B-9138-5091C73562B9}" destId="{A43902DB-7D74-46FE-9A85-25AF29BABCCF}" srcOrd="1" destOrd="0" presId="urn:microsoft.com/office/officeart/2005/8/layout/orgChart1"/>
    <dgm:cxn modelId="{1B9255CA-0A06-4A08-8B16-52C33ACA234E}" type="presParOf" srcId="{A43902DB-7D74-46FE-9A85-25AF29BABCCF}" destId="{C0780402-6E35-46B9-BE75-177A9D8980FF}" srcOrd="0" destOrd="0" presId="urn:microsoft.com/office/officeart/2005/8/layout/orgChart1"/>
    <dgm:cxn modelId="{2FB596A7-C12D-4481-BBBC-467EF517D0E5}" type="presParOf" srcId="{A43902DB-7D74-46FE-9A85-25AF29BABCCF}" destId="{402B8EC3-22C2-4920-85A9-F1D79EECB3FC}" srcOrd="1" destOrd="0" presId="urn:microsoft.com/office/officeart/2005/8/layout/orgChart1"/>
    <dgm:cxn modelId="{58EA5687-D153-4405-95BC-3810B1157C7C}" type="presParOf" srcId="{402B8EC3-22C2-4920-85A9-F1D79EECB3FC}" destId="{9584FBD9-5968-4D86-9336-9AB31251C986}" srcOrd="0" destOrd="0" presId="urn:microsoft.com/office/officeart/2005/8/layout/orgChart1"/>
    <dgm:cxn modelId="{51955A6F-85DD-4BE2-B9B0-81FD5EEB5CEB}" type="presParOf" srcId="{9584FBD9-5968-4D86-9336-9AB31251C986}" destId="{128B0E81-4E05-47C0-96F0-EF921A41BF46}" srcOrd="0" destOrd="0" presId="urn:microsoft.com/office/officeart/2005/8/layout/orgChart1"/>
    <dgm:cxn modelId="{3C932FB8-46C7-4F7D-82D6-39AFA8C82610}" type="presParOf" srcId="{9584FBD9-5968-4D86-9336-9AB31251C986}" destId="{A0E1A2AF-2CF3-439C-AE68-0AC33D995D9C}" srcOrd="1" destOrd="0" presId="urn:microsoft.com/office/officeart/2005/8/layout/orgChart1"/>
    <dgm:cxn modelId="{4951C956-1849-4378-BC55-6F77EC5B5A91}" type="presParOf" srcId="{402B8EC3-22C2-4920-85A9-F1D79EECB3FC}" destId="{BC81DDED-2B81-4DC2-AD30-764BE12CE269}" srcOrd="1" destOrd="0" presId="urn:microsoft.com/office/officeart/2005/8/layout/orgChart1"/>
    <dgm:cxn modelId="{1DCA58DA-1FE4-4A8A-A1A8-9544E5EC0BF2}" type="presParOf" srcId="{BC81DDED-2B81-4DC2-AD30-764BE12CE269}" destId="{E0B19076-93D0-4974-A5BE-6F01F6D4E42C}" srcOrd="0" destOrd="0" presId="urn:microsoft.com/office/officeart/2005/8/layout/orgChart1"/>
    <dgm:cxn modelId="{1111BB22-3BEB-49CB-A176-609161FA0A64}" type="presParOf" srcId="{BC81DDED-2B81-4DC2-AD30-764BE12CE269}" destId="{C3624D07-1351-40AB-875B-1EFABECB2BB3}" srcOrd="1" destOrd="0" presId="urn:microsoft.com/office/officeart/2005/8/layout/orgChart1"/>
    <dgm:cxn modelId="{267A8ED5-A52A-4D88-8C7F-905F30138FDD}" type="presParOf" srcId="{C3624D07-1351-40AB-875B-1EFABECB2BB3}" destId="{94B4A874-CAE9-442D-8D26-7ED1672A837D}" srcOrd="0" destOrd="0" presId="urn:microsoft.com/office/officeart/2005/8/layout/orgChart1"/>
    <dgm:cxn modelId="{FABF82E0-7D49-461C-BDA5-F8AC8179E8E1}" type="presParOf" srcId="{94B4A874-CAE9-442D-8D26-7ED1672A837D}" destId="{8C0DEB59-D7CA-40CE-A0E3-9CE113DF6A3E}" srcOrd="0" destOrd="0" presId="urn:microsoft.com/office/officeart/2005/8/layout/orgChart1"/>
    <dgm:cxn modelId="{4B68C284-E888-4E15-9472-B40977676076}" type="presParOf" srcId="{94B4A874-CAE9-442D-8D26-7ED1672A837D}" destId="{6215D193-D8F5-43D5-9129-725114EBE4B0}" srcOrd="1" destOrd="0" presId="urn:microsoft.com/office/officeart/2005/8/layout/orgChart1"/>
    <dgm:cxn modelId="{BB65A426-D8B6-4BD3-8EF1-6833F5C7093E}" type="presParOf" srcId="{C3624D07-1351-40AB-875B-1EFABECB2BB3}" destId="{3C276F1C-80FC-4937-B6C8-F66115A3055E}" srcOrd="1" destOrd="0" presId="urn:microsoft.com/office/officeart/2005/8/layout/orgChart1"/>
    <dgm:cxn modelId="{1E9B8BCB-FC6F-4D7C-BF04-E51BB19F4B3C}" type="presParOf" srcId="{C3624D07-1351-40AB-875B-1EFABECB2BB3}" destId="{2AE2BC5B-6E78-42DD-9200-DC236357BF44}" srcOrd="2" destOrd="0" presId="urn:microsoft.com/office/officeart/2005/8/layout/orgChart1"/>
    <dgm:cxn modelId="{FE41AF3F-B44B-4B54-844B-AB0D9C6E402B}" type="presParOf" srcId="{402B8EC3-22C2-4920-85A9-F1D79EECB3FC}" destId="{558859F5-E0F8-4D96-BD1F-E2F557FA26F7}" srcOrd="2" destOrd="0" presId="urn:microsoft.com/office/officeart/2005/8/layout/orgChart1"/>
    <dgm:cxn modelId="{5F29A425-A643-4B0D-9B72-643D378045F8}" type="presParOf" srcId="{A43902DB-7D74-46FE-9A85-25AF29BABCCF}" destId="{270F8320-0143-4B88-B6E4-9C2E4C59F230}" srcOrd="2" destOrd="0" presId="urn:microsoft.com/office/officeart/2005/8/layout/orgChart1"/>
    <dgm:cxn modelId="{1F94F14F-96B2-465E-ABDF-2F60099FE9B3}" type="presParOf" srcId="{A43902DB-7D74-46FE-9A85-25AF29BABCCF}" destId="{85C736B0-8AED-46AD-93CE-E0D276B07A8B}" srcOrd="3" destOrd="0" presId="urn:microsoft.com/office/officeart/2005/8/layout/orgChart1"/>
    <dgm:cxn modelId="{29A498CE-0919-4160-99C2-C0294614B7B3}" type="presParOf" srcId="{85C736B0-8AED-46AD-93CE-E0D276B07A8B}" destId="{374713D2-9A99-4FA3-82E3-B490F191ED7E}" srcOrd="0" destOrd="0" presId="urn:microsoft.com/office/officeart/2005/8/layout/orgChart1"/>
    <dgm:cxn modelId="{A0F368B6-91BD-4CF9-85BA-EC25503B29AB}" type="presParOf" srcId="{374713D2-9A99-4FA3-82E3-B490F191ED7E}" destId="{4DB83A96-B8B3-4295-99BF-ADA5AC14D587}" srcOrd="0" destOrd="0" presId="urn:microsoft.com/office/officeart/2005/8/layout/orgChart1"/>
    <dgm:cxn modelId="{91D23A69-02A3-49ED-867C-6DEE4E70E70E}" type="presParOf" srcId="{374713D2-9A99-4FA3-82E3-B490F191ED7E}" destId="{77497ECF-A0B9-4DD1-84F3-1B7661C0E263}" srcOrd="1" destOrd="0" presId="urn:microsoft.com/office/officeart/2005/8/layout/orgChart1"/>
    <dgm:cxn modelId="{E50E36E6-5789-4F48-AA0C-3838895A452C}" type="presParOf" srcId="{85C736B0-8AED-46AD-93CE-E0D276B07A8B}" destId="{9BC3FBBF-497F-4FE9-9F55-C933CA65B0CA}" srcOrd="1" destOrd="0" presId="urn:microsoft.com/office/officeart/2005/8/layout/orgChart1"/>
    <dgm:cxn modelId="{E71D98F0-99A3-4E34-B633-24844DFA80D4}" type="presParOf" srcId="{85C736B0-8AED-46AD-93CE-E0D276B07A8B}" destId="{424AB022-3213-4421-AA00-AC4D30C19A04}" srcOrd="2" destOrd="0" presId="urn:microsoft.com/office/officeart/2005/8/layout/orgChart1"/>
    <dgm:cxn modelId="{714458F2-AD42-448E-B4BF-A497BCCD40BA}" type="presParOf" srcId="{A43902DB-7D74-46FE-9A85-25AF29BABCCF}" destId="{9F80A1A5-B8CB-40AB-9FE3-AB7772036D39}" srcOrd="4" destOrd="0" presId="urn:microsoft.com/office/officeart/2005/8/layout/orgChart1"/>
    <dgm:cxn modelId="{7B873BBA-B656-4184-80CA-75ACEE7ABA9F}" type="presParOf" srcId="{A43902DB-7D74-46FE-9A85-25AF29BABCCF}" destId="{6749AF5D-7055-4F8B-846D-4DB3D689449A}" srcOrd="5" destOrd="0" presId="urn:microsoft.com/office/officeart/2005/8/layout/orgChart1"/>
    <dgm:cxn modelId="{DDF4574E-6B51-43C4-8AE5-68267DF1C9DA}" type="presParOf" srcId="{6749AF5D-7055-4F8B-846D-4DB3D689449A}" destId="{18B6410C-09AF-490B-A433-A6C154638EE0}" srcOrd="0" destOrd="0" presId="urn:microsoft.com/office/officeart/2005/8/layout/orgChart1"/>
    <dgm:cxn modelId="{B552C990-F3AB-4FC0-BCFE-BE4864F9AF2C}" type="presParOf" srcId="{18B6410C-09AF-490B-A433-A6C154638EE0}" destId="{BF494F9F-2902-47E9-B1B0-AA446BF7CAE3}" srcOrd="0" destOrd="0" presId="urn:microsoft.com/office/officeart/2005/8/layout/orgChart1"/>
    <dgm:cxn modelId="{B614F8A8-3C3E-41BB-BE00-47589AD03EC2}" type="presParOf" srcId="{18B6410C-09AF-490B-A433-A6C154638EE0}" destId="{84A8AA60-09BC-4B0C-BFA3-A4B483CE5F4B}" srcOrd="1" destOrd="0" presId="urn:microsoft.com/office/officeart/2005/8/layout/orgChart1"/>
    <dgm:cxn modelId="{1EBF14FF-A180-4F2E-93DD-8712C0979949}" type="presParOf" srcId="{6749AF5D-7055-4F8B-846D-4DB3D689449A}" destId="{374E444F-805F-4FAE-8401-342F0EED6190}" srcOrd="1" destOrd="0" presId="urn:microsoft.com/office/officeart/2005/8/layout/orgChart1"/>
    <dgm:cxn modelId="{F979AACC-1E67-41B2-80EA-62CE3A6A3957}" type="presParOf" srcId="{374E444F-805F-4FAE-8401-342F0EED6190}" destId="{1B1DF1FB-90ED-4733-97E9-F2159730C936}" srcOrd="0" destOrd="0" presId="urn:microsoft.com/office/officeart/2005/8/layout/orgChart1"/>
    <dgm:cxn modelId="{CF5AD3BF-780A-4F00-A4EB-135B3793705D}" type="presParOf" srcId="{374E444F-805F-4FAE-8401-342F0EED6190}" destId="{A9F03FC2-8FF9-4A95-8683-62D30B877D37}" srcOrd="1" destOrd="0" presId="urn:microsoft.com/office/officeart/2005/8/layout/orgChart1"/>
    <dgm:cxn modelId="{F4EE6A2D-B208-4CB8-8011-E57DCD2AA5D3}" type="presParOf" srcId="{A9F03FC2-8FF9-4A95-8683-62D30B877D37}" destId="{4105D841-CC5F-45BA-A19F-ACE7593FDF56}" srcOrd="0" destOrd="0" presId="urn:microsoft.com/office/officeart/2005/8/layout/orgChart1"/>
    <dgm:cxn modelId="{0D92E664-2F89-4756-BD2C-116B16894118}" type="presParOf" srcId="{4105D841-CC5F-45BA-A19F-ACE7593FDF56}" destId="{877C0EC6-7CBA-4469-9576-6336CDFDF28C}" srcOrd="0" destOrd="0" presId="urn:microsoft.com/office/officeart/2005/8/layout/orgChart1"/>
    <dgm:cxn modelId="{AB899FE8-053D-4D76-94FD-42CF2CA48001}" type="presParOf" srcId="{4105D841-CC5F-45BA-A19F-ACE7593FDF56}" destId="{277D80A2-BD59-4D09-B87C-A041BE1A55AC}" srcOrd="1" destOrd="0" presId="urn:microsoft.com/office/officeart/2005/8/layout/orgChart1"/>
    <dgm:cxn modelId="{22119C06-B005-4507-ADA8-B575AA585EAB}" type="presParOf" srcId="{A9F03FC2-8FF9-4A95-8683-62D30B877D37}" destId="{1B72B6E9-C38E-4791-B08A-A927432C3305}" srcOrd="1" destOrd="0" presId="urn:microsoft.com/office/officeart/2005/8/layout/orgChart1"/>
    <dgm:cxn modelId="{8765B602-B69F-47B5-B0B2-75FB3548C5B7}" type="presParOf" srcId="{A9F03FC2-8FF9-4A95-8683-62D30B877D37}" destId="{AF137DA3-C57F-4A7B-AB35-A4DFD97D7A2A}" srcOrd="2" destOrd="0" presId="urn:microsoft.com/office/officeart/2005/8/layout/orgChart1"/>
    <dgm:cxn modelId="{6464B924-7D01-41A7-ADEB-59B8A6ECE3F5}" type="presParOf" srcId="{374E444F-805F-4FAE-8401-342F0EED6190}" destId="{851CA36C-52AB-48CC-847D-3250673E4BE2}" srcOrd="2" destOrd="0" presId="urn:microsoft.com/office/officeart/2005/8/layout/orgChart1"/>
    <dgm:cxn modelId="{51D44658-0575-4482-B962-EB6E4F42AFAB}" type="presParOf" srcId="{374E444F-805F-4FAE-8401-342F0EED6190}" destId="{A34FA542-D2D3-4C2D-96A8-DFA8C22736ED}" srcOrd="3" destOrd="0" presId="urn:microsoft.com/office/officeart/2005/8/layout/orgChart1"/>
    <dgm:cxn modelId="{51BA1C1A-3042-442C-B858-AF339B844EC8}" type="presParOf" srcId="{A34FA542-D2D3-4C2D-96A8-DFA8C22736ED}" destId="{DC5970B1-FAD1-4E8B-81E1-BA82DB56A47F}" srcOrd="0" destOrd="0" presId="urn:microsoft.com/office/officeart/2005/8/layout/orgChart1"/>
    <dgm:cxn modelId="{EB8DE634-E5DE-42E0-AE39-809D5B8CCC90}" type="presParOf" srcId="{DC5970B1-FAD1-4E8B-81E1-BA82DB56A47F}" destId="{CDEB41EC-489F-4F11-9303-67E55B0C26C8}" srcOrd="0" destOrd="0" presId="urn:microsoft.com/office/officeart/2005/8/layout/orgChart1"/>
    <dgm:cxn modelId="{A8A9CD25-16C6-4ADD-8E2B-759CEA7B69E3}" type="presParOf" srcId="{DC5970B1-FAD1-4E8B-81E1-BA82DB56A47F}" destId="{930B1B1D-E379-4C04-B26B-677891B0D1CE}" srcOrd="1" destOrd="0" presId="urn:microsoft.com/office/officeart/2005/8/layout/orgChart1"/>
    <dgm:cxn modelId="{EBC5173F-9CAD-4D7D-8B14-3978AA7D8D3D}" type="presParOf" srcId="{A34FA542-D2D3-4C2D-96A8-DFA8C22736ED}" destId="{F3E9C5ED-0DF1-45A2-BE5B-B312542962B1}" srcOrd="1" destOrd="0" presId="urn:microsoft.com/office/officeart/2005/8/layout/orgChart1"/>
    <dgm:cxn modelId="{9296F929-1E08-4E57-BCB3-DB35F2FEE4DA}" type="presParOf" srcId="{A34FA542-D2D3-4C2D-96A8-DFA8C22736ED}" destId="{BC71301A-DF71-4CD9-BBA5-E7888AC5632E}" srcOrd="2" destOrd="0" presId="urn:microsoft.com/office/officeart/2005/8/layout/orgChart1"/>
    <dgm:cxn modelId="{2DC035BF-4B93-44B1-B1A9-F5EF28532596}" type="presParOf" srcId="{6749AF5D-7055-4F8B-846D-4DB3D689449A}" destId="{CD810DCA-5A8C-4BAC-A51A-69B585112244}" srcOrd="2" destOrd="0" presId="urn:microsoft.com/office/officeart/2005/8/layout/orgChart1"/>
    <dgm:cxn modelId="{18FB38D4-73B5-453B-B6EF-904EF339B111}" type="presParOf" srcId="{97269C64-5032-428B-9138-5091C73562B9}" destId="{C41D73BB-FDB2-45E7-BA8F-67285A97A5AE}" srcOrd="2" destOrd="0" presId="urn:microsoft.com/office/officeart/2005/8/layout/orgChart1"/>
    <dgm:cxn modelId="{C880A617-9906-4600-B702-0238AE4588BD}" type="presParOf" srcId="{8F0713F2-1065-4256-BD70-0AB9D7489088}" destId="{D69EE829-C6AC-4D1B-84C9-0C73C7A19C58}"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F07A5C-3EEC-476D-818E-CF268D2402FF}">
      <dsp:nvSpPr>
        <dsp:cNvPr id="0" name=""/>
        <dsp:cNvSpPr/>
      </dsp:nvSpPr>
      <dsp:spPr>
        <a:xfrm>
          <a:off x="1143000" y="0"/>
          <a:ext cx="3200400" cy="3200400"/>
        </a:xfrm>
        <a:prstGeom prst="ellipse">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Ukraine</a:t>
          </a:r>
        </a:p>
      </dsp:txBody>
      <dsp:txXfrm>
        <a:off x="2295784" y="160019"/>
        <a:ext cx="894831" cy="480060"/>
      </dsp:txXfrm>
    </dsp:sp>
    <dsp:sp modelId="{E9101E30-38F4-463A-A282-5366ED20295C}">
      <dsp:nvSpPr>
        <dsp:cNvPr id="0" name=""/>
        <dsp:cNvSpPr/>
      </dsp:nvSpPr>
      <dsp:spPr>
        <a:xfrm>
          <a:off x="1463040" y="640080"/>
          <a:ext cx="2560320" cy="2560320"/>
        </a:xfrm>
        <a:prstGeom prst="ellipse">
          <a:avLst/>
        </a:prstGeom>
        <a:solidFill>
          <a:schemeClr val="accent1">
            <a:shade val="80000"/>
            <a:hueOff val="3123"/>
            <a:satOff val="4613"/>
            <a:lumOff val="73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Donetsk and Luhansk</a:t>
          </a:r>
        </a:p>
      </dsp:txBody>
      <dsp:txXfrm>
        <a:off x="2295784" y="793699"/>
        <a:ext cx="894831" cy="460857"/>
      </dsp:txXfrm>
    </dsp:sp>
    <dsp:sp modelId="{598EFCDD-8F6B-4BC2-80C7-EF888CDA3435}">
      <dsp:nvSpPr>
        <dsp:cNvPr id="0" name=""/>
        <dsp:cNvSpPr/>
      </dsp:nvSpPr>
      <dsp:spPr>
        <a:xfrm>
          <a:off x="1783080" y="1280159"/>
          <a:ext cx="1920240" cy="1920240"/>
        </a:xfrm>
        <a:prstGeom prst="ellipse">
          <a:avLst/>
        </a:prstGeom>
        <a:solidFill>
          <a:schemeClr val="accent1">
            <a:shade val="80000"/>
            <a:hueOff val="6246"/>
            <a:satOff val="9227"/>
            <a:lumOff val="1465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Non-Government Conrolled Areas</a:t>
          </a:r>
        </a:p>
      </dsp:txBody>
      <dsp:txXfrm>
        <a:off x="2295784" y="1424178"/>
        <a:ext cx="894831" cy="432054"/>
      </dsp:txXfrm>
    </dsp:sp>
    <dsp:sp modelId="{A2890E41-173F-4BD0-9FCC-0C8B25A182C8}">
      <dsp:nvSpPr>
        <dsp:cNvPr id="0" name=""/>
        <dsp:cNvSpPr/>
      </dsp:nvSpPr>
      <dsp:spPr>
        <a:xfrm>
          <a:off x="2103120" y="1920240"/>
          <a:ext cx="1280160" cy="1280160"/>
        </a:xfrm>
        <a:prstGeom prst="ellipse">
          <a:avLst/>
        </a:prstGeom>
        <a:solidFill>
          <a:schemeClr val="accent1">
            <a:shade val="80000"/>
            <a:hueOff val="9370"/>
            <a:satOff val="13840"/>
            <a:lumOff val="2198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Residents living in NGCA</a:t>
          </a:r>
        </a:p>
      </dsp:txBody>
      <dsp:txXfrm>
        <a:off x="2290595" y="2240280"/>
        <a:ext cx="905209" cy="6400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1CA36C-52AB-48CC-847D-3250673E4BE2}">
      <dsp:nvSpPr>
        <dsp:cNvPr id="0" name=""/>
        <dsp:cNvSpPr/>
      </dsp:nvSpPr>
      <dsp:spPr>
        <a:xfrm>
          <a:off x="3794573" y="1839647"/>
          <a:ext cx="143668" cy="1120614"/>
        </a:xfrm>
        <a:custGeom>
          <a:avLst/>
          <a:gdLst/>
          <a:ahLst/>
          <a:cxnLst/>
          <a:rect l="0" t="0" r="0" b="0"/>
          <a:pathLst>
            <a:path>
              <a:moveTo>
                <a:pt x="0" y="0"/>
              </a:moveTo>
              <a:lnTo>
                <a:pt x="0" y="1120614"/>
              </a:lnTo>
              <a:lnTo>
                <a:pt x="143668" y="112061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DF1FB-90ED-4733-97E9-F2159730C936}">
      <dsp:nvSpPr>
        <dsp:cNvPr id="0" name=""/>
        <dsp:cNvSpPr/>
      </dsp:nvSpPr>
      <dsp:spPr>
        <a:xfrm>
          <a:off x="3794573" y="1839647"/>
          <a:ext cx="143668" cy="440583"/>
        </a:xfrm>
        <a:custGeom>
          <a:avLst/>
          <a:gdLst/>
          <a:ahLst/>
          <a:cxnLst/>
          <a:rect l="0" t="0" r="0" b="0"/>
          <a:pathLst>
            <a:path>
              <a:moveTo>
                <a:pt x="0" y="0"/>
              </a:moveTo>
              <a:lnTo>
                <a:pt x="0" y="440583"/>
              </a:lnTo>
              <a:lnTo>
                <a:pt x="143668" y="44058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80A1A5-B8CB-40AB-9FE3-AB7772036D39}">
      <dsp:nvSpPr>
        <dsp:cNvPr id="0" name=""/>
        <dsp:cNvSpPr/>
      </dsp:nvSpPr>
      <dsp:spPr>
        <a:xfrm>
          <a:off x="3018763" y="1159616"/>
          <a:ext cx="1158926" cy="201135"/>
        </a:xfrm>
        <a:custGeom>
          <a:avLst/>
          <a:gdLst/>
          <a:ahLst/>
          <a:cxnLst/>
          <a:rect l="0" t="0" r="0" b="0"/>
          <a:pathLst>
            <a:path>
              <a:moveTo>
                <a:pt x="0" y="0"/>
              </a:moveTo>
              <a:lnTo>
                <a:pt x="0" y="100567"/>
              </a:lnTo>
              <a:lnTo>
                <a:pt x="1158926" y="100567"/>
              </a:lnTo>
              <a:lnTo>
                <a:pt x="1158926" y="20113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F8320-0143-4B88-B6E4-9C2E4C59F230}">
      <dsp:nvSpPr>
        <dsp:cNvPr id="0" name=""/>
        <dsp:cNvSpPr/>
      </dsp:nvSpPr>
      <dsp:spPr>
        <a:xfrm>
          <a:off x="2973043" y="1159616"/>
          <a:ext cx="91440" cy="201135"/>
        </a:xfrm>
        <a:custGeom>
          <a:avLst/>
          <a:gdLst/>
          <a:ahLst/>
          <a:cxnLst/>
          <a:rect l="0" t="0" r="0" b="0"/>
          <a:pathLst>
            <a:path>
              <a:moveTo>
                <a:pt x="45720" y="0"/>
              </a:moveTo>
              <a:lnTo>
                <a:pt x="45720" y="20113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B19076-93D0-4974-A5BE-6F01F6D4E42C}">
      <dsp:nvSpPr>
        <dsp:cNvPr id="0" name=""/>
        <dsp:cNvSpPr/>
      </dsp:nvSpPr>
      <dsp:spPr>
        <a:xfrm>
          <a:off x="1476721" y="1839647"/>
          <a:ext cx="143668" cy="440583"/>
        </a:xfrm>
        <a:custGeom>
          <a:avLst/>
          <a:gdLst/>
          <a:ahLst/>
          <a:cxnLst/>
          <a:rect l="0" t="0" r="0" b="0"/>
          <a:pathLst>
            <a:path>
              <a:moveTo>
                <a:pt x="0" y="0"/>
              </a:moveTo>
              <a:lnTo>
                <a:pt x="0" y="440583"/>
              </a:lnTo>
              <a:lnTo>
                <a:pt x="143668" y="44058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780402-6E35-46B9-BE75-177A9D8980FF}">
      <dsp:nvSpPr>
        <dsp:cNvPr id="0" name=""/>
        <dsp:cNvSpPr/>
      </dsp:nvSpPr>
      <dsp:spPr>
        <a:xfrm>
          <a:off x="1859837" y="1159616"/>
          <a:ext cx="1158926" cy="201135"/>
        </a:xfrm>
        <a:custGeom>
          <a:avLst/>
          <a:gdLst/>
          <a:ahLst/>
          <a:cxnLst/>
          <a:rect l="0" t="0" r="0" b="0"/>
          <a:pathLst>
            <a:path>
              <a:moveTo>
                <a:pt x="1158926" y="0"/>
              </a:moveTo>
              <a:lnTo>
                <a:pt x="1158926" y="100567"/>
              </a:lnTo>
              <a:lnTo>
                <a:pt x="0" y="100567"/>
              </a:lnTo>
              <a:lnTo>
                <a:pt x="0" y="20113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4F9028-F5C2-4953-93F8-6626B934E5D7}">
      <dsp:nvSpPr>
        <dsp:cNvPr id="0" name=""/>
        <dsp:cNvSpPr/>
      </dsp:nvSpPr>
      <dsp:spPr>
        <a:xfrm>
          <a:off x="2973043" y="479585"/>
          <a:ext cx="91440" cy="201135"/>
        </a:xfrm>
        <a:custGeom>
          <a:avLst/>
          <a:gdLst/>
          <a:ahLst/>
          <a:cxnLst/>
          <a:rect l="0" t="0" r="0" b="0"/>
          <a:pathLst>
            <a:path>
              <a:moveTo>
                <a:pt x="45720" y="0"/>
              </a:moveTo>
              <a:lnTo>
                <a:pt x="45720" y="20113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F171E6-DD4F-462F-85C3-D19FE5E47BD2}">
      <dsp:nvSpPr>
        <dsp:cNvPr id="0" name=""/>
        <dsp:cNvSpPr/>
      </dsp:nvSpPr>
      <dsp:spPr>
        <a:xfrm>
          <a:off x="2539868" y="690"/>
          <a:ext cx="957790" cy="4788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Country Focal Point</a:t>
          </a:r>
        </a:p>
      </dsp:txBody>
      <dsp:txXfrm>
        <a:off x="2539868" y="690"/>
        <a:ext cx="957790" cy="478895"/>
      </dsp:txXfrm>
    </dsp:sp>
    <dsp:sp modelId="{AA62CDD6-069D-4A7A-A3BB-5A30A46921FA}">
      <dsp:nvSpPr>
        <dsp:cNvPr id="0" name=""/>
        <dsp:cNvSpPr/>
      </dsp:nvSpPr>
      <dsp:spPr>
        <a:xfrm>
          <a:off x="2539868" y="680721"/>
          <a:ext cx="957790" cy="47889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Assessment Officer (Int)</a:t>
          </a:r>
        </a:p>
      </dsp:txBody>
      <dsp:txXfrm>
        <a:off x="2539868" y="680721"/>
        <a:ext cx="957790" cy="478895"/>
      </dsp:txXfrm>
    </dsp:sp>
    <dsp:sp modelId="{128B0E81-4E05-47C0-96F0-EF921A41BF46}">
      <dsp:nvSpPr>
        <dsp:cNvPr id="0" name=""/>
        <dsp:cNvSpPr/>
      </dsp:nvSpPr>
      <dsp:spPr>
        <a:xfrm>
          <a:off x="1380942" y="1360752"/>
          <a:ext cx="957790" cy="47889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Assessment Officer (Nat)</a:t>
          </a:r>
        </a:p>
      </dsp:txBody>
      <dsp:txXfrm>
        <a:off x="1380942" y="1360752"/>
        <a:ext cx="957790" cy="478895"/>
      </dsp:txXfrm>
    </dsp:sp>
    <dsp:sp modelId="{8C0DEB59-D7CA-40CE-A0E3-9CE113DF6A3E}">
      <dsp:nvSpPr>
        <dsp:cNvPr id="0" name=""/>
        <dsp:cNvSpPr/>
      </dsp:nvSpPr>
      <dsp:spPr>
        <a:xfrm>
          <a:off x="1620389" y="2040783"/>
          <a:ext cx="957790" cy="47889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Research Assistant (Nat)</a:t>
          </a:r>
        </a:p>
      </dsp:txBody>
      <dsp:txXfrm>
        <a:off x="1620389" y="2040783"/>
        <a:ext cx="957790" cy="478895"/>
      </dsp:txXfrm>
    </dsp:sp>
    <dsp:sp modelId="{4DB83A96-B8B3-4295-99BF-ADA5AC14D587}">
      <dsp:nvSpPr>
        <dsp:cNvPr id="0" name=""/>
        <dsp:cNvSpPr/>
      </dsp:nvSpPr>
      <dsp:spPr>
        <a:xfrm>
          <a:off x="2539868" y="1360752"/>
          <a:ext cx="957790" cy="47889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Data Analyst</a:t>
          </a:r>
        </a:p>
      </dsp:txBody>
      <dsp:txXfrm>
        <a:off x="2539868" y="1360752"/>
        <a:ext cx="957790" cy="478895"/>
      </dsp:txXfrm>
    </dsp:sp>
    <dsp:sp modelId="{BF494F9F-2902-47E9-B1B0-AA446BF7CAE3}">
      <dsp:nvSpPr>
        <dsp:cNvPr id="0" name=""/>
        <dsp:cNvSpPr/>
      </dsp:nvSpPr>
      <dsp:spPr>
        <a:xfrm>
          <a:off x="3698794" y="1360752"/>
          <a:ext cx="957790" cy="47889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GIS Officer</a:t>
          </a:r>
        </a:p>
      </dsp:txBody>
      <dsp:txXfrm>
        <a:off x="3698794" y="1360752"/>
        <a:ext cx="957790" cy="478895"/>
      </dsp:txXfrm>
    </dsp:sp>
    <dsp:sp modelId="{877C0EC6-7CBA-4469-9576-6336CDFDF28C}">
      <dsp:nvSpPr>
        <dsp:cNvPr id="0" name=""/>
        <dsp:cNvSpPr/>
      </dsp:nvSpPr>
      <dsp:spPr>
        <a:xfrm>
          <a:off x="3938242" y="2040783"/>
          <a:ext cx="957790" cy="47889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GIS Assistant</a:t>
          </a:r>
        </a:p>
      </dsp:txBody>
      <dsp:txXfrm>
        <a:off x="3938242" y="2040783"/>
        <a:ext cx="957790" cy="478895"/>
      </dsp:txXfrm>
    </dsp:sp>
    <dsp:sp modelId="{CDEB41EC-489F-4F11-9303-67E55B0C26C8}">
      <dsp:nvSpPr>
        <dsp:cNvPr id="0" name=""/>
        <dsp:cNvSpPr/>
      </dsp:nvSpPr>
      <dsp:spPr>
        <a:xfrm>
          <a:off x="3938242" y="2720814"/>
          <a:ext cx="957790" cy="47889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GIS Intern</a:t>
          </a:r>
        </a:p>
      </dsp:txBody>
      <dsp:txXfrm>
        <a:off x="3938242" y="2720814"/>
        <a:ext cx="957790" cy="47889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D1051-33AE-4D30-ADD2-51C01BC2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6752</Words>
  <Characters>38488</Characters>
  <Application>Microsoft Office Word</Application>
  <DocSecurity>0</DocSecurity>
  <Lines>320</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ACTED-GENEVA</dc:creator>
  <cp:lastModifiedBy>Katherine Henshaw</cp:lastModifiedBy>
  <cp:revision>3</cp:revision>
  <cp:lastPrinted>2017-08-22T13:22:00Z</cp:lastPrinted>
  <dcterms:created xsi:type="dcterms:W3CDTF">2018-08-06T07:57:00Z</dcterms:created>
  <dcterms:modified xsi:type="dcterms:W3CDTF">2018-08-06T08:01:00Z</dcterms:modified>
</cp:coreProperties>
</file>