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89"/>
      </w:tblGrid>
      <w:tr w:rsidR="008D4774" w:rsidRPr="00226B23" w14:paraId="1840E175" w14:textId="77777777" w:rsidTr="009E790F">
        <w:tc>
          <w:tcPr>
            <w:tcW w:w="9720" w:type="dxa"/>
            <w:gridSpan w:val="2"/>
            <w:tcBorders>
              <w:top w:val="single" w:sz="4" w:space="0" w:color="auto"/>
              <w:left w:val="single" w:sz="4" w:space="0" w:color="auto"/>
              <w:right w:val="single" w:sz="4" w:space="0" w:color="auto"/>
            </w:tcBorders>
            <w:shd w:val="clear" w:color="auto" w:fill="7F7F7F" w:themeFill="text2" w:themeFillTint="80"/>
          </w:tcPr>
          <w:p w14:paraId="269A72CE" w14:textId="77777777" w:rsidR="008D4774" w:rsidRPr="00226B23" w:rsidRDefault="008D4774" w:rsidP="00CE54D0">
            <w:pPr>
              <w:rPr>
                <w:rFonts w:asciiTheme="majorHAnsi" w:hAnsiTheme="majorHAnsi"/>
                <w:b/>
                <w:color w:val="FFFFFF" w:themeColor="background1"/>
                <w:sz w:val="40"/>
                <w:szCs w:val="40"/>
                <w:lang w:val="en-GB"/>
              </w:rPr>
            </w:pPr>
            <w:r w:rsidRPr="00226B23">
              <w:rPr>
                <w:rFonts w:asciiTheme="majorHAnsi" w:hAnsiTheme="majorHAnsi"/>
                <w:b/>
                <w:color w:val="FFFFFF" w:themeColor="background1"/>
                <w:sz w:val="40"/>
                <w:szCs w:val="40"/>
                <w:lang w:val="en-GB"/>
              </w:rPr>
              <w:t>Research Terms of Reference</w:t>
            </w:r>
          </w:p>
          <w:p w14:paraId="0E33217B" w14:textId="77777777" w:rsidR="008D4774" w:rsidRPr="00226B23" w:rsidRDefault="00E125B2" w:rsidP="00CE54D0">
            <w:pPr>
              <w:rPr>
                <w:rFonts w:asciiTheme="majorHAnsi" w:hAnsiTheme="majorHAnsi"/>
                <w:b/>
                <w:color w:val="FFFFFF" w:themeColor="background1"/>
                <w:sz w:val="28"/>
                <w:szCs w:val="40"/>
                <w:lang w:val="en-GB"/>
              </w:rPr>
            </w:pPr>
            <w:r w:rsidRPr="00226B23">
              <w:rPr>
                <w:rFonts w:asciiTheme="majorHAnsi" w:hAnsiTheme="majorHAnsi"/>
                <w:b/>
                <w:color w:val="FFFFFF" w:themeColor="background1"/>
                <w:sz w:val="28"/>
                <w:szCs w:val="40"/>
                <w:lang w:val="en-GB"/>
              </w:rPr>
              <w:t>Multi-Sector Needs Assessment (MSNA)</w:t>
            </w:r>
          </w:p>
          <w:p w14:paraId="5A981A96" w14:textId="55389D49" w:rsidR="008D4774" w:rsidRPr="00226B23" w:rsidRDefault="00E56449" w:rsidP="00E56449">
            <w:pPr>
              <w:rPr>
                <w:rFonts w:asciiTheme="majorHAnsi" w:hAnsiTheme="majorHAnsi"/>
                <w:color w:val="FFFFFF" w:themeColor="background1"/>
                <w:sz w:val="28"/>
                <w:szCs w:val="40"/>
                <w:lang w:val="en-GB"/>
              </w:rPr>
            </w:pPr>
            <w:r w:rsidRPr="00226B23">
              <w:rPr>
                <w:rFonts w:asciiTheme="majorHAnsi" w:hAnsiTheme="majorHAnsi"/>
                <w:b/>
                <w:color w:val="FFFFFF" w:themeColor="background1"/>
                <w:sz w:val="28"/>
                <w:szCs w:val="40"/>
                <w:lang w:val="en-GB"/>
              </w:rPr>
              <w:t>Iraq</w:t>
            </w:r>
          </w:p>
        </w:tc>
      </w:tr>
      <w:tr w:rsidR="008D4774" w:rsidRPr="00226B23" w14:paraId="4992F8AB" w14:textId="77777777" w:rsidTr="009E790F">
        <w:trPr>
          <w:trHeight w:val="632"/>
        </w:trPr>
        <w:tc>
          <w:tcPr>
            <w:tcW w:w="4531" w:type="dxa"/>
            <w:tcBorders>
              <w:left w:val="single" w:sz="4" w:space="0" w:color="auto"/>
              <w:bottom w:val="single" w:sz="4" w:space="0" w:color="auto"/>
            </w:tcBorders>
            <w:shd w:val="clear" w:color="auto" w:fill="FFFFFF" w:themeFill="background1"/>
          </w:tcPr>
          <w:p w14:paraId="0C160DBD" w14:textId="5AF3330E" w:rsidR="006D5060" w:rsidRPr="00226B23" w:rsidRDefault="00127CFB" w:rsidP="00E125B2">
            <w:pPr>
              <w:rPr>
                <w:rFonts w:asciiTheme="majorHAnsi" w:hAnsiTheme="majorHAnsi"/>
                <w:b/>
                <w:szCs w:val="40"/>
                <w:lang w:val="en-GB"/>
              </w:rPr>
            </w:pPr>
            <w:r>
              <w:rPr>
                <w:rFonts w:asciiTheme="majorHAnsi" w:hAnsiTheme="majorHAnsi"/>
                <w:b/>
                <w:szCs w:val="40"/>
                <w:lang w:val="en-GB"/>
              </w:rPr>
              <w:t>13</w:t>
            </w:r>
            <w:r w:rsidR="00226B23" w:rsidRPr="00226B23">
              <w:rPr>
                <w:rFonts w:asciiTheme="majorHAnsi" w:hAnsiTheme="majorHAnsi"/>
                <w:b/>
                <w:szCs w:val="40"/>
                <w:lang w:val="en-GB"/>
              </w:rPr>
              <w:t xml:space="preserve"> </w:t>
            </w:r>
            <w:r>
              <w:rPr>
                <w:rFonts w:asciiTheme="majorHAnsi" w:hAnsiTheme="majorHAnsi"/>
                <w:b/>
                <w:szCs w:val="40"/>
                <w:lang w:val="en-GB"/>
              </w:rPr>
              <w:t>August</w:t>
            </w:r>
            <w:r w:rsidR="00226B23" w:rsidRPr="00226B23">
              <w:rPr>
                <w:rFonts w:asciiTheme="majorHAnsi" w:hAnsiTheme="majorHAnsi"/>
                <w:b/>
                <w:szCs w:val="40"/>
                <w:lang w:val="en-GB"/>
              </w:rPr>
              <w:t xml:space="preserve"> </w:t>
            </w:r>
            <w:r w:rsidR="00E125B2" w:rsidRPr="00226B23">
              <w:rPr>
                <w:rFonts w:asciiTheme="majorHAnsi" w:hAnsiTheme="majorHAnsi"/>
                <w:b/>
                <w:szCs w:val="40"/>
                <w:lang w:val="en-GB"/>
              </w:rPr>
              <w:t>2017</w:t>
            </w:r>
          </w:p>
          <w:p w14:paraId="4519C308" w14:textId="3B848C5E" w:rsidR="004403F3" w:rsidRPr="00226B23" w:rsidRDefault="003D0ACC" w:rsidP="006D5060">
            <w:pPr>
              <w:rPr>
                <w:rFonts w:asciiTheme="majorHAnsi" w:hAnsiTheme="majorHAnsi"/>
                <w:b/>
                <w:color w:val="FFFFFF" w:themeColor="background1"/>
                <w:szCs w:val="40"/>
                <w:lang w:val="en-GB"/>
              </w:rPr>
            </w:pPr>
            <w:r>
              <w:rPr>
                <w:rFonts w:asciiTheme="majorHAnsi" w:hAnsiTheme="majorHAnsi"/>
                <w:b/>
                <w:szCs w:val="40"/>
                <w:lang w:val="en-GB"/>
              </w:rPr>
              <w:t>v2</w:t>
            </w:r>
          </w:p>
        </w:tc>
        <w:tc>
          <w:tcPr>
            <w:tcW w:w="5189" w:type="dxa"/>
            <w:tcBorders>
              <w:bottom w:val="single" w:sz="4" w:space="0" w:color="auto"/>
              <w:right w:val="single" w:sz="4" w:space="0" w:color="auto"/>
            </w:tcBorders>
            <w:shd w:val="clear" w:color="auto" w:fill="FFFFFF" w:themeFill="background1"/>
            <w:vAlign w:val="center"/>
          </w:tcPr>
          <w:p w14:paraId="085BECAA" w14:textId="77777777" w:rsidR="008D4774" w:rsidRPr="00226B23" w:rsidRDefault="009E790F" w:rsidP="006D5060">
            <w:pPr>
              <w:jc w:val="right"/>
              <w:rPr>
                <w:rFonts w:asciiTheme="majorHAnsi" w:hAnsiTheme="majorHAnsi"/>
                <w:b/>
                <w:color w:val="FFFFFF" w:themeColor="background1"/>
                <w:szCs w:val="40"/>
                <w:lang w:val="en-GB"/>
              </w:rPr>
            </w:pPr>
            <w:r w:rsidRPr="005D27C3">
              <w:rPr>
                <w:rFonts w:ascii="Arial" w:hAnsi="Arial" w:cs="Arial"/>
                <w:b/>
                <w:noProof/>
                <w:color w:val="3C3C3B"/>
                <w:sz w:val="16"/>
                <w:szCs w:val="16"/>
                <w:lang w:val="en-GB" w:eastAsia="en-GB"/>
              </w:rPr>
              <w:drawing>
                <wp:anchor distT="0" distB="0" distL="114300" distR="114300" simplePos="0" relativeHeight="251660288" behindDoc="1" locked="0" layoutInCell="1" allowOverlap="1" wp14:anchorId="752B4B12" wp14:editId="18EBDF50">
                  <wp:simplePos x="3705225" y="1781175"/>
                  <wp:positionH relativeFrom="margin">
                    <wp:posOffset>631825</wp:posOffset>
                  </wp:positionH>
                  <wp:positionV relativeFrom="margin">
                    <wp:posOffset>25400</wp:posOffset>
                  </wp:positionV>
                  <wp:extent cx="2412365" cy="464820"/>
                  <wp:effectExtent l="0" t="0" r="6985" b="0"/>
                  <wp:wrapSquare wrapText="bothSides"/>
                  <wp:docPr id="32" name="Picture 32" descr="C:\Users\Nayana Das\Dropbox\IMPACT\IMPACT Logos\New logos with tagline\IMPACT_new_black on whit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ayana Das\Dropbox\IMPACT\IMPACT Logos\New logos with tagline\IMPACT_new_black on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25" t="33636" b="32689"/>
                          <a:stretch/>
                        </pic:blipFill>
                        <pic:spPr bwMode="auto">
                          <a:xfrm>
                            <a:off x="0" y="0"/>
                            <a:ext cx="2412365"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65A99D4" w14:textId="77777777" w:rsidR="0094224A" w:rsidRPr="00226B23" w:rsidRDefault="0094224A" w:rsidP="008D4774">
      <w:pPr>
        <w:pStyle w:val="Paragraphe"/>
        <w:ind w:left="-284"/>
        <w:rPr>
          <w:rFonts w:asciiTheme="majorHAnsi" w:hAnsiTheme="majorHAnsi"/>
          <w:lang w:val="en-GB"/>
        </w:rPr>
      </w:pPr>
    </w:p>
    <w:p w14:paraId="7CCC2E75" w14:textId="77777777" w:rsidR="002F2654" w:rsidRPr="005D27C3" w:rsidRDefault="008A2287" w:rsidP="008A2287">
      <w:pPr>
        <w:pStyle w:val="Heading1"/>
        <w:rPr>
          <w:rStyle w:val="A3"/>
          <w:rFonts w:asciiTheme="majorHAnsi" w:hAnsiTheme="majorHAnsi" w:cs="Times New Roman"/>
          <w:b/>
          <w:bCs w:val="0"/>
          <w:color w:val="BFBFBF" w:themeColor="background1" w:themeShade="BF"/>
          <w:sz w:val="32"/>
          <w:szCs w:val="32"/>
          <w:lang w:val="en-GB"/>
        </w:rPr>
      </w:pPr>
      <w:r w:rsidRPr="005D27C3">
        <w:rPr>
          <w:rFonts w:asciiTheme="majorHAnsi" w:hAnsiTheme="majorHAnsi"/>
          <w:color w:val="BFBFBF" w:themeColor="background1" w:themeShade="BF"/>
          <w:lang w:val="en-GB"/>
        </w:rPr>
        <w:t xml:space="preserve">1. </w:t>
      </w:r>
      <w:r w:rsidR="002F2654" w:rsidRPr="005D27C3">
        <w:rPr>
          <w:rFonts w:asciiTheme="majorHAnsi" w:hAnsiTheme="majorHAnsi"/>
          <w:color w:val="BFBFBF" w:themeColor="background1" w:themeShade="BF"/>
          <w:lang w:val="en-GB"/>
        </w:rPr>
        <w:t>Summary</w:t>
      </w:r>
    </w:p>
    <w:tbl>
      <w:tblPr>
        <w:tblStyle w:val="TableGrid"/>
        <w:tblpPr w:leftFromText="180" w:rightFromText="180" w:vertAnchor="text" w:tblpY="1"/>
        <w:tblOverlap w:val="never"/>
        <w:tblW w:w="9637"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F439DF" w14:paraId="62BD8805" w14:textId="77777777" w:rsidTr="00677F85">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401F338B" w14:textId="77777777" w:rsidR="008E62AE" w:rsidRPr="005D27C3" w:rsidRDefault="008E62AE" w:rsidP="00677F85">
            <w:pPr>
              <w:pStyle w:val="Paragraphe"/>
              <w:rPr>
                <w:rFonts w:asciiTheme="majorHAnsi" w:hAnsiTheme="majorHAnsi"/>
                <w:b/>
                <w:sz w:val="22"/>
                <w:szCs w:val="22"/>
                <w:lang w:val="en-GB"/>
              </w:rPr>
            </w:pPr>
            <w:r w:rsidRPr="005D27C3">
              <w:rPr>
                <w:rFonts w:asciiTheme="majorHAnsi" w:hAnsiTheme="majorHAnsi"/>
                <w:b/>
                <w:sz w:val="22"/>
                <w:szCs w:val="22"/>
                <w:lang w:val="en-G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8092AD9" w14:textId="77777777" w:rsidR="008E62AE" w:rsidRPr="005D27C3" w:rsidRDefault="00E56449" w:rsidP="00677F85">
            <w:pPr>
              <w:pStyle w:val="Paragraphe"/>
              <w:rPr>
                <w:rFonts w:asciiTheme="majorHAnsi" w:hAnsiTheme="majorHAnsi"/>
                <w:i/>
                <w:sz w:val="22"/>
                <w:szCs w:val="22"/>
                <w:lang w:val="en-GB"/>
              </w:rPr>
            </w:pPr>
            <w:r w:rsidRPr="005D27C3">
              <w:rPr>
                <w:rFonts w:asciiTheme="majorHAnsi" w:hAnsiTheme="majorHAnsi"/>
                <w:i/>
                <w:sz w:val="22"/>
                <w:szCs w:val="22"/>
                <w:lang w:val="en-GB"/>
              </w:rPr>
              <w:t>Iraq</w:t>
            </w:r>
          </w:p>
        </w:tc>
      </w:tr>
      <w:tr w:rsidR="006D5060" w:rsidRPr="00F439DF" w14:paraId="67469D1C" w14:textId="77777777" w:rsidTr="005D27C3">
        <w:tc>
          <w:tcPr>
            <w:tcW w:w="2410" w:type="dxa"/>
            <w:tcBorders>
              <w:top w:val="single" w:sz="4" w:space="0" w:color="000000" w:themeColor="text1"/>
              <w:left w:val="nil"/>
              <w:bottom w:val="single" w:sz="4" w:space="0" w:color="000000" w:themeColor="text1"/>
              <w:right w:val="single" w:sz="4" w:space="0" w:color="auto"/>
            </w:tcBorders>
          </w:tcPr>
          <w:p w14:paraId="1C1802B5" w14:textId="77777777" w:rsidR="006D5060" w:rsidRPr="005D27C3" w:rsidRDefault="006D5060" w:rsidP="00677F85">
            <w:pPr>
              <w:pStyle w:val="Paragraphe"/>
              <w:rPr>
                <w:rFonts w:asciiTheme="majorHAnsi" w:hAnsiTheme="majorHAnsi"/>
                <w:b/>
                <w:sz w:val="22"/>
                <w:szCs w:val="22"/>
                <w:lang w:val="en-GB"/>
              </w:rPr>
            </w:pPr>
            <w:r w:rsidRPr="005D27C3">
              <w:rPr>
                <w:rFonts w:asciiTheme="majorHAnsi" w:hAnsiTheme="majorHAnsi"/>
                <w:b/>
                <w:sz w:val="22"/>
                <w:szCs w:val="22"/>
                <w:lang w:val="en-G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02C99E4" w14:textId="77777777" w:rsidR="006D5060" w:rsidRPr="005D27C3" w:rsidRDefault="006D5060" w:rsidP="00677F85">
            <w:pPr>
              <w:pStyle w:val="Paragraphe"/>
              <w:rPr>
                <w:rFonts w:asciiTheme="majorHAnsi" w:hAnsiTheme="majorHAnsi"/>
                <w:i/>
                <w:sz w:val="22"/>
                <w:szCs w:val="22"/>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A18AC40"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vAlign w:val="center"/>
          </w:tcPr>
          <w:p w14:paraId="0F94E6B9" w14:textId="2161F4A8" w:rsidR="006D5060"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5E640805"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94863A" w14:textId="77777777" w:rsidR="006D5060" w:rsidRPr="005D27C3" w:rsidRDefault="006D5060" w:rsidP="00677F85">
            <w:pPr>
              <w:pStyle w:val="Paragraphe"/>
              <w:rPr>
                <w:rFonts w:asciiTheme="majorHAnsi" w:hAnsiTheme="majorHAnsi"/>
                <w:sz w:val="22"/>
                <w:szCs w:val="22"/>
                <w:lang w:val="en-GB"/>
              </w:rPr>
            </w:pPr>
          </w:p>
        </w:tc>
        <w:tc>
          <w:tcPr>
            <w:tcW w:w="1984" w:type="dxa"/>
            <w:gridSpan w:val="2"/>
            <w:tcBorders>
              <w:top w:val="nil"/>
              <w:left w:val="single" w:sz="4" w:space="0" w:color="auto"/>
              <w:bottom w:val="single" w:sz="4" w:space="0" w:color="auto"/>
              <w:right w:val="nil"/>
            </w:tcBorders>
          </w:tcPr>
          <w:p w14:paraId="62EE33D0"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Emergency</w:t>
            </w:r>
          </w:p>
        </w:tc>
      </w:tr>
      <w:tr w:rsidR="006D5060" w:rsidRPr="00F439DF" w14:paraId="6D107E48" w14:textId="77777777" w:rsidTr="005D27C3">
        <w:tc>
          <w:tcPr>
            <w:tcW w:w="2410" w:type="dxa"/>
            <w:tcBorders>
              <w:top w:val="single" w:sz="4" w:space="0" w:color="000000" w:themeColor="text1"/>
              <w:left w:val="nil"/>
              <w:bottom w:val="single" w:sz="4" w:space="0" w:color="000000" w:themeColor="text1"/>
              <w:right w:val="single" w:sz="4" w:space="0" w:color="auto"/>
            </w:tcBorders>
          </w:tcPr>
          <w:p w14:paraId="1B062041" w14:textId="77777777" w:rsidR="006D5060" w:rsidRPr="005D27C3" w:rsidRDefault="006D5060" w:rsidP="00677F85">
            <w:pPr>
              <w:pStyle w:val="Paragraphe"/>
              <w:rPr>
                <w:rFonts w:asciiTheme="majorHAnsi" w:hAnsiTheme="majorHAnsi"/>
                <w:b/>
                <w:sz w:val="22"/>
                <w:szCs w:val="22"/>
                <w:lang w:val="en-GB"/>
              </w:rPr>
            </w:pPr>
            <w:r w:rsidRPr="005D27C3">
              <w:rPr>
                <w:rFonts w:asciiTheme="majorHAnsi" w:hAnsiTheme="majorHAnsi"/>
                <w:b/>
                <w:sz w:val="22"/>
                <w:szCs w:val="22"/>
                <w:lang w:val="en-G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5510125D" w14:textId="77777777" w:rsidR="006D5060" w:rsidRPr="005D27C3" w:rsidRDefault="006D5060" w:rsidP="00677F85">
            <w:pPr>
              <w:pStyle w:val="Paragraphe"/>
              <w:rPr>
                <w:rFonts w:asciiTheme="majorHAnsi" w:hAnsiTheme="majorHAnsi"/>
                <w:sz w:val="22"/>
                <w:szCs w:val="22"/>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649D4ED4"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01E5FB14" w14:textId="77777777" w:rsidR="006D5060" w:rsidRPr="005D27C3" w:rsidRDefault="006D5060" w:rsidP="00677F85">
            <w:pPr>
              <w:pStyle w:val="Paragraphe"/>
              <w:rPr>
                <w:rFonts w:asciiTheme="majorHAnsi" w:hAnsiTheme="majorHAnsi"/>
                <w:sz w:val="22"/>
                <w:szCs w:val="22"/>
                <w:lang w:val="en-GB"/>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6EDDDC7E"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vAlign w:val="center"/>
          </w:tcPr>
          <w:p w14:paraId="5060D0C0" w14:textId="45F3A16E" w:rsidR="006D5060"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1984" w:type="dxa"/>
            <w:gridSpan w:val="2"/>
            <w:tcBorders>
              <w:top w:val="single" w:sz="4" w:space="0" w:color="auto"/>
              <w:left w:val="single" w:sz="4" w:space="0" w:color="auto"/>
              <w:bottom w:val="nil"/>
              <w:right w:val="nil"/>
            </w:tcBorders>
          </w:tcPr>
          <w:p w14:paraId="2D3533C9" w14:textId="77777777" w:rsidR="006D5060" w:rsidRPr="005D27C3" w:rsidRDefault="006D5060" w:rsidP="00677F85">
            <w:pPr>
              <w:pStyle w:val="Paragraphe"/>
              <w:rPr>
                <w:rFonts w:asciiTheme="majorHAnsi" w:hAnsiTheme="majorHAnsi"/>
                <w:sz w:val="22"/>
                <w:szCs w:val="22"/>
                <w:lang w:val="en-GB"/>
              </w:rPr>
            </w:pPr>
            <w:r w:rsidRPr="005D27C3">
              <w:rPr>
                <w:rFonts w:asciiTheme="majorHAnsi" w:hAnsiTheme="majorHAnsi"/>
                <w:sz w:val="22"/>
                <w:szCs w:val="22"/>
                <w:lang w:val="en-GB"/>
              </w:rPr>
              <w:t>Protracted</w:t>
            </w:r>
          </w:p>
        </w:tc>
      </w:tr>
      <w:tr w:rsidR="008E62AE" w:rsidRPr="00F439DF" w14:paraId="4877E682" w14:textId="77777777" w:rsidTr="00677F85">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2CC98F50" w14:textId="77777777" w:rsidR="008E62AE" w:rsidRPr="005D27C3" w:rsidRDefault="008E62AE" w:rsidP="00677F85">
            <w:pPr>
              <w:pStyle w:val="Paragraphe"/>
              <w:rPr>
                <w:rFonts w:asciiTheme="majorHAnsi" w:hAnsiTheme="majorHAnsi"/>
                <w:b/>
                <w:sz w:val="22"/>
                <w:szCs w:val="22"/>
                <w:lang w:val="en-GB"/>
              </w:rPr>
            </w:pPr>
            <w:r w:rsidRPr="005D27C3">
              <w:rPr>
                <w:rFonts w:asciiTheme="majorHAnsi" w:hAnsiTheme="majorHAnsi"/>
                <w:b/>
                <w:sz w:val="22"/>
                <w:szCs w:val="22"/>
                <w:lang w:val="en-GB"/>
              </w:rPr>
              <w:t>Mandating Body</w:t>
            </w:r>
            <w:r w:rsidR="006D5060" w:rsidRPr="005D27C3">
              <w:rPr>
                <w:rFonts w:asciiTheme="majorHAnsi" w:hAnsiTheme="majorHAnsi"/>
                <w:b/>
                <w:sz w:val="22"/>
                <w:szCs w:val="22"/>
                <w:lang w:val="en-GB"/>
              </w:rPr>
              <w:t>/</w:t>
            </w:r>
            <w:r w:rsidRPr="005D27C3">
              <w:rPr>
                <w:rFonts w:asciiTheme="majorHAnsi" w:hAnsiTheme="majorHAnsi"/>
                <w:b/>
                <w:sz w:val="22"/>
                <w:szCs w:val="22"/>
                <w:lang w:val="en-G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4B8BACFB" w14:textId="77777777" w:rsidR="008E62AE" w:rsidRPr="005D27C3" w:rsidRDefault="00E125B2" w:rsidP="00677F85">
            <w:pPr>
              <w:pStyle w:val="Paragraphe"/>
              <w:rPr>
                <w:rFonts w:asciiTheme="majorHAnsi" w:hAnsiTheme="majorHAnsi"/>
                <w:i/>
                <w:sz w:val="22"/>
                <w:szCs w:val="22"/>
                <w:lang w:val="en-GB"/>
              </w:rPr>
            </w:pPr>
            <w:r w:rsidRPr="005D27C3">
              <w:rPr>
                <w:rFonts w:asciiTheme="majorHAnsi" w:hAnsiTheme="majorHAnsi"/>
                <w:i/>
                <w:sz w:val="22"/>
                <w:szCs w:val="22"/>
                <w:lang w:val="en-GB"/>
              </w:rPr>
              <w:t>UNHCR</w:t>
            </w:r>
          </w:p>
        </w:tc>
      </w:tr>
      <w:tr w:rsidR="008E62AE" w:rsidRPr="00F439DF" w14:paraId="658B58DA" w14:textId="77777777" w:rsidTr="00677F85">
        <w:trPr>
          <w:gridAfter w:val="1"/>
          <w:wAfter w:w="139" w:type="dxa"/>
        </w:trPr>
        <w:tc>
          <w:tcPr>
            <w:tcW w:w="2410" w:type="dxa"/>
            <w:tcBorders>
              <w:top w:val="single" w:sz="4" w:space="0" w:color="auto"/>
              <w:left w:val="nil"/>
              <w:bottom w:val="single" w:sz="4" w:space="0" w:color="auto"/>
              <w:right w:val="single" w:sz="4" w:space="0" w:color="auto"/>
            </w:tcBorders>
          </w:tcPr>
          <w:p w14:paraId="3AD2F473" w14:textId="77777777" w:rsidR="008E62AE" w:rsidRPr="005D27C3" w:rsidRDefault="008E62AE" w:rsidP="00677F85">
            <w:pPr>
              <w:pStyle w:val="Paragraphe"/>
              <w:rPr>
                <w:rFonts w:asciiTheme="majorHAnsi" w:hAnsiTheme="majorHAnsi"/>
                <w:b/>
                <w:sz w:val="22"/>
                <w:szCs w:val="22"/>
                <w:lang w:val="en-GB"/>
              </w:rPr>
            </w:pPr>
            <w:r w:rsidRPr="005D27C3">
              <w:rPr>
                <w:rFonts w:asciiTheme="majorHAnsi" w:hAnsiTheme="majorHAnsi"/>
                <w:b/>
                <w:sz w:val="22"/>
                <w:szCs w:val="22"/>
                <w:lang w:val="en-GB"/>
              </w:rPr>
              <w:t>Project Code</w:t>
            </w:r>
          </w:p>
        </w:tc>
        <w:tc>
          <w:tcPr>
            <w:tcW w:w="7088" w:type="dxa"/>
            <w:gridSpan w:val="7"/>
            <w:tcBorders>
              <w:top w:val="single" w:sz="4" w:space="0" w:color="auto"/>
              <w:left w:val="single" w:sz="4" w:space="0" w:color="auto"/>
              <w:bottom w:val="single" w:sz="4" w:space="0" w:color="auto"/>
              <w:right w:val="nil"/>
            </w:tcBorders>
          </w:tcPr>
          <w:p w14:paraId="49F8B6D8" w14:textId="77777777" w:rsidR="008E62AE" w:rsidRPr="005D27C3" w:rsidRDefault="00E125B2" w:rsidP="00677F85">
            <w:pPr>
              <w:pStyle w:val="Paragraphe"/>
              <w:rPr>
                <w:rFonts w:asciiTheme="majorHAnsi" w:hAnsiTheme="majorHAnsi"/>
                <w:i/>
                <w:sz w:val="22"/>
                <w:szCs w:val="22"/>
                <w:lang w:val="en-GB"/>
              </w:rPr>
            </w:pPr>
            <w:r w:rsidRPr="005D27C3">
              <w:rPr>
                <w:rFonts w:asciiTheme="majorHAnsi" w:hAnsiTheme="majorHAnsi"/>
                <w:i/>
                <w:sz w:val="22"/>
                <w:szCs w:val="22"/>
                <w:lang w:val="en-GB"/>
              </w:rPr>
              <w:t>10CXL</w:t>
            </w:r>
          </w:p>
        </w:tc>
      </w:tr>
      <w:tr w:rsidR="00CD7786" w:rsidRPr="00F439DF" w14:paraId="2D988983" w14:textId="77777777" w:rsidTr="005D27C3">
        <w:trPr>
          <w:gridAfter w:val="1"/>
          <w:wAfter w:w="139" w:type="dxa"/>
        </w:trPr>
        <w:tc>
          <w:tcPr>
            <w:tcW w:w="2410" w:type="dxa"/>
            <w:tcBorders>
              <w:top w:val="single" w:sz="4" w:space="0" w:color="auto"/>
              <w:left w:val="nil"/>
              <w:bottom w:val="single" w:sz="4" w:space="0" w:color="auto"/>
              <w:right w:val="single" w:sz="4" w:space="0" w:color="auto"/>
            </w:tcBorders>
          </w:tcPr>
          <w:p w14:paraId="2DDCA1FA"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REACH Pillar</w:t>
            </w:r>
          </w:p>
        </w:tc>
        <w:tc>
          <w:tcPr>
            <w:tcW w:w="425" w:type="dxa"/>
            <w:tcBorders>
              <w:top w:val="single" w:sz="4" w:space="0" w:color="auto"/>
              <w:left w:val="single" w:sz="4" w:space="0" w:color="auto"/>
              <w:bottom w:val="single" w:sz="4" w:space="0" w:color="auto"/>
              <w:right w:val="single" w:sz="4" w:space="0" w:color="auto"/>
            </w:tcBorders>
            <w:vAlign w:val="center"/>
          </w:tcPr>
          <w:p w14:paraId="043EB430" w14:textId="2E84CEFB" w:rsidR="00CD7786"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1984" w:type="dxa"/>
            <w:tcBorders>
              <w:top w:val="single" w:sz="4" w:space="0" w:color="auto"/>
              <w:left w:val="single" w:sz="4" w:space="0" w:color="auto"/>
              <w:bottom w:val="single" w:sz="4" w:space="0" w:color="auto"/>
              <w:right w:val="single" w:sz="4" w:space="0" w:color="auto"/>
            </w:tcBorders>
          </w:tcPr>
          <w:p w14:paraId="74934A09"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vAlign w:val="center"/>
          </w:tcPr>
          <w:p w14:paraId="518C28BD" w14:textId="01137765" w:rsidR="00CD7786"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1984" w:type="dxa"/>
            <w:gridSpan w:val="2"/>
            <w:tcBorders>
              <w:top w:val="single" w:sz="4" w:space="0" w:color="auto"/>
              <w:left w:val="single" w:sz="4" w:space="0" w:color="auto"/>
              <w:bottom w:val="single" w:sz="4" w:space="0" w:color="auto"/>
              <w:right w:val="single" w:sz="4" w:space="0" w:color="auto"/>
            </w:tcBorders>
          </w:tcPr>
          <w:p w14:paraId="0903C30A"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Displacement</w:t>
            </w:r>
          </w:p>
        </w:tc>
        <w:tc>
          <w:tcPr>
            <w:tcW w:w="425" w:type="dxa"/>
            <w:tcBorders>
              <w:top w:val="single" w:sz="4" w:space="0" w:color="auto"/>
              <w:left w:val="single" w:sz="4" w:space="0" w:color="auto"/>
              <w:bottom w:val="single" w:sz="4" w:space="0" w:color="auto"/>
              <w:right w:val="single" w:sz="4" w:space="0" w:color="auto"/>
            </w:tcBorders>
          </w:tcPr>
          <w:p w14:paraId="705E0B14" w14:textId="77777777" w:rsidR="00CD7786" w:rsidRPr="005D27C3" w:rsidRDefault="00CD7786" w:rsidP="00677F85">
            <w:pPr>
              <w:pStyle w:val="Paragraphe"/>
              <w:rPr>
                <w:rFonts w:asciiTheme="majorHAnsi" w:hAnsiTheme="majorHAnsi"/>
                <w:sz w:val="22"/>
                <w:szCs w:val="22"/>
                <w:lang w:val="en-GB"/>
              </w:rPr>
            </w:pPr>
          </w:p>
        </w:tc>
        <w:tc>
          <w:tcPr>
            <w:tcW w:w="1845" w:type="dxa"/>
            <w:tcBorders>
              <w:top w:val="nil"/>
              <w:left w:val="single" w:sz="4" w:space="0" w:color="auto"/>
              <w:bottom w:val="single" w:sz="4" w:space="0" w:color="auto"/>
              <w:right w:val="nil"/>
            </w:tcBorders>
          </w:tcPr>
          <w:p w14:paraId="62DC0429"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Building Community Resilience</w:t>
            </w:r>
          </w:p>
        </w:tc>
      </w:tr>
      <w:tr w:rsidR="00CD7786" w:rsidRPr="00F439DF" w14:paraId="1F5D96EA" w14:textId="77777777" w:rsidTr="00677F85">
        <w:trPr>
          <w:gridAfter w:val="1"/>
          <w:wAfter w:w="139" w:type="dxa"/>
        </w:trPr>
        <w:tc>
          <w:tcPr>
            <w:tcW w:w="2410" w:type="dxa"/>
            <w:tcBorders>
              <w:top w:val="single" w:sz="4" w:space="0" w:color="auto"/>
              <w:left w:val="nil"/>
              <w:bottom w:val="single" w:sz="4" w:space="0" w:color="auto"/>
              <w:right w:val="single" w:sz="4" w:space="0" w:color="auto"/>
            </w:tcBorders>
          </w:tcPr>
          <w:p w14:paraId="4FE040A7"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Research Timeframe</w:t>
            </w:r>
          </w:p>
        </w:tc>
        <w:tc>
          <w:tcPr>
            <w:tcW w:w="7088" w:type="dxa"/>
            <w:gridSpan w:val="7"/>
            <w:tcBorders>
              <w:top w:val="single" w:sz="4" w:space="0" w:color="auto"/>
              <w:left w:val="single" w:sz="4" w:space="0" w:color="auto"/>
              <w:bottom w:val="single" w:sz="4" w:space="0" w:color="auto"/>
              <w:right w:val="nil"/>
            </w:tcBorders>
          </w:tcPr>
          <w:p w14:paraId="691D2D3E" w14:textId="31A9FB3E" w:rsidR="00CD7786" w:rsidRPr="005D27C3" w:rsidRDefault="005E0BB6" w:rsidP="00677F85">
            <w:pPr>
              <w:pStyle w:val="Paragraphe"/>
              <w:rPr>
                <w:rFonts w:asciiTheme="majorHAnsi" w:hAnsiTheme="majorHAnsi"/>
                <w:sz w:val="22"/>
                <w:szCs w:val="22"/>
                <w:lang w:val="en-GB"/>
              </w:rPr>
            </w:pPr>
            <w:r>
              <w:rPr>
                <w:rFonts w:asciiTheme="majorHAnsi" w:hAnsiTheme="majorHAnsi"/>
                <w:sz w:val="22"/>
                <w:szCs w:val="22"/>
                <w:lang w:val="en-GB"/>
              </w:rPr>
              <w:t>July-September 2017</w:t>
            </w:r>
          </w:p>
        </w:tc>
      </w:tr>
      <w:tr w:rsidR="00CD7786" w:rsidRPr="00F439DF" w14:paraId="113F2B90" w14:textId="77777777" w:rsidTr="005D27C3">
        <w:trPr>
          <w:gridAfter w:val="1"/>
          <w:wAfter w:w="139" w:type="dxa"/>
          <w:trHeight w:val="698"/>
        </w:trPr>
        <w:tc>
          <w:tcPr>
            <w:tcW w:w="2410" w:type="dxa"/>
            <w:tcBorders>
              <w:top w:val="single" w:sz="4" w:space="0" w:color="auto"/>
              <w:left w:val="nil"/>
              <w:bottom w:val="single" w:sz="4" w:space="0" w:color="auto"/>
              <w:right w:val="single" w:sz="4" w:space="0" w:color="auto"/>
            </w:tcBorders>
          </w:tcPr>
          <w:p w14:paraId="64735E5B"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General Objective</w:t>
            </w:r>
          </w:p>
        </w:tc>
        <w:tc>
          <w:tcPr>
            <w:tcW w:w="7088" w:type="dxa"/>
            <w:gridSpan w:val="7"/>
            <w:tcBorders>
              <w:top w:val="single" w:sz="4" w:space="0" w:color="auto"/>
              <w:left w:val="single" w:sz="4" w:space="0" w:color="auto"/>
              <w:bottom w:val="single" w:sz="4" w:space="0" w:color="auto"/>
              <w:right w:val="nil"/>
            </w:tcBorders>
          </w:tcPr>
          <w:p w14:paraId="38F7B09C" w14:textId="6118548F" w:rsidR="00CD7786" w:rsidRPr="005D27C3" w:rsidRDefault="005E0BB6" w:rsidP="00677F85">
            <w:pPr>
              <w:pStyle w:val="Paragraphe"/>
              <w:rPr>
                <w:rFonts w:asciiTheme="majorHAnsi" w:hAnsiTheme="majorHAnsi"/>
                <w:color w:val="FF0000"/>
                <w:sz w:val="22"/>
                <w:szCs w:val="22"/>
                <w:lang w:val="en-GB"/>
              </w:rPr>
            </w:pPr>
            <w:r w:rsidRPr="00857B13">
              <w:rPr>
                <w:rFonts w:asciiTheme="majorHAnsi" w:hAnsiTheme="majorHAnsi" w:cs="Arial"/>
                <w:sz w:val="22"/>
                <w:szCs w:val="22"/>
                <w:lang w:val="en-GB"/>
              </w:rPr>
              <w:t>Provide a comprehensive, evidence-based understanding of multi-sectoral needs amongst Syrian refugees living in KR</w:t>
            </w:r>
            <w:r w:rsidR="00EE0B01">
              <w:rPr>
                <w:rFonts w:asciiTheme="majorHAnsi" w:hAnsiTheme="majorHAnsi" w:cs="Arial"/>
                <w:sz w:val="22"/>
                <w:szCs w:val="22"/>
                <w:lang w:val="en-GB"/>
              </w:rPr>
              <w:t>-</w:t>
            </w:r>
            <w:r w:rsidRPr="00857B13">
              <w:rPr>
                <w:rFonts w:asciiTheme="majorHAnsi" w:hAnsiTheme="majorHAnsi" w:cs="Arial"/>
                <w:sz w:val="22"/>
                <w:szCs w:val="22"/>
                <w:lang w:val="en-GB"/>
              </w:rPr>
              <w:t>I host communities</w:t>
            </w:r>
            <w:r>
              <w:rPr>
                <w:rFonts w:asciiTheme="majorHAnsi" w:hAnsiTheme="majorHAnsi" w:cs="Arial"/>
                <w:sz w:val="22"/>
                <w:szCs w:val="22"/>
                <w:lang w:val="en-GB"/>
              </w:rPr>
              <w:t xml:space="preserve"> that will inform UNHCR and implementing partners’ humanitarian programming</w:t>
            </w:r>
          </w:p>
        </w:tc>
      </w:tr>
      <w:tr w:rsidR="00CD7786" w:rsidRPr="00F439DF" w14:paraId="61C4CAFF" w14:textId="77777777" w:rsidTr="00677F85">
        <w:trPr>
          <w:gridAfter w:val="1"/>
          <w:wAfter w:w="139" w:type="dxa"/>
        </w:trPr>
        <w:tc>
          <w:tcPr>
            <w:tcW w:w="2410" w:type="dxa"/>
            <w:tcBorders>
              <w:top w:val="single" w:sz="4" w:space="0" w:color="auto"/>
              <w:left w:val="nil"/>
              <w:bottom w:val="single" w:sz="4" w:space="0" w:color="auto"/>
              <w:right w:val="single" w:sz="4" w:space="0" w:color="auto"/>
            </w:tcBorders>
          </w:tcPr>
          <w:p w14:paraId="3F76F374"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Specific Objective(s)</w:t>
            </w:r>
          </w:p>
        </w:tc>
        <w:tc>
          <w:tcPr>
            <w:tcW w:w="7088" w:type="dxa"/>
            <w:gridSpan w:val="7"/>
            <w:tcBorders>
              <w:top w:val="single" w:sz="4" w:space="0" w:color="auto"/>
              <w:left w:val="single" w:sz="4" w:space="0" w:color="auto"/>
              <w:bottom w:val="single" w:sz="4" w:space="0" w:color="auto"/>
              <w:right w:val="nil"/>
            </w:tcBorders>
          </w:tcPr>
          <w:p w14:paraId="64F65F0C" w14:textId="77777777" w:rsidR="005E0BB6" w:rsidRDefault="005E0BB6" w:rsidP="005E0BB6">
            <w:pPr>
              <w:pStyle w:val="ListParagraph"/>
              <w:numPr>
                <w:ilvl w:val="0"/>
                <w:numId w:val="45"/>
              </w:numPr>
              <w:jc w:val="both"/>
              <w:rPr>
                <w:rFonts w:asciiTheme="majorHAnsi" w:hAnsiTheme="majorHAnsi" w:cs="Arial"/>
                <w:sz w:val="22"/>
                <w:szCs w:val="22"/>
                <w:lang w:val="en-GB"/>
              </w:rPr>
            </w:pPr>
            <w:bookmarkStart w:id="0" w:name="_GoBack"/>
            <w:r>
              <w:rPr>
                <w:rFonts w:asciiTheme="majorHAnsi" w:hAnsiTheme="majorHAnsi" w:cs="Arial"/>
                <w:sz w:val="22"/>
                <w:szCs w:val="22"/>
                <w:lang w:val="en-GB"/>
              </w:rPr>
              <w:t xml:space="preserve">Based on needs analysis, identify key gaps in programming and service delivery </w:t>
            </w:r>
          </w:p>
          <w:bookmarkEnd w:id="0"/>
          <w:p w14:paraId="5AA9315D" w14:textId="77777777" w:rsidR="005E0BB6" w:rsidRDefault="005E0BB6" w:rsidP="005E0BB6">
            <w:pPr>
              <w:pStyle w:val="ListParagraph"/>
              <w:numPr>
                <w:ilvl w:val="0"/>
                <w:numId w:val="45"/>
              </w:numPr>
              <w:jc w:val="both"/>
              <w:rPr>
                <w:rFonts w:asciiTheme="majorHAnsi" w:hAnsiTheme="majorHAnsi" w:cs="Arial"/>
                <w:sz w:val="22"/>
                <w:szCs w:val="22"/>
                <w:lang w:val="en-GB"/>
              </w:rPr>
            </w:pPr>
            <w:r>
              <w:rPr>
                <w:rFonts w:asciiTheme="majorHAnsi" w:hAnsiTheme="majorHAnsi" w:cs="Arial"/>
                <w:sz w:val="22"/>
                <w:szCs w:val="22"/>
                <w:lang w:val="en-GB"/>
              </w:rPr>
              <w:t>Identify highly vulnerable subsets of the refugee population to inform the targeting and prioritisation of assistance</w:t>
            </w:r>
          </w:p>
          <w:p w14:paraId="27D7AD1B" w14:textId="77777777" w:rsidR="005E0BB6" w:rsidRDefault="005E0BB6" w:rsidP="005E0BB6">
            <w:pPr>
              <w:pStyle w:val="ListParagraph"/>
              <w:numPr>
                <w:ilvl w:val="0"/>
                <w:numId w:val="45"/>
              </w:numPr>
              <w:jc w:val="both"/>
              <w:rPr>
                <w:rFonts w:asciiTheme="majorHAnsi" w:hAnsiTheme="majorHAnsi" w:cs="Arial"/>
                <w:sz w:val="22"/>
                <w:szCs w:val="22"/>
                <w:lang w:val="en-GB"/>
              </w:rPr>
            </w:pPr>
            <w:r>
              <w:rPr>
                <w:rFonts w:asciiTheme="majorHAnsi" w:hAnsiTheme="majorHAnsi" w:cs="Arial"/>
                <w:sz w:val="22"/>
                <w:szCs w:val="22"/>
                <w:lang w:val="en-GB"/>
              </w:rPr>
              <w:t>Provide a district-level comparison of needs, gaps, and vulnerabilities</w:t>
            </w:r>
          </w:p>
          <w:p w14:paraId="51666F33" w14:textId="325CAA13" w:rsidR="00CD7786" w:rsidRPr="005D27C3" w:rsidRDefault="005E0BB6" w:rsidP="005D27C3">
            <w:pPr>
              <w:pStyle w:val="ListParagraph"/>
              <w:numPr>
                <w:ilvl w:val="0"/>
                <w:numId w:val="45"/>
              </w:numPr>
              <w:rPr>
                <w:rFonts w:asciiTheme="majorHAnsi" w:hAnsiTheme="majorHAnsi" w:cs="Arial"/>
                <w:sz w:val="22"/>
                <w:szCs w:val="22"/>
                <w:lang w:val="en-GB"/>
              </w:rPr>
            </w:pPr>
            <w:r w:rsidRPr="005D27C3">
              <w:rPr>
                <w:rFonts w:asciiTheme="majorHAnsi" w:hAnsiTheme="majorHAnsi" w:cs="Arial"/>
                <w:sz w:val="22"/>
                <w:szCs w:val="22"/>
                <w:lang w:val="en-GB"/>
              </w:rPr>
              <w:t>Provide a longitudinal analysis of how needs have shifted over time through a comparative analysis between MSNA II and III findings</w:t>
            </w:r>
            <w:r>
              <w:rPr>
                <w:rStyle w:val="FootnoteReference"/>
                <w:rFonts w:asciiTheme="majorHAnsi" w:hAnsiTheme="majorHAnsi" w:cs="Arial"/>
                <w:sz w:val="22"/>
                <w:szCs w:val="22"/>
                <w:lang w:val="en-GB"/>
              </w:rPr>
              <w:footnoteReference w:id="1"/>
            </w:r>
          </w:p>
        </w:tc>
      </w:tr>
      <w:tr w:rsidR="00CD7786" w:rsidRPr="00F439DF" w14:paraId="0C4299FC" w14:textId="77777777" w:rsidTr="00677F85">
        <w:trPr>
          <w:gridAfter w:val="1"/>
          <w:wAfter w:w="139" w:type="dxa"/>
        </w:trPr>
        <w:tc>
          <w:tcPr>
            <w:tcW w:w="2410" w:type="dxa"/>
            <w:tcBorders>
              <w:top w:val="single" w:sz="4" w:space="0" w:color="auto"/>
              <w:left w:val="nil"/>
              <w:bottom w:val="single" w:sz="4" w:space="0" w:color="auto"/>
              <w:right w:val="single" w:sz="4" w:space="0" w:color="auto"/>
            </w:tcBorders>
          </w:tcPr>
          <w:p w14:paraId="55AC7FD0"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Research Questions</w:t>
            </w:r>
          </w:p>
        </w:tc>
        <w:tc>
          <w:tcPr>
            <w:tcW w:w="7088" w:type="dxa"/>
            <w:gridSpan w:val="7"/>
            <w:tcBorders>
              <w:top w:val="single" w:sz="4" w:space="0" w:color="auto"/>
              <w:left w:val="single" w:sz="4" w:space="0" w:color="auto"/>
              <w:bottom w:val="single" w:sz="4" w:space="0" w:color="auto"/>
              <w:right w:val="nil"/>
            </w:tcBorders>
          </w:tcPr>
          <w:p w14:paraId="55B02CF9" w14:textId="0C282A3F" w:rsidR="008B6097" w:rsidRPr="005D27C3" w:rsidRDefault="008B6097" w:rsidP="00677F85">
            <w:pPr>
              <w:tabs>
                <w:tab w:val="left" w:pos="1335"/>
              </w:tabs>
              <w:rPr>
                <w:rFonts w:asciiTheme="majorHAnsi" w:hAnsiTheme="majorHAnsi" w:cs="Arial"/>
                <w:sz w:val="22"/>
                <w:szCs w:val="22"/>
                <w:lang w:val="en-GB"/>
              </w:rPr>
            </w:pPr>
            <w:r w:rsidRPr="005D27C3">
              <w:rPr>
                <w:rFonts w:asciiTheme="majorHAnsi" w:hAnsiTheme="majorHAnsi" w:cs="Arial"/>
                <w:b/>
                <w:sz w:val="22"/>
                <w:szCs w:val="22"/>
                <w:lang w:val="en-GB"/>
              </w:rPr>
              <w:t>Research Question 1:</w:t>
            </w:r>
            <w:r w:rsidRPr="005D27C3">
              <w:rPr>
                <w:rFonts w:asciiTheme="majorHAnsi" w:hAnsiTheme="majorHAnsi" w:cs="Arial"/>
                <w:sz w:val="22"/>
                <w:szCs w:val="22"/>
                <w:lang w:val="en-GB"/>
              </w:rPr>
              <w:t xml:space="preserve"> </w:t>
            </w:r>
            <w:r w:rsidR="00642A61" w:rsidRPr="005D27C3">
              <w:rPr>
                <w:rFonts w:asciiTheme="majorHAnsi" w:hAnsiTheme="majorHAnsi" w:cs="Arial"/>
                <w:sz w:val="22"/>
                <w:szCs w:val="22"/>
                <w:lang w:val="en-GB"/>
              </w:rPr>
              <w:t>What are the priority needs of Syrian refugees in KR</w:t>
            </w:r>
            <w:r w:rsidR="00EE0B01">
              <w:rPr>
                <w:rFonts w:asciiTheme="majorHAnsi" w:hAnsiTheme="majorHAnsi" w:cs="Arial"/>
                <w:sz w:val="22"/>
                <w:szCs w:val="22"/>
                <w:lang w:val="en-GB"/>
              </w:rPr>
              <w:t>-</w:t>
            </w:r>
            <w:r w:rsidR="00642A61" w:rsidRPr="005D27C3">
              <w:rPr>
                <w:rFonts w:asciiTheme="majorHAnsi" w:hAnsiTheme="majorHAnsi" w:cs="Arial"/>
                <w:sz w:val="22"/>
                <w:szCs w:val="22"/>
                <w:lang w:val="en-GB"/>
              </w:rPr>
              <w:t xml:space="preserve">I host communities, within and among sectors? </w:t>
            </w:r>
          </w:p>
          <w:p w14:paraId="62BA2133" w14:textId="7BE96157" w:rsidR="008B6097" w:rsidRPr="005D27C3" w:rsidRDefault="008B6097" w:rsidP="00677F85">
            <w:pPr>
              <w:autoSpaceDE w:val="0"/>
              <w:autoSpaceDN w:val="0"/>
              <w:adjustRightInd w:val="0"/>
              <w:snapToGrid w:val="0"/>
              <w:rPr>
                <w:rFonts w:asciiTheme="majorHAnsi" w:hAnsiTheme="majorHAnsi" w:cs="Akzidenz Grotesk BE"/>
                <w:sz w:val="22"/>
                <w:szCs w:val="22"/>
                <w:lang w:val="en-GB"/>
              </w:rPr>
            </w:pPr>
            <w:r w:rsidRPr="005D27C3">
              <w:rPr>
                <w:rFonts w:asciiTheme="majorHAnsi" w:hAnsiTheme="majorHAnsi" w:cs="Akzidenz Grotesk BE"/>
                <w:b/>
                <w:sz w:val="22"/>
                <w:szCs w:val="22"/>
                <w:lang w:val="en-GB"/>
              </w:rPr>
              <w:t>Research Question 2:</w:t>
            </w:r>
            <w:r w:rsidRPr="005D27C3">
              <w:rPr>
                <w:rFonts w:asciiTheme="majorHAnsi" w:hAnsiTheme="majorHAnsi" w:cs="Akzidenz Grotesk BE"/>
                <w:sz w:val="22"/>
                <w:szCs w:val="22"/>
                <w:lang w:val="en-GB"/>
              </w:rPr>
              <w:t xml:space="preserve"> </w:t>
            </w:r>
            <w:r w:rsidR="00642A61" w:rsidRPr="005D27C3">
              <w:rPr>
                <w:rFonts w:asciiTheme="majorHAnsi" w:hAnsiTheme="majorHAnsi" w:cs="Akzidenz Grotesk BE"/>
                <w:sz w:val="22"/>
                <w:szCs w:val="22"/>
                <w:lang w:val="en-GB"/>
              </w:rPr>
              <w:t>Where are the gaps in assistance provided to meet the specific needs of Syrian refugees in the KR</w:t>
            </w:r>
            <w:r w:rsidR="00EE0B01">
              <w:rPr>
                <w:rFonts w:asciiTheme="majorHAnsi" w:hAnsiTheme="majorHAnsi" w:cs="Akzidenz Grotesk BE"/>
                <w:sz w:val="22"/>
                <w:szCs w:val="22"/>
                <w:lang w:val="en-GB"/>
              </w:rPr>
              <w:t>-</w:t>
            </w:r>
            <w:r w:rsidR="00642A61" w:rsidRPr="005D27C3">
              <w:rPr>
                <w:rFonts w:asciiTheme="majorHAnsi" w:hAnsiTheme="majorHAnsi" w:cs="Akzidenz Grotesk BE"/>
                <w:sz w:val="22"/>
                <w:szCs w:val="22"/>
                <w:lang w:val="en-GB"/>
              </w:rPr>
              <w:t xml:space="preserve">I host communities? </w:t>
            </w:r>
          </w:p>
          <w:p w14:paraId="19988C14" w14:textId="4348381F" w:rsidR="00CD7786" w:rsidRPr="005D27C3" w:rsidRDefault="008B6097" w:rsidP="00677F85">
            <w:pPr>
              <w:autoSpaceDE w:val="0"/>
              <w:autoSpaceDN w:val="0"/>
              <w:adjustRightInd w:val="0"/>
              <w:snapToGrid w:val="0"/>
              <w:rPr>
                <w:rFonts w:asciiTheme="majorHAnsi" w:hAnsiTheme="majorHAnsi"/>
                <w:sz w:val="22"/>
                <w:szCs w:val="22"/>
                <w:lang w:val="en-GB"/>
              </w:rPr>
            </w:pPr>
            <w:r w:rsidRPr="005D27C3">
              <w:rPr>
                <w:rFonts w:asciiTheme="majorHAnsi" w:hAnsiTheme="majorHAnsi" w:cs="Akzidenz Grotesk BE"/>
                <w:b/>
                <w:sz w:val="22"/>
                <w:szCs w:val="22"/>
                <w:lang w:val="en-GB"/>
              </w:rPr>
              <w:t>Research Question 3:</w:t>
            </w:r>
            <w:r w:rsidRPr="005D27C3">
              <w:rPr>
                <w:rFonts w:asciiTheme="majorHAnsi" w:hAnsiTheme="majorHAnsi" w:cs="Akzidenz Grotesk BE"/>
                <w:sz w:val="22"/>
                <w:szCs w:val="22"/>
                <w:lang w:val="en-GB"/>
              </w:rPr>
              <w:t xml:space="preserve"> </w:t>
            </w:r>
            <w:r w:rsidR="00642A61" w:rsidRPr="005D27C3">
              <w:rPr>
                <w:rFonts w:asciiTheme="majorHAnsi" w:hAnsiTheme="majorHAnsi" w:cs="Akzidenz Grotesk BE"/>
                <w:sz w:val="22"/>
                <w:szCs w:val="22"/>
                <w:lang w:val="en-GB"/>
              </w:rPr>
              <w:t>Where is targeted program intervention most needed across the KR</w:t>
            </w:r>
            <w:r w:rsidR="00EE0B01">
              <w:rPr>
                <w:rFonts w:asciiTheme="majorHAnsi" w:hAnsiTheme="majorHAnsi" w:cs="Akzidenz Grotesk BE"/>
                <w:sz w:val="22"/>
                <w:szCs w:val="22"/>
                <w:lang w:val="en-GB"/>
              </w:rPr>
              <w:t>-</w:t>
            </w:r>
            <w:r w:rsidR="00642A61" w:rsidRPr="005D27C3">
              <w:rPr>
                <w:rFonts w:asciiTheme="majorHAnsi" w:hAnsiTheme="majorHAnsi" w:cs="Akzidenz Grotesk BE"/>
                <w:sz w:val="22"/>
                <w:szCs w:val="22"/>
                <w:lang w:val="en-GB"/>
              </w:rPr>
              <w:t xml:space="preserve">I to cover those gaps? </w:t>
            </w:r>
          </w:p>
        </w:tc>
      </w:tr>
      <w:tr w:rsidR="00CD7786" w:rsidRPr="00F439DF" w14:paraId="03DA99DF" w14:textId="77777777" w:rsidTr="005D27C3">
        <w:trPr>
          <w:gridAfter w:val="1"/>
          <w:wAfter w:w="139" w:type="dxa"/>
        </w:trPr>
        <w:tc>
          <w:tcPr>
            <w:tcW w:w="2410" w:type="dxa"/>
            <w:tcBorders>
              <w:top w:val="single" w:sz="4" w:space="0" w:color="auto"/>
              <w:left w:val="nil"/>
              <w:bottom w:val="single" w:sz="4" w:space="0" w:color="auto"/>
              <w:right w:val="single" w:sz="4" w:space="0" w:color="auto"/>
            </w:tcBorders>
          </w:tcPr>
          <w:p w14:paraId="721A0D4B"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Research Type</w:t>
            </w:r>
          </w:p>
        </w:tc>
        <w:tc>
          <w:tcPr>
            <w:tcW w:w="425" w:type="dxa"/>
            <w:tcBorders>
              <w:top w:val="single" w:sz="4" w:space="0" w:color="auto"/>
              <w:left w:val="single" w:sz="4" w:space="0" w:color="auto"/>
              <w:bottom w:val="single" w:sz="4" w:space="0" w:color="auto"/>
              <w:right w:val="nil"/>
            </w:tcBorders>
            <w:vAlign w:val="center"/>
          </w:tcPr>
          <w:p w14:paraId="6C7CF1A7" w14:textId="449DDE4B" w:rsidR="00CD7786" w:rsidRPr="005D27C3" w:rsidRDefault="00CD7786" w:rsidP="005D27C3">
            <w:pPr>
              <w:pStyle w:val="Paragraphe"/>
              <w:jc w:val="center"/>
              <w:rPr>
                <w:rFonts w:asciiTheme="majorHAnsi" w:hAnsiTheme="majorHAnsi"/>
                <w:sz w:val="22"/>
                <w:szCs w:val="22"/>
                <w:lang w:val="en-GB"/>
              </w:rPr>
            </w:pPr>
          </w:p>
        </w:tc>
        <w:tc>
          <w:tcPr>
            <w:tcW w:w="1984" w:type="dxa"/>
            <w:tcBorders>
              <w:top w:val="single" w:sz="4" w:space="0" w:color="auto"/>
              <w:left w:val="single" w:sz="4" w:space="0" w:color="auto"/>
              <w:bottom w:val="single" w:sz="4" w:space="0" w:color="auto"/>
              <w:right w:val="nil"/>
            </w:tcBorders>
          </w:tcPr>
          <w:p w14:paraId="104F73CE"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Quantitative</w:t>
            </w:r>
          </w:p>
        </w:tc>
        <w:tc>
          <w:tcPr>
            <w:tcW w:w="425" w:type="dxa"/>
            <w:tcBorders>
              <w:top w:val="single" w:sz="4" w:space="0" w:color="auto"/>
              <w:left w:val="single" w:sz="4" w:space="0" w:color="auto"/>
              <w:bottom w:val="single" w:sz="4" w:space="0" w:color="auto"/>
              <w:right w:val="nil"/>
            </w:tcBorders>
          </w:tcPr>
          <w:p w14:paraId="531A5B1C" w14:textId="77777777" w:rsidR="00CD7786" w:rsidRPr="005D27C3" w:rsidRDefault="00CD7786" w:rsidP="00677F85">
            <w:pPr>
              <w:pStyle w:val="Paragraphe"/>
              <w:rPr>
                <w:rFonts w:asciiTheme="majorHAnsi" w:hAnsiTheme="majorHAnsi"/>
                <w:sz w:val="22"/>
                <w:szCs w:val="22"/>
                <w:lang w:val="en-GB"/>
              </w:rPr>
            </w:pPr>
          </w:p>
        </w:tc>
        <w:tc>
          <w:tcPr>
            <w:tcW w:w="1984" w:type="dxa"/>
            <w:gridSpan w:val="2"/>
            <w:tcBorders>
              <w:top w:val="single" w:sz="4" w:space="0" w:color="auto"/>
              <w:left w:val="single" w:sz="4" w:space="0" w:color="auto"/>
              <w:bottom w:val="single" w:sz="4" w:space="0" w:color="auto"/>
              <w:right w:val="nil"/>
            </w:tcBorders>
          </w:tcPr>
          <w:p w14:paraId="352620A2"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Qualitative</w:t>
            </w:r>
          </w:p>
        </w:tc>
        <w:tc>
          <w:tcPr>
            <w:tcW w:w="425" w:type="dxa"/>
            <w:tcBorders>
              <w:top w:val="single" w:sz="4" w:space="0" w:color="auto"/>
              <w:left w:val="single" w:sz="4" w:space="0" w:color="auto"/>
              <w:bottom w:val="single" w:sz="4" w:space="0" w:color="auto"/>
              <w:right w:val="nil"/>
            </w:tcBorders>
          </w:tcPr>
          <w:p w14:paraId="12BEAA11" w14:textId="655C3278" w:rsidR="00CD7786" w:rsidRPr="005D27C3" w:rsidRDefault="00736B33" w:rsidP="00677F85">
            <w:pPr>
              <w:pStyle w:val="Paragraphe"/>
              <w:rPr>
                <w:rFonts w:asciiTheme="majorHAnsi" w:hAnsiTheme="majorHAnsi"/>
                <w:sz w:val="22"/>
                <w:szCs w:val="22"/>
                <w:lang w:val="en-GB"/>
              </w:rPr>
            </w:pPr>
            <w:r>
              <w:rPr>
                <w:rFonts w:asciiTheme="majorHAnsi" w:hAnsiTheme="majorHAnsi"/>
                <w:sz w:val="22"/>
                <w:szCs w:val="22"/>
                <w:lang w:val="en-GB"/>
              </w:rPr>
              <w:t>x</w:t>
            </w:r>
          </w:p>
        </w:tc>
        <w:tc>
          <w:tcPr>
            <w:tcW w:w="1845" w:type="dxa"/>
            <w:tcBorders>
              <w:top w:val="nil"/>
              <w:left w:val="single" w:sz="4" w:space="0" w:color="auto"/>
              <w:bottom w:val="single" w:sz="4" w:space="0" w:color="000000" w:themeColor="text1"/>
              <w:right w:val="nil"/>
            </w:tcBorders>
          </w:tcPr>
          <w:p w14:paraId="378EFF08" w14:textId="77777777" w:rsidR="00CD7786" w:rsidRPr="005D27C3" w:rsidRDefault="00CD7786" w:rsidP="00677F85">
            <w:pPr>
              <w:pStyle w:val="Paragraphe"/>
              <w:rPr>
                <w:rFonts w:asciiTheme="majorHAnsi" w:hAnsiTheme="majorHAnsi"/>
                <w:sz w:val="22"/>
                <w:szCs w:val="22"/>
                <w:lang w:val="en-GB"/>
              </w:rPr>
            </w:pPr>
            <w:r w:rsidRPr="005D27C3">
              <w:rPr>
                <w:rFonts w:asciiTheme="majorHAnsi" w:hAnsiTheme="majorHAnsi"/>
                <w:sz w:val="22"/>
                <w:szCs w:val="22"/>
                <w:lang w:val="en-GB"/>
              </w:rPr>
              <w:t>Mixed methods</w:t>
            </w:r>
          </w:p>
        </w:tc>
      </w:tr>
      <w:tr w:rsidR="00330F08" w:rsidRPr="00F439DF" w14:paraId="4E216732"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44DA9D2" w14:textId="77777777" w:rsidR="00330F08"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Geographic</w:t>
            </w:r>
            <w:r w:rsidR="00330F08" w:rsidRPr="005D27C3">
              <w:rPr>
                <w:rFonts w:asciiTheme="majorHAnsi" w:hAnsiTheme="majorHAnsi"/>
                <w:b/>
                <w:sz w:val="22"/>
                <w:szCs w:val="22"/>
                <w:lang w:val="en-G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6278C4C3" w14:textId="165E57CB" w:rsidR="00330F08" w:rsidRPr="005D27C3" w:rsidRDefault="00736B33" w:rsidP="00677F85">
            <w:pPr>
              <w:pStyle w:val="Paragraphe"/>
              <w:rPr>
                <w:rFonts w:asciiTheme="majorHAnsi" w:hAnsiTheme="majorHAnsi"/>
                <w:sz w:val="22"/>
                <w:szCs w:val="22"/>
                <w:lang w:val="en-GB"/>
              </w:rPr>
            </w:pPr>
            <w:r>
              <w:rPr>
                <w:rFonts w:asciiTheme="majorHAnsi" w:hAnsiTheme="majorHAnsi"/>
                <w:sz w:val="22"/>
                <w:szCs w:val="22"/>
                <w:lang w:val="en-GB"/>
              </w:rPr>
              <w:t>Kurdistan Region of Iraq (KR</w:t>
            </w:r>
            <w:r w:rsidR="00EE0B01">
              <w:rPr>
                <w:rFonts w:asciiTheme="majorHAnsi" w:hAnsiTheme="majorHAnsi"/>
                <w:sz w:val="22"/>
                <w:szCs w:val="22"/>
                <w:lang w:val="en-GB"/>
              </w:rPr>
              <w:t>-</w:t>
            </w:r>
            <w:r>
              <w:rPr>
                <w:rFonts w:asciiTheme="majorHAnsi" w:hAnsiTheme="majorHAnsi"/>
                <w:sz w:val="22"/>
                <w:szCs w:val="22"/>
                <w:lang w:val="en-GB"/>
              </w:rPr>
              <w:t>I)</w:t>
            </w:r>
          </w:p>
        </w:tc>
      </w:tr>
      <w:tr w:rsidR="00330F08" w:rsidRPr="00F439DF" w14:paraId="5CD58513"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0DAC1" w14:textId="77777777" w:rsidR="00330F08" w:rsidRPr="005D27C3" w:rsidRDefault="00330F08" w:rsidP="00677F85">
            <w:pPr>
              <w:pStyle w:val="Paragraphe"/>
              <w:rPr>
                <w:rFonts w:asciiTheme="majorHAnsi" w:hAnsiTheme="majorHAnsi"/>
                <w:b/>
                <w:sz w:val="22"/>
                <w:szCs w:val="22"/>
                <w:lang w:val="en-GB"/>
              </w:rPr>
            </w:pPr>
            <w:r w:rsidRPr="005D27C3">
              <w:rPr>
                <w:rFonts w:asciiTheme="majorHAnsi" w:hAnsiTheme="majorHAnsi"/>
                <w:b/>
                <w:sz w:val="22"/>
                <w:szCs w:val="22"/>
                <w:lang w:val="en-GB"/>
              </w:rPr>
              <w:t>Target Population</w:t>
            </w:r>
            <w:r w:rsidR="00CD7786" w:rsidRPr="005D27C3">
              <w:rPr>
                <w:rFonts w:asciiTheme="majorHAnsi" w:hAnsiTheme="majorHAnsi"/>
                <w:b/>
                <w:sz w:val="22"/>
                <w:szCs w:val="22"/>
                <w:lang w:val="en-GB"/>
              </w:rPr>
              <w:t>(</w:t>
            </w:r>
            <w:r w:rsidRPr="005D27C3">
              <w:rPr>
                <w:rFonts w:asciiTheme="majorHAnsi" w:hAnsiTheme="majorHAnsi"/>
                <w:b/>
                <w:sz w:val="22"/>
                <w:szCs w:val="22"/>
                <w:lang w:val="en-GB"/>
              </w:rPr>
              <w:t>s</w:t>
            </w:r>
            <w:r w:rsidR="00CD7786" w:rsidRPr="005D27C3">
              <w:rPr>
                <w:rFonts w:asciiTheme="majorHAnsi" w:hAnsiTheme="majorHAnsi"/>
                <w:b/>
                <w:sz w:val="22"/>
                <w:szCs w:val="22"/>
                <w:lang w:val="en-G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5455060A" w14:textId="3C5AD2A6" w:rsidR="00330F08" w:rsidRPr="005D27C3" w:rsidRDefault="00DE5206" w:rsidP="00677F85">
            <w:pPr>
              <w:pStyle w:val="Paragraphe"/>
              <w:rPr>
                <w:rFonts w:asciiTheme="majorHAnsi" w:hAnsiTheme="majorHAnsi"/>
                <w:color w:val="auto"/>
                <w:sz w:val="22"/>
                <w:szCs w:val="22"/>
                <w:lang w:val="en-GB"/>
              </w:rPr>
            </w:pPr>
            <w:r w:rsidRPr="005D27C3">
              <w:rPr>
                <w:rFonts w:asciiTheme="majorHAnsi" w:hAnsiTheme="majorHAnsi"/>
                <w:color w:val="auto"/>
                <w:sz w:val="22"/>
                <w:szCs w:val="22"/>
                <w:lang w:val="en-GB"/>
              </w:rPr>
              <w:t>Syrian refugees living in the KR</w:t>
            </w:r>
            <w:r w:rsidR="00EE0B01">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I host communities </w:t>
            </w:r>
          </w:p>
        </w:tc>
      </w:tr>
      <w:tr w:rsidR="0004692C" w:rsidRPr="00F439DF" w14:paraId="26048E1F"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65F02C5"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Data Sources</w:t>
            </w:r>
          </w:p>
        </w:tc>
        <w:tc>
          <w:tcPr>
            <w:tcW w:w="7088" w:type="dxa"/>
            <w:gridSpan w:val="7"/>
            <w:tcBorders>
              <w:top w:val="single" w:sz="4" w:space="0" w:color="000000" w:themeColor="text1"/>
              <w:left w:val="single" w:sz="4" w:space="0" w:color="auto"/>
              <w:bottom w:val="nil"/>
              <w:right w:val="nil"/>
            </w:tcBorders>
          </w:tcPr>
          <w:p w14:paraId="4B2DDBB7" w14:textId="77777777" w:rsidR="00736B33" w:rsidRPr="00736B33" w:rsidRDefault="00736B33" w:rsidP="00736B33">
            <w:pPr>
              <w:pStyle w:val="Paragraphe"/>
              <w:rPr>
                <w:rFonts w:asciiTheme="majorHAnsi" w:hAnsiTheme="majorHAnsi"/>
                <w:b/>
                <w:color w:val="auto"/>
                <w:sz w:val="22"/>
                <w:szCs w:val="22"/>
                <w:lang w:val="en-GB"/>
              </w:rPr>
            </w:pPr>
            <w:r w:rsidRPr="00736B33">
              <w:rPr>
                <w:rFonts w:asciiTheme="majorHAnsi" w:hAnsiTheme="majorHAnsi"/>
                <w:b/>
                <w:color w:val="auto"/>
                <w:sz w:val="22"/>
                <w:szCs w:val="22"/>
                <w:lang w:val="en-GB"/>
              </w:rPr>
              <w:t xml:space="preserve">Secondary Data: </w:t>
            </w:r>
          </w:p>
          <w:p w14:paraId="3952D5D8" w14:textId="6ACBA8B2" w:rsidR="00736B33" w:rsidRPr="005D27C3" w:rsidRDefault="00736B33" w:rsidP="005D27C3">
            <w:pPr>
              <w:pStyle w:val="Paragraphe"/>
              <w:numPr>
                <w:ilvl w:val="0"/>
                <w:numId w:val="44"/>
              </w:numPr>
              <w:rPr>
                <w:rFonts w:asciiTheme="majorHAnsi" w:hAnsiTheme="majorHAnsi"/>
                <w:bCs/>
                <w:color w:val="auto"/>
                <w:sz w:val="22"/>
                <w:szCs w:val="22"/>
                <w:lang w:val="en-GB"/>
              </w:rPr>
            </w:pPr>
            <w:r w:rsidRPr="00736B33">
              <w:rPr>
                <w:rFonts w:asciiTheme="majorHAnsi" w:hAnsiTheme="majorHAnsi"/>
                <w:b/>
                <w:color w:val="auto"/>
                <w:sz w:val="22"/>
                <w:szCs w:val="22"/>
                <w:lang w:val="en-GB"/>
              </w:rPr>
              <w:t>Secondary data review</w:t>
            </w:r>
            <w:r>
              <w:rPr>
                <w:rFonts w:asciiTheme="majorHAnsi" w:hAnsiTheme="majorHAnsi"/>
                <w:bCs/>
                <w:color w:val="auto"/>
                <w:sz w:val="22"/>
                <w:szCs w:val="22"/>
                <w:lang w:val="en-GB"/>
              </w:rPr>
              <w:t xml:space="preserve"> </w:t>
            </w:r>
            <w:r w:rsidRPr="005D27C3">
              <w:rPr>
                <w:rFonts w:asciiTheme="majorHAnsi" w:hAnsiTheme="majorHAnsi"/>
                <w:bCs/>
                <w:color w:val="auto"/>
                <w:sz w:val="22"/>
                <w:szCs w:val="22"/>
                <w:lang w:val="en-GB"/>
              </w:rPr>
              <w:t xml:space="preserve">compiled using relevant research from 2012 and later to inform the research design during primary data collection. </w:t>
            </w:r>
          </w:p>
          <w:p w14:paraId="39E29B8E" w14:textId="77777777" w:rsidR="00736B33" w:rsidRPr="00736B33" w:rsidRDefault="00736B33" w:rsidP="00736B33">
            <w:pPr>
              <w:pStyle w:val="Paragraphe"/>
              <w:rPr>
                <w:rFonts w:asciiTheme="majorHAnsi" w:hAnsiTheme="majorHAnsi"/>
                <w:b/>
                <w:color w:val="auto"/>
                <w:sz w:val="22"/>
                <w:szCs w:val="22"/>
                <w:lang w:val="en-GB"/>
              </w:rPr>
            </w:pPr>
          </w:p>
          <w:p w14:paraId="4576797E" w14:textId="77777777" w:rsidR="00736B33" w:rsidRPr="00736B33" w:rsidRDefault="00736B33" w:rsidP="00736B33">
            <w:pPr>
              <w:pStyle w:val="Paragraphe"/>
              <w:rPr>
                <w:rFonts w:asciiTheme="majorHAnsi" w:hAnsiTheme="majorHAnsi"/>
                <w:b/>
                <w:color w:val="auto"/>
                <w:sz w:val="22"/>
                <w:szCs w:val="22"/>
                <w:lang w:val="en-GB"/>
              </w:rPr>
            </w:pPr>
            <w:r w:rsidRPr="00736B33">
              <w:rPr>
                <w:rFonts w:asciiTheme="majorHAnsi" w:hAnsiTheme="majorHAnsi"/>
                <w:b/>
                <w:color w:val="auto"/>
                <w:sz w:val="22"/>
                <w:szCs w:val="22"/>
                <w:lang w:val="en-GB"/>
              </w:rPr>
              <w:t xml:space="preserve">Primary Data: </w:t>
            </w:r>
          </w:p>
          <w:p w14:paraId="6D1FA79E" w14:textId="770CF265" w:rsidR="00736B33" w:rsidRPr="00736B33" w:rsidRDefault="00736B33" w:rsidP="005D27C3">
            <w:pPr>
              <w:pStyle w:val="Paragraphe"/>
              <w:numPr>
                <w:ilvl w:val="0"/>
                <w:numId w:val="44"/>
              </w:numPr>
              <w:rPr>
                <w:rFonts w:asciiTheme="majorHAnsi" w:hAnsiTheme="majorHAnsi"/>
                <w:b/>
                <w:color w:val="auto"/>
                <w:sz w:val="22"/>
                <w:szCs w:val="22"/>
                <w:lang w:val="en-GB"/>
              </w:rPr>
            </w:pPr>
            <w:r>
              <w:rPr>
                <w:rFonts w:asciiTheme="majorHAnsi" w:hAnsiTheme="majorHAnsi"/>
                <w:b/>
                <w:color w:val="auto"/>
                <w:sz w:val="22"/>
                <w:szCs w:val="22"/>
                <w:lang w:val="en-GB"/>
              </w:rPr>
              <w:t xml:space="preserve">Quantitative survey </w:t>
            </w:r>
            <w:r w:rsidRPr="005D27C3">
              <w:rPr>
                <w:rFonts w:asciiTheme="majorHAnsi" w:hAnsiTheme="majorHAnsi"/>
                <w:bCs/>
                <w:color w:val="auto"/>
                <w:sz w:val="22"/>
                <w:szCs w:val="22"/>
                <w:lang w:val="en-GB"/>
              </w:rPr>
              <w:t>conducted at the case level across a representative sample of Syrian refugees living in host communities across KR</w:t>
            </w:r>
            <w:r w:rsidR="00EE0B01">
              <w:rPr>
                <w:rFonts w:asciiTheme="majorHAnsi" w:hAnsiTheme="majorHAnsi"/>
                <w:bCs/>
                <w:color w:val="auto"/>
                <w:sz w:val="22"/>
                <w:szCs w:val="22"/>
                <w:lang w:val="en-GB"/>
              </w:rPr>
              <w:t>-</w:t>
            </w:r>
            <w:r w:rsidRPr="005D27C3">
              <w:rPr>
                <w:rFonts w:asciiTheme="majorHAnsi" w:hAnsiTheme="majorHAnsi"/>
                <w:bCs/>
                <w:color w:val="auto"/>
                <w:sz w:val="22"/>
                <w:szCs w:val="22"/>
                <w:lang w:val="en-GB"/>
              </w:rPr>
              <w:t>I</w:t>
            </w:r>
          </w:p>
          <w:p w14:paraId="5EFCDF04" w14:textId="3BF29064" w:rsidR="0004692C" w:rsidRPr="005D27C3" w:rsidRDefault="0004692C" w:rsidP="00677F85">
            <w:pPr>
              <w:pStyle w:val="Paragraphe"/>
              <w:rPr>
                <w:rFonts w:asciiTheme="majorHAnsi" w:hAnsiTheme="majorHAnsi"/>
                <w:b/>
                <w:color w:val="FF0000"/>
                <w:sz w:val="22"/>
                <w:szCs w:val="22"/>
                <w:lang w:val="en-GB"/>
              </w:rPr>
            </w:pPr>
          </w:p>
        </w:tc>
      </w:tr>
      <w:tr w:rsidR="00330F08" w:rsidRPr="00F439DF" w14:paraId="1F1D36B1"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283C9645" w14:textId="77777777" w:rsidR="00330F08" w:rsidRPr="005D27C3" w:rsidRDefault="00330F08" w:rsidP="00677F85">
            <w:pPr>
              <w:pStyle w:val="Paragraphe"/>
              <w:rPr>
                <w:rFonts w:asciiTheme="majorHAnsi" w:hAnsiTheme="majorHAnsi"/>
                <w:b/>
                <w:sz w:val="22"/>
                <w:szCs w:val="22"/>
                <w:lang w:val="en-GB"/>
              </w:rPr>
            </w:pPr>
            <w:r w:rsidRPr="005D27C3">
              <w:rPr>
                <w:rFonts w:asciiTheme="majorHAnsi" w:hAnsiTheme="majorHAnsi"/>
                <w:b/>
                <w:sz w:val="22"/>
                <w:szCs w:val="22"/>
                <w:lang w:val="en-G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20197118" w14:textId="57746523" w:rsidR="00736B33" w:rsidRDefault="00736B33" w:rsidP="005D27C3">
            <w:pPr>
              <w:pStyle w:val="Paragraphe"/>
              <w:numPr>
                <w:ilvl w:val="0"/>
                <w:numId w:val="44"/>
              </w:numPr>
              <w:rPr>
                <w:rFonts w:asciiTheme="majorHAnsi" w:hAnsiTheme="majorHAnsi"/>
                <w:sz w:val="22"/>
                <w:szCs w:val="22"/>
                <w:lang w:val="en-GB"/>
              </w:rPr>
            </w:pPr>
            <w:r>
              <w:rPr>
                <w:rFonts w:asciiTheme="majorHAnsi" w:hAnsiTheme="majorHAnsi"/>
                <w:sz w:val="22"/>
                <w:szCs w:val="22"/>
                <w:lang w:val="en-GB"/>
              </w:rPr>
              <w:t>Assessment report (including maps and data visuals)</w:t>
            </w:r>
          </w:p>
          <w:p w14:paraId="4A044DA3" w14:textId="29138FB0" w:rsidR="00330F08" w:rsidRDefault="00736B33" w:rsidP="005D27C3">
            <w:pPr>
              <w:pStyle w:val="Paragraphe"/>
              <w:numPr>
                <w:ilvl w:val="0"/>
                <w:numId w:val="44"/>
              </w:numPr>
              <w:rPr>
                <w:rFonts w:asciiTheme="majorHAnsi" w:hAnsiTheme="majorHAnsi"/>
                <w:sz w:val="22"/>
                <w:szCs w:val="22"/>
                <w:lang w:val="en-GB"/>
              </w:rPr>
            </w:pPr>
            <w:r>
              <w:rPr>
                <w:rFonts w:asciiTheme="majorHAnsi" w:hAnsiTheme="majorHAnsi"/>
                <w:sz w:val="22"/>
                <w:szCs w:val="22"/>
                <w:lang w:val="en-GB"/>
              </w:rPr>
              <w:t>Final cleaned and formatted dataset</w:t>
            </w:r>
          </w:p>
          <w:p w14:paraId="26CAD562" w14:textId="77777777" w:rsidR="00736B33" w:rsidRDefault="00736B33" w:rsidP="005D27C3">
            <w:pPr>
              <w:pStyle w:val="Paragraphe"/>
              <w:numPr>
                <w:ilvl w:val="0"/>
                <w:numId w:val="44"/>
              </w:numPr>
              <w:rPr>
                <w:rFonts w:asciiTheme="majorHAnsi" w:hAnsiTheme="majorHAnsi"/>
                <w:sz w:val="22"/>
                <w:szCs w:val="22"/>
                <w:lang w:val="en-GB"/>
              </w:rPr>
            </w:pPr>
            <w:r>
              <w:rPr>
                <w:rFonts w:asciiTheme="majorHAnsi" w:hAnsiTheme="majorHAnsi"/>
                <w:sz w:val="22"/>
                <w:szCs w:val="22"/>
                <w:lang w:val="en-GB"/>
              </w:rPr>
              <w:t>Preliminary findings presentation</w:t>
            </w:r>
          </w:p>
          <w:p w14:paraId="375DA8B0" w14:textId="6EA734BF" w:rsidR="00736B33" w:rsidRPr="005D27C3" w:rsidRDefault="00736B33" w:rsidP="005D27C3">
            <w:pPr>
              <w:pStyle w:val="Paragraphe"/>
              <w:numPr>
                <w:ilvl w:val="0"/>
                <w:numId w:val="44"/>
              </w:numPr>
              <w:rPr>
                <w:rFonts w:asciiTheme="majorHAnsi" w:hAnsiTheme="majorHAnsi"/>
                <w:sz w:val="22"/>
                <w:szCs w:val="22"/>
                <w:lang w:val="en-GB"/>
              </w:rPr>
            </w:pPr>
            <w:r>
              <w:rPr>
                <w:rFonts w:asciiTheme="majorHAnsi" w:hAnsiTheme="majorHAnsi"/>
                <w:sz w:val="22"/>
                <w:szCs w:val="22"/>
                <w:lang w:val="en-GB"/>
              </w:rPr>
              <w:lastRenderedPageBreak/>
              <w:t>Final findings presentation</w:t>
            </w:r>
          </w:p>
        </w:tc>
      </w:tr>
      <w:tr w:rsidR="00330F08" w:rsidRPr="00F439DF" w14:paraId="70099E7A"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3EC7D41B" w14:textId="77777777" w:rsidR="00330F08" w:rsidRPr="005D27C3" w:rsidRDefault="00330F08" w:rsidP="00677F85">
            <w:pPr>
              <w:pStyle w:val="Paragraphe"/>
              <w:rPr>
                <w:rFonts w:asciiTheme="majorHAnsi" w:hAnsiTheme="majorHAnsi"/>
                <w:b/>
                <w:sz w:val="22"/>
                <w:szCs w:val="22"/>
                <w:lang w:val="en-GB"/>
              </w:rPr>
            </w:pPr>
            <w:r w:rsidRPr="005D27C3">
              <w:rPr>
                <w:rFonts w:asciiTheme="majorHAnsi" w:hAnsiTheme="majorHAnsi"/>
                <w:b/>
                <w:sz w:val="22"/>
                <w:szCs w:val="22"/>
                <w:lang w:val="en-GB"/>
              </w:rPr>
              <w:lastRenderedPageBreak/>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1121867F" w14:textId="432B3B35" w:rsidR="00FF787E" w:rsidRPr="00FF787E" w:rsidRDefault="00736B33" w:rsidP="00FF787E">
            <w:pPr>
              <w:pStyle w:val="Paragraphe"/>
              <w:numPr>
                <w:ilvl w:val="0"/>
                <w:numId w:val="42"/>
              </w:numPr>
              <w:rPr>
                <w:rFonts w:asciiTheme="majorHAnsi" w:hAnsiTheme="majorHAnsi"/>
                <w:sz w:val="22"/>
                <w:szCs w:val="22"/>
                <w:lang w:val="en-GB"/>
              </w:rPr>
            </w:pPr>
            <w:r>
              <w:rPr>
                <w:rFonts w:asciiTheme="majorHAnsi" w:hAnsiTheme="majorHAnsi"/>
                <w:sz w:val="22"/>
                <w:szCs w:val="22"/>
                <w:lang w:val="en-GB"/>
              </w:rPr>
              <w:t>IMPACT</w:t>
            </w:r>
            <w:r w:rsidR="00FF787E" w:rsidRPr="00FF787E">
              <w:rPr>
                <w:rFonts w:asciiTheme="majorHAnsi" w:hAnsiTheme="majorHAnsi"/>
                <w:sz w:val="22"/>
                <w:szCs w:val="22"/>
                <w:lang w:val="en-GB"/>
              </w:rPr>
              <w:t xml:space="preserve"> technical staff</w:t>
            </w:r>
          </w:p>
          <w:p w14:paraId="4E3179F2" w14:textId="1B3437FB" w:rsidR="00FF787E" w:rsidRPr="00FF787E" w:rsidRDefault="00736B33" w:rsidP="00FF787E">
            <w:pPr>
              <w:pStyle w:val="Paragraphe"/>
              <w:numPr>
                <w:ilvl w:val="0"/>
                <w:numId w:val="42"/>
              </w:numPr>
              <w:rPr>
                <w:rFonts w:asciiTheme="majorHAnsi" w:hAnsiTheme="majorHAnsi"/>
                <w:sz w:val="22"/>
                <w:szCs w:val="22"/>
                <w:lang w:val="en-GB"/>
              </w:rPr>
            </w:pPr>
            <w:r>
              <w:rPr>
                <w:rFonts w:asciiTheme="majorHAnsi" w:hAnsiTheme="majorHAnsi"/>
                <w:sz w:val="22"/>
                <w:szCs w:val="22"/>
                <w:lang w:val="en-GB"/>
              </w:rPr>
              <w:t>IMPACT</w:t>
            </w:r>
            <w:r w:rsidR="00FF787E" w:rsidRPr="00FF787E">
              <w:rPr>
                <w:rFonts w:asciiTheme="majorHAnsi" w:hAnsiTheme="majorHAnsi"/>
                <w:sz w:val="22"/>
                <w:szCs w:val="22"/>
                <w:lang w:val="en-GB"/>
              </w:rPr>
              <w:t xml:space="preserve"> operations staff</w:t>
            </w:r>
          </w:p>
          <w:p w14:paraId="5B202183" w14:textId="463EC4A6" w:rsidR="00FF787E" w:rsidRPr="00FF787E" w:rsidRDefault="00FF787E" w:rsidP="00FF787E">
            <w:pPr>
              <w:pStyle w:val="Paragraphe"/>
              <w:numPr>
                <w:ilvl w:val="0"/>
                <w:numId w:val="42"/>
              </w:numPr>
              <w:rPr>
                <w:rFonts w:asciiTheme="majorHAnsi" w:hAnsiTheme="majorHAnsi"/>
                <w:sz w:val="22"/>
                <w:szCs w:val="22"/>
                <w:lang w:val="en-GB"/>
              </w:rPr>
            </w:pPr>
            <w:r w:rsidRPr="00FF787E">
              <w:rPr>
                <w:rFonts w:asciiTheme="majorHAnsi" w:hAnsiTheme="majorHAnsi"/>
                <w:sz w:val="22"/>
                <w:szCs w:val="22"/>
                <w:lang w:val="en-GB"/>
              </w:rPr>
              <w:t>ACTED finance</w:t>
            </w:r>
            <w:r w:rsidR="00736B33">
              <w:rPr>
                <w:rFonts w:asciiTheme="majorHAnsi" w:hAnsiTheme="majorHAnsi"/>
                <w:sz w:val="22"/>
                <w:szCs w:val="22"/>
                <w:lang w:val="en-GB"/>
              </w:rPr>
              <w:t>, logistics,</w:t>
            </w:r>
            <w:r w:rsidRPr="00FF787E">
              <w:rPr>
                <w:rFonts w:asciiTheme="majorHAnsi" w:hAnsiTheme="majorHAnsi"/>
                <w:sz w:val="22"/>
                <w:szCs w:val="22"/>
                <w:lang w:val="en-GB"/>
              </w:rPr>
              <w:t xml:space="preserve"> and administration staff</w:t>
            </w:r>
          </w:p>
          <w:p w14:paraId="1320E54E" w14:textId="566C72FD" w:rsidR="00330F08" w:rsidRPr="005D27C3" w:rsidRDefault="00FF787E" w:rsidP="005D27C3">
            <w:pPr>
              <w:pStyle w:val="Paragraphe"/>
              <w:numPr>
                <w:ilvl w:val="0"/>
                <w:numId w:val="42"/>
              </w:numPr>
              <w:rPr>
                <w:rFonts w:asciiTheme="majorHAnsi" w:hAnsiTheme="majorHAnsi"/>
                <w:sz w:val="22"/>
                <w:szCs w:val="22"/>
                <w:lang w:val="en-GB"/>
              </w:rPr>
            </w:pPr>
            <w:r w:rsidRPr="00FF787E">
              <w:rPr>
                <w:rFonts w:asciiTheme="majorHAnsi" w:hAnsiTheme="majorHAnsi"/>
                <w:sz w:val="22"/>
                <w:szCs w:val="22"/>
                <w:lang w:val="en-GB"/>
              </w:rPr>
              <w:t xml:space="preserve">IMPACT technical </w:t>
            </w:r>
            <w:r w:rsidR="00736B33">
              <w:rPr>
                <w:rFonts w:asciiTheme="majorHAnsi" w:hAnsiTheme="majorHAnsi"/>
                <w:sz w:val="22"/>
                <w:szCs w:val="22"/>
                <w:lang w:val="en-GB"/>
              </w:rPr>
              <w:t>backstopping staff and resources</w:t>
            </w:r>
          </w:p>
        </w:tc>
      </w:tr>
      <w:tr w:rsidR="00CD7786" w:rsidRPr="00F439DF" w14:paraId="1386EDB1" w14:textId="77777777" w:rsidTr="00677F85">
        <w:trPr>
          <w:gridAfter w:val="1"/>
          <w:wAfter w:w="139" w:type="dxa"/>
          <w:trHeight w:val="245"/>
        </w:trPr>
        <w:tc>
          <w:tcPr>
            <w:tcW w:w="2410" w:type="dxa"/>
            <w:vMerge w:val="restart"/>
            <w:tcBorders>
              <w:top w:val="single" w:sz="4" w:space="0" w:color="000000" w:themeColor="text1"/>
              <w:left w:val="nil"/>
              <w:right w:val="single" w:sz="4" w:space="0" w:color="auto"/>
            </w:tcBorders>
          </w:tcPr>
          <w:p w14:paraId="3C11908D" w14:textId="77777777" w:rsidR="00CD7786" w:rsidRPr="005D27C3" w:rsidRDefault="00CD7786" w:rsidP="00677F85">
            <w:pPr>
              <w:pStyle w:val="Paragraphe"/>
              <w:rPr>
                <w:rFonts w:asciiTheme="majorHAnsi" w:hAnsiTheme="majorHAnsi"/>
                <w:b/>
                <w:sz w:val="22"/>
                <w:szCs w:val="22"/>
                <w:lang w:val="en-GB"/>
              </w:rPr>
            </w:pPr>
            <w:r w:rsidRPr="005D27C3">
              <w:rPr>
                <w:rFonts w:asciiTheme="majorHAnsi" w:hAnsiTheme="majorHAnsi"/>
                <w:b/>
                <w:sz w:val="22"/>
                <w:szCs w:val="22"/>
                <w:lang w:val="en-G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08E35029" w14:textId="77777777" w:rsidR="00CD7786" w:rsidRPr="005D27C3" w:rsidRDefault="00CD7786" w:rsidP="00677F85">
            <w:pPr>
              <w:pStyle w:val="Paragraphe"/>
              <w:rPr>
                <w:rFonts w:asciiTheme="majorHAnsi" w:hAnsiTheme="majorHAnsi"/>
                <w:i/>
                <w:sz w:val="22"/>
                <w:szCs w:val="22"/>
                <w:lang w:val="en-GB"/>
              </w:rPr>
            </w:pPr>
            <w:r w:rsidRPr="005D27C3">
              <w:rPr>
                <w:rFonts w:asciiTheme="majorHAnsi" w:hAnsiTheme="majorHAnsi"/>
                <w:i/>
                <w:sz w:val="22"/>
                <w:szCs w:val="22"/>
                <w:lang w:val="en-GB"/>
              </w:rPr>
              <w:t xml:space="preserve"> </w:t>
            </w:r>
          </w:p>
        </w:tc>
      </w:tr>
      <w:tr w:rsidR="0004692C" w:rsidRPr="00F439DF" w14:paraId="52F1F874" w14:textId="77777777" w:rsidTr="00677F85">
        <w:trPr>
          <w:gridAfter w:val="1"/>
          <w:wAfter w:w="139" w:type="dxa"/>
          <w:trHeight w:val="299"/>
        </w:trPr>
        <w:tc>
          <w:tcPr>
            <w:tcW w:w="2410" w:type="dxa"/>
            <w:vMerge/>
            <w:tcBorders>
              <w:left w:val="nil"/>
              <w:right w:val="single" w:sz="4" w:space="0" w:color="auto"/>
            </w:tcBorders>
          </w:tcPr>
          <w:p w14:paraId="3A596D01" w14:textId="77777777" w:rsidR="0004692C" w:rsidRPr="005D27C3" w:rsidRDefault="0004692C" w:rsidP="00677F85">
            <w:pPr>
              <w:pStyle w:val="Paragraphe"/>
              <w:rPr>
                <w:rFonts w:asciiTheme="majorHAnsi" w:hAnsiTheme="majorHAnsi"/>
                <w:b/>
                <w:sz w:val="22"/>
                <w:szCs w:val="22"/>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13B780B4"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01D13BDB" w14:textId="6E7C0F54"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b/>
                <w:sz w:val="22"/>
                <w:szCs w:val="22"/>
                <w:lang w:val="en-GB"/>
              </w:rPr>
              <w:t>Timeframe</w:t>
            </w:r>
            <w:r w:rsidR="003B5D22" w:rsidRPr="005D27C3">
              <w:rPr>
                <w:rFonts w:asciiTheme="majorHAnsi" w:hAnsiTheme="majorHAnsi"/>
                <w:b/>
                <w:sz w:val="22"/>
                <w:szCs w:val="22"/>
                <w:lang w:val="en-GB"/>
              </w:rPr>
              <w:t xml:space="preserve"> </w:t>
            </w:r>
          </w:p>
        </w:tc>
      </w:tr>
      <w:tr w:rsidR="0004692C" w:rsidRPr="00F439DF" w14:paraId="21C51711" w14:textId="77777777" w:rsidTr="00677F85">
        <w:trPr>
          <w:gridAfter w:val="1"/>
          <w:wAfter w:w="139" w:type="dxa"/>
          <w:trHeight w:val="340"/>
        </w:trPr>
        <w:tc>
          <w:tcPr>
            <w:tcW w:w="2410" w:type="dxa"/>
            <w:vMerge/>
            <w:tcBorders>
              <w:left w:val="nil"/>
              <w:right w:val="single" w:sz="4" w:space="0" w:color="auto"/>
            </w:tcBorders>
          </w:tcPr>
          <w:p w14:paraId="27D56751"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40E94B7E" w14:textId="77777777" w:rsidR="0004692C" w:rsidRPr="005D27C3" w:rsidRDefault="0004692C" w:rsidP="00677F85">
            <w:pPr>
              <w:pStyle w:val="Paragraphe"/>
              <w:rPr>
                <w:rFonts w:asciiTheme="majorHAnsi" w:hAnsiTheme="majorHAnsi"/>
                <w:sz w:val="22"/>
                <w:szCs w:val="22"/>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5101FC09"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542EC840" w14:textId="77777777" w:rsidR="0004692C" w:rsidRPr="005D27C3" w:rsidRDefault="0004692C" w:rsidP="00677F85">
            <w:pPr>
              <w:pStyle w:val="Paragraphe"/>
              <w:rPr>
                <w:rFonts w:asciiTheme="majorHAnsi" w:hAnsiTheme="majorHAnsi"/>
                <w:i/>
                <w:sz w:val="22"/>
                <w:szCs w:val="22"/>
                <w:lang w:val="en-GB"/>
              </w:rPr>
            </w:pPr>
          </w:p>
        </w:tc>
      </w:tr>
      <w:tr w:rsidR="0004692C" w:rsidRPr="00F439DF" w14:paraId="211A04D3" w14:textId="77777777" w:rsidTr="00677F85">
        <w:trPr>
          <w:gridAfter w:val="1"/>
          <w:wAfter w:w="139" w:type="dxa"/>
          <w:trHeight w:val="340"/>
        </w:trPr>
        <w:tc>
          <w:tcPr>
            <w:tcW w:w="2410" w:type="dxa"/>
            <w:vMerge/>
            <w:tcBorders>
              <w:left w:val="nil"/>
              <w:right w:val="single" w:sz="4" w:space="0" w:color="auto"/>
            </w:tcBorders>
          </w:tcPr>
          <w:p w14:paraId="2112BC85"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6D70FE2" w14:textId="77777777" w:rsidR="0004692C" w:rsidRPr="005D27C3" w:rsidRDefault="0004692C" w:rsidP="00677F85">
            <w:pPr>
              <w:pStyle w:val="Paragraphe"/>
              <w:rPr>
                <w:rFonts w:asciiTheme="majorHAnsi" w:hAnsiTheme="majorHAnsi"/>
                <w:sz w:val="22"/>
                <w:szCs w:val="22"/>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3893B93"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22BF5484" w14:textId="77777777" w:rsidR="0004692C" w:rsidRPr="005D27C3" w:rsidRDefault="0004692C" w:rsidP="00677F85">
            <w:pPr>
              <w:pStyle w:val="Paragraphe"/>
              <w:rPr>
                <w:rFonts w:asciiTheme="majorHAnsi" w:hAnsiTheme="majorHAnsi"/>
                <w:sz w:val="22"/>
                <w:szCs w:val="22"/>
                <w:lang w:val="en-GB"/>
              </w:rPr>
            </w:pPr>
          </w:p>
        </w:tc>
      </w:tr>
      <w:tr w:rsidR="0004692C" w:rsidRPr="00F439DF" w14:paraId="6FCF70FE" w14:textId="77777777" w:rsidTr="005D27C3">
        <w:trPr>
          <w:gridAfter w:val="1"/>
          <w:wAfter w:w="139" w:type="dxa"/>
          <w:trHeight w:val="340"/>
        </w:trPr>
        <w:tc>
          <w:tcPr>
            <w:tcW w:w="2410" w:type="dxa"/>
            <w:vMerge/>
            <w:tcBorders>
              <w:left w:val="nil"/>
              <w:right w:val="single" w:sz="4" w:space="0" w:color="auto"/>
            </w:tcBorders>
          </w:tcPr>
          <w:p w14:paraId="7E37E751"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41B2185E" w14:textId="2864F2CB" w:rsidR="0004692C"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685DB76C"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E528BF0" w14:textId="43C3112A" w:rsidR="0004692C" w:rsidRPr="005D27C3" w:rsidRDefault="00F439DF" w:rsidP="00677F85">
            <w:pPr>
              <w:pStyle w:val="Paragraphe"/>
              <w:rPr>
                <w:rFonts w:asciiTheme="majorHAnsi" w:hAnsiTheme="majorHAnsi"/>
                <w:sz w:val="22"/>
                <w:szCs w:val="22"/>
                <w:lang w:val="en-GB"/>
              </w:rPr>
            </w:pPr>
            <w:r w:rsidRPr="005D27C3">
              <w:rPr>
                <w:rFonts w:asciiTheme="majorHAnsi" w:hAnsiTheme="majorHAnsi"/>
                <w:sz w:val="22"/>
                <w:szCs w:val="22"/>
                <w:lang w:val="en-GB"/>
              </w:rPr>
              <w:t>2018</w:t>
            </w:r>
          </w:p>
        </w:tc>
      </w:tr>
      <w:tr w:rsidR="0004692C" w:rsidRPr="00F439DF" w14:paraId="448055E4" w14:textId="77777777" w:rsidTr="005D27C3">
        <w:trPr>
          <w:gridAfter w:val="1"/>
          <w:wAfter w:w="139" w:type="dxa"/>
          <w:trHeight w:val="340"/>
        </w:trPr>
        <w:tc>
          <w:tcPr>
            <w:tcW w:w="2410" w:type="dxa"/>
            <w:vMerge/>
            <w:tcBorders>
              <w:left w:val="nil"/>
              <w:right w:val="single" w:sz="4" w:space="0" w:color="auto"/>
            </w:tcBorders>
          </w:tcPr>
          <w:p w14:paraId="042EB564"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0EF16D36" w14:textId="4EC52791" w:rsidR="0004692C" w:rsidRPr="005D27C3" w:rsidRDefault="00F439DF" w:rsidP="005D27C3">
            <w:pPr>
              <w:pStyle w:val="Paragraphe"/>
              <w:jc w:val="center"/>
              <w:rPr>
                <w:rFonts w:asciiTheme="majorHAnsi" w:hAnsiTheme="majorHAnsi"/>
                <w:sz w:val="22"/>
                <w:szCs w:val="22"/>
                <w:lang w:val="en-GB"/>
              </w:rPr>
            </w:pPr>
            <w:r w:rsidRPr="005D27C3">
              <w:rPr>
                <w:rFonts w:asciiTheme="majorHAnsi" w:hAnsiTheme="majorHAnsi"/>
                <w:sz w:val="22"/>
                <w:szCs w:val="22"/>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EF766B7"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542C59DD" w14:textId="0B97CF90" w:rsidR="0004692C" w:rsidRPr="005D27C3" w:rsidRDefault="00F439DF" w:rsidP="00677F85">
            <w:pPr>
              <w:pStyle w:val="Paragraphe"/>
              <w:rPr>
                <w:rFonts w:asciiTheme="majorHAnsi" w:hAnsiTheme="majorHAnsi"/>
                <w:sz w:val="22"/>
                <w:szCs w:val="22"/>
                <w:lang w:val="en-GB"/>
              </w:rPr>
            </w:pPr>
            <w:r w:rsidRPr="005D27C3">
              <w:rPr>
                <w:rFonts w:asciiTheme="majorHAnsi" w:hAnsiTheme="majorHAnsi"/>
                <w:sz w:val="22"/>
                <w:szCs w:val="22"/>
                <w:lang w:val="en-GB"/>
              </w:rPr>
              <w:t>2018</w:t>
            </w:r>
          </w:p>
        </w:tc>
      </w:tr>
      <w:tr w:rsidR="0004692C" w:rsidRPr="00F439DF" w14:paraId="23436FAF" w14:textId="77777777" w:rsidTr="00677F85">
        <w:trPr>
          <w:gridAfter w:val="1"/>
          <w:wAfter w:w="139" w:type="dxa"/>
          <w:trHeight w:val="340"/>
        </w:trPr>
        <w:tc>
          <w:tcPr>
            <w:tcW w:w="2410" w:type="dxa"/>
            <w:vMerge/>
            <w:tcBorders>
              <w:left w:val="nil"/>
              <w:bottom w:val="single" w:sz="4" w:space="0" w:color="000000" w:themeColor="text1"/>
              <w:right w:val="single" w:sz="4" w:space="0" w:color="auto"/>
            </w:tcBorders>
          </w:tcPr>
          <w:p w14:paraId="0A6BE72B"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8902034" w14:textId="77777777" w:rsidR="0004692C" w:rsidRPr="005D27C3" w:rsidRDefault="0004692C" w:rsidP="00677F85">
            <w:pPr>
              <w:pStyle w:val="Paragraphe"/>
              <w:rPr>
                <w:rFonts w:asciiTheme="majorHAnsi" w:hAnsiTheme="majorHAnsi"/>
                <w:sz w:val="22"/>
                <w:szCs w:val="22"/>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7C3064F2"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679D93FE" w14:textId="77777777" w:rsidR="0004692C" w:rsidRPr="005D27C3" w:rsidRDefault="0004692C" w:rsidP="00677F85">
            <w:pPr>
              <w:pStyle w:val="Paragraphe"/>
              <w:rPr>
                <w:rFonts w:asciiTheme="majorHAnsi" w:hAnsiTheme="majorHAnsi"/>
                <w:sz w:val="22"/>
                <w:szCs w:val="22"/>
                <w:lang w:val="en-GB"/>
              </w:rPr>
            </w:pPr>
          </w:p>
        </w:tc>
      </w:tr>
      <w:tr w:rsidR="0004692C" w:rsidRPr="00F439DF" w14:paraId="7A6650CB" w14:textId="77777777" w:rsidTr="00677F85">
        <w:trPr>
          <w:gridAfter w:val="1"/>
          <w:wAfter w:w="139" w:type="dxa"/>
          <w:trHeight w:val="211"/>
        </w:trPr>
        <w:tc>
          <w:tcPr>
            <w:tcW w:w="2410" w:type="dxa"/>
            <w:vMerge w:val="restart"/>
            <w:tcBorders>
              <w:top w:val="single" w:sz="4" w:space="0" w:color="000000" w:themeColor="text1"/>
              <w:left w:val="nil"/>
              <w:right w:val="single" w:sz="4" w:space="0" w:color="auto"/>
            </w:tcBorders>
          </w:tcPr>
          <w:p w14:paraId="6D206271"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Audience</w:t>
            </w:r>
          </w:p>
          <w:p w14:paraId="0E6D690A" w14:textId="77777777" w:rsidR="0004692C" w:rsidRPr="005D27C3" w:rsidRDefault="0004692C" w:rsidP="00677F85">
            <w:pPr>
              <w:pStyle w:val="Paragraphe"/>
              <w:rPr>
                <w:rFonts w:asciiTheme="majorHAnsi" w:hAnsiTheme="majorHAnsi"/>
                <w:b/>
                <w:sz w:val="22"/>
                <w:szCs w:val="22"/>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16634BF9" w14:textId="77777777" w:rsidR="0004692C" w:rsidRPr="005D27C3" w:rsidRDefault="0004692C" w:rsidP="00677F85">
            <w:pPr>
              <w:pStyle w:val="Paragraphe"/>
              <w:rPr>
                <w:rFonts w:asciiTheme="majorHAnsi" w:hAnsiTheme="majorHAnsi"/>
                <w:i/>
                <w:sz w:val="22"/>
                <w:szCs w:val="22"/>
                <w:lang w:val="en-GB"/>
              </w:rPr>
            </w:pPr>
          </w:p>
        </w:tc>
      </w:tr>
      <w:tr w:rsidR="0004692C" w:rsidRPr="00F439DF" w14:paraId="28A129FA" w14:textId="77777777" w:rsidTr="00677F85">
        <w:trPr>
          <w:gridAfter w:val="1"/>
          <w:wAfter w:w="139" w:type="dxa"/>
          <w:trHeight w:val="340"/>
        </w:trPr>
        <w:tc>
          <w:tcPr>
            <w:tcW w:w="2410" w:type="dxa"/>
            <w:vMerge/>
            <w:tcBorders>
              <w:left w:val="nil"/>
              <w:right w:val="single" w:sz="4" w:space="0" w:color="auto"/>
            </w:tcBorders>
          </w:tcPr>
          <w:p w14:paraId="42366492" w14:textId="77777777" w:rsidR="0004692C" w:rsidRPr="005D27C3" w:rsidRDefault="0004692C" w:rsidP="00677F85">
            <w:pPr>
              <w:pStyle w:val="Paragraphe"/>
              <w:rPr>
                <w:rFonts w:asciiTheme="majorHAnsi" w:hAnsiTheme="majorHAnsi"/>
                <w:b/>
                <w:sz w:val="22"/>
                <w:szCs w:val="22"/>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3BBD1360"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5F9D17A6"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Specific actors</w:t>
            </w:r>
          </w:p>
        </w:tc>
      </w:tr>
      <w:tr w:rsidR="0004692C" w:rsidRPr="00F439DF" w14:paraId="29365C40" w14:textId="77777777" w:rsidTr="005D27C3">
        <w:trPr>
          <w:gridAfter w:val="1"/>
          <w:wAfter w:w="139" w:type="dxa"/>
          <w:trHeight w:val="340"/>
        </w:trPr>
        <w:tc>
          <w:tcPr>
            <w:tcW w:w="2410" w:type="dxa"/>
            <w:vMerge/>
            <w:tcBorders>
              <w:left w:val="nil"/>
              <w:right w:val="single" w:sz="4" w:space="0" w:color="auto"/>
            </w:tcBorders>
          </w:tcPr>
          <w:p w14:paraId="49D41A29"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68FC7587" w14:textId="335E249C" w:rsidR="0004692C" w:rsidRPr="005D27C3" w:rsidRDefault="00F439DF" w:rsidP="005D27C3">
            <w:pPr>
              <w:pStyle w:val="Paragraphe"/>
              <w:jc w:val="center"/>
              <w:rPr>
                <w:rFonts w:asciiTheme="majorHAnsi" w:hAnsiTheme="majorHAnsi"/>
                <w:bCs/>
                <w:iCs/>
                <w:sz w:val="22"/>
                <w:szCs w:val="22"/>
                <w:lang w:val="en-GB"/>
              </w:rPr>
            </w:pPr>
            <w:r w:rsidRPr="005D27C3">
              <w:rPr>
                <w:rFonts w:asciiTheme="majorHAnsi" w:hAnsiTheme="majorHAnsi"/>
                <w:bCs/>
                <w:iCs/>
                <w:sz w:val="22"/>
                <w:szCs w:val="22"/>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3835A5B1"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7D22557B" w14:textId="2F74B80A" w:rsidR="0004692C" w:rsidRPr="005D27C3" w:rsidRDefault="00F439DF" w:rsidP="00677F85">
            <w:pPr>
              <w:pStyle w:val="Paragraphe"/>
              <w:rPr>
                <w:rFonts w:asciiTheme="majorHAnsi" w:hAnsiTheme="majorHAnsi"/>
                <w:iCs/>
                <w:sz w:val="22"/>
                <w:szCs w:val="22"/>
                <w:lang w:val="en-GB"/>
              </w:rPr>
            </w:pPr>
            <w:r w:rsidRPr="005D27C3">
              <w:rPr>
                <w:rFonts w:asciiTheme="majorHAnsi" w:hAnsiTheme="majorHAnsi"/>
                <w:iCs/>
                <w:sz w:val="22"/>
                <w:szCs w:val="22"/>
                <w:lang w:val="en-GB"/>
              </w:rPr>
              <w:t>Implementing partners</w:t>
            </w:r>
          </w:p>
        </w:tc>
      </w:tr>
      <w:tr w:rsidR="0004692C" w:rsidRPr="00F439DF" w14:paraId="0081BDB9" w14:textId="77777777" w:rsidTr="005D27C3">
        <w:trPr>
          <w:gridAfter w:val="1"/>
          <w:wAfter w:w="139" w:type="dxa"/>
          <w:trHeight w:val="340"/>
        </w:trPr>
        <w:tc>
          <w:tcPr>
            <w:tcW w:w="2410" w:type="dxa"/>
            <w:vMerge/>
            <w:tcBorders>
              <w:left w:val="nil"/>
              <w:right w:val="single" w:sz="4" w:space="0" w:color="auto"/>
            </w:tcBorders>
          </w:tcPr>
          <w:p w14:paraId="257DD3CD"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67331D10" w14:textId="2BC52735" w:rsidR="0004692C" w:rsidRPr="005D27C3" w:rsidRDefault="00F439DF" w:rsidP="005D27C3">
            <w:pPr>
              <w:pStyle w:val="Paragraphe"/>
              <w:jc w:val="center"/>
              <w:rPr>
                <w:rFonts w:asciiTheme="majorHAnsi" w:hAnsiTheme="majorHAnsi"/>
                <w:bCs/>
                <w:iCs/>
                <w:sz w:val="22"/>
                <w:szCs w:val="22"/>
                <w:lang w:val="en-GB"/>
              </w:rPr>
            </w:pPr>
            <w:r w:rsidRPr="005D27C3">
              <w:rPr>
                <w:rFonts w:asciiTheme="majorHAnsi" w:hAnsiTheme="majorHAnsi"/>
                <w:bCs/>
                <w:iCs/>
                <w:sz w:val="22"/>
                <w:szCs w:val="22"/>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EEED47E"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5AABE9" w14:textId="457DF259" w:rsidR="0004692C" w:rsidRPr="005D27C3" w:rsidRDefault="00F439DF" w:rsidP="00677F85">
            <w:pPr>
              <w:pStyle w:val="Paragraphe"/>
              <w:rPr>
                <w:rFonts w:asciiTheme="majorHAnsi" w:hAnsiTheme="majorHAnsi"/>
                <w:iCs/>
                <w:sz w:val="22"/>
                <w:szCs w:val="22"/>
                <w:lang w:val="en-GB"/>
              </w:rPr>
            </w:pPr>
            <w:r w:rsidRPr="005D27C3">
              <w:rPr>
                <w:rFonts w:asciiTheme="majorHAnsi" w:hAnsiTheme="majorHAnsi"/>
                <w:iCs/>
                <w:sz w:val="22"/>
                <w:szCs w:val="22"/>
                <w:lang w:val="en-GB"/>
              </w:rPr>
              <w:t>UNHCR and implementing partners</w:t>
            </w:r>
          </w:p>
        </w:tc>
      </w:tr>
      <w:tr w:rsidR="0004692C" w:rsidRPr="00F439DF" w14:paraId="68D7642C" w14:textId="77777777" w:rsidTr="005D27C3">
        <w:trPr>
          <w:gridAfter w:val="1"/>
          <w:wAfter w:w="139" w:type="dxa"/>
          <w:trHeight w:val="340"/>
        </w:trPr>
        <w:tc>
          <w:tcPr>
            <w:tcW w:w="2410" w:type="dxa"/>
            <w:vMerge/>
            <w:tcBorders>
              <w:left w:val="nil"/>
              <w:right w:val="single" w:sz="4" w:space="0" w:color="auto"/>
            </w:tcBorders>
          </w:tcPr>
          <w:p w14:paraId="0C581EE7"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2BA63C57" w14:textId="0BC70EDC" w:rsidR="0004692C" w:rsidRPr="005D27C3" w:rsidRDefault="00F439DF" w:rsidP="005D27C3">
            <w:pPr>
              <w:pStyle w:val="Paragraphe"/>
              <w:jc w:val="center"/>
              <w:rPr>
                <w:rFonts w:asciiTheme="majorHAnsi" w:hAnsiTheme="majorHAnsi"/>
                <w:bCs/>
                <w:iCs/>
                <w:sz w:val="22"/>
                <w:szCs w:val="22"/>
                <w:lang w:val="en-GB"/>
              </w:rPr>
            </w:pPr>
            <w:r w:rsidRPr="005D27C3">
              <w:rPr>
                <w:rFonts w:asciiTheme="majorHAnsi" w:hAnsiTheme="majorHAnsi"/>
                <w:bCs/>
                <w:iCs/>
                <w:sz w:val="22"/>
                <w:szCs w:val="22"/>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365B255"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0F77251C" w14:textId="0270F8F7" w:rsidR="0004692C" w:rsidRPr="005D27C3" w:rsidRDefault="00F439DF" w:rsidP="00677F85">
            <w:pPr>
              <w:pStyle w:val="Paragraphe"/>
              <w:rPr>
                <w:rFonts w:asciiTheme="majorHAnsi" w:hAnsiTheme="majorHAnsi"/>
                <w:iCs/>
                <w:sz w:val="22"/>
                <w:szCs w:val="22"/>
                <w:lang w:val="en-GB"/>
              </w:rPr>
            </w:pPr>
            <w:r w:rsidRPr="005D27C3">
              <w:rPr>
                <w:rFonts w:asciiTheme="majorHAnsi" w:hAnsiTheme="majorHAnsi"/>
                <w:iCs/>
                <w:sz w:val="22"/>
                <w:szCs w:val="22"/>
                <w:lang w:val="en-GB"/>
              </w:rPr>
              <w:t>UNHCR and implementing partners</w:t>
            </w:r>
          </w:p>
        </w:tc>
      </w:tr>
      <w:tr w:rsidR="0004692C" w:rsidRPr="00F439DF" w14:paraId="68ED6965" w14:textId="77777777" w:rsidTr="00677F85">
        <w:trPr>
          <w:gridAfter w:val="1"/>
          <w:wAfter w:w="139" w:type="dxa"/>
          <w:trHeight w:val="340"/>
        </w:trPr>
        <w:tc>
          <w:tcPr>
            <w:tcW w:w="2410" w:type="dxa"/>
            <w:vMerge/>
            <w:tcBorders>
              <w:left w:val="nil"/>
              <w:bottom w:val="single" w:sz="4" w:space="0" w:color="000000" w:themeColor="text1"/>
              <w:right w:val="single" w:sz="4" w:space="0" w:color="auto"/>
            </w:tcBorders>
          </w:tcPr>
          <w:p w14:paraId="2A2AC8A3"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465FCC83" w14:textId="77777777" w:rsidR="0004692C" w:rsidRPr="005D27C3" w:rsidRDefault="0004692C" w:rsidP="00677F85">
            <w:pPr>
              <w:pStyle w:val="Paragraphe"/>
              <w:rPr>
                <w:rFonts w:asciiTheme="majorHAnsi" w:hAnsiTheme="majorHAnsi"/>
                <w:b/>
                <w:i/>
                <w:sz w:val="22"/>
                <w:szCs w:val="22"/>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4359960"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7749E544" w14:textId="77777777" w:rsidR="0004692C" w:rsidRPr="005D27C3" w:rsidRDefault="0004692C" w:rsidP="00677F85">
            <w:pPr>
              <w:pStyle w:val="Paragraphe"/>
              <w:rPr>
                <w:rFonts w:asciiTheme="majorHAnsi" w:hAnsiTheme="majorHAnsi"/>
                <w:b/>
                <w:i/>
                <w:sz w:val="22"/>
                <w:szCs w:val="22"/>
                <w:lang w:val="en-GB"/>
              </w:rPr>
            </w:pPr>
          </w:p>
        </w:tc>
      </w:tr>
      <w:tr w:rsidR="0004692C" w:rsidRPr="00F439DF" w14:paraId="2D15C8A4" w14:textId="77777777" w:rsidTr="00677F85">
        <w:trPr>
          <w:gridAfter w:val="1"/>
          <w:wAfter w:w="139" w:type="dxa"/>
          <w:trHeight w:val="340"/>
        </w:trPr>
        <w:tc>
          <w:tcPr>
            <w:tcW w:w="2410" w:type="dxa"/>
            <w:vMerge w:val="restart"/>
            <w:tcBorders>
              <w:top w:val="single" w:sz="4" w:space="0" w:color="000000" w:themeColor="text1"/>
              <w:left w:val="nil"/>
              <w:right w:val="single" w:sz="4" w:space="0" w:color="auto"/>
            </w:tcBorders>
          </w:tcPr>
          <w:p w14:paraId="76F14618"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Access</w:t>
            </w:r>
          </w:p>
          <w:p w14:paraId="211AF0F8"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sz w:val="22"/>
                <w:szCs w:val="22"/>
                <w:lang w:val="en-GB"/>
              </w:rPr>
              <w:t xml:space="preserve">      </w:t>
            </w:r>
          </w:p>
          <w:p w14:paraId="219B2373"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57ABC5F2" w14:textId="77777777" w:rsidR="0004692C" w:rsidRPr="005D27C3" w:rsidRDefault="0004692C" w:rsidP="00677F85">
            <w:pPr>
              <w:pStyle w:val="Paragraphe"/>
              <w:rPr>
                <w:rFonts w:asciiTheme="majorHAnsi" w:hAnsiTheme="majorHAnsi"/>
                <w:sz w:val="22"/>
                <w:szCs w:val="22"/>
                <w:lang w:val="en-GB"/>
              </w:rPr>
            </w:pPr>
          </w:p>
          <w:p w14:paraId="73D5C694" w14:textId="77777777" w:rsidR="0004692C" w:rsidRPr="005D27C3" w:rsidRDefault="0004692C" w:rsidP="00677F85">
            <w:pPr>
              <w:pStyle w:val="Paragraphe"/>
              <w:rPr>
                <w:rFonts w:asciiTheme="majorHAnsi" w:hAnsiTheme="majorHAnsi"/>
                <w:sz w:val="22"/>
                <w:szCs w:val="22"/>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6B300AA8"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 Public (available on REACH research center and other humanitarian platforms)    </w:t>
            </w:r>
          </w:p>
        </w:tc>
      </w:tr>
      <w:tr w:rsidR="0004692C" w:rsidRPr="00F439DF" w14:paraId="1705EA6B" w14:textId="77777777" w:rsidTr="005D27C3">
        <w:trPr>
          <w:gridAfter w:val="1"/>
          <w:wAfter w:w="139" w:type="dxa"/>
          <w:trHeight w:val="340"/>
        </w:trPr>
        <w:tc>
          <w:tcPr>
            <w:tcW w:w="2410" w:type="dxa"/>
            <w:vMerge/>
            <w:tcBorders>
              <w:left w:val="nil"/>
              <w:right w:val="single" w:sz="4" w:space="0" w:color="auto"/>
            </w:tcBorders>
          </w:tcPr>
          <w:p w14:paraId="37BF0DED"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786087A" w14:textId="6E91CF2F" w:rsidR="0004692C" w:rsidRPr="005D27C3" w:rsidRDefault="00F439DF" w:rsidP="005D27C3">
            <w:pPr>
              <w:pStyle w:val="Paragraphe"/>
              <w:jc w:val="center"/>
              <w:rPr>
                <w:rFonts w:asciiTheme="majorHAnsi" w:hAnsiTheme="majorHAnsi"/>
                <w:bCs/>
                <w:iCs/>
                <w:sz w:val="22"/>
                <w:szCs w:val="22"/>
                <w:lang w:val="en-GB"/>
              </w:rPr>
            </w:pPr>
            <w:r w:rsidRPr="005D27C3">
              <w:rPr>
                <w:rFonts w:asciiTheme="majorHAnsi" w:hAnsiTheme="majorHAnsi"/>
                <w:bCs/>
                <w:iCs/>
                <w:sz w:val="22"/>
                <w:szCs w:val="22"/>
                <w:lang w:val="en-GB"/>
              </w:rP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2BFFFFD2" w14:textId="77777777" w:rsidR="0004692C" w:rsidRPr="005D27C3" w:rsidRDefault="0004692C" w:rsidP="00677F85">
            <w:pPr>
              <w:pStyle w:val="Paragraphe"/>
              <w:rPr>
                <w:rFonts w:asciiTheme="majorHAnsi" w:hAnsiTheme="majorHAnsi"/>
                <w:sz w:val="22"/>
                <w:szCs w:val="22"/>
                <w:lang w:val="en-GB"/>
              </w:rPr>
            </w:pPr>
            <w:r w:rsidRPr="005D27C3">
              <w:rPr>
                <w:rFonts w:asciiTheme="majorHAnsi" w:hAnsiTheme="majorHAnsi"/>
                <w:sz w:val="22"/>
                <w:szCs w:val="22"/>
                <w:lang w:val="en-GB"/>
              </w:rPr>
              <w:t>Restricted (bilateral dissemination only upon agreed dissemination list, no publication on REACH or other platforms)</w:t>
            </w:r>
          </w:p>
        </w:tc>
      </w:tr>
      <w:tr w:rsidR="0004692C" w:rsidRPr="00F439DF" w14:paraId="6A9967DF" w14:textId="77777777" w:rsidTr="00677F85">
        <w:trPr>
          <w:gridAfter w:val="1"/>
          <w:wAfter w:w="139" w:type="dxa"/>
          <w:trHeight w:val="340"/>
        </w:trPr>
        <w:tc>
          <w:tcPr>
            <w:tcW w:w="2410" w:type="dxa"/>
            <w:vMerge/>
            <w:tcBorders>
              <w:left w:val="nil"/>
              <w:bottom w:val="single" w:sz="4" w:space="0" w:color="000000" w:themeColor="text1"/>
              <w:right w:val="single" w:sz="4" w:space="0" w:color="auto"/>
            </w:tcBorders>
          </w:tcPr>
          <w:p w14:paraId="58FEB727" w14:textId="77777777" w:rsidR="0004692C" w:rsidRPr="005D27C3" w:rsidRDefault="0004692C" w:rsidP="00677F85">
            <w:pPr>
              <w:pStyle w:val="Paragraphe"/>
              <w:rPr>
                <w:rFonts w:asciiTheme="majorHAnsi" w:hAnsiTheme="majorHAnsi"/>
                <w:b/>
                <w:sz w:val="22"/>
                <w:szCs w:val="22"/>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EC53A6B" w14:textId="77777777" w:rsidR="0004692C" w:rsidRPr="005D27C3" w:rsidRDefault="0004692C" w:rsidP="00677F85">
            <w:pPr>
              <w:pStyle w:val="Paragraphe"/>
              <w:rPr>
                <w:rFonts w:asciiTheme="majorHAnsi" w:hAnsiTheme="majorHAnsi"/>
                <w:sz w:val="22"/>
                <w:szCs w:val="22"/>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2F5F0040" w14:textId="77777777" w:rsidR="0004692C" w:rsidRPr="005D27C3" w:rsidRDefault="000438DA" w:rsidP="00677F85">
            <w:pPr>
              <w:pStyle w:val="Paragraphe"/>
              <w:rPr>
                <w:rFonts w:asciiTheme="majorHAnsi" w:hAnsiTheme="majorHAnsi"/>
                <w:sz w:val="22"/>
                <w:szCs w:val="22"/>
                <w:lang w:val="en-GB"/>
              </w:rPr>
            </w:pPr>
            <w:r w:rsidRPr="005D27C3">
              <w:rPr>
                <w:rFonts w:asciiTheme="majorHAnsi" w:hAnsiTheme="majorHAnsi"/>
                <w:sz w:val="22"/>
                <w:szCs w:val="22"/>
                <w:lang w:val="en-GB"/>
              </w:rPr>
              <w:t xml:space="preserve">Other </w:t>
            </w:r>
          </w:p>
        </w:tc>
      </w:tr>
      <w:tr w:rsidR="0004692C" w:rsidRPr="00F439DF" w14:paraId="0B326918" w14:textId="77777777" w:rsidTr="00677F85">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1A32C0F0"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Visibility</w:t>
            </w:r>
          </w:p>
          <w:p w14:paraId="28207262" w14:textId="77777777" w:rsidR="0004692C" w:rsidRPr="005D27C3" w:rsidRDefault="0004692C" w:rsidP="00677F85">
            <w:pPr>
              <w:pStyle w:val="Paragraphe"/>
              <w:rPr>
                <w:rFonts w:asciiTheme="majorHAnsi" w:hAnsiTheme="majorHAnsi"/>
                <w:b/>
                <w:sz w:val="22"/>
                <w:szCs w:val="22"/>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FD0E01B" w14:textId="3A14FA19" w:rsidR="0004692C" w:rsidRPr="005D27C3" w:rsidRDefault="00E61B57" w:rsidP="00677F85">
            <w:pPr>
              <w:pStyle w:val="Paragraphe"/>
              <w:rPr>
                <w:rFonts w:asciiTheme="majorHAnsi" w:hAnsiTheme="majorHAnsi"/>
                <w:iCs/>
                <w:sz w:val="22"/>
                <w:szCs w:val="22"/>
                <w:lang w:val="en-GB"/>
              </w:rPr>
            </w:pPr>
            <w:r>
              <w:rPr>
                <w:rFonts w:asciiTheme="majorHAnsi" w:hAnsiTheme="majorHAnsi"/>
                <w:iCs/>
                <w:sz w:val="22"/>
                <w:szCs w:val="22"/>
                <w:lang w:val="en-GB"/>
              </w:rPr>
              <w:t>IMPACT and UNHCR logos</w:t>
            </w:r>
          </w:p>
        </w:tc>
      </w:tr>
      <w:tr w:rsidR="0004692C" w:rsidRPr="00F439DF" w14:paraId="5552E2C1" w14:textId="77777777" w:rsidTr="00677F85">
        <w:trPr>
          <w:gridAfter w:val="1"/>
          <w:wAfter w:w="139" w:type="dxa"/>
        </w:trPr>
        <w:tc>
          <w:tcPr>
            <w:tcW w:w="2410" w:type="dxa"/>
            <w:tcBorders>
              <w:top w:val="single" w:sz="4" w:space="0" w:color="000000" w:themeColor="text1"/>
              <w:left w:val="nil"/>
              <w:bottom w:val="nil"/>
              <w:right w:val="single" w:sz="4" w:space="0" w:color="auto"/>
            </w:tcBorders>
          </w:tcPr>
          <w:p w14:paraId="27F665CF" w14:textId="77777777" w:rsidR="0004692C" w:rsidRPr="005D27C3" w:rsidRDefault="0004692C" w:rsidP="00677F85">
            <w:pPr>
              <w:pStyle w:val="Paragraphe"/>
              <w:rPr>
                <w:rFonts w:asciiTheme="majorHAnsi" w:hAnsiTheme="majorHAnsi"/>
                <w:b/>
                <w:sz w:val="22"/>
                <w:szCs w:val="22"/>
                <w:lang w:val="en-GB"/>
              </w:rPr>
            </w:pPr>
            <w:r w:rsidRPr="005D27C3">
              <w:rPr>
                <w:rFonts w:asciiTheme="majorHAnsi" w:hAnsiTheme="majorHAnsi"/>
                <w:b/>
                <w:sz w:val="22"/>
                <w:szCs w:val="22"/>
                <w:lang w:val="en-GB"/>
              </w:rPr>
              <w:t xml:space="preserve">Dissemination </w:t>
            </w:r>
          </w:p>
          <w:p w14:paraId="32AC707F" w14:textId="77777777" w:rsidR="0004692C" w:rsidRPr="005D27C3" w:rsidRDefault="0004692C" w:rsidP="00677F85">
            <w:pPr>
              <w:pStyle w:val="Paragraphe"/>
              <w:rPr>
                <w:rFonts w:asciiTheme="majorHAnsi" w:hAnsiTheme="majorHAnsi"/>
                <w:sz w:val="22"/>
                <w:szCs w:val="22"/>
                <w:lang w:val="en-GB"/>
              </w:rPr>
            </w:pPr>
          </w:p>
        </w:tc>
        <w:tc>
          <w:tcPr>
            <w:tcW w:w="7088" w:type="dxa"/>
            <w:gridSpan w:val="7"/>
            <w:tcBorders>
              <w:top w:val="single" w:sz="4" w:space="0" w:color="000000" w:themeColor="text1"/>
              <w:left w:val="single" w:sz="4" w:space="0" w:color="auto"/>
              <w:bottom w:val="nil"/>
              <w:right w:val="nil"/>
            </w:tcBorders>
          </w:tcPr>
          <w:p w14:paraId="1C6477C1" w14:textId="7FE3C964" w:rsidR="0004692C" w:rsidRPr="005D27C3" w:rsidRDefault="00E61B57" w:rsidP="00677F85">
            <w:pPr>
              <w:pStyle w:val="Paragraphe"/>
              <w:rPr>
                <w:rFonts w:asciiTheme="majorHAnsi" w:hAnsiTheme="majorHAnsi"/>
                <w:iCs/>
                <w:sz w:val="22"/>
                <w:szCs w:val="22"/>
                <w:lang w:val="en-GB"/>
              </w:rPr>
            </w:pPr>
            <w:r>
              <w:rPr>
                <w:rFonts w:asciiTheme="majorHAnsi" w:hAnsiTheme="majorHAnsi"/>
                <w:iCs/>
                <w:sz w:val="22"/>
                <w:szCs w:val="22"/>
                <w:lang w:val="en-GB"/>
              </w:rPr>
              <w:t>Bilateral dissemination to UNHCR and other relevant stakeholders as agreed with UNHCR</w:t>
            </w:r>
          </w:p>
        </w:tc>
      </w:tr>
    </w:tbl>
    <w:p w14:paraId="67D1F66E" w14:textId="6AC61FEE" w:rsidR="006F3E44" w:rsidRPr="005D27C3" w:rsidRDefault="008A2287" w:rsidP="00EC0B70">
      <w:pPr>
        <w:pStyle w:val="Heading1"/>
        <w:rPr>
          <w:rFonts w:asciiTheme="majorHAnsi" w:hAnsiTheme="majorHAnsi"/>
          <w:lang w:val="en-GB"/>
        </w:rPr>
      </w:pPr>
      <w:r w:rsidRPr="005D27C3">
        <w:rPr>
          <w:rFonts w:asciiTheme="majorHAnsi" w:hAnsiTheme="majorHAnsi"/>
          <w:color w:val="BFBFBF" w:themeColor="background1" w:themeShade="BF"/>
          <w:lang w:val="en-GB"/>
        </w:rPr>
        <w:lastRenderedPageBreak/>
        <w:t xml:space="preserve">2. </w:t>
      </w:r>
      <w:r w:rsidR="009325B8" w:rsidRPr="005D27C3">
        <w:rPr>
          <w:rFonts w:asciiTheme="majorHAnsi" w:hAnsiTheme="majorHAnsi"/>
          <w:color w:val="BFBFBF" w:themeColor="background1" w:themeShade="BF"/>
          <w:lang w:val="en-GB"/>
        </w:rPr>
        <w:t>Background &amp;</w:t>
      </w:r>
      <w:r w:rsidR="00FF3703" w:rsidRPr="005D27C3">
        <w:rPr>
          <w:rFonts w:asciiTheme="majorHAnsi" w:hAnsiTheme="majorHAnsi"/>
          <w:color w:val="BFBFBF" w:themeColor="background1" w:themeShade="BF"/>
          <w:lang w:val="en-GB"/>
        </w:rPr>
        <w:t xml:space="preserve"> Rationale</w:t>
      </w:r>
    </w:p>
    <w:p w14:paraId="7CE7BE83" w14:textId="623A6A87" w:rsidR="00D56D2D" w:rsidRPr="005D27C3" w:rsidRDefault="003D1F56" w:rsidP="000317F0">
      <w:pPr>
        <w:pStyle w:val="ListParagraph"/>
        <w:spacing w:before="240" w:after="240"/>
        <w:ind w:left="0"/>
        <w:jc w:val="both"/>
        <w:rPr>
          <w:rFonts w:asciiTheme="majorHAnsi" w:hAnsiTheme="majorHAnsi" w:cs="Arial"/>
          <w:b/>
          <w:sz w:val="22"/>
          <w:szCs w:val="22"/>
          <w:lang w:val="en-GB"/>
        </w:rPr>
      </w:pPr>
      <w:r w:rsidRPr="005D27C3">
        <w:rPr>
          <w:rFonts w:asciiTheme="majorHAnsi" w:hAnsiTheme="majorHAnsi"/>
          <w:sz w:val="22"/>
          <w:szCs w:val="22"/>
          <w:lang w:val="en-GB"/>
        </w:rPr>
        <w:t>A</w:t>
      </w:r>
      <w:r w:rsidR="00D56D2D" w:rsidRPr="005D27C3">
        <w:rPr>
          <w:rFonts w:asciiTheme="majorHAnsi" w:hAnsiTheme="majorHAnsi"/>
          <w:sz w:val="22"/>
          <w:szCs w:val="22"/>
          <w:lang w:val="en-GB"/>
        </w:rPr>
        <w:t>ccording to the latest estimates</w:t>
      </w:r>
      <w:r w:rsidR="000317F0" w:rsidRPr="005D27C3">
        <w:rPr>
          <w:rFonts w:asciiTheme="majorHAnsi" w:hAnsiTheme="majorHAnsi"/>
          <w:sz w:val="22"/>
          <w:szCs w:val="22"/>
          <w:lang w:val="en-GB"/>
        </w:rPr>
        <w:t xml:space="preserve"> from the United Nations High Commissioner for Refugees (UNHCR)</w:t>
      </w:r>
      <w:r w:rsidR="00D56D2D" w:rsidRPr="005D27C3">
        <w:rPr>
          <w:rFonts w:asciiTheme="majorHAnsi" w:hAnsiTheme="majorHAnsi"/>
          <w:sz w:val="22"/>
          <w:szCs w:val="22"/>
          <w:lang w:val="en-GB"/>
        </w:rPr>
        <w:t xml:space="preserve">, more than </w:t>
      </w:r>
      <w:r w:rsidR="00F55280" w:rsidRPr="005D27C3">
        <w:rPr>
          <w:rFonts w:asciiTheme="majorHAnsi" w:hAnsiTheme="majorHAnsi"/>
          <w:sz w:val="22"/>
          <w:szCs w:val="22"/>
          <w:lang w:val="en-GB"/>
        </w:rPr>
        <w:t>2</w:t>
      </w:r>
      <w:r w:rsidR="00F55280">
        <w:rPr>
          <w:rFonts w:asciiTheme="majorHAnsi" w:hAnsiTheme="majorHAnsi"/>
          <w:sz w:val="22"/>
          <w:szCs w:val="22"/>
          <w:lang w:val="en-GB"/>
        </w:rPr>
        <w:t>42</w:t>
      </w:r>
      <w:r w:rsidR="000317F0" w:rsidRPr="005D27C3">
        <w:rPr>
          <w:rFonts w:asciiTheme="majorHAnsi" w:hAnsiTheme="majorHAnsi"/>
          <w:sz w:val="22"/>
          <w:szCs w:val="22"/>
          <w:lang w:val="en-GB"/>
        </w:rPr>
        <w:t>,000</w:t>
      </w:r>
      <w:r w:rsidRPr="005D27C3">
        <w:rPr>
          <w:rStyle w:val="FootnoteReference"/>
          <w:rFonts w:asciiTheme="majorHAnsi" w:hAnsiTheme="majorHAnsi"/>
          <w:sz w:val="22"/>
          <w:szCs w:val="22"/>
          <w:lang w:val="en-GB"/>
        </w:rPr>
        <w:footnoteReference w:id="2"/>
      </w:r>
      <w:r w:rsidR="000317F0" w:rsidRPr="005D27C3">
        <w:rPr>
          <w:rFonts w:asciiTheme="majorHAnsi" w:hAnsiTheme="majorHAnsi"/>
          <w:sz w:val="22"/>
          <w:szCs w:val="22"/>
          <w:lang w:val="en-GB"/>
        </w:rPr>
        <w:t xml:space="preserve"> Syrian refugees </w:t>
      </w:r>
      <w:r w:rsidR="00F55280">
        <w:rPr>
          <w:rFonts w:asciiTheme="majorHAnsi" w:hAnsiTheme="majorHAnsi"/>
          <w:sz w:val="22"/>
          <w:szCs w:val="22"/>
          <w:lang w:val="en-GB"/>
        </w:rPr>
        <w:t>are registered</w:t>
      </w:r>
      <w:r w:rsidR="00F55280" w:rsidRPr="005D27C3">
        <w:rPr>
          <w:rFonts w:asciiTheme="majorHAnsi" w:hAnsiTheme="majorHAnsi"/>
          <w:sz w:val="22"/>
          <w:szCs w:val="22"/>
          <w:lang w:val="en-GB"/>
        </w:rPr>
        <w:t xml:space="preserve"> </w:t>
      </w:r>
      <w:r w:rsidR="000317F0" w:rsidRPr="005D27C3">
        <w:rPr>
          <w:rFonts w:asciiTheme="majorHAnsi" w:hAnsiTheme="majorHAnsi"/>
          <w:sz w:val="22"/>
          <w:szCs w:val="22"/>
          <w:lang w:val="en-GB"/>
        </w:rPr>
        <w:t>in Iraq</w:t>
      </w:r>
      <w:r w:rsidR="00D56D2D" w:rsidRPr="005D27C3">
        <w:rPr>
          <w:rFonts w:asciiTheme="majorHAnsi" w:hAnsiTheme="majorHAnsi"/>
          <w:sz w:val="22"/>
          <w:szCs w:val="22"/>
          <w:lang w:val="en-GB"/>
        </w:rPr>
        <w:t>,</w:t>
      </w:r>
      <w:r w:rsidR="000317F0" w:rsidRPr="005D27C3">
        <w:rPr>
          <w:rFonts w:asciiTheme="majorHAnsi" w:hAnsiTheme="majorHAnsi"/>
          <w:sz w:val="22"/>
          <w:szCs w:val="22"/>
          <w:lang w:val="en-GB"/>
        </w:rPr>
        <w:t xml:space="preserve"> </w:t>
      </w:r>
      <w:r w:rsidR="00F55280">
        <w:rPr>
          <w:rFonts w:asciiTheme="majorHAnsi" w:hAnsiTheme="majorHAnsi"/>
          <w:sz w:val="22"/>
          <w:szCs w:val="22"/>
          <w:lang w:val="en-GB"/>
        </w:rPr>
        <w:t xml:space="preserve">of whom </w:t>
      </w:r>
      <w:r w:rsidR="00D56D2D" w:rsidRPr="005D27C3">
        <w:rPr>
          <w:rFonts w:asciiTheme="majorHAnsi" w:hAnsiTheme="majorHAnsi"/>
          <w:sz w:val="22"/>
          <w:szCs w:val="22"/>
          <w:lang w:val="en-GB"/>
        </w:rPr>
        <w:t>97%</w:t>
      </w:r>
      <w:r w:rsidR="00F55280">
        <w:rPr>
          <w:rFonts w:asciiTheme="majorHAnsi" w:hAnsiTheme="majorHAnsi"/>
          <w:sz w:val="22"/>
          <w:szCs w:val="22"/>
          <w:lang w:val="en-GB"/>
        </w:rPr>
        <w:t xml:space="preserve"> reside </w:t>
      </w:r>
      <w:r w:rsidR="000317F0" w:rsidRPr="005D27C3">
        <w:rPr>
          <w:rFonts w:asciiTheme="majorHAnsi" w:hAnsiTheme="majorHAnsi"/>
          <w:sz w:val="22"/>
          <w:szCs w:val="22"/>
          <w:lang w:val="en-GB"/>
        </w:rPr>
        <w:t>in the Kurdistan Region of Iraq (KR</w:t>
      </w:r>
      <w:r w:rsidR="00EE0B01">
        <w:rPr>
          <w:rFonts w:asciiTheme="majorHAnsi" w:hAnsiTheme="majorHAnsi"/>
          <w:sz w:val="22"/>
          <w:szCs w:val="22"/>
          <w:lang w:val="en-GB"/>
        </w:rPr>
        <w:t>-</w:t>
      </w:r>
      <w:r w:rsidR="000317F0" w:rsidRPr="005D27C3">
        <w:rPr>
          <w:rFonts w:asciiTheme="majorHAnsi" w:hAnsiTheme="majorHAnsi"/>
          <w:sz w:val="22"/>
          <w:szCs w:val="22"/>
          <w:lang w:val="en-GB"/>
        </w:rPr>
        <w:t>I). Ar</w:t>
      </w:r>
      <w:r w:rsidR="00D56D2D" w:rsidRPr="005D27C3">
        <w:rPr>
          <w:rFonts w:asciiTheme="majorHAnsi" w:hAnsiTheme="majorHAnsi"/>
          <w:sz w:val="22"/>
          <w:szCs w:val="22"/>
          <w:lang w:val="en-GB"/>
        </w:rPr>
        <w:t xml:space="preserve">ound 139,000 of </w:t>
      </w:r>
      <w:r w:rsidR="00BD7B18" w:rsidRPr="005D27C3">
        <w:rPr>
          <w:rFonts w:asciiTheme="majorHAnsi" w:hAnsiTheme="majorHAnsi"/>
          <w:sz w:val="22"/>
          <w:szCs w:val="22"/>
          <w:lang w:val="en-GB"/>
        </w:rPr>
        <w:t xml:space="preserve">these </w:t>
      </w:r>
      <w:r w:rsidR="00D56D2D" w:rsidRPr="005D27C3">
        <w:rPr>
          <w:rFonts w:asciiTheme="majorHAnsi" w:hAnsiTheme="majorHAnsi"/>
          <w:sz w:val="22"/>
          <w:szCs w:val="22"/>
          <w:lang w:val="en-GB"/>
        </w:rPr>
        <w:t>Syrian refugees in the KR</w:t>
      </w:r>
      <w:r w:rsidR="00EE0B01">
        <w:rPr>
          <w:rFonts w:asciiTheme="majorHAnsi" w:hAnsiTheme="majorHAnsi"/>
          <w:sz w:val="22"/>
          <w:szCs w:val="22"/>
          <w:lang w:val="en-GB"/>
        </w:rPr>
        <w:t>-</w:t>
      </w:r>
      <w:r w:rsidR="00D56D2D" w:rsidRPr="005D27C3">
        <w:rPr>
          <w:rFonts w:asciiTheme="majorHAnsi" w:hAnsiTheme="majorHAnsi"/>
          <w:sz w:val="22"/>
          <w:szCs w:val="22"/>
          <w:lang w:val="en-GB"/>
        </w:rPr>
        <w:t>I currently reside in host comm</w:t>
      </w:r>
      <w:r w:rsidR="00BD7B18" w:rsidRPr="005D27C3">
        <w:rPr>
          <w:rFonts w:asciiTheme="majorHAnsi" w:hAnsiTheme="majorHAnsi"/>
          <w:sz w:val="22"/>
          <w:szCs w:val="22"/>
          <w:lang w:val="en-GB"/>
        </w:rPr>
        <w:t>unities, while the remaining 92</w:t>
      </w:r>
      <w:r w:rsidR="00D56D2D" w:rsidRPr="005D27C3">
        <w:rPr>
          <w:rFonts w:asciiTheme="majorHAnsi" w:hAnsiTheme="majorHAnsi"/>
          <w:sz w:val="22"/>
          <w:szCs w:val="22"/>
          <w:lang w:val="en-GB"/>
        </w:rPr>
        <w:t xml:space="preserve">,000 have settled in formal camps, across the three governorates </w:t>
      </w:r>
      <w:r w:rsidR="00F55280">
        <w:rPr>
          <w:rFonts w:asciiTheme="majorHAnsi" w:hAnsiTheme="majorHAnsi"/>
          <w:sz w:val="22"/>
          <w:szCs w:val="22"/>
          <w:lang w:val="en-GB"/>
        </w:rPr>
        <w:t>of Erbil</w:t>
      </w:r>
      <w:r w:rsidR="00D56D2D" w:rsidRPr="005D27C3">
        <w:rPr>
          <w:rFonts w:asciiTheme="majorHAnsi" w:hAnsiTheme="majorHAnsi"/>
          <w:sz w:val="22"/>
          <w:szCs w:val="22"/>
          <w:lang w:val="en-GB"/>
        </w:rPr>
        <w:t xml:space="preserve">, </w:t>
      </w:r>
      <w:proofErr w:type="spellStart"/>
      <w:r w:rsidR="00D56D2D" w:rsidRPr="005D27C3">
        <w:rPr>
          <w:rFonts w:asciiTheme="majorHAnsi" w:hAnsiTheme="majorHAnsi"/>
          <w:sz w:val="22"/>
          <w:szCs w:val="22"/>
          <w:lang w:val="en-GB"/>
        </w:rPr>
        <w:t>Duhok</w:t>
      </w:r>
      <w:proofErr w:type="spellEnd"/>
      <w:r w:rsidR="00D56D2D" w:rsidRPr="005D27C3">
        <w:rPr>
          <w:rFonts w:asciiTheme="majorHAnsi" w:hAnsiTheme="majorHAnsi"/>
          <w:sz w:val="22"/>
          <w:szCs w:val="22"/>
          <w:lang w:val="en-GB"/>
        </w:rPr>
        <w:t xml:space="preserve"> and Sulaymaniyah</w:t>
      </w:r>
      <w:r w:rsidR="00D56D2D" w:rsidRPr="005D27C3">
        <w:rPr>
          <w:rFonts w:asciiTheme="majorHAnsi" w:hAnsiTheme="majorHAnsi" w:cs="Arial"/>
          <w:b/>
          <w:sz w:val="22"/>
          <w:szCs w:val="22"/>
          <w:lang w:val="en-GB"/>
        </w:rPr>
        <w:t xml:space="preserve">. </w:t>
      </w:r>
    </w:p>
    <w:p w14:paraId="61849EA6" w14:textId="3783269B" w:rsidR="003D1F56" w:rsidRPr="005D27C3" w:rsidRDefault="003D1F56" w:rsidP="003D1F5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Theme="majorHAnsi" w:eastAsia="Calibri" w:hAnsiTheme="majorHAnsi" w:cs="Arial"/>
          <w:bCs/>
          <w:sz w:val="22"/>
          <w:szCs w:val="22"/>
          <w:lang w:val="en-GB"/>
        </w:rPr>
      </w:pPr>
      <w:r w:rsidRPr="00226B23">
        <w:rPr>
          <w:rFonts w:asciiTheme="majorHAnsi" w:hAnsiTheme="majorHAnsi"/>
          <w:bCs/>
          <w:sz w:val="22"/>
          <w:szCs w:val="22"/>
          <w:lang w:val="en-GB"/>
        </w:rPr>
        <w:t xml:space="preserve">In addition, as </w:t>
      </w:r>
      <w:r w:rsidRPr="005D27C3">
        <w:rPr>
          <w:rFonts w:asciiTheme="majorHAnsi" w:eastAsia="Calibri" w:hAnsiTheme="majorHAnsi" w:cs="Arial"/>
          <w:bCs/>
          <w:sz w:val="22"/>
          <w:szCs w:val="22"/>
          <w:lang w:val="en-GB"/>
        </w:rPr>
        <w:t>a result of conflict since early 2016, over 3 million Iraqis have been displaced – over half seeking refuge in KR</w:t>
      </w:r>
      <w:r w:rsidR="00EE0B01">
        <w:rPr>
          <w:rFonts w:asciiTheme="majorHAnsi" w:eastAsia="Calibri" w:hAnsiTheme="majorHAnsi" w:cs="Arial"/>
          <w:bCs/>
          <w:sz w:val="22"/>
          <w:szCs w:val="22"/>
          <w:lang w:val="en-GB"/>
        </w:rPr>
        <w:t>-</w:t>
      </w:r>
      <w:r w:rsidRPr="005D27C3">
        <w:rPr>
          <w:rFonts w:asciiTheme="majorHAnsi" w:eastAsia="Calibri" w:hAnsiTheme="majorHAnsi" w:cs="Arial"/>
          <w:bCs/>
          <w:sz w:val="22"/>
          <w:szCs w:val="22"/>
          <w:lang w:val="en-GB"/>
        </w:rPr>
        <w:t>I. This increase of population has resulted in a corresponding increase in demand on municipal services in the most</w:t>
      </w:r>
      <w:r w:rsidR="00E61B57">
        <w:rPr>
          <w:rFonts w:asciiTheme="majorHAnsi" w:eastAsia="Calibri" w:hAnsiTheme="majorHAnsi" w:cs="Arial"/>
          <w:bCs/>
          <w:sz w:val="22"/>
          <w:szCs w:val="22"/>
          <w:lang w:val="en-GB"/>
        </w:rPr>
        <w:t xml:space="preserve"> </w:t>
      </w:r>
      <w:r w:rsidRPr="005D27C3">
        <w:rPr>
          <w:rFonts w:asciiTheme="majorHAnsi" w:eastAsia="Calibri" w:hAnsiTheme="majorHAnsi" w:cs="Arial"/>
          <w:bCs/>
          <w:sz w:val="22"/>
          <w:szCs w:val="22"/>
          <w:lang w:val="en-GB"/>
        </w:rPr>
        <w:t>affected areas. In order to improve the services and aid to the refugee population, local officials, international aid agencies as well as local aid agencies offer a range of services. However, some refugees are unable to access these services</w:t>
      </w:r>
      <w:r w:rsidR="00F55280">
        <w:rPr>
          <w:rFonts w:asciiTheme="majorHAnsi" w:eastAsia="Calibri" w:hAnsiTheme="majorHAnsi" w:cs="Arial"/>
          <w:bCs/>
          <w:sz w:val="22"/>
          <w:szCs w:val="22"/>
          <w:lang w:val="en-GB"/>
        </w:rPr>
        <w:t xml:space="preserve"> </w:t>
      </w:r>
      <w:r w:rsidRPr="005D27C3">
        <w:rPr>
          <w:rFonts w:asciiTheme="majorHAnsi" w:eastAsia="Calibri" w:hAnsiTheme="majorHAnsi" w:cs="Arial"/>
          <w:bCs/>
          <w:sz w:val="22"/>
          <w:szCs w:val="22"/>
          <w:lang w:val="en-GB"/>
        </w:rPr>
        <w:t>due to a lack of knowledge about services available or distance of the available services from their place of residence</w:t>
      </w:r>
      <w:r w:rsidR="00E61B57">
        <w:rPr>
          <w:rFonts w:asciiTheme="majorHAnsi" w:eastAsia="Calibri" w:hAnsiTheme="majorHAnsi" w:cs="Arial"/>
          <w:bCs/>
          <w:sz w:val="22"/>
          <w:szCs w:val="22"/>
          <w:lang w:val="en-GB"/>
        </w:rPr>
        <w:t>.</w:t>
      </w:r>
    </w:p>
    <w:p w14:paraId="37C73845" w14:textId="77777777" w:rsidR="00E4175A" w:rsidRPr="00226B23" w:rsidRDefault="00E4175A" w:rsidP="00F837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ajorHAnsi" w:hAnsiTheme="majorHAnsi"/>
          <w:color w:val="FF0000"/>
          <w:sz w:val="22"/>
          <w:szCs w:val="22"/>
          <w:lang w:val="en-GB"/>
        </w:rPr>
      </w:pPr>
    </w:p>
    <w:p w14:paraId="65F11C8D" w14:textId="49EF0222" w:rsidR="00865F56" w:rsidRDefault="00E42895" w:rsidP="005D27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Theme="majorHAnsi" w:hAnsiTheme="majorHAnsi"/>
          <w:bCs/>
          <w:sz w:val="22"/>
          <w:szCs w:val="22"/>
          <w:lang w:val="en-GB"/>
        </w:rPr>
      </w:pPr>
      <w:r>
        <w:rPr>
          <w:rFonts w:asciiTheme="majorHAnsi" w:hAnsiTheme="majorHAnsi"/>
          <w:bCs/>
          <w:sz w:val="22"/>
          <w:szCs w:val="22"/>
          <w:lang w:val="en-GB"/>
        </w:rPr>
        <w:t xml:space="preserve">Within this context, IMPACT Initiatives in </w:t>
      </w:r>
      <w:r w:rsidR="001808BE">
        <w:rPr>
          <w:rFonts w:asciiTheme="majorHAnsi" w:hAnsiTheme="majorHAnsi"/>
          <w:bCs/>
          <w:sz w:val="22"/>
          <w:szCs w:val="22"/>
          <w:lang w:val="en-GB"/>
        </w:rPr>
        <w:t>collaboration with UNHCR</w:t>
      </w:r>
      <w:r>
        <w:rPr>
          <w:rFonts w:asciiTheme="majorHAnsi" w:hAnsiTheme="majorHAnsi"/>
          <w:bCs/>
          <w:sz w:val="22"/>
          <w:szCs w:val="22"/>
          <w:lang w:val="en-GB"/>
        </w:rPr>
        <w:t xml:space="preserve"> aim to conduct a Multi Sector Needs Assessment (MSNA) </w:t>
      </w:r>
      <w:r w:rsidR="00366CF8" w:rsidRPr="00226B23">
        <w:rPr>
          <w:rFonts w:asciiTheme="majorHAnsi" w:hAnsiTheme="majorHAnsi"/>
          <w:bCs/>
          <w:sz w:val="22"/>
          <w:szCs w:val="22"/>
          <w:lang w:val="en-GB"/>
        </w:rPr>
        <w:t>of Syrian refugees in KR</w:t>
      </w:r>
      <w:r w:rsidR="00EE0B01">
        <w:rPr>
          <w:rFonts w:asciiTheme="majorHAnsi" w:hAnsiTheme="majorHAnsi"/>
          <w:bCs/>
          <w:sz w:val="22"/>
          <w:szCs w:val="22"/>
          <w:lang w:val="en-GB"/>
        </w:rPr>
        <w:t>-</w:t>
      </w:r>
      <w:r w:rsidR="00366CF8" w:rsidRPr="00226B23">
        <w:rPr>
          <w:rFonts w:asciiTheme="majorHAnsi" w:hAnsiTheme="majorHAnsi"/>
          <w:bCs/>
          <w:sz w:val="22"/>
          <w:szCs w:val="22"/>
          <w:lang w:val="en-GB"/>
        </w:rPr>
        <w:t>I host communit</w:t>
      </w:r>
      <w:r>
        <w:rPr>
          <w:rFonts w:asciiTheme="majorHAnsi" w:hAnsiTheme="majorHAnsi"/>
          <w:bCs/>
          <w:sz w:val="22"/>
          <w:szCs w:val="22"/>
          <w:lang w:val="en-GB"/>
        </w:rPr>
        <w:t>ies</w:t>
      </w:r>
      <w:r w:rsidR="00366CF8" w:rsidRPr="00226B23">
        <w:rPr>
          <w:rFonts w:asciiTheme="majorHAnsi" w:hAnsiTheme="majorHAnsi"/>
          <w:bCs/>
          <w:sz w:val="22"/>
          <w:szCs w:val="22"/>
          <w:lang w:val="en-GB"/>
        </w:rPr>
        <w:t xml:space="preserve"> </w:t>
      </w:r>
      <w:r w:rsidR="00366CF8" w:rsidRPr="00226B23">
        <w:rPr>
          <w:rFonts w:asciiTheme="majorHAnsi" w:hAnsiTheme="majorHAnsi" w:cs="Arial"/>
          <w:bCs/>
          <w:sz w:val="22"/>
          <w:szCs w:val="22"/>
          <w:lang w:val="en-GB"/>
        </w:rPr>
        <w:t>to provide a household level analysis of sector-specific needs and vulnerabilities</w:t>
      </w:r>
      <w:r w:rsidR="00E4175A" w:rsidRPr="00226B23">
        <w:rPr>
          <w:rFonts w:asciiTheme="majorHAnsi" w:hAnsiTheme="majorHAnsi"/>
          <w:bCs/>
          <w:sz w:val="22"/>
          <w:szCs w:val="22"/>
          <w:lang w:val="en-GB"/>
        </w:rPr>
        <w:t xml:space="preserve">, </w:t>
      </w:r>
      <w:r w:rsidR="002A6344" w:rsidRPr="00226B23">
        <w:rPr>
          <w:rFonts w:asciiTheme="majorHAnsi" w:hAnsiTheme="majorHAnsi"/>
          <w:bCs/>
          <w:sz w:val="22"/>
          <w:szCs w:val="22"/>
          <w:lang w:val="en-GB"/>
        </w:rPr>
        <w:t xml:space="preserve">in particular </w:t>
      </w:r>
      <w:r w:rsidR="00E4175A" w:rsidRPr="00226B23">
        <w:rPr>
          <w:rFonts w:asciiTheme="majorHAnsi" w:hAnsiTheme="majorHAnsi"/>
          <w:bCs/>
          <w:sz w:val="22"/>
          <w:szCs w:val="22"/>
          <w:lang w:val="en-GB"/>
        </w:rPr>
        <w:t xml:space="preserve">to support prioritisation decisions </w:t>
      </w:r>
      <w:r w:rsidR="00A24ED9" w:rsidRPr="00226B23">
        <w:rPr>
          <w:rFonts w:asciiTheme="majorHAnsi" w:hAnsiTheme="majorHAnsi"/>
          <w:bCs/>
          <w:sz w:val="22"/>
          <w:szCs w:val="22"/>
          <w:lang w:val="en-GB"/>
        </w:rPr>
        <w:t>across</w:t>
      </w:r>
      <w:r w:rsidR="00366CF8" w:rsidRPr="00226B23">
        <w:rPr>
          <w:rFonts w:asciiTheme="majorHAnsi" w:hAnsiTheme="majorHAnsi"/>
          <w:bCs/>
          <w:sz w:val="22"/>
          <w:szCs w:val="22"/>
          <w:lang w:val="en-GB"/>
        </w:rPr>
        <w:t xml:space="preserve"> and within different sectors</w:t>
      </w:r>
      <w:r w:rsidR="00240C83" w:rsidRPr="00226B23">
        <w:rPr>
          <w:rFonts w:asciiTheme="majorHAnsi" w:hAnsiTheme="majorHAnsi"/>
          <w:bCs/>
          <w:sz w:val="22"/>
          <w:szCs w:val="22"/>
          <w:lang w:val="en-GB"/>
        </w:rPr>
        <w:t xml:space="preserve"> to </w:t>
      </w:r>
      <w:r w:rsidR="00677F85" w:rsidRPr="00226B23">
        <w:rPr>
          <w:rFonts w:asciiTheme="majorHAnsi" w:hAnsiTheme="majorHAnsi"/>
          <w:bCs/>
          <w:sz w:val="22"/>
          <w:szCs w:val="22"/>
          <w:lang w:val="en-GB"/>
        </w:rPr>
        <w:t>use as</w:t>
      </w:r>
      <w:r w:rsidR="001808BE">
        <w:rPr>
          <w:rFonts w:asciiTheme="majorHAnsi" w:hAnsiTheme="majorHAnsi"/>
          <w:bCs/>
          <w:sz w:val="22"/>
          <w:szCs w:val="22"/>
          <w:lang w:val="en-GB"/>
        </w:rPr>
        <w:t xml:space="preserve"> a</w:t>
      </w:r>
      <w:r w:rsidR="00677F85" w:rsidRPr="00226B23">
        <w:rPr>
          <w:rFonts w:asciiTheme="majorHAnsi" w:hAnsiTheme="majorHAnsi"/>
          <w:bCs/>
          <w:sz w:val="22"/>
          <w:szCs w:val="22"/>
          <w:lang w:val="en-GB"/>
        </w:rPr>
        <w:t xml:space="preserve"> tool to develop</w:t>
      </w:r>
      <w:r>
        <w:rPr>
          <w:rFonts w:asciiTheme="majorHAnsi" w:hAnsiTheme="majorHAnsi"/>
          <w:bCs/>
          <w:sz w:val="22"/>
          <w:szCs w:val="22"/>
          <w:lang w:val="en-GB"/>
        </w:rPr>
        <w:t xml:space="preserve"> a</w:t>
      </w:r>
      <w:r w:rsidR="00677F85" w:rsidRPr="00226B23">
        <w:rPr>
          <w:rFonts w:asciiTheme="majorHAnsi" w:hAnsiTheme="majorHAnsi"/>
          <w:bCs/>
          <w:sz w:val="22"/>
          <w:szCs w:val="22"/>
          <w:lang w:val="en-GB"/>
        </w:rPr>
        <w:t xml:space="preserve"> Vulnerability Assessment Framework for Iraq</w:t>
      </w:r>
      <w:r w:rsidR="00A24ED9" w:rsidRPr="00226B23">
        <w:rPr>
          <w:rFonts w:asciiTheme="majorHAnsi" w:hAnsiTheme="majorHAnsi"/>
          <w:bCs/>
          <w:sz w:val="22"/>
          <w:szCs w:val="22"/>
          <w:lang w:val="en-GB"/>
        </w:rPr>
        <w:t xml:space="preserve">. </w:t>
      </w:r>
    </w:p>
    <w:p w14:paraId="1156D3BD" w14:textId="77777777" w:rsidR="00865F56" w:rsidRPr="00226B23" w:rsidRDefault="00865F56" w:rsidP="005D27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Theme="majorHAnsi" w:hAnsiTheme="majorHAnsi"/>
          <w:bCs/>
          <w:sz w:val="22"/>
          <w:szCs w:val="22"/>
          <w:lang w:val="en-GB"/>
        </w:rPr>
      </w:pPr>
    </w:p>
    <w:p w14:paraId="0D144BB9" w14:textId="77777777" w:rsidR="008D52F7" w:rsidRPr="005D27C3" w:rsidRDefault="008D52F7" w:rsidP="005D27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lang w:val="en-GB" w:eastAsia="fr-FR"/>
        </w:rPr>
      </w:pPr>
    </w:p>
    <w:p w14:paraId="5EA9A5B0" w14:textId="77777777" w:rsidR="00FF3703"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lastRenderedPageBreak/>
        <w:t xml:space="preserve">3. </w:t>
      </w:r>
      <w:r w:rsidR="00FF3703" w:rsidRPr="005D27C3">
        <w:rPr>
          <w:rFonts w:asciiTheme="majorHAnsi" w:hAnsiTheme="majorHAnsi"/>
          <w:color w:val="BFBFBF" w:themeColor="background1" w:themeShade="BF"/>
          <w:lang w:val="en-GB"/>
        </w:rPr>
        <w:t>Research Objectives</w:t>
      </w:r>
    </w:p>
    <w:p w14:paraId="3F0BD36E" w14:textId="7C0090F5" w:rsidR="002C76B1" w:rsidRDefault="002C76B1" w:rsidP="009E790F">
      <w:pPr>
        <w:jc w:val="both"/>
        <w:rPr>
          <w:rFonts w:asciiTheme="majorHAnsi" w:hAnsiTheme="majorHAnsi" w:cs="Arial"/>
          <w:b/>
          <w:bCs/>
          <w:sz w:val="22"/>
          <w:szCs w:val="22"/>
          <w:lang w:val="en-GB"/>
        </w:rPr>
      </w:pPr>
      <w:r>
        <w:rPr>
          <w:rFonts w:asciiTheme="majorHAnsi" w:hAnsiTheme="majorHAnsi" w:cs="Arial"/>
          <w:b/>
          <w:bCs/>
          <w:sz w:val="22"/>
          <w:szCs w:val="22"/>
          <w:lang w:val="en-GB"/>
        </w:rPr>
        <w:t>Primary objective:</w:t>
      </w:r>
    </w:p>
    <w:p w14:paraId="1E69272B" w14:textId="309D6476" w:rsidR="002C76B1" w:rsidRDefault="005E0BB6" w:rsidP="005D27C3">
      <w:pPr>
        <w:pStyle w:val="ListParagraph"/>
        <w:numPr>
          <w:ilvl w:val="0"/>
          <w:numId w:val="45"/>
        </w:numPr>
        <w:jc w:val="both"/>
        <w:rPr>
          <w:rFonts w:asciiTheme="majorHAnsi" w:hAnsiTheme="majorHAnsi" w:cs="Arial"/>
          <w:sz w:val="22"/>
          <w:szCs w:val="22"/>
          <w:lang w:val="en-GB"/>
        </w:rPr>
      </w:pPr>
      <w:r w:rsidRPr="005D27C3">
        <w:rPr>
          <w:rFonts w:asciiTheme="majorHAnsi" w:hAnsiTheme="majorHAnsi" w:cs="Arial"/>
          <w:sz w:val="22"/>
          <w:szCs w:val="22"/>
          <w:lang w:val="en-GB"/>
        </w:rPr>
        <w:t>Provide a comprehensive, evidence-based understanding of multi-</w:t>
      </w:r>
      <w:proofErr w:type="spellStart"/>
      <w:r w:rsidRPr="005D27C3">
        <w:rPr>
          <w:rFonts w:asciiTheme="majorHAnsi" w:hAnsiTheme="majorHAnsi" w:cs="Arial"/>
          <w:sz w:val="22"/>
          <w:szCs w:val="22"/>
          <w:lang w:val="en-GB"/>
        </w:rPr>
        <w:t>sectoral</w:t>
      </w:r>
      <w:proofErr w:type="spellEnd"/>
      <w:r w:rsidRPr="005D27C3">
        <w:rPr>
          <w:rFonts w:asciiTheme="majorHAnsi" w:hAnsiTheme="majorHAnsi" w:cs="Arial"/>
          <w:sz w:val="22"/>
          <w:szCs w:val="22"/>
          <w:lang w:val="en-GB"/>
        </w:rPr>
        <w:t xml:space="preserve"> needs amongst Syrian refugees living in KRI host communities</w:t>
      </w:r>
      <w:r>
        <w:rPr>
          <w:rFonts w:asciiTheme="majorHAnsi" w:hAnsiTheme="majorHAnsi" w:cs="Arial"/>
          <w:sz w:val="22"/>
          <w:szCs w:val="22"/>
          <w:lang w:val="en-GB"/>
        </w:rPr>
        <w:t xml:space="preserve"> that will inform UNHCR and implementing partners’ humanitarian programming </w:t>
      </w:r>
    </w:p>
    <w:p w14:paraId="2123CBA0" w14:textId="2A3C832A" w:rsidR="005E0BB6" w:rsidRDefault="005E0BB6" w:rsidP="00541E42">
      <w:pPr>
        <w:jc w:val="both"/>
        <w:rPr>
          <w:rFonts w:asciiTheme="majorHAnsi" w:hAnsiTheme="majorHAnsi" w:cs="Arial"/>
          <w:sz w:val="22"/>
          <w:szCs w:val="22"/>
          <w:lang w:val="en-GB"/>
        </w:rPr>
      </w:pPr>
    </w:p>
    <w:p w14:paraId="6E80B8F3" w14:textId="0CB44F60" w:rsidR="005E0BB6" w:rsidRDefault="005E0BB6">
      <w:pPr>
        <w:jc w:val="both"/>
        <w:rPr>
          <w:rFonts w:asciiTheme="majorHAnsi" w:hAnsiTheme="majorHAnsi" w:cs="Arial"/>
          <w:b/>
          <w:bCs/>
          <w:sz w:val="22"/>
          <w:szCs w:val="22"/>
          <w:lang w:val="en-GB"/>
        </w:rPr>
      </w:pPr>
      <w:r>
        <w:rPr>
          <w:rFonts w:asciiTheme="majorHAnsi" w:hAnsiTheme="majorHAnsi" w:cs="Arial"/>
          <w:b/>
          <w:bCs/>
          <w:sz w:val="22"/>
          <w:szCs w:val="22"/>
          <w:lang w:val="en-GB"/>
        </w:rPr>
        <w:t>Specific objectives:</w:t>
      </w:r>
    </w:p>
    <w:p w14:paraId="7C55D795" w14:textId="40D5B60C" w:rsidR="005E0BB6" w:rsidRDefault="005E0BB6" w:rsidP="005D27C3">
      <w:pPr>
        <w:pStyle w:val="ListParagraph"/>
        <w:numPr>
          <w:ilvl w:val="0"/>
          <w:numId w:val="45"/>
        </w:numPr>
        <w:jc w:val="both"/>
        <w:rPr>
          <w:rFonts w:asciiTheme="majorHAnsi" w:hAnsiTheme="majorHAnsi" w:cs="Arial"/>
          <w:sz w:val="22"/>
          <w:szCs w:val="22"/>
          <w:lang w:val="en-GB"/>
        </w:rPr>
      </w:pPr>
      <w:r>
        <w:rPr>
          <w:rFonts w:asciiTheme="majorHAnsi" w:hAnsiTheme="majorHAnsi" w:cs="Arial"/>
          <w:sz w:val="22"/>
          <w:szCs w:val="22"/>
          <w:lang w:val="en-GB"/>
        </w:rPr>
        <w:t xml:space="preserve">Based on needs analysis, identify key gaps in programming and service delivery </w:t>
      </w:r>
    </w:p>
    <w:p w14:paraId="61B5B403" w14:textId="2BBDD90B" w:rsidR="005E0BB6" w:rsidRDefault="005E0BB6" w:rsidP="005D27C3">
      <w:pPr>
        <w:pStyle w:val="ListParagraph"/>
        <w:numPr>
          <w:ilvl w:val="0"/>
          <w:numId w:val="45"/>
        </w:numPr>
        <w:jc w:val="both"/>
        <w:rPr>
          <w:rFonts w:asciiTheme="majorHAnsi" w:hAnsiTheme="majorHAnsi" w:cs="Arial"/>
          <w:sz w:val="22"/>
          <w:szCs w:val="22"/>
          <w:lang w:val="en-GB"/>
        </w:rPr>
      </w:pPr>
      <w:r>
        <w:rPr>
          <w:rFonts w:asciiTheme="majorHAnsi" w:hAnsiTheme="majorHAnsi" w:cs="Arial"/>
          <w:sz w:val="22"/>
          <w:szCs w:val="22"/>
          <w:lang w:val="en-GB"/>
        </w:rPr>
        <w:t>Identify highly vulnerable subsets of the refugee population to inform the targeting and prioritisation of assistance</w:t>
      </w:r>
    </w:p>
    <w:p w14:paraId="2D3C4660" w14:textId="70D42E62" w:rsidR="005E0BB6" w:rsidRDefault="005E0BB6" w:rsidP="005D27C3">
      <w:pPr>
        <w:pStyle w:val="ListParagraph"/>
        <w:numPr>
          <w:ilvl w:val="0"/>
          <w:numId w:val="45"/>
        </w:numPr>
        <w:jc w:val="both"/>
        <w:rPr>
          <w:rFonts w:asciiTheme="majorHAnsi" w:hAnsiTheme="majorHAnsi" w:cs="Arial"/>
          <w:sz w:val="22"/>
          <w:szCs w:val="22"/>
          <w:lang w:val="en-GB"/>
        </w:rPr>
      </w:pPr>
      <w:r>
        <w:rPr>
          <w:rFonts w:asciiTheme="majorHAnsi" w:hAnsiTheme="majorHAnsi" w:cs="Arial"/>
          <w:sz w:val="22"/>
          <w:szCs w:val="22"/>
          <w:lang w:val="en-GB"/>
        </w:rPr>
        <w:t>Provide a district-level comparison of needs, gaps, and vulnerabilities</w:t>
      </w:r>
    </w:p>
    <w:p w14:paraId="795C7505" w14:textId="2D172B1A" w:rsidR="008404FE" w:rsidRPr="005D27C3" w:rsidRDefault="005E0BB6" w:rsidP="005D27C3">
      <w:pPr>
        <w:pStyle w:val="ListParagraph"/>
        <w:rPr>
          <w:lang w:val="en-GB"/>
        </w:rPr>
      </w:pPr>
      <w:r>
        <w:rPr>
          <w:rFonts w:asciiTheme="majorHAnsi" w:hAnsiTheme="majorHAnsi" w:cs="Arial"/>
          <w:sz w:val="22"/>
          <w:szCs w:val="22"/>
          <w:lang w:val="en-GB"/>
        </w:rPr>
        <w:t xml:space="preserve">Provide a longitudinal analysis of how needs have shifted over time through </w:t>
      </w:r>
      <w:r w:rsidR="001808BE">
        <w:rPr>
          <w:rFonts w:asciiTheme="majorHAnsi" w:hAnsiTheme="majorHAnsi" w:cs="Arial"/>
          <w:sz w:val="22"/>
          <w:szCs w:val="22"/>
          <w:lang w:val="en-GB"/>
        </w:rPr>
        <w:t xml:space="preserve">comparison of findings </w:t>
      </w:r>
      <w:r>
        <w:rPr>
          <w:rFonts w:asciiTheme="majorHAnsi" w:hAnsiTheme="majorHAnsi" w:cs="Arial"/>
          <w:sz w:val="22"/>
          <w:szCs w:val="22"/>
          <w:lang w:val="en-GB"/>
        </w:rPr>
        <w:t>between MSNA II and III</w:t>
      </w:r>
      <w:r>
        <w:rPr>
          <w:rStyle w:val="FootnoteReference"/>
          <w:rFonts w:asciiTheme="majorHAnsi" w:hAnsiTheme="majorHAnsi" w:cs="Arial"/>
          <w:sz w:val="22"/>
          <w:szCs w:val="22"/>
          <w:lang w:val="en-GB"/>
        </w:rPr>
        <w:footnoteReference w:id="3"/>
      </w:r>
    </w:p>
    <w:p w14:paraId="1A818194" w14:textId="77777777" w:rsidR="00FF3703"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t xml:space="preserve">4. </w:t>
      </w:r>
      <w:r w:rsidR="00FF3703" w:rsidRPr="005D27C3">
        <w:rPr>
          <w:rFonts w:asciiTheme="majorHAnsi" w:hAnsiTheme="majorHAnsi"/>
          <w:color w:val="BFBFBF" w:themeColor="background1" w:themeShade="BF"/>
          <w:lang w:val="en-GB"/>
        </w:rPr>
        <w:t>Research Questions</w:t>
      </w:r>
    </w:p>
    <w:p w14:paraId="7554CFD9" w14:textId="39EEB629" w:rsidR="00966FA7" w:rsidRPr="005D27C3" w:rsidRDefault="008404FE" w:rsidP="005D27C3">
      <w:pPr>
        <w:pStyle w:val="ListParagraph"/>
        <w:numPr>
          <w:ilvl w:val="0"/>
          <w:numId w:val="39"/>
        </w:numPr>
        <w:tabs>
          <w:tab w:val="left" w:pos="1335"/>
        </w:tabs>
        <w:rPr>
          <w:rFonts w:asciiTheme="majorHAnsi" w:hAnsiTheme="majorHAnsi" w:cs="Arial"/>
          <w:sz w:val="22"/>
          <w:szCs w:val="22"/>
          <w:lang w:val="en-GB"/>
        </w:rPr>
      </w:pPr>
      <w:r w:rsidRPr="005D27C3">
        <w:rPr>
          <w:rFonts w:asciiTheme="majorHAnsi" w:hAnsiTheme="majorHAnsi" w:cs="Arial"/>
          <w:sz w:val="22"/>
          <w:szCs w:val="22"/>
          <w:lang w:val="en-GB"/>
        </w:rPr>
        <w:t>What are the priority needs of Syrian refugees in the KR-I host communities, within and among sectors</w:t>
      </w:r>
      <w:r w:rsidR="00966FA7" w:rsidRPr="005D27C3">
        <w:rPr>
          <w:rFonts w:asciiTheme="majorHAnsi" w:hAnsiTheme="majorHAnsi" w:cs="Arial"/>
          <w:sz w:val="22"/>
          <w:szCs w:val="22"/>
          <w:lang w:val="en-GB"/>
        </w:rPr>
        <w:t>?</w:t>
      </w:r>
    </w:p>
    <w:p w14:paraId="66B6E5EF" w14:textId="25BB6AE7" w:rsidR="00966FA7" w:rsidRPr="005D27C3" w:rsidRDefault="008404FE" w:rsidP="005D27C3">
      <w:pPr>
        <w:pStyle w:val="ListParagraph"/>
        <w:numPr>
          <w:ilvl w:val="0"/>
          <w:numId w:val="39"/>
        </w:numPr>
        <w:autoSpaceDE w:val="0"/>
        <w:autoSpaceDN w:val="0"/>
        <w:adjustRightInd w:val="0"/>
        <w:snapToGrid w:val="0"/>
        <w:rPr>
          <w:rFonts w:asciiTheme="majorHAnsi" w:hAnsiTheme="majorHAnsi" w:cs="Akzidenz Grotesk BE"/>
          <w:sz w:val="22"/>
          <w:szCs w:val="22"/>
          <w:lang w:val="en-GB"/>
        </w:rPr>
      </w:pPr>
      <w:r w:rsidRPr="005D27C3">
        <w:rPr>
          <w:rFonts w:asciiTheme="majorHAnsi" w:hAnsiTheme="majorHAnsi" w:cs="Akzidenz Grotesk BE"/>
          <w:sz w:val="22"/>
          <w:szCs w:val="22"/>
          <w:lang w:val="en-GB"/>
        </w:rPr>
        <w:t xml:space="preserve">Where </w:t>
      </w:r>
      <w:r w:rsidR="005D27C3" w:rsidRPr="005D27C3">
        <w:rPr>
          <w:rFonts w:asciiTheme="majorHAnsi" w:hAnsiTheme="majorHAnsi" w:cs="Akzidenz Grotesk BE"/>
          <w:sz w:val="22"/>
          <w:szCs w:val="22"/>
          <w:lang w:val="en-GB"/>
        </w:rPr>
        <w:t>the gaps in assistance are</w:t>
      </w:r>
      <w:r w:rsidRPr="005D27C3">
        <w:rPr>
          <w:rFonts w:asciiTheme="majorHAnsi" w:hAnsiTheme="majorHAnsi" w:cs="Akzidenz Grotesk BE"/>
          <w:sz w:val="22"/>
          <w:szCs w:val="22"/>
          <w:lang w:val="en-GB"/>
        </w:rPr>
        <w:t xml:space="preserve"> provided to meet the specific needs of Syrian refugees in the KR-I host communities?</w:t>
      </w:r>
    </w:p>
    <w:p w14:paraId="3DBAAEEC" w14:textId="0D1057E3" w:rsidR="00966FA7" w:rsidRPr="005D27C3" w:rsidRDefault="008404FE" w:rsidP="005D27C3">
      <w:pPr>
        <w:pStyle w:val="ListParagraph"/>
        <w:numPr>
          <w:ilvl w:val="0"/>
          <w:numId w:val="39"/>
        </w:numPr>
        <w:tabs>
          <w:tab w:val="left" w:pos="1335"/>
        </w:tabs>
        <w:rPr>
          <w:rFonts w:asciiTheme="majorHAnsi" w:hAnsiTheme="majorHAnsi" w:cs="Akzidenz Grotesk BE"/>
          <w:sz w:val="22"/>
          <w:szCs w:val="22"/>
          <w:lang w:val="en-GB"/>
        </w:rPr>
      </w:pPr>
      <w:r w:rsidRPr="005D27C3">
        <w:rPr>
          <w:rFonts w:asciiTheme="majorHAnsi" w:hAnsiTheme="majorHAnsi" w:cs="Akzidenz Grotesk BE"/>
          <w:sz w:val="22"/>
          <w:szCs w:val="22"/>
          <w:lang w:val="en-GB"/>
        </w:rPr>
        <w:t>Where is targeted program intervention most needed across the KR-I to cover those gaps?</w:t>
      </w:r>
    </w:p>
    <w:p w14:paraId="3DD5579F" w14:textId="77777777" w:rsidR="006F3E44" w:rsidRPr="005D27C3" w:rsidRDefault="008A2287" w:rsidP="00EC0B70">
      <w:pPr>
        <w:pStyle w:val="Heading1"/>
        <w:rPr>
          <w:rFonts w:asciiTheme="majorHAnsi" w:hAnsiTheme="majorHAnsi"/>
          <w:color w:val="BFBFBF" w:themeColor="background1" w:themeShade="BF"/>
          <w:lang w:val="en-GB"/>
        </w:rPr>
      </w:pPr>
      <w:bookmarkStart w:id="1" w:name="_Toc377979130"/>
      <w:bookmarkStart w:id="2" w:name="_Toc377995760"/>
      <w:bookmarkStart w:id="3" w:name="_Toc378417934"/>
      <w:bookmarkStart w:id="4" w:name="_Toc378690950"/>
      <w:bookmarkStart w:id="5" w:name="_Toc378691225"/>
      <w:bookmarkStart w:id="6" w:name="_Toc379293745"/>
      <w:bookmarkStart w:id="7" w:name="_Toc379293806"/>
      <w:bookmarkStart w:id="8" w:name="_Toc379315699"/>
      <w:bookmarkStart w:id="9" w:name="_Toc379315733"/>
      <w:bookmarkStart w:id="10" w:name="_Toc379315853"/>
      <w:bookmarkStart w:id="11" w:name="_Toc379316069"/>
      <w:bookmarkStart w:id="12" w:name="_Toc379316390"/>
      <w:bookmarkStart w:id="13" w:name="_Toc379317092"/>
      <w:bookmarkStart w:id="14" w:name="_Toc392670707"/>
      <w:r w:rsidRPr="005D27C3">
        <w:rPr>
          <w:rFonts w:asciiTheme="majorHAnsi" w:hAnsiTheme="majorHAnsi"/>
          <w:color w:val="BFBFBF" w:themeColor="background1" w:themeShade="BF"/>
          <w:lang w:val="en-GB"/>
        </w:rPr>
        <w:t xml:space="preserve">5. </w:t>
      </w:r>
      <w:r w:rsidR="00543CAD" w:rsidRPr="005D27C3">
        <w:rPr>
          <w:rFonts w:asciiTheme="majorHAnsi" w:hAnsiTheme="majorHAnsi"/>
          <w:color w:val="BFBFBF" w:themeColor="background1" w:themeShade="BF"/>
          <w:lang w:val="en-GB"/>
        </w:rPr>
        <w:t>Methodology</w:t>
      </w:r>
      <w:bookmarkEnd w:id="1"/>
      <w:bookmarkEnd w:id="2"/>
      <w:bookmarkEnd w:id="3"/>
      <w:bookmarkEnd w:id="4"/>
      <w:bookmarkEnd w:id="5"/>
      <w:bookmarkEnd w:id="6"/>
      <w:bookmarkEnd w:id="7"/>
      <w:bookmarkEnd w:id="8"/>
      <w:bookmarkEnd w:id="9"/>
      <w:bookmarkEnd w:id="10"/>
      <w:bookmarkEnd w:id="11"/>
      <w:bookmarkEnd w:id="12"/>
      <w:bookmarkEnd w:id="13"/>
      <w:bookmarkEnd w:id="14"/>
    </w:p>
    <w:p w14:paraId="3C8F37F8" w14:textId="77777777" w:rsidR="003B076E" w:rsidRPr="005D27C3" w:rsidRDefault="008D52F7" w:rsidP="005D27C3">
      <w:pPr>
        <w:pStyle w:val="Heading5"/>
        <w:spacing w:before="120" w:after="120"/>
        <w:rPr>
          <w:rFonts w:asciiTheme="majorHAnsi" w:hAnsiTheme="majorHAnsi"/>
          <w:color w:val="auto"/>
          <w:sz w:val="22"/>
          <w:szCs w:val="22"/>
          <w:lang w:val="en-GB"/>
        </w:rPr>
      </w:pPr>
      <w:r w:rsidRPr="005D27C3">
        <w:rPr>
          <w:rFonts w:asciiTheme="majorHAnsi" w:hAnsiTheme="majorHAnsi"/>
          <w:color w:val="auto"/>
          <w:sz w:val="22"/>
          <w:szCs w:val="22"/>
          <w:lang w:val="en-GB"/>
        </w:rPr>
        <w:t>5.1</w:t>
      </w:r>
      <w:r w:rsidR="00130C80" w:rsidRPr="005D27C3">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 </w:t>
      </w:r>
      <w:r w:rsidR="002F7B7E" w:rsidRPr="005D27C3">
        <w:rPr>
          <w:rFonts w:asciiTheme="majorHAnsi" w:hAnsiTheme="majorHAnsi"/>
          <w:color w:val="auto"/>
          <w:sz w:val="22"/>
          <w:szCs w:val="22"/>
          <w:lang w:val="en-GB"/>
        </w:rPr>
        <w:t>Methodology overview</w:t>
      </w:r>
      <w:r w:rsidR="000E34EF" w:rsidRPr="005D27C3">
        <w:rPr>
          <w:rFonts w:asciiTheme="majorHAnsi" w:hAnsiTheme="majorHAnsi"/>
          <w:color w:val="auto"/>
          <w:sz w:val="22"/>
          <w:szCs w:val="22"/>
          <w:lang w:val="en-GB"/>
        </w:rPr>
        <w:t xml:space="preserve"> </w:t>
      </w:r>
    </w:p>
    <w:p w14:paraId="3DC7619D" w14:textId="46BC0480" w:rsidR="001E40E1" w:rsidRDefault="0011143B" w:rsidP="000A0C94">
      <w:pPr>
        <w:pStyle w:val="Paragraphe"/>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 xml:space="preserve">The assessment </w:t>
      </w:r>
      <w:r w:rsidR="001A74AD">
        <w:rPr>
          <w:rFonts w:asciiTheme="majorHAnsi" w:hAnsiTheme="majorHAnsi" w:cs="Calibri"/>
          <w:color w:val="auto"/>
          <w:sz w:val="22"/>
          <w:szCs w:val="22"/>
          <w:lang w:val="en-GB"/>
        </w:rPr>
        <w:t xml:space="preserve">will be implemented </w:t>
      </w:r>
      <w:r w:rsidR="00F55280">
        <w:rPr>
          <w:rFonts w:asciiTheme="majorHAnsi" w:hAnsiTheme="majorHAnsi" w:cs="Calibri"/>
          <w:color w:val="auto"/>
          <w:sz w:val="22"/>
          <w:szCs w:val="22"/>
          <w:lang w:val="en-GB"/>
        </w:rPr>
        <w:t>through</w:t>
      </w:r>
      <w:r w:rsidR="001A74AD">
        <w:rPr>
          <w:rFonts w:asciiTheme="majorHAnsi" w:hAnsiTheme="majorHAnsi" w:cs="Calibri"/>
          <w:color w:val="auto"/>
          <w:sz w:val="22"/>
          <w:szCs w:val="22"/>
          <w:lang w:val="en-GB"/>
        </w:rPr>
        <w:t xml:space="preserve"> a mixed methods approach</w:t>
      </w:r>
      <w:r w:rsidR="00A574C2">
        <w:rPr>
          <w:rFonts w:asciiTheme="majorHAnsi" w:hAnsiTheme="majorHAnsi" w:cs="Calibri"/>
          <w:color w:val="auto"/>
          <w:sz w:val="22"/>
          <w:szCs w:val="22"/>
          <w:lang w:val="en-GB"/>
        </w:rPr>
        <w:t>,</w:t>
      </w:r>
      <w:r w:rsidR="001A74AD">
        <w:rPr>
          <w:rFonts w:asciiTheme="majorHAnsi" w:hAnsiTheme="majorHAnsi" w:cs="Calibri"/>
          <w:color w:val="auto"/>
          <w:sz w:val="22"/>
          <w:szCs w:val="22"/>
          <w:lang w:val="en-GB"/>
        </w:rPr>
        <w:t xml:space="preserve"> consisting of a secondary data review</w:t>
      </w:r>
      <w:r w:rsidR="007F273A">
        <w:rPr>
          <w:rFonts w:asciiTheme="majorHAnsi" w:hAnsiTheme="majorHAnsi" w:cs="Calibri"/>
          <w:color w:val="auto"/>
          <w:sz w:val="22"/>
          <w:szCs w:val="22"/>
          <w:lang w:val="en-GB"/>
        </w:rPr>
        <w:t xml:space="preserve"> (SDR)</w:t>
      </w:r>
      <w:r w:rsidR="001A74AD">
        <w:rPr>
          <w:rFonts w:asciiTheme="majorHAnsi" w:hAnsiTheme="majorHAnsi" w:cs="Calibri"/>
          <w:color w:val="auto"/>
          <w:sz w:val="22"/>
          <w:szCs w:val="22"/>
          <w:lang w:val="en-GB"/>
        </w:rPr>
        <w:t xml:space="preserve"> </w:t>
      </w:r>
      <w:r w:rsidR="00DA4A9C">
        <w:rPr>
          <w:rFonts w:asciiTheme="majorHAnsi" w:hAnsiTheme="majorHAnsi" w:cs="Calibri"/>
          <w:color w:val="auto"/>
          <w:sz w:val="22"/>
          <w:szCs w:val="22"/>
          <w:lang w:val="en-GB"/>
        </w:rPr>
        <w:t xml:space="preserve">followed by </w:t>
      </w:r>
      <w:r w:rsidR="001A74AD">
        <w:rPr>
          <w:rFonts w:asciiTheme="majorHAnsi" w:hAnsiTheme="majorHAnsi" w:cs="Calibri"/>
          <w:color w:val="auto"/>
          <w:sz w:val="22"/>
          <w:szCs w:val="22"/>
          <w:lang w:val="en-GB"/>
        </w:rPr>
        <w:t xml:space="preserve">primary quantitative data collection </w:t>
      </w:r>
      <w:r w:rsidR="001A0BFD">
        <w:rPr>
          <w:rFonts w:asciiTheme="majorHAnsi" w:hAnsiTheme="majorHAnsi" w:cs="Calibri"/>
          <w:color w:val="auto"/>
          <w:sz w:val="22"/>
          <w:szCs w:val="22"/>
          <w:lang w:val="en-GB"/>
        </w:rPr>
        <w:t>through</w:t>
      </w:r>
      <w:r w:rsidR="001A74AD">
        <w:rPr>
          <w:rFonts w:asciiTheme="majorHAnsi" w:hAnsiTheme="majorHAnsi" w:cs="Calibri"/>
          <w:color w:val="auto"/>
          <w:sz w:val="22"/>
          <w:szCs w:val="22"/>
          <w:lang w:val="en-GB"/>
        </w:rPr>
        <w:t xml:space="preserve"> a </w:t>
      </w:r>
      <w:r w:rsidR="00916702">
        <w:rPr>
          <w:rFonts w:asciiTheme="majorHAnsi" w:hAnsiTheme="majorHAnsi" w:cs="Calibri"/>
          <w:color w:val="auto"/>
          <w:sz w:val="22"/>
          <w:szCs w:val="22"/>
          <w:lang w:val="en-GB"/>
        </w:rPr>
        <w:t>structured</w:t>
      </w:r>
      <w:r w:rsidR="00485FAD">
        <w:rPr>
          <w:rFonts w:asciiTheme="majorHAnsi" w:hAnsiTheme="majorHAnsi" w:cs="Calibri"/>
          <w:color w:val="auto"/>
          <w:sz w:val="22"/>
          <w:szCs w:val="22"/>
          <w:lang w:val="en-GB"/>
        </w:rPr>
        <w:t xml:space="preserve"> multi-sectorial</w:t>
      </w:r>
      <w:r w:rsidR="001A74AD">
        <w:rPr>
          <w:rFonts w:asciiTheme="majorHAnsi" w:hAnsiTheme="majorHAnsi" w:cs="Calibri"/>
          <w:color w:val="auto"/>
          <w:sz w:val="22"/>
          <w:szCs w:val="22"/>
          <w:lang w:val="en-GB"/>
        </w:rPr>
        <w:t xml:space="preserve"> survey. </w:t>
      </w:r>
      <w:r w:rsidR="001E40E1">
        <w:rPr>
          <w:rFonts w:asciiTheme="majorHAnsi" w:hAnsiTheme="majorHAnsi" w:cs="Calibri"/>
          <w:color w:val="auto"/>
          <w:sz w:val="22"/>
          <w:szCs w:val="22"/>
          <w:lang w:val="en-GB"/>
        </w:rPr>
        <w:t>The SDR will evaluate and synthesize key existing research surrounding the needs of Syrian refugees living in KR</w:t>
      </w:r>
      <w:r w:rsidR="00EE0B01">
        <w:rPr>
          <w:rFonts w:asciiTheme="majorHAnsi" w:hAnsiTheme="majorHAnsi" w:cs="Calibri"/>
          <w:color w:val="auto"/>
          <w:sz w:val="22"/>
          <w:szCs w:val="22"/>
          <w:lang w:val="en-GB"/>
        </w:rPr>
        <w:t>-</w:t>
      </w:r>
      <w:r w:rsidR="001E40E1">
        <w:rPr>
          <w:rFonts w:asciiTheme="majorHAnsi" w:hAnsiTheme="majorHAnsi" w:cs="Calibri"/>
          <w:color w:val="auto"/>
          <w:sz w:val="22"/>
          <w:szCs w:val="22"/>
          <w:lang w:val="en-GB"/>
        </w:rPr>
        <w:t>I host communities, with the aim of highlighting information gaps and informing the design of the assessment tools.</w:t>
      </w:r>
    </w:p>
    <w:p w14:paraId="2CAF9CFA" w14:textId="77777777" w:rsidR="001E40E1" w:rsidRDefault="001E40E1" w:rsidP="000A0C94">
      <w:pPr>
        <w:pStyle w:val="Paragraphe"/>
        <w:jc w:val="both"/>
        <w:rPr>
          <w:rFonts w:asciiTheme="majorHAnsi" w:hAnsiTheme="majorHAnsi" w:cs="Calibri"/>
          <w:color w:val="auto"/>
          <w:sz w:val="22"/>
          <w:szCs w:val="22"/>
          <w:lang w:val="en-GB"/>
        </w:rPr>
      </w:pPr>
    </w:p>
    <w:p w14:paraId="03347E94" w14:textId="0E0F49CB" w:rsidR="00086405" w:rsidRDefault="001E40E1" w:rsidP="000A0C94">
      <w:pPr>
        <w:pStyle w:val="Paragraphe"/>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Once the SDR phase is complete, IMPACT field teams will commence primary data collection, interviewing a representative sample of Syrian refugee cases in all districts across KR</w:t>
      </w:r>
      <w:r w:rsidR="00EE0B01">
        <w:rPr>
          <w:rFonts w:asciiTheme="majorHAnsi" w:hAnsiTheme="majorHAnsi" w:cs="Calibri"/>
          <w:color w:val="auto"/>
          <w:sz w:val="22"/>
          <w:szCs w:val="22"/>
          <w:lang w:val="en-GB"/>
        </w:rPr>
        <w:t>-</w:t>
      </w:r>
      <w:r>
        <w:rPr>
          <w:rFonts w:asciiTheme="majorHAnsi" w:hAnsiTheme="majorHAnsi" w:cs="Calibri"/>
          <w:color w:val="auto"/>
          <w:sz w:val="22"/>
          <w:szCs w:val="22"/>
          <w:lang w:val="en-GB"/>
        </w:rPr>
        <w:t xml:space="preserve">I. </w:t>
      </w:r>
      <w:r w:rsidR="00086405">
        <w:rPr>
          <w:rFonts w:asciiTheme="majorHAnsi" w:hAnsiTheme="majorHAnsi" w:cs="Calibri"/>
          <w:color w:val="auto"/>
          <w:sz w:val="22"/>
          <w:szCs w:val="22"/>
          <w:lang w:val="en-GB"/>
        </w:rPr>
        <w:t>IMPACT will lead the design of the indicators and questio</w:t>
      </w:r>
      <w:r w:rsidR="00E42895">
        <w:rPr>
          <w:rFonts w:asciiTheme="majorHAnsi" w:hAnsiTheme="majorHAnsi" w:cs="Calibri"/>
          <w:color w:val="auto"/>
          <w:sz w:val="22"/>
          <w:szCs w:val="22"/>
          <w:lang w:val="en-GB"/>
        </w:rPr>
        <w:t>n</w:t>
      </w:r>
      <w:r w:rsidR="00086405">
        <w:rPr>
          <w:rFonts w:asciiTheme="majorHAnsi" w:hAnsiTheme="majorHAnsi" w:cs="Calibri"/>
          <w:color w:val="auto"/>
          <w:sz w:val="22"/>
          <w:szCs w:val="22"/>
          <w:lang w:val="en-GB"/>
        </w:rPr>
        <w:t>naire, in close consul</w:t>
      </w:r>
      <w:r w:rsidR="00C86653">
        <w:rPr>
          <w:rFonts w:asciiTheme="majorHAnsi" w:hAnsiTheme="majorHAnsi" w:cs="Calibri"/>
          <w:color w:val="auto"/>
          <w:sz w:val="22"/>
          <w:szCs w:val="22"/>
          <w:lang w:val="en-GB"/>
        </w:rPr>
        <w:t xml:space="preserve">tation with UNHCR focal points. As one of the aims of the assessment is to provide a longitudinal analysis of multi-sectorial needs since the last MSNA in </w:t>
      </w:r>
      <w:r w:rsidR="00EE0B01">
        <w:rPr>
          <w:rFonts w:asciiTheme="majorHAnsi" w:hAnsiTheme="majorHAnsi" w:cs="Calibri"/>
          <w:color w:val="auto"/>
          <w:sz w:val="22"/>
          <w:szCs w:val="22"/>
          <w:lang w:val="en-GB"/>
        </w:rPr>
        <w:t>2014/</w:t>
      </w:r>
      <w:r w:rsidR="00C86653">
        <w:rPr>
          <w:rFonts w:asciiTheme="majorHAnsi" w:hAnsiTheme="majorHAnsi" w:cs="Calibri"/>
          <w:color w:val="auto"/>
          <w:sz w:val="22"/>
          <w:szCs w:val="22"/>
          <w:lang w:val="en-GB"/>
        </w:rPr>
        <w:t xml:space="preserve">2015, the same indicators and tool will be used as the basis for the forthcoming MSNA, with adaptations only as needed. </w:t>
      </w:r>
      <w:r w:rsidR="00086405">
        <w:rPr>
          <w:rFonts w:asciiTheme="majorHAnsi" w:hAnsiTheme="majorHAnsi" w:cs="Calibri"/>
          <w:color w:val="auto"/>
          <w:sz w:val="22"/>
          <w:szCs w:val="22"/>
          <w:lang w:val="en-GB"/>
        </w:rPr>
        <w:t xml:space="preserve">The questionnaire will </w:t>
      </w:r>
      <w:r w:rsidR="000A12BB">
        <w:rPr>
          <w:rFonts w:asciiTheme="majorHAnsi" w:hAnsiTheme="majorHAnsi" w:cs="Calibri"/>
          <w:color w:val="auto"/>
          <w:sz w:val="22"/>
          <w:szCs w:val="22"/>
          <w:lang w:val="en-GB"/>
        </w:rPr>
        <w:t>collect data on household demographics and will encom</w:t>
      </w:r>
      <w:r w:rsidR="00015E6F">
        <w:rPr>
          <w:rFonts w:asciiTheme="majorHAnsi" w:hAnsiTheme="majorHAnsi" w:cs="Calibri"/>
          <w:color w:val="auto"/>
          <w:sz w:val="22"/>
          <w:szCs w:val="22"/>
          <w:lang w:val="en-GB"/>
        </w:rPr>
        <w:t>pass</w:t>
      </w:r>
      <w:r w:rsidR="00086405">
        <w:rPr>
          <w:rFonts w:asciiTheme="majorHAnsi" w:hAnsiTheme="majorHAnsi" w:cs="Calibri"/>
          <w:color w:val="auto"/>
          <w:sz w:val="22"/>
          <w:szCs w:val="22"/>
          <w:lang w:val="en-GB"/>
        </w:rPr>
        <w:t xml:space="preserve"> all relevant sectors, specifically:</w:t>
      </w:r>
    </w:p>
    <w:p w14:paraId="5A6CAC65" w14:textId="2E9D590C" w:rsidR="00086405" w:rsidRDefault="00086405" w:rsidP="000A0C94">
      <w:pPr>
        <w:pStyle w:val="Paragraphe"/>
        <w:jc w:val="both"/>
        <w:rPr>
          <w:rFonts w:asciiTheme="majorHAnsi" w:hAnsiTheme="majorHAnsi" w:cs="Calibri"/>
          <w:color w:val="auto"/>
          <w:sz w:val="22"/>
          <w:szCs w:val="22"/>
          <w:lang w:val="en-GB"/>
        </w:rPr>
      </w:pPr>
    </w:p>
    <w:p w14:paraId="656DE29F" w14:textId="5D4A0373" w:rsidR="00086405"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Education</w:t>
      </w:r>
    </w:p>
    <w:p w14:paraId="7B734663" w14:textId="56FC65EC"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Protection</w:t>
      </w:r>
    </w:p>
    <w:p w14:paraId="2BDEFA1C" w14:textId="23DA151B"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Livelihoods</w:t>
      </w:r>
    </w:p>
    <w:p w14:paraId="0068689B" w14:textId="671AE09D"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Shelter</w:t>
      </w:r>
    </w:p>
    <w:p w14:paraId="0D27DF13" w14:textId="5C8E96D2"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WASH</w:t>
      </w:r>
    </w:p>
    <w:p w14:paraId="653CD1ED" w14:textId="58CDCA16"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Food security</w:t>
      </w:r>
    </w:p>
    <w:p w14:paraId="69CEA08E" w14:textId="7AB94B8C"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Health</w:t>
      </w:r>
    </w:p>
    <w:p w14:paraId="31942C0D" w14:textId="32DF5209" w:rsidR="00015E6F" w:rsidRDefault="00015E6F" w:rsidP="005D27C3">
      <w:pPr>
        <w:pStyle w:val="Paragraphe"/>
        <w:numPr>
          <w:ilvl w:val="0"/>
          <w:numId w:val="41"/>
        </w:numPr>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Basic needs</w:t>
      </w:r>
    </w:p>
    <w:p w14:paraId="66B5F11B" w14:textId="77777777" w:rsidR="009709EE" w:rsidRPr="005D27C3" w:rsidRDefault="008D52F7" w:rsidP="005D27C3">
      <w:pPr>
        <w:pStyle w:val="Heading5"/>
        <w:spacing w:before="120" w:after="120"/>
        <w:rPr>
          <w:rFonts w:asciiTheme="majorHAnsi" w:hAnsiTheme="majorHAnsi"/>
          <w:color w:val="auto"/>
          <w:sz w:val="22"/>
          <w:szCs w:val="22"/>
          <w:lang w:val="en-GB"/>
        </w:rPr>
      </w:pPr>
      <w:r w:rsidRPr="005D27C3">
        <w:rPr>
          <w:rFonts w:asciiTheme="majorHAnsi" w:hAnsiTheme="majorHAnsi"/>
          <w:color w:val="auto"/>
          <w:sz w:val="22"/>
          <w:szCs w:val="22"/>
          <w:lang w:val="en-GB"/>
        </w:rPr>
        <w:t>5.2</w:t>
      </w:r>
      <w:r w:rsidR="00130C80" w:rsidRPr="005D27C3">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 </w:t>
      </w:r>
      <w:r w:rsidR="002F7B7E" w:rsidRPr="005D27C3">
        <w:rPr>
          <w:rFonts w:asciiTheme="majorHAnsi" w:hAnsiTheme="majorHAnsi"/>
          <w:color w:val="auto"/>
          <w:sz w:val="22"/>
          <w:szCs w:val="22"/>
          <w:lang w:val="en-GB"/>
        </w:rPr>
        <w:t xml:space="preserve">Population of interest </w:t>
      </w:r>
    </w:p>
    <w:p w14:paraId="78FA333E" w14:textId="7B8EB740" w:rsidR="00C22E1F" w:rsidRPr="005D27C3" w:rsidRDefault="00C22E1F" w:rsidP="005D27C3">
      <w:pPr>
        <w:rPr>
          <w:rFonts w:asciiTheme="majorHAnsi" w:hAnsiTheme="majorHAnsi" w:cs="Arial"/>
          <w:sz w:val="22"/>
          <w:szCs w:val="22"/>
          <w:lang w:val="en-GB"/>
        </w:rPr>
      </w:pPr>
      <w:r w:rsidRPr="005D27C3">
        <w:rPr>
          <w:rFonts w:asciiTheme="majorHAnsi" w:hAnsiTheme="majorHAnsi" w:cs="Arial"/>
          <w:sz w:val="22"/>
          <w:szCs w:val="22"/>
          <w:lang w:val="en-GB"/>
        </w:rPr>
        <w:t>All Syrian refugees living in host communities in KR</w:t>
      </w:r>
      <w:r w:rsidR="00EE0B01">
        <w:rPr>
          <w:rFonts w:asciiTheme="majorHAnsi" w:hAnsiTheme="majorHAnsi" w:cs="Arial"/>
          <w:sz w:val="22"/>
          <w:szCs w:val="22"/>
          <w:lang w:val="en-GB"/>
        </w:rPr>
        <w:t>-</w:t>
      </w:r>
      <w:r w:rsidRPr="005D27C3">
        <w:rPr>
          <w:rFonts w:asciiTheme="majorHAnsi" w:hAnsiTheme="majorHAnsi" w:cs="Arial"/>
          <w:sz w:val="22"/>
          <w:szCs w:val="22"/>
          <w:lang w:val="en-GB"/>
        </w:rPr>
        <w:t>I who are:</w:t>
      </w:r>
    </w:p>
    <w:p w14:paraId="3DB4FCB3" w14:textId="2E55FFE9" w:rsidR="00C22E1F" w:rsidRDefault="00C22E1F" w:rsidP="005D27C3">
      <w:pPr>
        <w:pStyle w:val="ListParagraph"/>
        <w:numPr>
          <w:ilvl w:val="0"/>
          <w:numId w:val="34"/>
        </w:numPr>
        <w:rPr>
          <w:rFonts w:asciiTheme="majorHAnsi" w:hAnsiTheme="majorHAnsi" w:cs="Arial"/>
          <w:sz w:val="22"/>
          <w:szCs w:val="22"/>
          <w:lang w:val="en-GB"/>
        </w:rPr>
      </w:pPr>
      <w:r>
        <w:rPr>
          <w:rFonts w:asciiTheme="majorHAnsi" w:hAnsiTheme="majorHAnsi" w:cs="Arial"/>
          <w:sz w:val="22"/>
          <w:szCs w:val="22"/>
          <w:lang w:val="en-GB"/>
        </w:rPr>
        <w:t>Registered with UNHCR</w:t>
      </w:r>
    </w:p>
    <w:p w14:paraId="34475221" w14:textId="6CBC15D4" w:rsidR="00C22E1F" w:rsidRDefault="00C22E1F" w:rsidP="005D27C3">
      <w:pPr>
        <w:pStyle w:val="ListParagraph"/>
        <w:numPr>
          <w:ilvl w:val="0"/>
          <w:numId w:val="34"/>
        </w:numPr>
        <w:rPr>
          <w:rFonts w:asciiTheme="majorHAnsi" w:hAnsiTheme="majorHAnsi" w:cs="Arial"/>
          <w:sz w:val="22"/>
          <w:szCs w:val="22"/>
          <w:lang w:val="en-GB"/>
        </w:rPr>
      </w:pPr>
      <w:r>
        <w:rPr>
          <w:rFonts w:asciiTheme="majorHAnsi" w:hAnsiTheme="majorHAnsi" w:cs="Arial"/>
          <w:sz w:val="22"/>
          <w:szCs w:val="22"/>
          <w:lang w:val="en-GB"/>
        </w:rPr>
        <w:t xml:space="preserve">Living in </w:t>
      </w:r>
      <w:r w:rsidR="00AB0A91">
        <w:rPr>
          <w:rFonts w:asciiTheme="majorHAnsi" w:hAnsiTheme="majorHAnsi" w:cs="Arial"/>
          <w:sz w:val="22"/>
          <w:szCs w:val="22"/>
          <w:lang w:val="en-GB"/>
        </w:rPr>
        <w:t>refugee-only households</w:t>
      </w:r>
      <w:r w:rsidR="00B45D35">
        <w:rPr>
          <w:rStyle w:val="FootnoteReference"/>
          <w:rFonts w:asciiTheme="majorHAnsi" w:hAnsiTheme="majorHAnsi" w:cs="Arial"/>
          <w:sz w:val="22"/>
          <w:szCs w:val="22"/>
          <w:lang w:val="en-GB"/>
        </w:rPr>
        <w:footnoteReference w:id="4"/>
      </w:r>
    </w:p>
    <w:p w14:paraId="441A254D" w14:textId="39D23945" w:rsidR="00AB0A91" w:rsidRPr="005D27C3" w:rsidRDefault="007B70DC" w:rsidP="005D27C3">
      <w:pPr>
        <w:pStyle w:val="ListParagraph"/>
        <w:numPr>
          <w:ilvl w:val="0"/>
          <w:numId w:val="34"/>
        </w:numPr>
        <w:rPr>
          <w:rFonts w:asciiTheme="majorHAnsi" w:hAnsiTheme="majorHAnsi" w:cs="Arial"/>
          <w:sz w:val="22"/>
          <w:szCs w:val="22"/>
          <w:lang w:val="en-GB"/>
        </w:rPr>
      </w:pPr>
      <w:r w:rsidRPr="005D27C3">
        <w:rPr>
          <w:rFonts w:asciiTheme="majorHAnsi" w:hAnsiTheme="majorHAnsi" w:cs="Arial"/>
          <w:sz w:val="22"/>
          <w:szCs w:val="22"/>
          <w:u w:val="single"/>
          <w:lang w:val="en-GB"/>
        </w:rPr>
        <w:t>N</w:t>
      </w:r>
      <w:r w:rsidR="00AB0A91" w:rsidRPr="007B70DC">
        <w:rPr>
          <w:rFonts w:asciiTheme="majorHAnsi" w:hAnsiTheme="majorHAnsi" w:cs="Arial"/>
          <w:sz w:val="22"/>
          <w:szCs w:val="22"/>
          <w:u w:val="single"/>
          <w:lang w:val="en-GB"/>
        </w:rPr>
        <w:t>o</w:t>
      </w:r>
      <w:r w:rsidR="00AB0A91">
        <w:rPr>
          <w:rFonts w:asciiTheme="majorHAnsi" w:hAnsiTheme="majorHAnsi" w:cs="Arial"/>
          <w:sz w:val="22"/>
          <w:szCs w:val="22"/>
          <w:u w:val="single"/>
          <w:lang w:val="en-GB"/>
        </w:rPr>
        <w:t>t</w:t>
      </w:r>
      <w:r>
        <w:rPr>
          <w:rFonts w:asciiTheme="majorHAnsi" w:hAnsiTheme="majorHAnsi" w:cs="Arial"/>
          <w:sz w:val="22"/>
          <w:szCs w:val="22"/>
          <w:lang w:val="en-GB"/>
        </w:rPr>
        <w:t xml:space="preserve"> s</w:t>
      </w:r>
      <w:r w:rsidR="00AB0A91">
        <w:rPr>
          <w:rFonts w:asciiTheme="majorHAnsi" w:hAnsiTheme="majorHAnsi" w:cs="Arial"/>
          <w:sz w:val="22"/>
          <w:szCs w:val="22"/>
          <w:lang w:val="en-GB"/>
        </w:rPr>
        <w:t xml:space="preserve">elected </w:t>
      </w:r>
      <w:r>
        <w:rPr>
          <w:rFonts w:asciiTheme="majorHAnsi" w:hAnsiTheme="majorHAnsi" w:cs="Arial"/>
          <w:sz w:val="22"/>
          <w:szCs w:val="22"/>
          <w:lang w:val="en-GB"/>
        </w:rPr>
        <w:t xml:space="preserve">to participate in the WFP Joint Vulnerability Assessment </w:t>
      </w:r>
      <w:r w:rsidR="00AB0A91">
        <w:rPr>
          <w:rFonts w:asciiTheme="majorHAnsi" w:hAnsiTheme="majorHAnsi" w:cs="Arial"/>
          <w:sz w:val="22"/>
          <w:szCs w:val="22"/>
          <w:lang w:val="en-GB"/>
        </w:rPr>
        <w:t>in the preceding month</w:t>
      </w:r>
    </w:p>
    <w:p w14:paraId="0C3ED4D0" w14:textId="77777777" w:rsidR="002F7B7E" w:rsidRPr="005D27C3" w:rsidRDefault="008D52F7" w:rsidP="005D27C3">
      <w:pPr>
        <w:pStyle w:val="Heading5"/>
        <w:spacing w:before="120" w:after="120"/>
        <w:rPr>
          <w:rFonts w:asciiTheme="majorHAnsi" w:hAnsiTheme="majorHAnsi"/>
          <w:color w:val="auto"/>
          <w:sz w:val="22"/>
          <w:szCs w:val="22"/>
          <w:lang w:val="en-GB"/>
        </w:rPr>
      </w:pPr>
      <w:r w:rsidRPr="005D27C3">
        <w:rPr>
          <w:rFonts w:asciiTheme="majorHAnsi" w:hAnsiTheme="majorHAnsi"/>
          <w:color w:val="auto"/>
          <w:sz w:val="22"/>
          <w:szCs w:val="22"/>
          <w:lang w:val="en-GB"/>
        </w:rPr>
        <w:lastRenderedPageBreak/>
        <w:t>5.3</w:t>
      </w:r>
      <w:r w:rsidR="00130C80" w:rsidRPr="005D27C3">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 </w:t>
      </w:r>
      <w:r w:rsidR="002F7B7E" w:rsidRPr="005D27C3">
        <w:rPr>
          <w:rFonts w:asciiTheme="majorHAnsi" w:hAnsiTheme="majorHAnsi"/>
          <w:color w:val="auto"/>
          <w:sz w:val="22"/>
          <w:szCs w:val="22"/>
          <w:lang w:val="en-GB"/>
        </w:rPr>
        <w:t xml:space="preserve">Secondary data </w:t>
      </w:r>
      <w:r w:rsidR="000438DA" w:rsidRPr="005D27C3">
        <w:rPr>
          <w:rFonts w:asciiTheme="majorHAnsi" w:hAnsiTheme="majorHAnsi"/>
          <w:color w:val="auto"/>
          <w:sz w:val="22"/>
          <w:szCs w:val="22"/>
          <w:lang w:val="en-GB"/>
        </w:rPr>
        <w:t xml:space="preserve">review </w:t>
      </w:r>
    </w:p>
    <w:p w14:paraId="41B88170" w14:textId="2656B90D" w:rsidR="00E43016" w:rsidRDefault="00E43016" w:rsidP="005D27C3">
      <w:pPr>
        <w:jc w:val="both"/>
        <w:rPr>
          <w:rFonts w:asciiTheme="majorHAnsi" w:hAnsiTheme="majorHAnsi" w:cs="Arial"/>
          <w:sz w:val="22"/>
          <w:szCs w:val="22"/>
          <w:lang w:val="en-GB"/>
        </w:rPr>
      </w:pPr>
      <w:r>
        <w:rPr>
          <w:rFonts w:asciiTheme="majorHAnsi" w:hAnsiTheme="majorHAnsi" w:cs="Arial"/>
          <w:sz w:val="22"/>
          <w:szCs w:val="22"/>
          <w:lang w:val="en-GB"/>
        </w:rPr>
        <w:t xml:space="preserve">Prior to the start of primary data collection, IMPACT will conduct a thorough review of existing data and research. </w:t>
      </w:r>
      <w:r w:rsidR="009709EE" w:rsidRPr="005D27C3">
        <w:rPr>
          <w:rFonts w:asciiTheme="majorHAnsi" w:hAnsiTheme="majorHAnsi" w:cs="Arial"/>
          <w:sz w:val="22"/>
          <w:szCs w:val="22"/>
          <w:lang w:val="en-GB"/>
        </w:rPr>
        <w:t xml:space="preserve">The </w:t>
      </w:r>
      <w:r>
        <w:rPr>
          <w:rFonts w:asciiTheme="majorHAnsi" w:hAnsiTheme="majorHAnsi" w:cs="Arial"/>
          <w:sz w:val="22"/>
          <w:szCs w:val="22"/>
          <w:lang w:val="en-GB"/>
        </w:rPr>
        <w:t>main objective of</w:t>
      </w:r>
      <w:r w:rsidR="00AB2828">
        <w:rPr>
          <w:rFonts w:asciiTheme="majorHAnsi" w:hAnsiTheme="majorHAnsi" w:cs="Arial"/>
          <w:sz w:val="22"/>
          <w:szCs w:val="22"/>
          <w:lang w:val="en-GB"/>
        </w:rPr>
        <w:t xml:space="preserve"> the secondary data review (</w:t>
      </w:r>
      <w:r w:rsidR="009709EE" w:rsidRPr="005D27C3">
        <w:rPr>
          <w:rFonts w:asciiTheme="majorHAnsi" w:hAnsiTheme="majorHAnsi" w:cs="Arial"/>
          <w:sz w:val="22"/>
          <w:szCs w:val="22"/>
          <w:lang w:val="en-GB"/>
        </w:rPr>
        <w:t>SDR</w:t>
      </w:r>
      <w:r w:rsidR="00AB2828">
        <w:rPr>
          <w:rFonts w:asciiTheme="majorHAnsi" w:hAnsiTheme="majorHAnsi" w:cs="Arial"/>
          <w:sz w:val="22"/>
          <w:szCs w:val="22"/>
          <w:lang w:val="en-GB"/>
        </w:rPr>
        <w:t>)</w:t>
      </w:r>
      <w:r w:rsidR="009709EE" w:rsidRPr="005D27C3">
        <w:rPr>
          <w:rFonts w:asciiTheme="majorHAnsi" w:hAnsiTheme="majorHAnsi" w:cs="Arial"/>
          <w:sz w:val="22"/>
          <w:szCs w:val="22"/>
          <w:lang w:val="en-GB"/>
        </w:rPr>
        <w:t xml:space="preserve"> </w:t>
      </w:r>
      <w:r w:rsidR="004D3462">
        <w:rPr>
          <w:rFonts w:asciiTheme="majorHAnsi" w:hAnsiTheme="majorHAnsi" w:cs="Arial"/>
          <w:sz w:val="22"/>
          <w:szCs w:val="22"/>
          <w:lang w:val="en-GB"/>
        </w:rPr>
        <w:t>is</w:t>
      </w:r>
      <w:r w:rsidR="00AB2828">
        <w:rPr>
          <w:rFonts w:asciiTheme="majorHAnsi" w:hAnsiTheme="majorHAnsi" w:cs="Arial"/>
          <w:sz w:val="22"/>
          <w:szCs w:val="22"/>
          <w:lang w:val="en-GB"/>
        </w:rPr>
        <w:t xml:space="preserve"> to identify </w:t>
      </w:r>
      <w:r w:rsidR="009709EE" w:rsidRPr="005D27C3">
        <w:rPr>
          <w:rFonts w:asciiTheme="majorHAnsi" w:hAnsiTheme="majorHAnsi" w:cs="Arial"/>
          <w:sz w:val="22"/>
          <w:szCs w:val="22"/>
          <w:lang w:val="en-GB"/>
        </w:rPr>
        <w:t>inf</w:t>
      </w:r>
      <w:r w:rsidR="00191547" w:rsidRPr="005D27C3">
        <w:rPr>
          <w:rFonts w:asciiTheme="majorHAnsi" w:hAnsiTheme="majorHAnsi" w:cs="Arial"/>
          <w:sz w:val="22"/>
          <w:szCs w:val="22"/>
          <w:lang w:val="en-GB"/>
        </w:rPr>
        <w:t>o</w:t>
      </w:r>
      <w:r w:rsidR="000256B4" w:rsidRPr="005D27C3">
        <w:rPr>
          <w:rFonts w:asciiTheme="majorHAnsi" w:hAnsiTheme="majorHAnsi" w:cs="Arial"/>
          <w:sz w:val="22"/>
          <w:szCs w:val="22"/>
          <w:lang w:val="en-GB"/>
        </w:rPr>
        <w:t xml:space="preserve">rmation gaps </w:t>
      </w:r>
      <w:r w:rsidR="004D3462">
        <w:rPr>
          <w:rFonts w:asciiTheme="majorHAnsi" w:hAnsiTheme="majorHAnsi" w:cs="Arial"/>
          <w:sz w:val="22"/>
          <w:szCs w:val="22"/>
          <w:lang w:val="en-GB"/>
        </w:rPr>
        <w:t>regarding the</w:t>
      </w:r>
      <w:r w:rsidR="004D3462" w:rsidRPr="005D27C3">
        <w:rPr>
          <w:rFonts w:asciiTheme="majorHAnsi" w:hAnsiTheme="majorHAnsi" w:cs="Arial"/>
          <w:sz w:val="22"/>
          <w:szCs w:val="22"/>
          <w:lang w:val="en-GB"/>
        </w:rPr>
        <w:t xml:space="preserve"> </w:t>
      </w:r>
      <w:r w:rsidR="000256B4" w:rsidRPr="005D27C3">
        <w:rPr>
          <w:rFonts w:asciiTheme="majorHAnsi" w:hAnsiTheme="majorHAnsi" w:cs="Arial"/>
          <w:sz w:val="22"/>
          <w:szCs w:val="22"/>
          <w:lang w:val="en-GB"/>
        </w:rPr>
        <w:t xml:space="preserve">current </w:t>
      </w:r>
      <w:r w:rsidR="009709EE" w:rsidRPr="005D27C3">
        <w:rPr>
          <w:rFonts w:asciiTheme="majorHAnsi" w:hAnsiTheme="majorHAnsi" w:cs="Arial"/>
          <w:sz w:val="22"/>
          <w:szCs w:val="22"/>
          <w:lang w:val="en-GB"/>
        </w:rPr>
        <w:t>needs</w:t>
      </w:r>
      <w:r w:rsidR="000256B4" w:rsidRPr="005D27C3">
        <w:rPr>
          <w:rFonts w:asciiTheme="majorHAnsi" w:hAnsiTheme="majorHAnsi" w:cs="Arial"/>
          <w:sz w:val="22"/>
          <w:szCs w:val="22"/>
          <w:lang w:val="en-GB"/>
        </w:rPr>
        <w:t xml:space="preserve"> of </w:t>
      </w:r>
      <w:r w:rsidR="000256B4" w:rsidRPr="005D27C3">
        <w:rPr>
          <w:rFonts w:asciiTheme="majorHAnsi" w:hAnsiTheme="majorHAnsi"/>
          <w:sz w:val="22"/>
          <w:szCs w:val="22"/>
          <w:lang w:val="en-GB"/>
        </w:rPr>
        <w:t>Syrian refugees living in KR</w:t>
      </w:r>
      <w:r w:rsidR="00857DB7">
        <w:rPr>
          <w:rFonts w:asciiTheme="majorHAnsi" w:hAnsiTheme="majorHAnsi"/>
          <w:sz w:val="22"/>
          <w:szCs w:val="22"/>
          <w:lang w:val="en-GB"/>
        </w:rPr>
        <w:t>-</w:t>
      </w:r>
      <w:r w:rsidR="000256B4" w:rsidRPr="005D27C3">
        <w:rPr>
          <w:rFonts w:asciiTheme="majorHAnsi" w:hAnsiTheme="majorHAnsi"/>
          <w:sz w:val="22"/>
          <w:szCs w:val="22"/>
          <w:lang w:val="en-GB"/>
        </w:rPr>
        <w:t>I host communities</w:t>
      </w:r>
      <w:r w:rsidR="004D3462">
        <w:rPr>
          <w:rFonts w:asciiTheme="majorHAnsi" w:hAnsiTheme="majorHAnsi" w:cs="Arial"/>
          <w:sz w:val="22"/>
          <w:szCs w:val="22"/>
          <w:lang w:val="en-GB"/>
        </w:rPr>
        <w:t xml:space="preserve">, which in turn will </w:t>
      </w:r>
      <w:r w:rsidR="00191547" w:rsidRPr="005D27C3">
        <w:rPr>
          <w:rFonts w:asciiTheme="majorHAnsi" w:hAnsiTheme="majorHAnsi" w:cs="Arial"/>
          <w:sz w:val="22"/>
          <w:szCs w:val="22"/>
          <w:lang w:val="en-GB"/>
        </w:rPr>
        <w:t>inform</w:t>
      </w:r>
      <w:r w:rsidR="00D07772">
        <w:rPr>
          <w:rFonts w:asciiTheme="majorHAnsi" w:hAnsiTheme="majorHAnsi" w:cs="Arial"/>
          <w:sz w:val="22"/>
          <w:szCs w:val="22"/>
          <w:lang w:val="en-GB"/>
        </w:rPr>
        <w:t xml:space="preserve"> the design of the assessment tools. </w:t>
      </w:r>
      <w:r>
        <w:rPr>
          <w:rFonts w:asciiTheme="majorHAnsi" w:hAnsiTheme="majorHAnsi" w:cs="Arial"/>
          <w:sz w:val="22"/>
          <w:szCs w:val="22"/>
          <w:lang w:val="en-GB"/>
        </w:rPr>
        <w:t>The review will be based on a</w:t>
      </w:r>
      <w:r w:rsidR="00191547" w:rsidRPr="005D27C3">
        <w:rPr>
          <w:rFonts w:asciiTheme="majorHAnsi" w:hAnsiTheme="majorHAnsi" w:cs="Arial"/>
          <w:sz w:val="22"/>
          <w:szCs w:val="22"/>
          <w:lang w:val="en-GB"/>
        </w:rPr>
        <w:t xml:space="preserve">ssessments </w:t>
      </w:r>
      <w:r w:rsidR="00B520D6" w:rsidRPr="005D27C3">
        <w:rPr>
          <w:rFonts w:asciiTheme="majorHAnsi" w:hAnsiTheme="majorHAnsi" w:cs="Arial"/>
          <w:sz w:val="22"/>
          <w:szCs w:val="22"/>
          <w:lang w:val="en-GB"/>
        </w:rPr>
        <w:t>and reports published since 2012</w:t>
      </w:r>
      <w:r>
        <w:rPr>
          <w:rFonts w:asciiTheme="majorHAnsi" w:hAnsiTheme="majorHAnsi" w:cs="Arial"/>
          <w:sz w:val="22"/>
          <w:szCs w:val="22"/>
          <w:lang w:val="en-GB"/>
        </w:rPr>
        <w:t xml:space="preserve"> and</w:t>
      </w:r>
      <w:r w:rsidR="00191547" w:rsidRPr="005D27C3">
        <w:rPr>
          <w:rFonts w:asciiTheme="majorHAnsi" w:hAnsiTheme="majorHAnsi" w:cs="Arial"/>
          <w:sz w:val="22"/>
          <w:szCs w:val="22"/>
          <w:lang w:val="en-GB"/>
        </w:rPr>
        <w:t xml:space="preserve"> will be identified through desk research </w:t>
      </w:r>
      <w:r w:rsidR="00B520D6" w:rsidRPr="005D27C3">
        <w:rPr>
          <w:rFonts w:asciiTheme="majorHAnsi" w:hAnsiTheme="majorHAnsi" w:cs="Arial"/>
          <w:sz w:val="22"/>
          <w:szCs w:val="22"/>
          <w:lang w:val="en-GB"/>
        </w:rPr>
        <w:t xml:space="preserve">in collaboration with </w:t>
      </w:r>
      <w:r w:rsidR="004D3462">
        <w:rPr>
          <w:rFonts w:asciiTheme="majorHAnsi" w:hAnsiTheme="majorHAnsi" w:cs="Arial"/>
          <w:sz w:val="22"/>
          <w:szCs w:val="22"/>
          <w:lang w:val="en-GB"/>
        </w:rPr>
        <w:t xml:space="preserve">UNHCR and </w:t>
      </w:r>
      <w:r w:rsidR="00B520D6" w:rsidRPr="005D27C3">
        <w:rPr>
          <w:rFonts w:asciiTheme="majorHAnsi" w:hAnsiTheme="majorHAnsi" w:cs="Arial"/>
          <w:sz w:val="22"/>
          <w:szCs w:val="22"/>
          <w:lang w:val="en-GB"/>
        </w:rPr>
        <w:t>other</w:t>
      </w:r>
      <w:r w:rsidR="00191547" w:rsidRPr="005D27C3">
        <w:rPr>
          <w:rFonts w:asciiTheme="majorHAnsi" w:hAnsiTheme="majorHAnsi" w:cs="Arial"/>
          <w:sz w:val="22"/>
          <w:szCs w:val="22"/>
          <w:lang w:val="en-GB"/>
        </w:rPr>
        <w:t xml:space="preserve"> agenc</w:t>
      </w:r>
      <w:r w:rsidR="004D3462">
        <w:rPr>
          <w:rFonts w:asciiTheme="majorHAnsi" w:hAnsiTheme="majorHAnsi" w:cs="Arial"/>
          <w:sz w:val="22"/>
          <w:szCs w:val="22"/>
          <w:lang w:val="en-GB"/>
        </w:rPr>
        <w:t xml:space="preserve">ies. </w:t>
      </w:r>
    </w:p>
    <w:p w14:paraId="204C0837" w14:textId="77777777" w:rsidR="001E4270" w:rsidRPr="005D27C3" w:rsidRDefault="001E4270" w:rsidP="005D27C3">
      <w:pPr>
        <w:jc w:val="both"/>
        <w:rPr>
          <w:rFonts w:asciiTheme="majorHAnsi" w:hAnsiTheme="majorHAnsi" w:cs="Arial"/>
          <w:sz w:val="22"/>
          <w:szCs w:val="22"/>
          <w:lang w:val="en-GB"/>
        </w:rPr>
      </w:pPr>
    </w:p>
    <w:p w14:paraId="1FE3FB67" w14:textId="4867633C" w:rsidR="001E4270" w:rsidRPr="005D27C3" w:rsidRDefault="001E4270" w:rsidP="005D27C3">
      <w:pPr>
        <w:jc w:val="both"/>
        <w:rPr>
          <w:rFonts w:asciiTheme="majorHAnsi" w:hAnsiTheme="majorHAnsi" w:cs="Arial"/>
          <w:sz w:val="22"/>
          <w:szCs w:val="22"/>
          <w:lang w:val="en-GB"/>
        </w:rPr>
      </w:pPr>
      <w:r w:rsidRPr="005D27C3">
        <w:rPr>
          <w:rFonts w:asciiTheme="majorHAnsi" w:hAnsiTheme="majorHAnsi" w:cs="Arial"/>
          <w:sz w:val="22"/>
          <w:szCs w:val="22"/>
          <w:lang w:val="en-GB"/>
        </w:rPr>
        <w:t xml:space="preserve">The SDR will further include a detailed glossary agreed upon </w:t>
      </w:r>
      <w:r w:rsidR="005339B9" w:rsidRPr="005D27C3">
        <w:rPr>
          <w:rFonts w:asciiTheme="majorHAnsi" w:hAnsiTheme="majorHAnsi" w:cs="Arial"/>
          <w:sz w:val="22"/>
          <w:szCs w:val="22"/>
          <w:lang w:val="en-GB"/>
        </w:rPr>
        <w:t>in advance with UNHCR</w:t>
      </w:r>
      <w:r w:rsidRPr="005D27C3">
        <w:rPr>
          <w:rFonts w:asciiTheme="majorHAnsi" w:hAnsiTheme="majorHAnsi" w:cs="Arial"/>
          <w:sz w:val="22"/>
          <w:szCs w:val="22"/>
          <w:lang w:val="en-GB"/>
        </w:rPr>
        <w:t xml:space="preserve"> on terminology and definitions employed throughout the study. This glossary will be used throughout </w:t>
      </w:r>
      <w:r w:rsidR="00E43016">
        <w:rPr>
          <w:rFonts w:asciiTheme="majorHAnsi" w:hAnsiTheme="majorHAnsi" w:cs="Arial"/>
          <w:sz w:val="22"/>
          <w:szCs w:val="22"/>
          <w:lang w:val="en-GB"/>
        </w:rPr>
        <w:t>data collection</w:t>
      </w:r>
      <w:r w:rsidR="00E43016" w:rsidRPr="005D27C3">
        <w:rPr>
          <w:rFonts w:asciiTheme="majorHAnsi" w:hAnsiTheme="majorHAnsi" w:cs="Arial"/>
          <w:sz w:val="22"/>
          <w:szCs w:val="22"/>
          <w:lang w:val="en-GB"/>
        </w:rPr>
        <w:t xml:space="preserve"> </w:t>
      </w:r>
      <w:r w:rsidRPr="005D27C3">
        <w:rPr>
          <w:rFonts w:asciiTheme="majorHAnsi" w:hAnsiTheme="majorHAnsi" w:cs="Arial"/>
          <w:sz w:val="22"/>
          <w:szCs w:val="22"/>
          <w:lang w:val="en-GB"/>
        </w:rPr>
        <w:t xml:space="preserve">and analysis to guide enumerators and analysis of findings. </w:t>
      </w:r>
      <w:r w:rsidR="00E43016">
        <w:rPr>
          <w:rFonts w:asciiTheme="majorHAnsi" w:hAnsiTheme="majorHAnsi" w:cs="Arial"/>
          <w:sz w:val="22"/>
          <w:szCs w:val="22"/>
          <w:lang w:val="en-GB"/>
        </w:rPr>
        <w:t>The field team will be thoroughly briefed on all relevant definitions during the data collectio</w:t>
      </w:r>
      <w:r w:rsidR="00E42895">
        <w:rPr>
          <w:rFonts w:asciiTheme="majorHAnsi" w:hAnsiTheme="majorHAnsi" w:cs="Arial"/>
          <w:sz w:val="22"/>
          <w:szCs w:val="22"/>
          <w:lang w:val="en-GB"/>
        </w:rPr>
        <w:t>n kick-off and training session</w:t>
      </w:r>
      <w:r w:rsidR="00E43016">
        <w:rPr>
          <w:rFonts w:asciiTheme="majorHAnsi" w:hAnsiTheme="majorHAnsi" w:cs="Arial"/>
          <w:sz w:val="22"/>
          <w:szCs w:val="22"/>
          <w:lang w:val="en-GB"/>
        </w:rPr>
        <w:t xml:space="preserve">, to ensure they are applied accurately during interviews. </w:t>
      </w:r>
    </w:p>
    <w:p w14:paraId="08305498" w14:textId="77777777" w:rsidR="00191547" w:rsidRPr="005D27C3" w:rsidRDefault="00191547" w:rsidP="00D062E6">
      <w:pPr>
        <w:rPr>
          <w:rFonts w:asciiTheme="majorHAnsi" w:hAnsiTheme="majorHAnsi" w:cs="Arial"/>
          <w:color w:val="FF0000"/>
          <w:sz w:val="22"/>
          <w:szCs w:val="22"/>
          <w:lang w:val="en-GB"/>
        </w:rPr>
      </w:pPr>
    </w:p>
    <w:p w14:paraId="412A0B35" w14:textId="6511792D" w:rsidR="008D4A1C" w:rsidRDefault="008D52F7" w:rsidP="005D27C3">
      <w:pPr>
        <w:pStyle w:val="Heading5"/>
        <w:spacing w:before="120" w:after="120"/>
        <w:rPr>
          <w:rFonts w:asciiTheme="majorHAnsi" w:hAnsiTheme="majorHAnsi"/>
          <w:color w:val="auto"/>
          <w:sz w:val="22"/>
          <w:szCs w:val="22"/>
          <w:lang w:val="en-GB"/>
        </w:rPr>
      </w:pPr>
      <w:r w:rsidRPr="005D27C3">
        <w:rPr>
          <w:rFonts w:asciiTheme="majorHAnsi" w:hAnsiTheme="majorHAnsi"/>
          <w:color w:val="auto"/>
          <w:sz w:val="22"/>
          <w:szCs w:val="22"/>
          <w:lang w:val="en-GB"/>
        </w:rPr>
        <w:t>5.4</w:t>
      </w:r>
      <w:r w:rsidR="00130C80" w:rsidRPr="005D27C3">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 </w:t>
      </w:r>
      <w:r w:rsidR="002F7B7E" w:rsidRPr="005D27C3">
        <w:rPr>
          <w:rFonts w:asciiTheme="majorHAnsi" w:hAnsiTheme="majorHAnsi"/>
          <w:color w:val="auto"/>
          <w:sz w:val="22"/>
          <w:szCs w:val="22"/>
          <w:lang w:val="en-GB"/>
        </w:rPr>
        <w:t>Primary Data Collection</w:t>
      </w:r>
      <w:r w:rsidR="000E34EF" w:rsidRPr="005D27C3">
        <w:rPr>
          <w:rFonts w:asciiTheme="majorHAnsi" w:hAnsiTheme="majorHAnsi"/>
          <w:color w:val="auto"/>
          <w:sz w:val="22"/>
          <w:szCs w:val="22"/>
          <w:lang w:val="en-GB"/>
        </w:rPr>
        <w:t xml:space="preserve"> </w:t>
      </w:r>
    </w:p>
    <w:p w14:paraId="5CE9DB09" w14:textId="5EDC426B" w:rsidR="008C246C" w:rsidRDefault="002D294D" w:rsidP="008C246C">
      <w:pPr>
        <w:pStyle w:val="Paragraphe"/>
        <w:jc w:val="both"/>
        <w:rPr>
          <w:rFonts w:asciiTheme="majorHAnsi" w:hAnsiTheme="majorHAnsi" w:cs="Calibri"/>
          <w:color w:val="auto"/>
          <w:sz w:val="22"/>
          <w:szCs w:val="22"/>
          <w:lang w:val="en-GB"/>
        </w:rPr>
      </w:pPr>
      <w:r>
        <w:rPr>
          <w:rFonts w:asciiTheme="majorHAnsi" w:hAnsiTheme="majorHAnsi"/>
          <w:sz w:val="22"/>
          <w:szCs w:val="22"/>
          <w:lang w:val="en-GB"/>
        </w:rPr>
        <w:t>Quantitative</w:t>
      </w:r>
      <w:r w:rsidR="008C246C" w:rsidRPr="005D27C3">
        <w:rPr>
          <w:rFonts w:asciiTheme="majorHAnsi" w:hAnsiTheme="majorHAnsi"/>
          <w:sz w:val="22"/>
          <w:szCs w:val="22"/>
          <w:lang w:val="en-GB"/>
        </w:rPr>
        <w:t xml:space="preserve"> data collection will consist of a multi-sectorial survey. </w:t>
      </w:r>
      <w:r w:rsidR="008C246C">
        <w:rPr>
          <w:rFonts w:asciiTheme="majorHAnsi" w:hAnsiTheme="majorHAnsi" w:cs="Calibri"/>
          <w:color w:val="auto"/>
          <w:sz w:val="22"/>
          <w:szCs w:val="22"/>
          <w:lang w:val="en-GB"/>
        </w:rPr>
        <w:t>Interviews will be conducted at the case level,</w:t>
      </w:r>
      <w:r w:rsidR="008C246C">
        <w:rPr>
          <w:rStyle w:val="FootnoteReference"/>
          <w:rFonts w:asciiTheme="majorHAnsi" w:hAnsiTheme="majorHAnsi" w:cs="Calibri"/>
          <w:color w:val="auto"/>
          <w:sz w:val="22"/>
          <w:szCs w:val="22"/>
          <w:lang w:val="en-GB"/>
        </w:rPr>
        <w:footnoteReference w:id="5"/>
      </w:r>
      <w:r w:rsidR="008C246C">
        <w:rPr>
          <w:rFonts w:asciiTheme="majorHAnsi" w:hAnsiTheme="majorHAnsi" w:cs="Calibri"/>
          <w:color w:val="auto"/>
          <w:sz w:val="22"/>
          <w:szCs w:val="22"/>
          <w:lang w:val="en-GB"/>
        </w:rPr>
        <w:t xml:space="preserve"> amongst a statistically representative sample of Syrian refugees living in KR</w:t>
      </w:r>
      <w:r w:rsidR="00EE0B01">
        <w:rPr>
          <w:rFonts w:asciiTheme="majorHAnsi" w:hAnsiTheme="majorHAnsi" w:cs="Calibri"/>
          <w:color w:val="auto"/>
          <w:sz w:val="22"/>
          <w:szCs w:val="22"/>
          <w:lang w:val="en-GB"/>
        </w:rPr>
        <w:t>-</w:t>
      </w:r>
      <w:r w:rsidR="008C246C">
        <w:rPr>
          <w:rFonts w:asciiTheme="majorHAnsi" w:hAnsiTheme="majorHAnsi" w:cs="Calibri"/>
          <w:color w:val="auto"/>
          <w:sz w:val="22"/>
          <w:szCs w:val="22"/>
          <w:lang w:val="en-GB"/>
        </w:rPr>
        <w:t xml:space="preserve">I. Findings will be representative of the target population at both the </w:t>
      </w:r>
      <w:r w:rsidR="00EE0B01">
        <w:rPr>
          <w:rFonts w:asciiTheme="majorHAnsi" w:hAnsiTheme="majorHAnsi" w:cs="Calibri"/>
          <w:color w:val="auto"/>
          <w:sz w:val="22"/>
          <w:szCs w:val="22"/>
          <w:lang w:val="en-GB"/>
        </w:rPr>
        <w:t>governorate</w:t>
      </w:r>
      <w:r w:rsidR="008C246C">
        <w:rPr>
          <w:rFonts w:asciiTheme="majorHAnsi" w:hAnsiTheme="majorHAnsi" w:cs="Calibri"/>
          <w:color w:val="auto"/>
          <w:sz w:val="22"/>
          <w:szCs w:val="22"/>
          <w:lang w:val="en-GB"/>
        </w:rPr>
        <w:t xml:space="preserve"> level (9</w:t>
      </w:r>
      <w:r w:rsidR="00EE0B01">
        <w:rPr>
          <w:rFonts w:asciiTheme="majorHAnsi" w:hAnsiTheme="majorHAnsi" w:cs="Calibri"/>
          <w:color w:val="auto"/>
          <w:sz w:val="22"/>
          <w:szCs w:val="22"/>
          <w:lang w:val="en-GB"/>
        </w:rPr>
        <w:t>5</w:t>
      </w:r>
      <w:r w:rsidR="008C246C">
        <w:rPr>
          <w:rFonts w:asciiTheme="majorHAnsi" w:hAnsiTheme="majorHAnsi" w:cs="Calibri"/>
          <w:color w:val="auto"/>
          <w:sz w:val="22"/>
          <w:szCs w:val="22"/>
          <w:lang w:val="en-GB"/>
        </w:rPr>
        <w:t>% level of confidence and 5% margin of error) and at the district level (9</w:t>
      </w:r>
      <w:r w:rsidR="00EE0B01">
        <w:rPr>
          <w:rFonts w:asciiTheme="majorHAnsi" w:hAnsiTheme="majorHAnsi" w:cs="Calibri"/>
          <w:color w:val="auto"/>
          <w:sz w:val="22"/>
          <w:szCs w:val="22"/>
          <w:lang w:val="en-GB"/>
        </w:rPr>
        <w:t>5</w:t>
      </w:r>
      <w:r w:rsidR="008C246C">
        <w:rPr>
          <w:rFonts w:asciiTheme="majorHAnsi" w:hAnsiTheme="majorHAnsi" w:cs="Calibri"/>
          <w:color w:val="auto"/>
          <w:sz w:val="22"/>
          <w:szCs w:val="22"/>
          <w:lang w:val="en-GB"/>
        </w:rPr>
        <w:t xml:space="preserve">% level of confidence and 10% margin of error). </w:t>
      </w:r>
      <w:r w:rsidR="00386A03">
        <w:rPr>
          <w:rFonts w:asciiTheme="majorHAnsi" w:hAnsiTheme="majorHAnsi" w:cs="Calibri"/>
          <w:color w:val="auto"/>
          <w:sz w:val="22"/>
          <w:szCs w:val="22"/>
          <w:lang w:val="en-GB"/>
        </w:rPr>
        <w:t>Enumerators will ask to interview the head of case, and if unavailable, with a case member 18 years of age or above.</w:t>
      </w:r>
    </w:p>
    <w:p w14:paraId="30A07F4D" w14:textId="7F987618" w:rsidR="00C86653" w:rsidRDefault="00C86653" w:rsidP="008C246C">
      <w:pPr>
        <w:pStyle w:val="Paragraphe"/>
        <w:jc w:val="both"/>
        <w:rPr>
          <w:rFonts w:asciiTheme="majorHAnsi" w:hAnsiTheme="majorHAnsi" w:cs="Calibri"/>
          <w:color w:val="auto"/>
          <w:sz w:val="22"/>
          <w:szCs w:val="22"/>
          <w:lang w:val="en-GB"/>
        </w:rPr>
      </w:pPr>
    </w:p>
    <w:p w14:paraId="16F76E02" w14:textId="71F815BF" w:rsidR="00C86653" w:rsidRDefault="00C86653" w:rsidP="008C246C">
      <w:pPr>
        <w:pStyle w:val="Paragraphe"/>
        <w:jc w:val="both"/>
        <w:rPr>
          <w:rFonts w:asciiTheme="majorHAnsi" w:hAnsiTheme="majorHAnsi" w:cs="Calibri"/>
          <w:color w:val="auto"/>
          <w:sz w:val="22"/>
          <w:szCs w:val="22"/>
          <w:lang w:val="en-GB"/>
        </w:rPr>
      </w:pPr>
      <w:r>
        <w:rPr>
          <w:rFonts w:asciiTheme="majorHAnsi" w:hAnsiTheme="majorHAnsi" w:cs="Calibri"/>
          <w:color w:val="auto"/>
          <w:sz w:val="22"/>
          <w:szCs w:val="22"/>
          <w:lang w:val="en-GB"/>
        </w:rPr>
        <w:t>Direct data collection is anticipated in all districts, with enumerators recording interview responses digitally using Open Data Kit (ODK), an android-based mobile data collection application. Enumerators will be supervised by a team of IMPACT field coordinators, with overall management and oversight of data collection by the Operations Coordinator and Assessment Officer.</w:t>
      </w:r>
      <w:r w:rsidR="002A44A4">
        <w:rPr>
          <w:rFonts w:asciiTheme="majorHAnsi" w:hAnsiTheme="majorHAnsi" w:cs="Calibri"/>
          <w:color w:val="auto"/>
          <w:sz w:val="22"/>
          <w:szCs w:val="22"/>
          <w:lang w:val="en-GB"/>
        </w:rPr>
        <w:t xml:space="preserve"> Completed interview forms will be uploaded to the UNHCR kobo server hosted in Switzerland</w:t>
      </w:r>
      <w:r w:rsidR="00DE2081">
        <w:rPr>
          <w:rFonts w:asciiTheme="majorHAnsi" w:hAnsiTheme="majorHAnsi" w:cs="Calibri"/>
          <w:color w:val="auto"/>
          <w:sz w:val="22"/>
          <w:szCs w:val="22"/>
          <w:lang w:val="en-GB"/>
        </w:rPr>
        <w:t xml:space="preserve"> and stored on the IMPACT HQ kobo account</w:t>
      </w:r>
      <w:r w:rsidR="002A44A4">
        <w:rPr>
          <w:rFonts w:asciiTheme="majorHAnsi" w:hAnsiTheme="majorHAnsi" w:cs="Calibri"/>
          <w:color w:val="auto"/>
          <w:sz w:val="22"/>
          <w:szCs w:val="22"/>
          <w:lang w:val="en-GB"/>
        </w:rPr>
        <w:t xml:space="preserve">. </w:t>
      </w:r>
      <w:r w:rsidR="00DE2081">
        <w:rPr>
          <w:rFonts w:asciiTheme="majorHAnsi" w:hAnsiTheme="majorHAnsi" w:cs="Calibri"/>
          <w:color w:val="auto"/>
          <w:sz w:val="22"/>
          <w:szCs w:val="22"/>
          <w:lang w:val="en-GB"/>
        </w:rPr>
        <w:t xml:space="preserve">This account is managed by IMPACT HQ data focal points, and the IMPACT Iraq country team will have access for the duration of data collection. </w:t>
      </w:r>
    </w:p>
    <w:p w14:paraId="4C3AAF9D" w14:textId="59CBECBC" w:rsidR="008C246C" w:rsidRPr="005D27C3" w:rsidRDefault="008C246C" w:rsidP="005D27C3">
      <w:pPr>
        <w:rPr>
          <w:rFonts w:asciiTheme="majorHAnsi" w:hAnsiTheme="majorHAnsi"/>
          <w:sz w:val="22"/>
          <w:szCs w:val="22"/>
          <w:lang w:val="en-GB"/>
        </w:rPr>
      </w:pPr>
    </w:p>
    <w:p w14:paraId="34AA7753" w14:textId="0C5779C0" w:rsidR="001A74AD" w:rsidRDefault="001A74AD" w:rsidP="005D27C3">
      <w:pPr>
        <w:spacing w:after="120"/>
        <w:rPr>
          <w:rFonts w:asciiTheme="majorHAnsi" w:hAnsiTheme="majorHAnsi"/>
          <w:bCs/>
          <w:sz w:val="22"/>
          <w:szCs w:val="22"/>
          <w:u w:val="single"/>
          <w:lang w:val="en-GB"/>
        </w:rPr>
      </w:pPr>
      <w:r w:rsidRPr="005D27C3">
        <w:rPr>
          <w:rFonts w:asciiTheme="majorHAnsi" w:hAnsiTheme="majorHAnsi"/>
          <w:b/>
          <w:bCs/>
          <w:sz w:val="22"/>
          <w:szCs w:val="22"/>
          <w:u w:val="single"/>
          <w:lang w:val="en-GB"/>
        </w:rPr>
        <w:t>Sa</w:t>
      </w:r>
      <w:r>
        <w:rPr>
          <w:rFonts w:asciiTheme="majorHAnsi" w:hAnsiTheme="majorHAnsi"/>
          <w:b/>
          <w:bCs/>
          <w:sz w:val="22"/>
          <w:szCs w:val="22"/>
          <w:u w:val="single"/>
          <w:lang w:val="en-GB"/>
        </w:rPr>
        <w:t xml:space="preserve">mpling strategy </w:t>
      </w:r>
    </w:p>
    <w:p w14:paraId="54A7BE04" w14:textId="625663A7" w:rsidR="001B4578" w:rsidRDefault="00CF3EBB" w:rsidP="005D27C3">
      <w:pPr>
        <w:jc w:val="both"/>
        <w:rPr>
          <w:rFonts w:asciiTheme="majorHAnsi" w:hAnsiTheme="majorHAnsi"/>
          <w:sz w:val="22"/>
          <w:szCs w:val="22"/>
          <w:lang w:val="en-GB"/>
        </w:rPr>
      </w:pPr>
      <w:r>
        <w:rPr>
          <w:rFonts w:asciiTheme="majorHAnsi" w:hAnsiTheme="majorHAnsi"/>
          <w:sz w:val="22"/>
          <w:szCs w:val="22"/>
          <w:lang w:val="en-GB"/>
        </w:rPr>
        <w:t>Assessment findings will be based on a target sample of</w:t>
      </w:r>
      <w:r w:rsidR="00CA5521">
        <w:rPr>
          <w:rFonts w:asciiTheme="majorHAnsi" w:hAnsiTheme="majorHAnsi"/>
          <w:sz w:val="22"/>
          <w:szCs w:val="22"/>
          <w:lang w:val="en-GB"/>
        </w:rPr>
        <w:t xml:space="preserve"> 1</w:t>
      </w:r>
      <w:r w:rsidR="00F42ACB">
        <w:rPr>
          <w:rFonts w:asciiTheme="majorHAnsi" w:hAnsiTheme="majorHAnsi"/>
          <w:sz w:val="22"/>
          <w:szCs w:val="22"/>
          <w:lang w:val="en-GB"/>
        </w:rPr>
        <w:t>309</w:t>
      </w:r>
      <w:r>
        <w:rPr>
          <w:rFonts w:asciiTheme="majorHAnsi" w:hAnsiTheme="majorHAnsi"/>
          <w:sz w:val="22"/>
          <w:szCs w:val="22"/>
          <w:lang w:val="en-GB"/>
        </w:rPr>
        <w:t xml:space="preserve"> randomly selected cases</w:t>
      </w:r>
      <w:r w:rsidR="001B4578">
        <w:rPr>
          <w:rFonts w:asciiTheme="majorHAnsi" w:hAnsiTheme="majorHAnsi"/>
          <w:sz w:val="22"/>
          <w:szCs w:val="22"/>
          <w:lang w:val="en-GB"/>
        </w:rPr>
        <w:t xml:space="preserve"> with a </w:t>
      </w:r>
      <w:r w:rsidR="00CA5521">
        <w:rPr>
          <w:rFonts w:asciiTheme="majorHAnsi" w:hAnsiTheme="majorHAnsi"/>
          <w:sz w:val="22"/>
          <w:szCs w:val="22"/>
          <w:lang w:val="en-GB"/>
        </w:rPr>
        <w:t>4</w:t>
      </w:r>
      <w:r w:rsidR="00F42ACB">
        <w:rPr>
          <w:rFonts w:asciiTheme="majorHAnsi" w:hAnsiTheme="majorHAnsi"/>
          <w:sz w:val="22"/>
          <w:szCs w:val="22"/>
          <w:lang w:val="en-GB"/>
        </w:rPr>
        <w:t>5</w:t>
      </w:r>
      <w:r w:rsidR="001B4578">
        <w:rPr>
          <w:rFonts w:asciiTheme="majorHAnsi" w:hAnsiTheme="majorHAnsi"/>
          <w:sz w:val="22"/>
          <w:szCs w:val="22"/>
          <w:lang w:val="en-GB"/>
        </w:rPr>
        <w:t xml:space="preserve">% buffer of cases added per district. This buffer will be included to ensure that field teams are able to interview the required minimum number of cases per district </w:t>
      </w:r>
      <w:r w:rsidR="00E42895">
        <w:rPr>
          <w:rFonts w:asciiTheme="majorHAnsi" w:hAnsiTheme="majorHAnsi"/>
          <w:sz w:val="22"/>
          <w:szCs w:val="22"/>
          <w:lang w:val="en-GB"/>
        </w:rPr>
        <w:t>and</w:t>
      </w:r>
      <w:r w:rsidR="001B4578">
        <w:rPr>
          <w:rFonts w:asciiTheme="majorHAnsi" w:hAnsiTheme="majorHAnsi"/>
          <w:sz w:val="22"/>
          <w:szCs w:val="22"/>
          <w:lang w:val="en-GB"/>
        </w:rPr>
        <w:t xml:space="preserve"> ensure findings a</w:t>
      </w:r>
      <w:r w:rsidR="00DE1CD1">
        <w:rPr>
          <w:rFonts w:asciiTheme="majorHAnsi" w:hAnsiTheme="majorHAnsi"/>
          <w:sz w:val="22"/>
          <w:szCs w:val="22"/>
          <w:lang w:val="en-GB"/>
        </w:rPr>
        <w:t>re statistically representative</w:t>
      </w:r>
      <w:r w:rsidR="00E42895">
        <w:rPr>
          <w:rFonts w:asciiTheme="majorHAnsi" w:hAnsiTheme="majorHAnsi"/>
          <w:sz w:val="22"/>
          <w:szCs w:val="22"/>
          <w:lang w:val="en-GB"/>
        </w:rPr>
        <w:t>,</w:t>
      </w:r>
      <w:r w:rsidR="00DE1CD1">
        <w:rPr>
          <w:rFonts w:asciiTheme="majorHAnsi" w:hAnsiTheme="majorHAnsi"/>
          <w:sz w:val="22"/>
          <w:szCs w:val="22"/>
          <w:lang w:val="en-GB"/>
        </w:rPr>
        <w:t xml:space="preserve"> as</w:t>
      </w:r>
      <w:r w:rsidR="001B4578">
        <w:rPr>
          <w:rFonts w:asciiTheme="majorHAnsi" w:hAnsiTheme="majorHAnsi"/>
          <w:sz w:val="22"/>
          <w:szCs w:val="22"/>
          <w:lang w:val="en-GB"/>
        </w:rPr>
        <w:t xml:space="preserve"> past REACH experience has found that mobility between districts and even governorates may not be captured through registration data. </w:t>
      </w:r>
      <w:r w:rsidR="00DE1CD1">
        <w:rPr>
          <w:rFonts w:asciiTheme="majorHAnsi" w:hAnsiTheme="majorHAnsi"/>
          <w:sz w:val="22"/>
          <w:szCs w:val="22"/>
          <w:lang w:val="en-GB"/>
        </w:rPr>
        <w:t xml:space="preserve">The buffer will also account for any cases that decline to participate in the assessment. </w:t>
      </w:r>
      <w:r w:rsidR="00B45D35">
        <w:rPr>
          <w:rFonts w:asciiTheme="majorHAnsi" w:hAnsiTheme="majorHAnsi"/>
          <w:sz w:val="22"/>
          <w:szCs w:val="22"/>
          <w:lang w:val="en-GB"/>
        </w:rPr>
        <w:t xml:space="preserve">As UNHCR registration data provides locational information to the sub-district level, field teams will call cases each morning to confirm the specific location of their households prior to deploying to data collection areas. </w:t>
      </w:r>
    </w:p>
    <w:p w14:paraId="45478096" w14:textId="77777777" w:rsidR="001B4578" w:rsidRDefault="001B4578" w:rsidP="005D27C3">
      <w:pPr>
        <w:jc w:val="both"/>
        <w:rPr>
          <w:rFonts w:asciiTheme="majorHAnsi" w:hAnsiTheme="majorHAnsi"/>
          <w:sz w:val="22"/>
          <w:szCs w:val="22"/>
          <w:lang w:val="en-GB"/>
        </w:rPr>
      </w:pPr>
    </w:p>
    <w:p w14:paraId="6455C29C" w14:textId="4A783DF4" w:rsidR="0052234E" w:rsidRDefault="0052234E" w:rsidP="005D27C3">
      <w:pPr>
        <w:jc w:val="both"/>
        <w:rPr>
          <w:rFonts w:asciiTheme="majorHAnsi" w:hAnsiTheme="majorHAnsi"/>
          <w:sz w:val="22"/>
          <w:szCs w:val="22"/>
          <w:lang w:val="en-GB"/>
        </w:rPr>
      </w:pPr>
      <w:r>
        <w:rPr>
          <w:rFonts w:asciiTheme="majorHAnsi" w:hAnsiTheme="majorHAnsi"/>
          <w:sz w:val="22"/>
          <w:szCs w:val="22"/>
          <w:lang w:val="en-GB"/>
        </w:rPr>
        <w:t xml:space="preserve">The sampling frame has been produced using UNHCR </w:t>
      </w:r>
      <w:r w:rsidR="004E1982">
        <w:rPr>
          <w:rFonts w:asciiTheme="majorHAnsi" w:hAnsiTheme="majorHAnsi"/>
          <w:sz w:val="22"/>
          <w:szCs w:val="22"/>
          <w:lang w:val="en-GB"/>
        </w:rPr>
        <w:t xml:space="preserve">registration </w:t>
      </w:r>
      <w:r>
        <w:rPr>
          <w:rFonts w:asciiTheme="majorHAnsi" w:hAnsiTheme="majorHAnsi"/>
          <w:sz w:val="22"/>
          <w:szCs w:val="22"/>
          <w:lang w:val="en-GB"/>
        </w:rPr>
        <w:t xml:space="preserve">data </w:t>
      </w:r>
      <w:r w:rsidR="00CF3EBB">
        <w:rPr>
          <w:rFonts w:asciiTheme="majorHAnsi" w:hAnsiTheme="majorHAnsi"/>
          <w:sz w:val="22"/>
          <w:szCs w:val="22"/>
          <w:lang w:val="en-GB"/>
        </w:rPr>
        <w:t>specifying</w:t>
      </w:r>
      <w:r>
        <w:rPr>
          <w:rFonts w:asciiTheme="majorHAnsi" w:hAnsiTheme="majorHAnsi"/>
          <w:sz w:val="22"/>
          <w:szCs w:val="22"/>
          <w:lang w:val="en-GB"/>
        </w:rPr>
        <w:t xml:space="preserve"> the number of cases registered in Erbil, Dohuk, and Sulaymaniyah governorates</w:t>
      </w:r>
      <w:r w:rsidR="004E1982">
        <w:rPr>
          <w:rFonts w:asciiTheme="majorHAnsi" w:hAnsiTheme="majorHAnsi"/>
          <w:sz w:val="22"/>
          <w:szCs w:val="22"/>
          <w:lang w:val="en-GB"/>
        </w:rPr>
        <w:t xml:space="preserve"> (see table 1)</w:t>
      </w:r>
      <w:r>
        <w:rPr>
          <w:rFonts w:asciiTheme="majorHAnsi" w:hAnsiTheme="majorHAnsi"/>
          <w:sz w:val="22"/>
          <w:szCs w:val="22"/>
          <w:lang w:val="en-GB"/>
        </w:rPr>
        <w:t xml:space="preserve">. </w:t>
      </w:r>
    </w:p>
    <w:p w14:paraId="78F3AAFE" w14:textId="29995296" w:rsidR="0052234E" w:rsidRDefault="0052234E" w:rsidP="005D27C3">
      <w:pPr>
        <w:rPr>
          <w:rFonts w:asciiTheme="majorHAnsi" w:hAnsiTheme="majorHAnsi"/>
          <w:sz w:val="22"/>
          <w:szCs w:val="22"/>
          <w:lang w:val="en-GB"/>
        </w:rPr>
      </w:pPr>
    </w:p>
    <w:p w14:paraId="312A6083" w14:textId="77777777" w:rsidR="00865F56" w:rsidRDefault="00865F56">
      <w:pPr>
        <w:rPr>
          <w:rFonts w:asciiTheme="majorHAnsi" w:hAnsiTheme="majorHAnsi"/>
          <w:b/>
          <w:color w:val="58585A"/>
          <w:sz w:val="20"/>
          <w:szCs w:val="20"/>
          <w:lang w:val="en-GB"/>
        </w:rPr>
      </w:pPr>
      <w:r>
        <w:rPr>
          <w:rFonts w:asciiTheme="majorHAnsi" w:hAnsiTheme="majorHAnsi"/>
          <w:b/>
          <w:color w:val="58585A"/>
          <w:sz w:val="20"/>
          <w:szCs w:val="20"/>
          <w:lang w:val="en-GB"/>
        </w:rPr>
        <w:br w:type="page"/>
      </w:r>
    </w:p>
    <w:p w14:paraId="7A021E8E" w14:textId="76ED1E16" w:rsidR="004E1982" w:rsidRPr="005D27C3" w:rsidRDefault="00DE2014" w:rsidP="005D27C3">
      <w:pPr>
        <w:rPr>
          <w:rFonts w:asciiTheme="majorHAnsi" w:hAnsiTheme="majorHAnsi"/>
          <w:sz w:val="20"/>
          <w:szCs w:val="20"/>
          <w:lang w:val="en-GB"/>
        </w:rPr>
      </w:pPr>
      <w:r w:rsidRPr="005D27C3">
        <w:rPr>
          <w:rFonts w:asciiTheme="majorHAnsi" w:hAnsiTheme="majorHAnsi"/>
          <w:b/>
          <w:color w:val="58585A"/>
          <w:sz w:val="20"/>
          <w:szCs w:val="20"/>
          <w:lang w:val="en-GB"/>
        </w:rPr>
        <w:lastRenderedPageBreak/>
        <w:t xml:space="preserve">Table </w:t>
      </w:r>
      <w:r>
        <w:rPr>
          <w:rFonts w:asciiTheme="majorHAnsi" w:hAnsiTheme="majorHAnsi"/>
          <w:b/>
          <w:color w:val="58585A"/>
          <w:sz w:val="20"/>
          <w:szCs w:val="20"/>
          <w:lang w:val="en-GB"/>
        </w:rPr>
        <w:t>1</w:t>
      </w:r>
      <w:r w:rsidRPr="005D27C3">
        <w:rPr>
          <w:rFonts w:asciiTheme="majorHAnsi" w:hAnsiTheme="majorHAnsi"/>
          <w:b/>
          <w:color w:val="58585A"/>
          <w:sz w:val="20"/>
          <w:szCs w:val="20"/>
          <w:lang w:val="en-GB"/>
        </w:rPr>
        <w:t xml:space="preserve">: </w:t>
      </w:r>
      <w:r>
        <w:rPr>
          <w:rFonts w:asciiTheme="majorHAnsi" w:hAnsiTheme="majorHAnsi"/>
          <w:b/>
          <w:color w:val="58585A"/>
          <w:sz w:val="20"/>
          <w:szCs w:val="20"/>
          <w:lang w:val="en-GB"/>
        </w:rPr>
        <w:t>MSNA sampling frame</w:t>
      </w:r>
      <w:r w:rsidR="00F42ACB">
        <w:rPr>
          <w:rFonts w:asciiTheme="majorHAnsi" w:hAnsiTheme="majorHAnsi"/>
          <w:b/>
          <w:color w:val="58585A"/>
          <w:sz w:val="20"/>
          <w:szCs w:val="20"/>
          <w:lang w:val="en-GB"/>
        </w:rPr>
        <w:t xml:space="preserve"> district level </w:t>
      </w:r>
    </w:p>
    <w:p w14:paraId="508349EC" w14:textId="6BE361E4" w:rsidR="00DE2014" w:rsidRPr="005D27C3" w:rsidRDefault="00DE2014" w:rsidP="005D27C3">
      <w:pPr>
        <w:rPr>
          <w:rFonts w:asciiTheme="majorHAnsi" w:hAnsiTheme="majorHAnsi"/>
          <w:sz w:val="20"/>
          <w:szCs w:val="20"/>
          <w:lang w:val="en-GB"/>
        </w:rPr>
      </w:pPr>
    </w:p>
    <w:tbl>
      <w:tblPr>
        <w:tblStyle w:val="GridTable1Light"/>
        <w:tblW w:w="7825" w:type="dxa"/>
        <w:jc w:val="center"/>
        <w:tblLayout w:type="fixed"/>
        <w:tblLook w:val="04A0" w:firstRow="1" w:lastRow="0" w:firstColumn="1" w:lastColumn="0" w:noHBand="0" w:noVBand="1"/>
      </w:tblPr>
      <w:tblGrid>
        <w:gridCol w:w="1795"/>
        <w:gridCol w:w="2790"/>
        <w:gridCol w:w="1620"/>
        <w:gridCol w:w="1620"/>
      </w:tblGrid>
      <w:tr w:rsidR="0012620D" w:rsidRPr="0012620D" w14:paraId="110E827D" w14:textId="77777777" w:rsidTr="005D27C3">
        <w:trPr>
          <w:cnfStyle w:val="100000000000" w:firstRow="1" w:lastRow="0" w:firstColumn="0" w:lastColumn="0" w:oddVBand="0" w:evenVBand="0" w:oddHBand="0"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1795" w:type="dxa"/>
            <w:noWrap/>
            <w:vAlign w:val="center"/>
            <w:hideMark/>
          </w:tcPr>
          <w:p w14:paraId="3D0067A5" w14:textId="77777777" w:rsidR="0012620D" w:rsidRPr="0012620D" w:rsidRDefault="0012620D">
            <w:pPr>
              <w:jc w:val="cente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Governorate</w:t>
            </w:r>
          </w:p>
        </w:tc>
        <w:tc>
          <w:tcPr>
            <w:tcW w:w="2790" w:type="dxa"/>
            <w:noWrap/>
            <w:vAlign w:val="center"/>
            <w:hideMark/>
          </w:tcPr>
          <w:p w14:paraId="53950393" w14:textId="77777777" w:rsidR="0012620D" w:rsidRPr="0012620D" w:rsidRDefault="0012620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District</w:t>
            </w:r>
          </w:p>
        </w:tc>
        <w:tc>
          <w:tcPr>
            <w:tcW w:w="1620" w:type="dxa"/>
            <w:noWrap/>
            <w:vAlign w:val="center"/>
            <w:hideMark/>
          </w:tcPr>
          <w:p w14:paraId="16B7080E" w14:textId="77777777" w:rsidR="0012620D" w:rsidRPr="0012620D" w:rsidRDefault="0012620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Number of cases</w:t>
            </w:r>
          </w:p>
        </w:tc>
        <w:tc>
          <w:tcPr>
            <w:tcW w:w="0" w:type="dxa"/>
            <w:noWrap/>
            <w:vAlign w:val="center"/>
            <w:hideMark/>
          </w:tcPr>
          <w:p w14:paraId="06BCB8E9" w14:textId="4F527C40" w:rsidR="0012620D" w:rsidRPr="0012620D" w:rsidRDefault="0012620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Sample size (9</w:t>
            </w:r>
            <w:r w:rsidR="00EE0B01">
              <w:rPr>
                <w:rFonts w:ascii="Arial Narrow" w:hAnsi="Arial Narrow" w:cs="Calibri"/>
                <w:color w:val="000000"/>
                <w:sz w:val="20"/>
                <w:szCs w:val="20"/>
                <w:lang w:val="en-GB" w:eastAsia="en-GB"/>
              </w:rPr>
              <w:t>5</w:t>
            </w:r>
            <w:r w:rsidRPr="0012620D">
              <w:rPr>
                <w:rFonts w:ascii="Arial Narrow" w:hAnsi="Arial Narrow" w:cs="Calibri"/>
                <w:color w:val="000000"/>
                <w:sz w:val="20"/>
                <w:szCs w:val="20"/>
                <w:lang w:val="en-GB" w:eastAsia="en-GB"/>
              </w:rPr>
              <w:t>/</w:t>
            </w:r>
            <w:r w:rsidR="005D27C3">
              <w:rPr>
                <w:rFonts w:ascii="Arial Narrow" w:hAnsi="Arial Narrow" w:cs="Calibri"/>
                <w:color w:val="000000"/>
                <w:sz w:val="20"/>
                <w:szCs w:val="20"/>
                <w:lang w:val="en-GB" w:eastAsia="en-GB"/>
              </w:rPr>
              <w:t>10</w:t>
            </w:r>
            <w:r w:rsidRPr="0012620D">
              <w:rPr>
                <w:rFonts w:ascii="Arial Narrow" w:hAnsi="Arial Narrow" w:cs="Calibri"/>
                <w:color w:val="000000"/>
                <w:sz w:val="20"/>
                <w:szCs w:val="20"/>
                <w:lang w:val="en-GB" w:eastAsia="en-GB"/>
              </w:rPr>
              <w:t>)</w:t>
            </w:r>
          </w:p>
        </w:tc>
      </w:tr>
      <w:tr w:rsidR="0012620D" w:rsidRPr="0012620D" w14:paraId="7506070C"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74B09F98" w14:textId="77777777" w:rsidR="0012620D" w:rsidRPr="0012620D" w:rsidRDefault="0012620D" w:rsidP="005D27C3">
            <w:pP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Erbil</w:t>
            </w:r>
          </w:p>
        </w:tc>
        <w:tc>
          <w:tcPr>
            <w:tcW w:w="2790" w:type="dxa"/>
            <w:noWrap/>
            <w:hideMark/>
          </w:tcPr>
          <w:p w14:paraId="36E76E2D"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Erbil combined districts</w:t>
            </w:r>
          </w:p>
        </w:tc>
        <w:tc>
          <w:tcPr>
            <w:tcW w:w="1620" w:type="dxa"/>
            <w:noWrap/>
            <w:hideMark/>
          </w:tcPr>
          <w:p w14:paraId="677A73CF"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233</w:t>
            </w:r>
          </w:p>
        </w:tc>
        <w:tc>
          <w:tcPr>
            <w:tcW w:w="1620" w:type="dxa"/>
            <w:noWrap/>
            <w:hideMark/>
          </w:tcPr>
          <w:p w14:paraId="5FB9C6A1" w14:textId="0563B0AC"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69</w:t>
            </w:r>
          </w:p>
        </w:tc>
      </w:tr>
      <w:tr w:rsidR="0012620D" w:rsidRPr="0012620D" w14:paraId="3EC35AB5"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3493B2B"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2B6F9200"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Erbil</w:t>
            </w:r>
          </w:p>
        </w:tc>
        <w:tc>
          <w:tcPr>
            <w:tcW w:w="1620" w:type="dxa"/>
            <w:noWrap/>
            <w:hideMark/>
          </w:tcPr>
          <w:p w14:paraId="7240D860"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31330</w:t>
            </w:r>
          </w:p>
        </w:tc>
        <w:tc>
          <w:tcPr>
            <w:tcW w:w="1620" w:type="dxa"/>
            <w:noWrap/>
            <w:hideMark/>
          </w:tcPr>
          <w:p w14:paraId="3CB9CB91" w14:textId="5C7D5C8C"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96</w:t>
            </w:r>
          </w:p>
        </w:tc>
      </w:tr>
      <w:tr w:rsidR="0012620D" w:rsidRPr="0012620D" w14:paraId="57964D4D"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77BB435"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0FBD4905"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Khabat</w:t>
            </w:r>
            <w:proofErr w:type="spellEnd"/>
          </w:p>
        </w:tc>
        <w:tc>
          <w:tcPr>
            <w:tcW w:w="1620" w:type="dxa"/>
            <w:noWrap/>
            <w:hideMark/>
          </w:tcPr>
          <w:p w14:paraId="6BA710A4"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156</w:t>
            </w:r>
          </w:p>
        </w:tc>
        <w:tc>
          <w:tcPr>
            <w:tcW w:w="1620" w:type="dxa"/>
            <w:noWrap/>
            <w:hideMark/>
          </w:tcPr>
          <w:p w14:paraId="03365CE4" w14:textId="50544B30"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60</w:t>
            </w:r>
          </w:p>
        </w:tc>
      </w:tr>
      <w:tr w:rsidR="0012620D" w:rsidRPr="0012620D" w14:paraId="6592A9B8"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C205ED6"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40E31CBF"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Koisnjaq</w:t>
            </w:r>
            <w:proofErr w:type="spellEnd"/>
          </w:p>
        </w:tc>
        <w:tc>
          <w:tcPr>
            <w:tcW w:w="1620" w:type="dxa"/>
            <w:noWrap/>
            <w:hideMark/>
          </w:tcPr>
          <w:p w14:paraId="63D29F88"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527</w:t>
            </w:r>
          </w:p>
        </w:tc>
        <w:tc>
          <w:tcPr>
            <w:tcW w:w="1620" w:type="dxa"/>
            <w:noWrap/>
            <w:hideMark/>
          </w:tcPr>
          <w:p w14:paraId="223EFD93" w14:textId="4CD55298" w:rsidR="0012620D" w:rsidRPr="005D27C3" w:rsidRDefault="00EE0B01">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82</w:t>
            </w:r>
          </w:p>
        </w:tc>
      </w:tr>
      <w:tr w:rsidR="0012620D" w:rsidRPr="0012620D" w14:paraId="298D4B03"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685F653"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1C479902" w14:textId="77777777" w:rsidR="0012620D" w:rsidRPr="0012620D"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12620D">
              <w:rPr>
                <w:rFonts w:ascii="Arial Narrow" w:hAnsi="Arial Narrow" w:cs="Calibri"/>
                <w:sz w:val="20"/>
                <w:szCs w:val="20"/>
                <w:lang w:val="en-GB" w:eastAsia="en-GB"/>
              </w:rPr>
              <w:t>Makhmur</w:t>
            </w:r>
            <w:proofErr w:type="spellEnd"/>
          </w:p>
        </w:tc>
        <w:tc>
          <w:tcPr>
            <w:tcW w:w="1620" w:type="dxa"/>
            <w:noWrap/>
            <w:hideMark/>
          </w:tcPr>
          <w:p w14:paraId="01C5A6D1" w14:textId="77777777" w:rsidR="0012620D" w:rsidRPr="0012620D"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12620D">
              <w:rPr>
                <w:rFonts w:ascii="Arial Narrow" w:hAnsi="Arial Narrow" w:cs="Calibri"/>
                <w:sz w:val="20"/>
                <w:szCs w:val="20"/>
                <w:lang w:val="en-GB" w:eastAsia="en-GB"/>
              </w:rPr>
              <w:t>56</w:t>
            </w:r>
          </w:p>
        </w:tc>
        <w:tc>
          <w:tcPr>
            <w:tcW w:w="1620" w:type="dxa"/>
            <w:noWrap/>
            <w:hideMark/>
          </w:tcPr>
          <w:p w14:paraId="169D3F2C" w14:textId="2ECE691C" w:rsidR="0012620D" w:rsidRPr="0012620D" w:rsidRDefault="00EE0B01">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36</w:t>
            </w:r>
          </w:p>
        </w:tc>
      </w:tr>
      <w:tr w:rsidR="0012620D" w:rsidRPr="0012620D" w14:paraId="407679F5"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C837C45"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4B433629" w14:textId="77777777" w:rsidR="0012620D" w:rsidRPr="0012620D"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12620D">
              <w:rPr>
                <w:rFonts w:ascii="Arial Narrow" w:hAnsi="Arial Narrow" w:cs="Calibri"/>
                <w:sz w:val="20"/>
                <w:szCs w:val="20"/>
                <w:lang w:val="en-GB" w:eastAsia="en-GB"/>
              </w:rPr>
              <w:t>Mergasur</w:t>
            </w:r>
            <w:proofErr w:type="spellEnd"/>
          </w:p>
        </w:tc>
        <w:tc>
          <w:tcPr>
            <w:tcW w:w="1620" w:type="dxa"/>
            <w:noWrap/>
            <w:hideMark/>
          </w:tcPr>
          <w:p w14:paraId="6C81AD97" w14:textId="77777777" w:rsidR="0012620D" w:rsidRPr="0012620D"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12620D">
              <w:rPr>
                <w:rFonts w:ascii="Arial Narrow" w:hAnsi="Arial Narrow" w:cs="Calibri"/>
                <w:sz w:val="20"/>
                <w:szCs w:val="20"/>
                <w:lang w:val="en-GB" w:eastAsia="en-GB"/>
              </w:rPr>
              <w:t>49</w:t>
            </w:r>
          </w:p>
        </w:tc>
        <w:tc>
          <w:tcPr>
            <w:tcW w:w="1620" w:type="dxa"/>
            <w:noWrap/>
            <w:hideMark/>
          </w:tcPr>
          <w:p w14:paraId="45ED6CDF" w14:textId="3FA3337C" w:rsidR="0012620D" w:rsidRPr="0012620D"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33</w:t>
            </w:r>
          </w:p>
        </w:tc>
      </w:tr>
      <w:tr w:rsidR="0012620D" w:rsidRPr="0012620D" w14:paraId="7B1D4B6E"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C3188C5"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33589C19" w14:textId="77777777" w:rsidR="0012620D" w:rsidRPr="0012620D"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12620D">
              <w:rPr>
                <w:rFonts w:ascii="Arial Narrow" w:hAnsi="Arial Narrow" w:cs="Calibri"/>
                <w:sz w:val="20"/>
                <w:szCs w:val="20"/>
                <w:lang w:val="en-GB" w:eastAsia="en-GB"/>
              </w:rPr>
              <w:t>Rawanduz</w:t>
            </w:r>
            <w:proofErr w:type="spellEnd"/>
          </w:p>
        </w:tc>
        <w:tc>
          <w:tcPr>
            <w:tcW w:w="1620" w:type="dxa"/>
            <w:noWrap/>
            <w:hideMark/>
          </w:tcPr>
          <w:p w14:paraId="69693D34" w14:textId="77777777" w:rsidR="0012620D" w:rsidRPr="0012620D"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12620D">
              <w:rPr>
                <w:rFonts w:ascii="Arial Narrow" w:hAnsi="Arial Narrow" w:cs="Calibri"/>
                <w:sz w:val="20"/>
                <w:szCs w:val="20"/>
                <w:lang w:val="en-GB" w:eastAsia="en-GB"/>
              </w:rPr>
              <w:t>38</w:t>
            </w:r>
          </w:p>
        </w:tc>
        <w:tc>
          <w:tcPr>
            <w:tcW w:w="1620" w:type="dxa"/>
            <w:noWrap/>
            <w:hideMark/>
          </w:tcPr>
          <w:p w14:paraId="055DD0BB" w14:textId="72FAED7E" w:rsidR="0012620D" w:rsidRPr="0012620D"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28</w:t>
            </w:r>
          </w:p>
        </w:tc>
      </w:tr>
      <w:tr w:rsidR="0012620D" w:rsidRPr="0012620D" w14:paraId="0DD565E4"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DE3AF53"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12C9E071"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Shaqlawa</w:t>
            </w:r>
            <w:proofErr w:type="spellEnd"/>
          </w:p>
        </w:tc>
        <w:tc>
          <w:tcPr>
            <w:tcW w:w="1620" w:type="dxa"/>
            <w:noWrap/>
            <w:hideMark/>
          </w:tcPr>
          <w:p w14:paraId="65B407FF"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678</w:t>
            </w:r>
          </w:p>
        </w:tc>
        <w:tc>
          <w:tcPr>
            <w:tcW w:w="1620" w:type="dxa"/>
            <w:noWrap/>
            <w:hideMark/>
          </w:tcPr>
          <w:p w14:paraId="46A39D46" w14:textId="1F75E5A0"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85</w:t>
            </w:r>
          </w:p>
        </w:tc>
      </w:tr>
      <w:tr w:rsidR="0012620D" w:rsidRPr="0012620D" w14:paraId="08745ADF"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4EB29F0A" w14:textId="77777777" w:rsidR="0012620D" w:rsidRPr="0012620D" w:rsidRDefault="0012620D" w:rsidP="005D27C3">
            <w:pP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Dohuk</w:t>
            </w:r>
          </w:p>
        </w:tc>
        <w:tc>
          <w:tcPr>
            <w:tcW w:w="2790" w:type="dxa"/>
            <w:noWrap/>
            <w:hideMark/>
          </w:tcPr>
          <w:p w14:paraId="358C19DA"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Dohuk combined districts</w:t>
            </w:r>
          </w:p>
        </w:tc>
        <w:tc>
          <w:tcPr>
            <w:tcW w:w="1620" w:type="dxa"/>
            <w:noWrap/>
            <w:hideMark/>
          </w:tcPr>
          <w:p w14:paraId="5AC88427"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990</w:t>
            </w:r>
          </w:p>
        </w:tc>
        <w:tc>
          <w:tcPr>
            <w:tcW w:w="1620" w:type="dxa"/>
            <w:noWrap/>
            <w:hideMark/>
          </w:tcPr>
          <w:p w14:paraId="5982C2B4" w14:textId="08F6DF81"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88</w:t>
            </w:r>
          </w:p>
        </w:tc>
      </w:tr>
      <w:tr w:rsidR="0012620D" w:rsidRPr="0012620D" w14:paraId="79D2DA7D"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2CECA91"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023E074E"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Amedi</w:t>
            </w:r>
            <w:proofErr w:type="spellEnd"/>
          </w:p>
        </w:tc>
        <w:tc>
          <w:tcPr>
            <w:tcW w:w="1620" w:type="dxa"/>
            <w:noWrap/>
            <w:hideMark/>
          </w:tcPr>
          <w:p w14:paraId="20AADABC"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594</w:t>
            </w:r>
          </w:p>
        </w:tc>
        <w:tc>
          <w:tcPr>
            <w:tcW w:w="1620" w:type="dxa"/>
            <w:noWrap/>
            <w:hideMark/>
          </w:tcPr>
          <w:p w14:paraId="559615E5" w14:textId="01E90A12"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83</w:t>
            </w:r>
          </w:p>
        </w:tc>
      </w:tr>
      <w:tr w:rsidR="0012620D" w:rsidRPr="0012620D" w14:paraId="412D79A2"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914E79F"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22067C21"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Duhok</w:t>
            </w:r>
            <w:proofErr w:type="spellEnd"/>
          </w:p>
        </w:tc>
        <w:tc>
          <w:tcPr>
            <w:tcW w:w="1620" w:type="dxa"/>
            <w:noWrap/>
            <w:hideMark/>
          </w:tcPr>
          <w:p w14:paraId="6DD4CEC2"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2132</w:t>
            </w:r>
          </w:p>
        </w:tc>
        <w:tc>
          <w:tcPr>
            <w:tcW w:w="1620" w:type="dxa"/>
            <w:noWrap/>
            <w:hideMark/>
          </w:tcPr>
          <w:p w14:paraId="180CE157" w14:textId="6433FC79"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92</w:t>
            </w:r>
          </w:p>
        </w:tc>
      </w:tr>
      <w:tr w:rsidR="0012620D" w:rsidRPr="0012620D" w14:paraId="370394C0"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8A00A15"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7EAF6D04"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Sumel</w:t>
            </w:r>
            <w:proofErr w:type="spellEnd"/>
          </w:p>
        </w:tc>
        <w:tc>
          <w:tcPr>
            <w:tcW w:w="1620" w:type="dxa"/>
            <w:noWrap/>
            <w:hideMark/>
          </w:tcPr>
          <w:p w14:paraId="2AF624CC"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4071</w:t>
            </w:r>
          </w:p>
        </w:tc>
        <w:tc>
          <w:tcPr>
            <w:tcW w:w="1620" w:type="dxa"/>
            <w:noWrap/>
            <w:hideMark/>
          </w:tcPr>
          <w:p w14:paraId="3FEE60C7" w14:textId="3969A70B"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94</w:t>
            </w:r>
          </w:p>
        </w:tc>
      </w:tr>
      <w:tr w:rsidR="0012620D" w:rsidRPr="0012620D" w14:paraId="4D99B6B9"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F6E5727" w14:textId="77777777" w:rsidR="0012620D" w:rsidRPr="0012620D" w:rsidRDefault="0012620D">
            <w:pPr>
              <w:rPr>
                <w:rFonts w:ascii="Arial Narrow" w:hAnsi="Arial Narrow" w:cs="Calibri"/>
                <w:color w:val="000000"/>
                <w:sz w:val="20"/>
                <w:szCs w:val="20"/>
                <w:lang w:val="en-GB" w:eastAsia="en-GB"/>
              </w:rPr>
            </w:pPr>
          </w:p>
        </w:tc>
        <w:tc>
          <w:tcPr>
            <w:tcW w:w="2790" w:type="dxa"/>
            <w:noWrap/>
            <w:hideMark/>
          </w:tcPr>
          <w:p w14:paraId="67123EFE"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proofErr w:type="spellStart"/>
            <w:r w:rsidRPr="005D27C3">
              <w:rPr>
                <w:rFonts w:ascii="Arial Narrow" w:hAnsi="Arial Narrow" w:cs="Calibri"/>
                <w:sz w:val="20"/>
                <w:szCs w:val="20"/>
                <w:lang w:val="en-GB" w:eastAsia="en-GB"/>
              </w:rPr>
              <w:t>Zakho</w:t>
            </w:r>
            <w:proofErr w:type="spellEnd"/>
          </w:p>
        </w:tc>
        <w:tc>
          <w:tcPr>
            <w:tcW w:w="1620" w:type="dxa"/>
            <w:noWrap/>
            <w:hideMark/>
          </w:tcPr>
          <w:p w14:paraId="42078F95"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3266</w:t>
            </w:r>
          </w:p>
        </w:tc>
        <w:tc>
          <w:tcPr>
            <w:tcW w:w="1620" w:type="dxa"/>
            <w:noWrap/>
            <w:hideMark/>
          </w:tcPr>
          <w:p w14:paraId="371C23E4" w14:textId="253A2FDB"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94</w:t>
            </w:r>
          </w:p>
        </w:tc>
      </w:tr>
      <w:tr w:rsidR="0012620D" w:rsidRPr="0012620D" w14:paraId="695D067C"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1D03A955" w14:textId="77777777" w:rsidR="0012620D" w:rsidRPr="0012620D" w:rsidRDefault="0012620D" w:rsidP="005D27C3">
            <w:pPr>
              <w:rPr>
                <w:rFonts w:ascii="Arial Narrow" w:hAnsi="Arial Narrow" w:cs="Calibri"/>
                <w:color w:val="000000"/>
                <w:sz w:val="20"/>
                <w:szCs w:val="20"/>
                <w:lang w:val="en-GB" w:eastAsia="en-GB"/>
              </w:rPr>
            </w:pPr>
            <w:proofErr w:type="spellStart"/>
            <w:r w:rsidRPr="0012620D">
              <w:rPr>
                <w:rFonts w:ascii="Arial Narrow" w:hAnsi="Arial Narrow" w:cs="Calibri"/>
                <w:color w:val="000000"/>
                <w:sz w:val="20"/>
                <w:szCs w:val="20"/>
                <w:lang w:val="en-GB" w:eastAsia="en-GB"/>
              </w:rPr>
              <w:t>Sulymaniah</w:t>
            </w:r>
            <w:proofErr w:type="spellEnd"/>
          </w:p>
        </w:tc>
        <w:tc>
          <w:tcPr>
            <w:tcW w:w="2790" w:type="dxa"/>
            <w:noWrap/>
            <w:hideMark/>
          </w:tcPr>
          <w:p w14:paraId="3083D85A" w14:textId="77777777" w:rsidR="0012620D" w:rsidRPr="005D27C3"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Sulaymaniyah combined districts</w:t>
            </w:r>
          </w:p>
        </w:tc>
        <w:tc>
          <w:tcPr>
            <w:tcW w:w="1620" w:type="dxa"/>
            <w:noWrap/>
            <w:hideMark/>
          </w:tcPr>
          <w:p w14:paraId="4D0FD08F" w14:textId="77777777" w:rsidR="0012620D" w:rsidRPr="005D27C3"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sidRPr="005D27C3">
              <w:rPr>
                <w:rFonts w:ascii="Arial Narrow" w:hAnsi="Arial Narrow" w:cs="Calibri"/>
                <w:sz w:val="20"/>
                <w:szCs w:val="20"/>
                <w:lang w:val="en-GB" w:eastAsia="en-GB"/>
              </w:rPr>
              <w:t>1367</w:t>
            </w:r>
          </w:p>
        </w:tc>
        <w:tc>
          <w:tcPr>
            <w:tcW w:w="1620" w:type="dxa"/>
            <w:noWrap/>
            <w:hideMark/>
          </w:tcPr>
          <w:p w14:paraId="72C0CBF2" w14:textId="444ABCC0" w:rsidR="0012620D" w:rsidRPr="005D27C3"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90</w:t>
            </w:r>
          </w:p>
        </w:tc>
      </w:tr>
      <w:tr w:rsidR="0012620D" w:rsidRPr="0012620D" w14:paraId="2D1FA292"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0CEC1C0" w14:textId="77777777" w:rsidR="0012620D" w:rsidRPr="0012620D" w:rsidRDefault="0012620D" w:rsidP="0012620D">
            <w:pPr>
              <w:rPr>
                <w:rFonts w:ascii="Arial Narrow" w:hAnsi="Arial Narrow" w:cs="Calibri"/>
                <w:color w:val="000000"/>
                <w:sz w:val="20"/>
                <w:szCs w:val="20"/>
                <w:lang w:val="en-GB" w:eastAsia="en-GB"/>
              </w:rPr>
            </w:pPr>
          </w:p>
        </w:tc>
        <w:tc>
          <w:tcPr>
            <w:tcW w:w="2790" w:type="dxa"/>
            <w:noWrap/>
            <w:hideMark/>
          </w:tcPr>
          <w:p w14:paraId="06EBC283" w14:textId="77777777" w:rsidR="0012620D" w:rsidRPr="0012620D"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 xml:space="preserve">Said </w:t>
            </w:r>
            <w:proofErr w:type="spellStart"/>
            <w:r w:rsidRPr="0012620D">
              <w:rPr>
                <w:rFonts w:ascii="Arial Narrow" w:hAnsi="Arial Narrow" w:cs="Calibri"/>
                <w:color w:val="000000"/>
                <w:sz w:val="20"/>
                <w:szCs w:val="20"/>
                <w:lang w:val="en-GB" w:eastAsia="en-GB"/>
              </w:rPr>
              <w:t>Sadiq</w:t>
            </w:r>
            <w:proofErr w:type="spellEnd"/>
          </w:p>
        </w:tc>
        <w:tc>
          <w:tcPr>
            <w:tcW w:w="1620" w:type="dxa"/>
            <w:noWrap/>
            <w:hideMark/>
          </w:tcPr>
          <w:p w14:paraId="1D91D450" w14:textId="77777777" w:rsidR="0012620D" w:rsidRPr="0012620D"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215</w:t>
            </w:r>
          </w:p>
        </w:tc>
        <w:tc>
          <w:tcPr>
            <w:tcW w:w="1620" w:type="dxa"/>
            <w:noWrap/>
            <w:hideMark/>
          </w:tcPr>
          <w:p w14:paraId="7E8AC7CB" w14:textId="0237E393" w:rsidR="0012620D" w:rsidRPr="0012620D"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Pr>
                <w:rFonts w:ascii="Arial Narrow" w:hAnsi="Arial Narrow" w:cs="Calibri"/>
                <w:color w:val="000000"/>
                <w:sz w:val="20"/>
                <w:szCs w:val="20"/>
                <w:lang w:val="en-GB" w:eastAsia="en-GB"/>
              </w:rPr>
              <w:t>67</w:t>
            </w:r>
          </w:p>
        </w:tc>
      </w:tr>
      <w:tr w:rsidR="0012620D" w:rsidRPr="0012620D" w14:paraId="143688CA"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999999" w:themeColor="text1" w:themeTint="66"/>
            </w:tcBorders>
            <w:hideMark/>
          </w:tcPr>
          <w:p w14:paraId="31AC7D34" w14:textId="77777777" w:rsidR="0012620D" w:rsidRPr="0012620D" w:rsidRDefault="0012620D" w:rsidP="0012620D">
            <w:pPr>
              <w:rPr>
                <w:rFonts w:ascii="Arial Narrow" w:hAnsi="Arial Narrow" w:cs="Calibri"/>
                <w:color w:val="000000"/>
                <w:sz w:val="20"/>
                <w:szCs w:val="20"/>
                <w:lang w:val="en-GB" w:eastAsia="en-GB"/>
              </w:rPr>
            </w:pPr>
          </w:p>
        </w:tc>
        <w:tc>
          <w:tcPr>
            <w:tcW w:w="2790" w:type="dxa"/>
            <w:noWrap/>
            <w:hideMark/>
          </w:tcPr>
          <w:p w14:paraId="414BF647" w14:textId="77777777" w:rsidR="0012620D" w:rsidRPr="0012620D" w:rsidRDefault="0012620D" w:rsidP="0012620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Sulaymaniyah</w:t>
            </w:r>
          </w:p>
        </w:tc>
        <w:tc>
          <w:tcPr>
            <w:tcW w:w="1620" w:type="dxa"/>
            <w:noWrap/>
            <w:hideMark/>
          </w:tcPr>
          <w:p w14:paraId="1A33D916" w14:textId="77777777" w:rsidR="0012620D" w:rsidRPr="0012620D" w:rsidRDefault="0012620D"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7430</w:t>
            </w:r>
          </w:p>
        </w:tc>
        <w:tc>
          <w:tcPr>
            <w:tcW w:w="1620" w:type="dxa"/>
            <w:noWrap/>
            <w:hideMark/>
          </w:tcPr>
          <w:p w14:paraId="521BEBEB" w14:textId="35223F5E" w:rsidR="0012620D" w:rsidRPr="0012620D" w:rsidRDefault="00EE0B01" w:rsidP="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Pr>
                <w:rFonts w:ascii="Arial Narrow" w:hAnsi="Arial Narrow" w:cs="Calibri"/>
                <w:color w:val="000000"/>
                <w:sz w:val="20"/>
                <w:szCs w:val="20"/>
                <w:lang w:val="en-GB" w:eastAsia="en-GB"/>
              </w:rPr>
              <w:t>95</w:t>
            </w:r>
          </w:p>
        </w:tc>
      </w:tr>
      <w:tr w:rsidR="0012620D" w:rsidRPr="0012620D" w14:paraId="4BE3384F" w14:textId="77777777" w:rsidTr="005D27C3">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tcBorders>
              <w:left w:val="single" w:sz="4" w:space="0" w:color="FFFFFF" w:themeColor="background1"/>
              <w:bottom w:val="single" w:sz="4" w:space="0" w:color="FFFFFF" w:themeColor="background1"/>
            </w:tcBorders>
            <w:noWrap/>
            <w:hideMark/>
          </w:tcPr>
          <w:p w14:paraId="0B2A6EE0" w14:textId="77777777" w:rsidR="0012620D" w:rsidRPr="0012620D" w:rsidRDefault="0012620D" w:rsidP="0012620D">
            <w:pPr>
              <w:jc w:val="right"/>
              <w:rPr>
                <w:rFonts w:ascii="Arial Narrow" w:hAnsi="Arial Narrow" w:cs="Calibri"/>
                <w:color w:val="000000"/>
                <w:sz w:val="20"/>
                <w:szCs w:val="20"/>
                <w:lang w:val="en-GB" w:eastAsia="en-GB"/>
              </w:rPr>
            </w:pPr>
          </w:p>
        </w:tc>
        <w:tc>
          <w:tcPr>
            <w:tcW w:w="2790" w:type="dxa"/>
            <w:noWrap/>
            <w:vAlign w:val="center"/>
            <w:hideMark/>
          </w:tcPr>
          <w:p w14:paraId="75EC3168" w14:textId="77777777" w:rsidR="0012620D" w:rsidRPr="0012620D" w:rsidRDefault="0012620D" w:rsidP="005D27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lang w:val="en-GB" w:eastAsia="en-GB"/>
              </w:rPr>
            </w:pPr>
            <w:r w:rsidRPr="0012620D">
              <w:rPr>
                <w:rFonts w:ascii="Arial Narrow" w:hAnsi="Arial Narrow" w:cs="Calibri"/>
                <w:b/>
                <w:bCs/>
                <w:color w:val="000000"/>
                <w:sz w:val="20"/>
                <w:szCs w:val="20"/>
                <w:lang w:val="en-GB" w:eastAsia="en-GB"/>
              </w:rPr>
              <w:t>Total</w:t>
            </w:r>
          </w:p>
        </w:tc>
        <w:tc>
          <w:tcPr>
            <w:tcW w:w="1620" w:type="dxa"/>
            <w:noWrap/>
            <w:vAlign w:val="center"/>
            <w:hideMark/>
          </w:tcPr>
          <w:p w14:paraId="01305F2B" w14:textId="77777777" w:rsidR="0012620D" w:rsidRPr="0012620D" w:rsidRDefault="0012620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lang w:val="en-GB" w:eastAsia="en-GB"/>
              </w:rPr>
            </w:pPr>
            <w:r w:rsidRPr="0012620D">
              <w:rPr>
                <w:rFonts w:ascii="Arial Narrow" w:hAnsi="Arial Narrow" w:cs="Calibri"/>
                <w:b/>
                <w:bCs/>
                <w:color w:val="000000"/>
                <w:sz w:val="20"/>
                <w:szCs w:val="20"/>
                <w:lang w:val="en-GB" w:eastAsia="en-GB"/>
              </w:rPr>
              <w:t>53132</w:t>
            </w:r>
          </w:p>
        </w:tc>
        <w:tc>
          <w:tcPr>
            <w:tcW w:w="1620" w:type="dxa"/>
            <w:noWrap/>
            <w:vAlign w:val="center"/>
            <w:hideMark/>
          </w:tcPr>
          <w:p w14:paraId="37BF95D1" w14:textId="7DE5BF21" w:rsidR="0012620D" w:rsidRPr="0012620D" w:rsidRDefault="00EE0B01">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lang w:val="en-GB" w:eastAsia="en-GB"/>
              </w:rPr>
            </w:pPr>
            <w:r>
              <w:rPr>
                <w:rFonts w:ascii="Arial Narrow" w:hAnsi="Arial Narrow" w:cs="Calibri"/>
                <w:b/>
                <w:bCs/>
                <w:color w:val="000000"/>
                <w:sz w:val="20"/>
                <w:szCs w:val="20"/>
                <w:lang w:val="en-GB" w:eastAsia="en-GB"/>
              </w:rPr>
              <w:t>1192</w:t>
            </w:r>
          </w:p>
        </w:tc>
      </w:tr>
    </w:tbl>
    <w:p w14:paraId="3768E481" w14:textId="77777777" w:rsidR="001A74AD" w:rsidRDefault="001A74AD" w:rsidP="005D27C3">
      <w:pPr>
        <w:jc w:val="both"/>
        <w:rPr>
          <w:rFonts w:asciiTheme="majorHAnsi" w:hAnsiTheme="majorHAnsi"/>
          <w:sz w:val="22"/>
          <w:szCs w:val="22"/>
          <w:lang w:val="en-GB"/>
        </w:rPr>
      </w:pPr>
    </w:p>
    <w:p w14:paraId="01A82D8E" w14:textId="77777777" w:rsidR="00F42ACB" w:rsidRDefault="00F42ACB" w:rsidP="005D27C3">
      <w:pPr>
        <w:jc w:val="both"/>
        <w:rPr>
          <w:rFonts w:asciiTheme="majorHAnsi" w:hAnsiTheme="majorHAnsi"/>
          <w:sz w:val="22"/>
          <w:szCs w:val="22"/>
          <w:lang w:val="en-GB"/>
        </w:rPr>
      </w:pPr>
    </w:p>
    <w:p w14:paraId="08361AC9" w14:textId="3374B053" w:rsidR="00F42ACB" w:rsidRPr="005D27C3" w:rsidRDefault="00F42ACB" w:rsidP="00F42ACB">
      <w:pPr>
        <w:rPr>
          <w:rFonts w:asciiTheme="majorHAnsi" w:hAnsiTheme="majorHAnsi"/>
          <w:sz w:val="20"/>
          <w:szCs w:val="20"/>
          <w:lang w:val="en-GB"/>
        </w:rPr>
      </w:pPr>
      <w:r w:rsidRPr="005D27C3">
        <w:rPr>
          <w:rFonts w:asciiTheme="majorHAnsi" w:hAnsiTheme="majorHAnsi"/>
          <w:b/>
          <w:color w:val="58585A"/>
          <w:sz w:val="20"/>
          <w:szCs w:val="20"/>
          <w:lang w:val="en-GB"/>
        </w:rPr>
        <w:t xml:space="preserve">Table </w:t>
      </w:r>
      <w:r w:rsidR="00127CFB">
        <w:rPr>
          <w:rFonts w:asciiTheme="majorHAnsi" w:hAnsiTheme="majorHAnsi"/>
          <w:b/>
          <w:color w:val="58585A"/>
          <w:sz w:val="20"/>
          <w:szCs w:val="20"/>
          <w:lang w:val="en-GB"/>
        </w:rPr>
        <w:t>2</w:t>
      </w:r>
      <w:r w:rsidRPr="005D27C3">
        <w:rPr>
          <w:rFonts w:asciiTheme="majorHAnsi" w:hAnsiTheme="majorHAnsi"/>
          <w:b/>
          <w:color w:val="58585A"/>
          <w:sz w:val="20"/>
          <w:szCs w:val="20"/>
          <w:lang w:val="en-GB"/>
        </w:rPr>
        <w:t xml:space="preserve">: </w:t>
      </w:r>
      <w:r>
        <w:rPr>
          <w:rFonts w:asciiTheme="majorHAnsi" w:hAnsiTheme="majorHAnsi"/>
          <w:b/>
          <w:color w:val="58585A"/>
          <w:sz w:val="20"/>
          <w:szCs w:val="20"/>
          <w:lang w:val="en-GB"/>
        </w:rPr>
        <w:t>MSNA sampling frame governorate level</w:t>
      </w:r>
    </w:p>
    <w:p w14:paraId="1EAE4F66" w14:textId="77777777" w:rsidR="00F42ACB" w:rsidRPr="005D27C3" w:rsidRDefault="00F42ACB" w:rsidP="00F42ACB">
      <w:pPr>
        <w:rPr>
          <w:rFonts w:asciiTheme="majorHAnsi" w:hAnsiTheme="majorHAnsi"/>
          <w:sz w:val="20"/>
          <w:szCs w:val="20"/>
          <w:lang w:val="en-GB"/>
        </w:rPr>
      </w:pPr>
    </w:p>
    <w:tbl>
      <w:tblPr>
        <w:tblStyle w:val="GridTable1Light"/>
        <w:tblW w:w="7825" w:type="dxa"/>
        <w:jc w:val="center"/>
        <w:tblLayout w:type="fixed"/>
        <w:tblLook w:val="04A0" w:firstRow="1" w:lastRow="0" w:firstColumn="1" w:lastColumn="0" w:noHBand="0" w:noVBand="1"/>
      </w:tblPr>
      <w:tblGrid>
        <w:gridCol w:w="1795"/>
        <w:gridCol w:w="2790"/>
        <w:gridCol w:w="1620"/>
        <w:gridCol w:w="1620"/>
      </w:tblGrid>
      <w:tr w:rsidR="00F42ACB" w:rsidRPr="0012620D" w14:paraId="326E3988" w14:textId="77777777" w:rsidTr="00F42ACB">
        <w:trPr>
          <w:cnfStyle w:val="100000000000" w:firstRow="1" w:lastRow="0" w:firstColumn="0" w:lastColumn="0" w:oddVBand="0" w:evenVBand="0" w:oddHBand="0"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1795" w:type="dxa"/>
            <w:noWrap/>
            <w:vAlign w:val="center"/>
            <w:hideMark/>
          </w:tcPr>
          <w:p w14:paraId="2028CAFE" w14:textId="77777777" w:rsidR="00F42ACB" w:rsidRPr="0012620D" w:rsidRDefault="00F42ACB" w:rsidP="00F42ACB">
            <w:pPr>
              <w:jc w:val="cente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Governorate</w:t>
            </w:r>
          </w:p>
        </w:tc>
        <w:tc>
          <w:tcPr>
            <w:tcW w:w="2790" w:type="dxa"/>
            <w:noWrap/>
            <w:vAlign w:val="center"/>
            <w:hideMark/>
          </w:tcPr>
          <w:p w14:paraId="580046AE" w14:textId="7CE1F220" w:rsidR="00F42ACB" w:rsidRPr="0012620D" w:rsidRDefault="00F42ACB" w:rsidP="00F42AC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Pr>
                <w:rFonts w:ascii="Arial Narrow" w:hAnsi="Arial Narrow" w:cs="Calibri"/>
                <w:color w:val="000000"/>
                <w:sz w:val="20"/>
                <w:szCs w:val="20"/>
                <w:lang w:val="en-GB" w:eastAsia="en-GB"/>
              </w:rPr>
              <w:t>Number of samples based on district level sampling</w:t>
            </w:r>
          </w:p>
        </w:tc>
        <w:tc>
          <w:tcPr>
            <w:tcW w:w="1620" w:type="dxa"/>
            <w:noWrap/>
            <w:vAlign w:val="center"/>
            <w:hideMark/>
          </w:tcPr>
          <w:p w14:paraId="1DA45F96" w14:textId="2DA98757" w:rsidR="00F42ACB" w:rsidRPr="0012620D" w:rsidRDefault="00127CFB" w:rsidP="00F42AC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Sample size (9</w:t>
            </w:r>
            <w:r>
              <w:rPr>
                <w:rFonts w:ascii="Arial Narrow" w:hAnsi="Arial Narrow" w:cs="Calibri"/>
                <w:color w:val="000000"/>
                <w:sz w:val="20"/>
                <w:szCs w:val="20"/>
                <w:lang w:val="en-GB" w:eastAsia="en-GB"/>
              </w:rPr>
              <w:t>5</w:t>
            </w:r>
            <w:r w:rsidRPr="0012620D">
              <w:rPr>
                <w:rFonts w:ascii="Arial Narrow" w:hAnsi="Arial Narrow" w:cs="Calibri"/>
                <w:color w:val="000000"/>
                <w:sz w:val="20"/>
                <w:szCs w:val="20"/>
                <w:lang w:val="en-GB" w:eastAsia="en-GB"/>
              </w:rPr>
              <w:t>/</w:t>
            </w:r>
            <w:r>
              <w:rPr>
                <w:rFonts w:ascii="Arial Narrow" w:hAnsi="Arial Narrow" w:cs="Calibri"/>
                <w:color w:val="000000"/>
                <w:sz w:val="20"/>
                <w:szCs w:val="20"/>
                <w:lang w:val="en-GB" w:eastAsia="en-GB"/>
              </w:rPr>
              <w:t>5</w:t>
            </w:r>
            <w:r w:rsidRPr="0012620D">
              <w:rPr>
                <w:rFonts w:ascii="Arial Narrow" w:hAnsi="Arial Narrow" w:cs="Calibri"/>
                <w:color w:val="000000"/>
                <w:sz w:val="20"/>
                <w:szCs w:val="20"/>
                <w:lang w:val="en-GB" w:eastAsia="en-GB"/>
              </w:rPr>
              <w:t>)</w:t>
            </w:r>
          </w:p>
        </w:tc>
        <w:tc>
          <w:tcPr>
            <w:tcW w:w="1620" w:type="dxa"/>
            <w:noWrap/>
            <w:vAlign w:val="center"/>
            <w:hideMark/>
          </w:tcPr>
          <w:p w14:paraId="45F3BB88" w14:textId="54EFEC2B" w:rsidR="00F42ACB" w:rsidRPr="0012620D" w:rsidRDefault="00127CFB" w:rsidP="00F42AC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val="en-GB" w:eastAsia="en-GB"/>
              </w:rPr>
            </w:pPr>
            <w:r>
              <w:rPr>
                <w:rFonts w:ascii="Arial Narrow" w:hAnsi="Arial Narrow" w:cs="Calibri"/>
                <w:color w:val="000000"/>
                <w:sz w:val="20"/>
                <w:szCs w:val="20"/>
                <w:lang w:val="en-GB" w:eastAsia="en-GB"/>
              </w:rPr>
              <w:t>Additional samples needed</w:t>
            </w:r>
          </w:p>
        </w:tc>
      </w:tr>
      <w:tr w:rsidR="00F42ACB" w:rsidRPr="0012620D" w14:paraId="5BAEA63E" w14:textId="77777777" w:rsidTr="00F42ACB">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9A1EA2D" w14:textId="77777777" w:rsidR="00F42ACB" w:rsidRPr="0012620D" w:rsidRDefault="00F42ACB" w:rsidP="00F42ACB">
            <w:pP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Erbil</w:t>
            </w:r>
          </w:p>
        </w:tc>
        <w:tc>
          <w:tcPr>
            <w:tcW w:w="2790" w:type="dxa"/>
            <w:noWrap/>
            <w:hideMark/>
          </w:tcPr>
          <w:p w14:paraId="63A19D08" w14:textId="0419DCDC" w:rsidR="00F42ACB" w:rsidRPr="005D27C3" w:rsidRDefault="00127CFB" w:rsidP="00F42ACB">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489</w:t>
            </w:r>
          </w:p>
        </w:tc>
        <w:tc>
          <w:tcPr>
            <w:tcW w:w="1620" w:type="dxa"/>
            <w:noWrap/>
            <w:hideMark/>
          </w:tcPr>
          <w:p w14:paraId="4A123032" w14:textId="6F3A942C"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380</w:t>
            </w:r>
          </w:p>
        </w:tc>
        <w:tc>
          <w:tcPr>
            <w:tcW w:w="1620" w:type="dxa"/>
            <w:noWrap/>
            <w:hideMark/>
          </w:tcPr>
          <w:p w14:paraId="36CFC468" w14:textId="35535B4A"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w:t>
            </w:r>
          </w:p>
        </w:tc>
      </w:tr>
      <w:tr w:rsidR="00F42ACB" w:rsidRPr="0012620D" w14:paraId="7142BD4B" w14:textId="77777777" w:rsidTr="00F42ACB">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157ECFFF" w14:textId="77777777" w:rsidR="00F42ACB" w:rsidRPr="0012620D" w:rsidRDefault="00F42ACB" w:rsidP="00F42ACB">
            <w:pPr>
              <w:rPr>
                <w:rFonts w:ascii="Arial Narrow" w:hAnsi="Arial Narrow" w:cs="Calibri"/>
                <w:color w:val="000000"/>
                <w:sz w:val="20"/>
                <w:szCs w:val="20"/>
                <w:lang w:val="en-GB" w:eastAsia="en-GB"/>
              </w:rPr>
            </w:pPr>
            <w:r w:rsidRPr="0012620D">
              <w:rPr>
                <w:rFonts w:ascii="Arial Narrow" w:hAnsi="Arial Narrow" w:cs="Calibri"/>
                <w:color w:val="000000"/>
                <w:sz w:val="20"/>
                <w:szCs w:val="20"/>
                <w:lang w:val="en-GB" w:eastAsia="en-GB"/>
              </w:rPr>
              <w:t>Dohuk</w:t>
            </w:r>
          </w:p>
        </w:tc>
        <w:tc>
          <w:tcPr>
            <w:tcW w:w="2790" w:type="dxa"/>
            <w:noWrap/>
            <w:hideMark/>
          </w:tcPr>
          <w:p w14:paraId="3CFE2608" w14:textId="59E1F0BC" w:rsidR="00F42ACB" w:rsidRPr="005D27C3" w:rsidRDefault="00127CFB" w:rsidP="00F42ACB">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451</w:t>
            </w:r>
          </w:p>
        </w:tc>
        <w:tc>
          <w:tcPr>
            <w:tcW w:w="1620" w:type="dxa"/>
            <w:noWrap/>
            <w:hideMark/>
          </w:tcPr>
          <w:p w14:paraId="7D05C3D0" w14:textId="4BDD47BE"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372</w:t>
            </w:r>
          </w:p>
        </w:tc>
        <w:tc>
          <w:tcPr>
            <w:tcW w:w="1620" w:type="dxa"/>
            <w:noWrap/>
            <w:hideMark/>
          </w:tcPr>
          <w:p w14:paraId="61360AA1" w14:textId="03163000"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w:t>
            </w:r>
          </w:p>
        </w:tc>
      </w:tr>
      <w:tr w:rsidR="00F42ACB" w:rsidRPr="0012620D" w14:paraId="36433C32" w14:textId="77777777" w:rsidTr="00F42ACB">
        <w:trPr>
          <w:trHeight w:val="255"/>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71245E8" w14:textId="77777777" w:rsidR="00F42ACB" w:rsidRPr="0012620D" w:rsidRDefault="00F42ACB" w:rsidP="00F42ACB">
            <w:pPr>
              <w:rPr>
                <w:rFonts w:ascii="Arial Narrow" w:hAnsi="Arial Narrow" w:cs="Calibri"/>
                <w:color w:val="000000"/>
                <w:sz w:val="20"/>
                <w:szCs w:val="20"/>
                <w:lang w:val="en-GB" w:eastAsia="en-GB"/>
              </w:rPr>
            </w:pPr>
            <w:proofErr w:type="spellStart"/>
            <w:r w:rsidRPr="0012620D">
              <w:rPr>
                <w:rFonts w:ascii="Arial Narrow" w:hAnsi="Arial Narrow" w:cs="Calibri"/>
                <w:color w:val="000000"/>
                <w:sz w:val="20"/>
                <w:szCs w:val="20"/>
                <w:lang w:val="en-GB" w:eastAsia="en-GB"/>
              </w:rPr>
              <w:t>Sulymaniah</w:t>
            </w:r>
            <w:proofErr w:type="spellEnd"/>
          </w:p>
        </w:tc>
        <w:tc>
          <w:tcPr>
            <w:tcW w:w="2790" w:type="dxa"/>
            <w:noWrap/>
            <w:hideMark/>
          </w:tcPr>
          <w:p w14:paraId="1310C201" w14:textId="053C19AA" w:rsidR="00F42ACB" w:rsidRPr="005D27C3" w:rsidRDefault="00127CFB" w:rsidP="00F42ACB">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252</w:t>
            </w:r>
          </w:p>
        </w:tc>
        <w:tc>
          <w:tcPr>
            <w:tcW w:w="1620" w:type="dxa"/>
            <w:noWrap/>
            <w:hideMark/>
          </w:tcPr>
          <w:p w14:paraId="04EF696C" w14:textId="6DB141EF"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369</w:t>
            </w:r>
          </w:p>
        </w:tc>
        <w:tc>
          <w:tcPr>
            <w:tcW w:w="1620" w:type="dxa"/>
            <w:noWrap/>
            <w:hideMark/>
          </w:tcPr>
          <w:p w14:paraId="6FAC0B87" w14:textId="443B60FB" w:rsidR="00F42ACB" w:rsidRPr="005D27C3" w:rsidRDefault="00127CFB" w:rsidP="00F42AC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lang w:val="en-GB" w:eastAsia="en-GB"/>
              </w:rPr>
            </w:pPr>
            <w:r>
              <w:rPr>
                <w:rFonts w:ascii="Arial Narrow" w:hAnsi="Arial Narrow" w:cs="Calibri"/>
                <w:sz w:val="20"/>
                <w:szCs w:val="20"/>
                <w:lang w:val="en-GB" w:eastAsia="en-GB"/>
              </w:rPr>
              <w:t>117</w:t>
            </w:r>
          </w:p>
        </w:tc>
      </w:tr>
    </w:tbl>
    <w:p w14:paraId="354BDAF7" w14:textId="77777777" w:rsidR="00F42ACB" w:rsidRDefault="00F42ACB" w:rsidP="00F42ACB">
      <w:pPr>
        <w:jc w:val="both"/>
        <w:rPr>
          <w:rFonts w:asciiTheme="majorHAnsi" w:hAnsiTheme="majorHAnsi"/>
          <w:sz w:val="22"/>
          <w:szCs w:val="22"/>
          <w:lang w:val="en-GB"/>
        </w:rPr>
      </w:pPr>
    </w:p>
    <w:p w14:paraId="2BE841EE" w14:textId="77777777" w:rsidR="00F42ACB" w:rsidRDefault="00F42ACB" w:rsidP="005D27C3">
      <w:pPr>
        <w:jc w:val="both"/>
        <w:rPr>
          <w:rFonts w:asciiTheme="majorHAnsi" w:hAnsiTheme="majorHAnsi"/>
          <w:sz w:val="22"/>
          <w:szCs w:val="22"/>
          <w:lang w:val="en-GB"/>
        </w:rPr>
      </w:pPr>
    </w:p>
    <w:p w14:paraId="2739DC3B" w14:textId="5837FDBF" w:rsidR="00F42ACB" w:rsidRDefault="00F42ACB" w:rsidP="005D27C3">
      <w:pPr>
        <w:jc w:val="both"/>
        <w:rPr>
          <w:rFonts w:asciiTheme="majorHAnsi" w:hAnsiTheme="majorHAnsi"/>
          <w:sz w:val="22"/>
          <w:szCs w:val="22"/>
          <w:lang w:val="en-GB"/>
        </w:rPr>
      </w:pPr>
      <w:r>
        <w:rPr>
          <w:rFonts w:asciiTheme="majorHAnsi" w:hAnsiTheme="majorHAnsi"/>
          <w:sz w:val="22"/>
          <w:szCs w:val="22"/>
          <w:lang w:val="en-GB"/>
        </w:rPr>
        <w:t xml:space="preserve">In order to achieve representative findings at governorate level, additional 117 </w:t>
      </w:r>
      <w:proofErr w:type="spellStart"/>
      <w:r>
        <w:rPr>
          <w:rFonts w:asciiTheme="majorHAnsi" w:hAnsiTheme="majorHAnsi"/>
          <w:sz w:val="22"/>
          <w:szCs w:val="22"/>
          <w:lang w:val="en-GB"/>
        </w:rPr>
        <w:t>PoCs</w:t>
      </w:r>
      <w:proofErr w:type="spellEnd"/>
      <w:r>
        <w:rPr>
          <w:rFonts w:asciiTheme="majorHAnsi" w:hAnsiTheme="majorHAnsi"/>
          <w:sz w:val="22"/>
          <w:szCs w:val="22"/>
          <w:lang w:val="en-GB"/>
        </w:rPr>
        <w:t xml:space="preserve"> will be interviewed in Sulaymaniyah governorate. </w:t>
      </w:r>
    </w:p>
    <w:p w14:paraId="4DABCB0E" w14:textId="77777777" w:rsidR="00F42ACB" w:rsidRPr="005D27C3" w:rsidRDefault="00F42ACB" w:rsidP="005D27C3">
      <w:pPr>
        <w:jc w:val="both"/>
        <w:rPr>
          <w:rFonts w:asciiTheme="majorHAnsi" w:hAnsiTheme="majorHAnsi"/>
          <w:sz w:val="22"/>
          <w:szCs w:val="22"/>
          <w:lang w:val="en-GB"/>
        </w:rPr>
      </w:pPr>
    </w:p>
    <w:p w14:paraId="2B5A6DFB" w14:textId="3625065F" w:rsidR="00350059" w:rsidRPr="005D27C3" w:rsidRDefault="00350059" w:rsidP="005D27C3">
      <w:pPr>
        <w:spacing w:after="120"/>
        <w:jc w:val="both"/>
        <w:rPr>
          <w:rFonts w:asciiTheme="majorHAnsi" w:hAnsiTheme="majorHAnsi"/>
          <w:b/>
          <w:bCs/>
          <w:sz w:val="22"/>
          <w:szCs w:val="22"/>
          <w:u w:val="single"/>
          <w:lang w:val="en-GB"/>
        </w:rPr>
      </w:pPr>
      <w:r>
        <w:rPr>
          <w:rFonts w:asciiTheme="majorHAnsi" w:hAnsiTheme="majorHAnsi"/>
          <w:b/>
          <w:bCs/>
          <w:sz w:val="22"/>
          <w:szCs w:val="22"/>
          <w:u w:val="single"/>
          <w:lang w:val="en-GB"/>
        </w:rPr>
        <w:t>Sampling caveats</w:t>
      </w:r>
    </w:p>
    <w:p w14:paraId="644A3184" w14:textId="1F7BE842" w:rsidR="00350059" w:rsidRDefault="001808BE" w:rsidP="00952C84">
      <w:pPr>
        <w:jc w:val="both"/>
        <w:rPr>
          <w:rFonts w:asciiTheme="majorHAnsi" w:hAnsiTheme="majorHAnsi"/>
          <w:sz w:val="22"/>
          <w:szCs w:val="22"/>
          <w:lang w:val="en-GB"/>
        </w:rPr>
      </w:pPr>
      <w:r>
        <w:rPr>
          <w:rFonts w:asciiTheme="majorHAnsi" w:hAnsiTheme="majorHAnsi"/>
          <w:sz w:val="22"/>
          <w:szCs w:val="22"/>
          <w:lang w:val="en-GB"/>
        </w:rPr>
        <w:t xml:space="preserve">To ensure the comparability of findings between MSNA II and MSNA III, </w:t>
      </w:r>
      <w:r w:rsidR="00DB283A">
        <w:rPr>
          <w:rFonts w:asciiTheme="majorHAnsi" w:hAnsiTheme="majorHAnsi"/>
          <w:sz w:val="22"/>
          <w:szCs w:val="22"/>
          <w:lang w:val="en-GB"/>
        </w:rPr>
        <w:t>the forthcoming round will largely use the same district-level stratifications</w:t>
      </w:r>
      <w:r>
        <w:rPr>
          <w:rFonts w:asciiTheme="majorHAnsi" w:hAnsiTheme="majorHAnsi"/>
          <w:sz w:val="22"/>
          <w:szCs w:val="22"/>
          <w:lang w:val="en-GB"/>
        </w:rPr>
        <w:t>. The</w:t>
      </w:r>
      <w:r w:rsidR="00DB283A">
        <w:rPr>
          <w:rFonts w:asciiTheme="majorHAnsi" w:hAnsiTheme="majorHAnsi"/>
          <w:sz w:val="22"/>
          <w:szCs w:val="22"/>
          <w:lang w:val="en-GB"/>
        </w:rPr>
        <w:t xml:space="preserve"> MSNA II combined districts which had less than 120 Syrian cases residing there, and therefore these same groupings were used in developing the sampling frame </w:t>
      </w:r>
      <w:r w:rsidR="008C246C">
        <w:rPr>
          <w:rFonts w:asciiTheme="majorHAnsi" w:hAnsiTheme="majorHAnsi"/>
          <w:sz w:val="22"/>
          <w:szCs w:val="22"/>
          <w:lang w:val="en-GB"/>
        </w:rPr>
        <w:t>for MSNA III. However, the caseload per district provided by UNHCR in July 2017 indicates movement between districts by a significant number of cases</w:t>
      </w:r>
      <w:r w:rsidR="00350059">
        <w:rPr>
          <w:rFonts w:asciiTheme="majorHAnsi" w:hAnsiTheme="majorHAnsi"/>
          <w:sz w:val="22"/>
          <w:szCs w:val="22"/>
          <w:lang w:val="en-GB"/>
        </w:rPr>
        <w:t>; as a result,</w:t>
      </w:r>
      <w:r w:rsidR="003774AA">
        <w:rPr>
          <w:rFonts w:asciiTheme="majorHAnsi" w:hAnsiTheme="majorHAnsi"/>
          <w:sz w:val="22"/>
          <w:szCs w:val="22"/>
          <w:lang w:val="en-GB"/>
        </w:rPr>
        <w:t xml:space="preserve"> in several </w:t>
      </w:r>
      <w:r w:rsidR="00350059">
        <w:rPr>
          <w:rFonts w:asciiTheme="majorHAnsi" w:hAnsiTheme="majorHAnsi"/>
          <w:sz w:val="22"/>
          <w:szCs w:val="22"/>
          <w:lang w:val="en-GB"/>
        </w:rPr>
        <w:t xml:space="preserve">situations </w:t>
      </w:r>
      <w:r w:rsidR="003774AA">
        <w:rPr>
          <w:rFonts w:asciiTheme="majorHAnsi" w:hAnsiTheme="majorHAnsi"/>
          <w:sz w:val="22"/>
          <w:szCs w:val="22"/>
          <w:lang w:val="en-GB"/>
        </w:rPr>
        <w:t>the districts</w:t>
      </w:r>
      <w:r w:rsidR="00350059">
        <w:rPr>
          <w:rFonts w:asciiTheme="majorHAnsi" w:hAnsiTheme="majorHAnsi"/>
          <w:sz w:val="22"/>
          <w:szCs w:val="22"/>
          <w:lang w:val="en-GB"/>
        </w:rPr>
        <w:t xml:space="preserve"> being combined now</w:t>
      </w:r>
      <w:r w:rsidR="003774AA">
        <w:rPr>
          <w:rFonts w:asciiTheme="majorHAnsi" w:hAnsiTheme="majorHAnsi"/>
          <w:sz w:val="22"/>
          <w:szCs w:val="22"/>
          <w:lang w:val="en-GB"/>
        </w:rPr>
        <w:t xml:space="preserve"> have over 120 cases residing there. </w:t>
      </w:r>
    </w:p>
    <w:p w14:paraId="42B404E7" w14:textId="77777777" w:rsidR="00350059" w:rsidRDefault="00350059" w:rsidP="00952C84">
      <w:pPr>
        <w:jc w:val="both"/>
        <w:rPr>
          <w:rFonts w:asciiTheme="majorHAnsi" w:hAnsiTheme="majorHAnsi"/>
          <w:sz w:val="22"/>
          <w:szCs w:val="22"/>
          <w:lang w:val="en-GB"/>
        </w:rPr>
      </w:pPr>
    </w:p>
    <w:p w14:paraId="5978F2C6" w14:textId="59C7B391" w:rsidR="00DB283A" w:rsidRDefault="003774AA" w:rsidP="005D27C3">
      <w:pPr>
        <w:jc w:val="both"/>
        <w:rPr>
          <w:rFonts w:asciiTheme="majorHAnsi" w:hAnsiTheme="majorHAnsi" w:cs="Arial"/>
          <w:sz w:val="22"/>
          <w:szCs w:val="22"/>
          <w:lang w:val="en-GB"/>
        </w:rPr>
      </w:pPr>
      <w:r>
        <w:rPr>
          <w:rFonts w:asciiTheme="majorHAnsi" w:hAnsiTheme="majorHAnsi"/>
          <w:sz w:val="22"/>
          <w:szCs w:val="22"/>
          <w:lang w:val="en-GB"/>
        </w:rPr>
        <w:t xml:space="preserve">Additionally, two districts were excluded from the sampling frame – </w:t>
      </w:r>
      <w:proofErr w:type="spellStart"/>
      <w:r>
        <w:rPr>
          <w:rFonts w:asciiTheme="majorHAnsi" w:hAnsiTheme="majorHAnsi"/>
          <w:sz w:val="22"/>
          <w:szCs w:val="22"/>
          <w:lang w:val="en-GB"/>
        </w:rPr>
        <w:t>Pshdar</w:t>
      </w:r>
      <w:proofErr w:type="spellEnd"/>
      <w:r>
        <w:rPr>
          <w:rFonts w:asciiTheme="majorHAnsi" w:hAnsiTheme="majorHAnsi"/>
          <w:sz w:val="22"/>
          <w:szCs w:val="22"/>
          <w:lang w:val="en-GB"/>
        </w:rPr>
        <w:t xml:space="preserve"> and </w:t>
      </w:r>
      <w:proofErr w:type="spellStart"/>
      <w:r>
        <w:rPr>
          <w:rFonts w:asciiTheme="majorHAnsi" w:hAnsiTheme="majorHAnsi"/>
          <w:sz w:val="22"/>
          <w:szCs w:val="22"/>
          <w:lang w:val="en-GB"/>
        </w:rPr>
        <w:t>Sharbazher</w:t>
      </w:r>
      <w:proofErr w:type="spellEnd"/>
      <w:r>
        <w:rPr>
          <w:rFonts w:asciiTheme="majorHAnsi" w:hAnsiTheme="majorHAnsi"/>
          <w:sz w:val="22"/>
          <w:szCs w:val="22"/>
          <w:lang w:val="en-GB"/>
        </w:rPr>
        <w:t xml:space="preserve"> in Sulaymaniyah governorate – as they only contain one and two registered cases, respectively. </w:t>
      </w:r>
      <w:r w:rsidR="001808BE">
        <w:rPr>
          <w:rFonts w:asciiTheme="majorHAnsi" w:hAnsiTheme="majorHAnsi"/>
          <w:sz w:val="22"/>
          <w:szCs w:val="22"/>
          <w:lang w:val="en-GB"/>
        </w:rPr>
        <w:t xml:space="preserve">These districts were excluded because </w:t>
      </w:r>
      <w:r w:rsidR="00350059">
        <w:rPr>
          <w:rFonts w:asciiTheme="majorHAnsi" w:hAnsiTheme="majorHAnsi"/>
          <w:sz w:val="22"/>
          <w:szCs w:val="22"/>
          <w:lang w:val="en-GB"/>
        </w:rPr>
        <w:t>the very low numbers of Syrian refugees living in these districts</w:t>
      </w:r>
      <w:r w:rsidR="001808BE">
        <w:rPr>
          <w:rFonts w:asciiTheme="majorHAnsi" w:hAnsiTheme="majorHAnsi"/>
          <w:sz w:val="22"/>
          <w:szCs w:val="22"/>
          <w:lang w:val="en-GB"/>
        </w:rPr>
        <w:t xml:space="preserve"> could distort the findings and any district level comparisons, </w:t>
      </w:r>
      <w:r w:rsidR="00350059">
        <w:rPr>
          <w:rFonts w:asciiTheme="majorHAnsi" w:hAnsiTheme="majorHAnsi"/>
          <w:sz w:val="22"/>
          <w:szCs w:val="22"/>
          <w:lang w:val="en-GB"/>
        </w:rPr>
        <w:t xml:space="preserve">and would not inform the context appropriately. </w:t>
      </w:r>
    </w:p>
    <w:p w14:paraId="3B60A85F" w14:textId="02B04028" w:rsidR="00AB0691" w:rsidRPr="005D27C3" w:rsidRDefault="008D52F7" w:rsidP="005D27C3">
      <w:pPr>
        <w:pStyle w:val="Heading5"/>
        <w:spacing w:before="120" w:after="120"/>
        <w:rPr>
          <w:rFonts w:asciiTheme="majorHAnsi" w:hAnsiTheme="majorHAnsi"/>
          <w:color w:val="auto"/>
          <w:sz w:val="22"/>
          <w:szCs w:val="22"/>
          <w:lang w:val="en-GB"/>
        </w:rPr>
      </w:pPr>
      <w:r w:rsidRPr="005D27C3">
        <w:rPr>
          <w:rFonts w:asciiTheme="majorHAnsi" w:hAnsiTheme="majorHAnsi"/>
          <w:color w:val="auto"/>
          <w:sz w:val="22"/>
          <w:szCs w:val="22"/>
          <w:lang w:val="en-GB"/>
        </w:rPr>
        <w:t>5.5</w:t>
      </w:r>
      <w:r w:rsidR="00130C80" w:rsidRPr="005D27C3">
        <w:rPr>
          <w:rFonts w:asciiTheme="majorHAnsi" w:hAnsiTheme="majorHAnsi"/>
          <w:color w:val="auto"/>
          <w:sz w:val="22"/>
          <w:szCs w:val="22"/>
          <w:lang w:val="en-GB"/>
        </w:rPr>
        <w:t>.</w:t>
      </w:r>
      <w:r w:rsidRPr="005D27C3">
        <w:rPr>
          <w:rFonts w:asciiTheme="majorHAnsi" w:hAnsiTheme="majorHAnsi"/>
          <w:color w:val="auto"/>
          <w:sz w:val="22"/>
          <w:szCs w:val="22"/>
          <w:lang w:val="en-GB"/>
        </w:rPr>
        <w:t xml:space="preserve"> </w:t>
      </w:r>
      <w:r w:rsidR="002F7B7E" w:rsidRPr="005D27C3">
        <w:rPr>
          <w:rFonts w:asciiTheme="majorHAnsi" w:hAnsiTheme="majorHAnsi"/>
          <w:color w:val="auto"/>
          <w:sz w:val="22"/>
          <w:szCs w:val="22"/>
          <w:lang w:val="en-GB"/>
        </w:rPr>
        <w:t>Data Analysi</w:t>
      </w:r>
      <w:r w:rsidR="009325B8" w:rsidRPr="005D27C3">
        <w:rPr>
          <w:rFonts w:asciiTheme="majorHAnsi" w:hAnsiTheme="majorHAnsi"/>
          <w:color w:val="auto"/>
          <w:sz w:val="22"/>
          <w:szCs w:val="22"/>
          <w:lang w:val="en-GB"/>
        </w:rPr>
        <w:t>s</w:t>
      </w:r>
      <w:r w:rsidR="00541E42">
        <w:rPr>
          <w:rFonts w:asciiTheme="majorHAnsi" w:hAnsiTheme="majorHAnsi"/>
          <w:color w:val="auto"/>
          <w:sz w:val="22"/>
          <w:szCs w:val="22"/>
          <w:lang w:val="en-GB"/>
        </w:rPr>
        <w:t xml:space="preserve"> Plan</w:t>
      </w:r>
    </w:p>
    <w:p w14:paraId="4229918A" w14:textId="05EB0D6C" w:rsidR="00541E42" w:rsidRDefault="00541E42" w:rsidP="005D27C3">
      <w:pPr>
        <w:jc w:val="both"/>
        <w:rPr>
          <w:rFonts w:asciiTheme="majorHAnsi" w:hAnsiTheme="majorHAnsi"/>
          <w:b/>
          <w:bCs/>
          <w:sz w:val="22"/>
          <w:szCs w:val="22"/>
          <w:u w:val="single"/>
          <w:lang w:val="en-GB"/>
        </w:rPr>
      </w:pPr>
      <w:r>
        <w:rPr>
          <w:rFonts w:asciiTheme="majorHAnsi" w:hAnsiTheme="majorHAnsi"/>
          <w:b/>
          <w:bCs/>
          <w:sz w:val="22"/>
          <w:szCs w:val="22"/>
          <w:u w:val="single"/>
          <w:lang w:val="en-GB"/>
        </w:rPr>
        <w:t>Preliminary analysis and joint workshop</w:t>
      </w:r>
    </w:p>
    <w:p w14:paraId="633D201C" w14:textId="77777777" w:rsidR="00127CFB" w:rsidRPr="005D27C3" w:rsidRDefault="00127CFB" w:rsidP="005D27C3">
      <w:pPr>
        <w:jc w:val="both"/>
        <w:rPr>
          <w:rFonts w:asciiTheme="majorHAnsi" w:hAnsiTheme="majorHAnsi"/>
          <w:b/>
          <w:bCs/>
          <w:sz w:val="22"/>
          <w:szCs w:val="22"/>
          <w:u w:val="single"/>
          <w:lang w:val="en-GB"/>
        </w:rPr>
      </w:pPr>
    </w:p>
    <w:p w14:paraId="3F46834D" w14:textId="7B875A6F" w:rsidR="00541E42" w:rsidRDefault="00541E42" w:rsidP="005D27C3">
      <w:pPr>
        <w:jc w:val="both"/>
        <w:rPr>
          <w:rFonts w:asciiTheme="majorHAnsi" w:hAnsiTheme="majorHAnsi"/>
          <w:sz w:val="22"/>
          <w:szCs w:val="22"/>
          <w:lang w:val="en-GB"/>
        </w:rPr>
      </w:pPr>
      <w:r>
        <w:rPr>
          <w:rFonts w:asciiTheme="majorHAnsi" w:hAnsiTheme="majorHAnsi"/>
          <w:sz w:val="22"/>
          <w:szCs w:val="22"/>
          <w:lang w:val="en-GB"/>
        </w:rPr>
        <w:t>Once data collection has been completed and the full dataset has been processed and cleaned, the IMPACT Assessment Officer will perform a preliminary analysis of the data. This analysis will be conducted in accordance with the analysis framework produced during the research design phase, which clearly li</w:t>
      </w:r>
      <w:r w:rsidR="00865F56">
        <w:rPr>
          <w:rFonts w:asciiTheme="majorHAnsi" w:hAnsiTheme="majorHAnsi"/>
          <w:sz w:val="22"/>
          <w:szCs w:val="22"/>
          <w:lang w:val="en-GB"/>
        </w:rPr>
        <w:t>nk</w:t>
      </w:r>
      <w:r>
        <w:rPr>
          <w:rFonts w:asciiTheme="majorHAnsi" w:hAnsiTheme="majorHAnsi"/>
          <w:sz w:val="22"/>
          <w:szCs w:val="22"/>
          <w:lang w:val="en-GB"/>
        </w:rPr>
        <w:t xml:space="preserve"> overarching research questions with the relevant indicators and interview questions and which lists all variables used for aggregation and disaggregation of findings. Upon completion of the preliminary analysis, IMPACT and UNHCR will hold a one-day joint analysis workshop, to facilitate the </w:t>
      </w:r>
      <w:r>
        <w:rPr>
          <w:rFonts w:asciiTheme="majorHAnsi" w:hAnsiTheme="majorHAnsi"/>
          <w:sz w:val="22"/>
          <w:szCs w:val="22"/>
          <w:lang w:val="en-GB"/>
        </w:rPr>
        <w:lastRenderedPageBreak/>
        <w:t xml:space="preserve">review and feedback of </w:t>
      </w:r>
      <w:proofErr w:type="spellStart"/>
      <w:r>
        <w:rPr>
          <w:rFonts w:asciiTheme="majorHAnsi" w:hAnsiTheme="majorHAnsi"/>
          <w:sz w:val="22"/>
          <w:szCs w:val="22"/>
          <w:lang w:val="en-GB"/>
        </w:rPr>
        <w:t>sectoral</w:t>
      </w:r>
      <w:proofErr w:type="spellEnd"/>
      <w:r>
        <w:rPr>
          <w:rFonts w:asciiTheme="majorHAnsi" w:hAnsiTheme="majorHAnsi"/>
          <w:sz w:val="22"/>
          <w:szCs w:val="22"/>
          <w:lang w:val="en-GB"/>
        </w:rPr>
        <w:t xml:space="preserve"> experts and inform the final analysis conducted by IMPACT. This workshop will also inform the formulation of a Vulnerability Assessment framework</w:t>
      </w:r>
      <w:r w:rsidR="00865F56">
        <w:rPr>
          <w:rFonts w:asciiTheme="majorHAnsi" w:hAnsiTheme="majorHAnsi"/>
          <w:sz w:val="22"/>
          <w:szCs w:val="22"/>
          <w:lang w:val="en-GB"/>
        </w:rPr>
        <w:t xml:space="preserve"> for Iraq.</w:t>
      </w:r>
    </w:p>
    <w:p w14:paraId="407DD613" w14:textId="77777777" w:rsidR="00541E42" w:rsidRDefault="00541E42" w:rsidP="005D27C3">
      <w:pPr>
        <w:jc w:val="both"/>
        <w:rPr>
          <w:rFonts w:asciiTheme="majorHAnsi" w:hAnsiTheme="majorHAnsi"/>
          <w:sz w:val="22"/>
          <w:szCs w:val="22"/>
          <w:lang w:val="en-GB"/>
        </w:rPr>
      </w:pPr>
    </w:p>
    <w:p w14:paraId="5AA2E8A3" w14:textId="75C81933" w:rsidR="00541E42" w:rsidRDefault="00541E42" w:rsidP="005D27C3">
      <w:pPr>
        <w:jc w:val="both"/>
        <w:rPr>
          <w:rFonts w:asciiTheme="majorHAnsi" w:hAnsiTheme="majorHAnsi"/>
          <w:b/>
          <w:bCs/>
          <w:sz w:val="22"/>
          <w:szCs w:val="22"/>
          <w:u w:val="single"/>
          <w:lang w:val="en-GB"/>
        </w:rPr>
      </w:pPr>
      <w:r w:rsidRPr="005D27C3">
        <w:rPr>
          <w:rFonts w:asciiTheme="majorHAnsi" w:hAnsiTheme="majorHAnsi"/>
          <w:b/>
          <w:bCs/>
          <w:sz w:val="22"/>
          <w:szCs w:val="22"/>
          <w:u w:val="single"/>
          <w:lang w:val="en-GB"/>
        </w:rPr>
        <w:t>Comparability of findings</w:t>
      </w:r>
    </w:p>
    <w:p w14:paraId="3B05CC61" w14:textId="77777777" w:rsidR="00127CFB" w:rsidRPr="005D27C3" w:rsidRDefault="00127CFB" w:rsidP="005D27C3">
      <w:pPr>
        <w:jc w:val="both"/>
        <w:rPr>
          <w:rFonts w:asciiTheme="majorHAnsi" w:hAnsiTheme="majorHAnsi"/>
          <w:b/>
          <w:bCs/>
          <w:sz w:val="22"/>
          <w:szCs w:val="22"/>
          <w:u w:val="single"/>
          <w:lang w:val="en-GB"/>
        </w:rPr>
      </w:pPr>
    </w:p>
    <w:p w14:paraId="6710A72B" w14:textId="0D18903F" w:rsidR="00541E42" w:rsidRDefault="00080408" w:rsidP="005D27C3">
      <w:pPr>
        <w:jc w:val="both"/>
        <w:rPr>
          <w:rFonts w:asciiTheme="majorHAnsi" w:hAnsiTheme="majorHAnsi"/>
        </w:rPr>
      </w:pPr>
      <w:r w:rsidRPr="00541E42">
        <w:rPr>
          <w:rFonts w:asciiTheme="majorHAnsi" w:hAnsiTheme="majorHAnsi"/>
          <w:sz w:val="22"/>
          <w:szCs w:val="22"/>
          <w:lang w:val="en-GB"/>
        </w:rPr>
        <w:t xml:space="preserve">One of the objectives for this assessment is to provide a longitudinal analysis of shifting needs of the refugee population over time. This objective will be met through </w:t>
      </w:r>
      <w:r w:rsidR="00541E42" w:rsidRPr="00541E42">
        <w:rPr>
          <w:rFonts w:asciiTheme="majorHAnsi" w:hAnsiTheme="majorHAnsi"/>
          <w:sz w:val="22"/>
          <w:szCs w:val="22"/>
          <w:lang w:val="en-GB"/>
        </w:rPr>
        <w:t xml:space="preserve">comparing findings from the MSNA II conducted in 2015 with the forthcoming findings from MSNA III. In order to accomplish this objective, the indicators and corresponding questions in the assessment tool will be kept identical between the MSNA II and MSNA II to the greatest extent possible, to facilitate a direct comparison. </w:t>
      </w:r>
      <w:r w:rsidR="00541E42" w:rsidRPr="005D27C3">
        <w:rPr>
          <w:rFonts w:asciiTheme="majorHAnsi" w:hAnsiTheme="majorHAnsi"/>
          <w:sz w:val="22"/>
          <w:szCs w:val="22"/>
        </w:rPr>
        <w:t>Any new additions, removals, or changes to the indicators and questionnaire will not be directly comparable between the two assessments</w:t>
      </w:r>
      <w:r w:rsidR="00541E42" w:rsidRPr="00857B13">
        <w:rPr>
          <w:rFonts w:asciiTheme="majorHAnsi" w:hAnsiTheme="majorHAnsi"/>
        </w:rPr>
        <w:t>.</w:t>
      </w:r>
    </w:p>
    <w:p w14:paraId="026274AB" w14:textId="58FC0A04" w:rsidR="00541E42" w:rsidRDefault="00541E42" w:rsidP="005D27C3">
      <w:pPr>
        <w:jc w:val="both"/>
        <w:rPr>
          <w:rFonts w:asciiTheme="majorHAnsi" w:hAnsiTheme="majorHAnsi"/>
        </w:rPr>
      </w:pPr>
    </w:p>
    <w:p w14:paraId="605345C5" w14:textId="66EC4740" w:rsidR="00865F56" w:rsidRDefault="00865F56" w:rsidP="005D27C3">
      <w:pPr>
        <w:pStyle w:val="Heading6"/>
        <w:jc w:val="both"/>
        <w:rPr>
          <w:rFonts w:cs="Arial"/>
          <w:sz w:val="22"/>
          <w:szCs w:val="22"/>
          <w:lang w:val="en-GB"/>
        </w:rPr>
      </w:pPr>
      <w:r>
        <w:rPr>
          <w:color w:val="auto"/>
        </w:rPr>
        <w:t xml:space="preserve">All district level findings will be clearly delineated as statistically representative versus indicative; indicative findings are only anticipated when the sample size is too small due to further </w:t>
      </w:r>
      <w:r w:rsidR="00127CFB">
        <w:rPr>
          <w:color w:val="auto"/>
        </w:rPr>
        <w:t>disaggregation</w:t>
      </w:r>
      <w:r>
        <w:rPr>
          <w:color w:val="auto"/>
        </w:rPr>
        <w:t xml:space="preserve"> within an individual district. Comparisons between representative district level findings will be further analyzed through the application of relevant significance tests, to ensure that these differences are statistically significant. </w:t>
      </w:r>
    </w:p>
    <w:p w14:paraId="60D13AF6" w14:textId="77777777" w:rsidR="004B6C9B"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t xml:space="preserve">6. </w:t>
      </w:r>
      <w:r w:rsidR="005C5014" w:rsidRPr="005D27C3">
        <w:rPr>
          <w:rFonts w:asciiTheme="majorHAnsi" w:hAnsiTheme="majorHAnsi"/>
          <w:color w:val="BFBFBF" w:themeColor="background1" w:themeShade="BF"/>
          <w:lang w:val="en-GB"/>
        </w:rPr>
        <w:t>Product</w:t>
      </w:r>
      <w:r w:rsidR="000D1E9C" w:rsidRPr="005D27C3">
        <w:rPr>
          <w:rFonts w:asciiTheme="majorHAnsi" w:hAnsiTheme="majorHAnsi"/>
          <w:color w:val="BFBFBF" w:themeColor="background1" w:themeShade="BF"/>
          <w:lang w:val="en-GB"/>
        </w:rPr>
        <w:t xml:space="preserve"> Typology</w:t>
      </w:r>
    </w:p>
    <w:p w14:paraId="55CFCF20" w14:textId="7FB68743" w:rsidR="00914BD7" w:rsidRPr="00226B23" w:rsidRDefault="00914BD7" w:rsidP="0099480C">
      <w:pPr>
        <w:pStyle w:val="Caption"/>
        <w:spacing w:after="120"/>
        <w:rPr>
          <w:rFonts w:asciiTheme="majorHAnsi" w:hAnsiTheme="majorHAnsi"/>
          <w:lang w:val="en-GB" w:eastAsia="fr-FR"/>
        </w:rPr>
      </w:pPr>
      <w:r w:rsidRPr="005D27C3">
        <w:rPr>
          <w:rFonts w:asciiTheme="majorHAnsi" w:hAnsiTheme="majorHAnsi"/>
          <w:lang w:val="en-GB" w:eastAsia="fr-FR"/>
        </w:rPr>
        <w:t xml:space="preserve">Table </w:t>
      </w:r>
      <w:r w:rsidR="00127CFB">
        <w:rPr>
          <w:rFonts w:asciiTheme="majorHAnsi" w:hAnsiTheme="majorHAnsi"/>
          <w:lang w:val="en-GB" w:eastAsia="fr-FR"/>
        </w:rPr>
        <w:t>3</w:t>
      </w:r>
      <w:r w:rsidRPr="005D27C3">
        <w:rPr>
          <w:rFonts w:asciiTheme="majorHAnsi" w:hAnsiTheme="majorHAnsi"/>
          <w:lang w:val="en-GB" w:eastAsia="fr-FR"/>
        </w:rPr>
        <w:t xml:space="preserve">: Type and </w:t>
      </w:r>
      <w:r w:rsidRPr="00226B23">
        <w:rPr>
          <w:rFonts w:asciiTheme="majorHAnsi" w:hAnsiTheme="majorHAnsi"/>
          <w:lang w:val="en-GB" w:eastAsia="fr-FR"/>
        </w:rPr>
        <w:t>number of pro</w:t>
      </w:r>
      <w:r w:rsidR="00B33232" w:rsidRPr="00226B23">
        <w:rPr>
          <w:rFonts w:asciiTheme="majorHAnsi" w:hAnsiTheme="majorHAnsi"/>
          <w:lang w:val="en-GB" w:eastAsia="fr-FR"/>
        </w:rPr>
        <w:t>ducts required</w:t>
      </w:r>
      <w:r w:rsidRPr="00226B23">
        <w:rPr>
          <w:rFonts w:asciiTheme="majorHAnsi" w:hAnsiTheme="majorHAnsi"/>
          <w:lang w:val="en-GB" w:eastAsia="fr-FR"/>
        </w:rPr>
        <w:t xml:space="preserve"> </w:t>
      </w:r>
    </w:p>
    <w:tbl>
      <w:tblPr>
        <w:tblStyle w:val="PlainTable3"/>
        <w:tblW w:w="8930" w:type="dxa"/>
        <w:tblLook w:val="04A0" w:firstRow="1" w:lastRow="0" w:firstColumn="1" w:lastColumn="0" w:noHBand="0" w:noVBand="1"/>
      </w:tblPr>
      <w:tblGrid>
        <w:gridCol w:w="2182"/>
        <w:gridCol w:w="2051"/>
        <w:gridCol w:w="4697"/>
      </w:tblGrid>
      <w:tr w:rsidR="00FC4F4B" w:rsidRPr="00226B23" w14:paraId="0DAE5C1F" w14:textId="77777777" w:rsidTr="00B836D2">
        <w:trPr>
          <w:cnfStyle w:val="100000000000" w:firstRow="1" w:lastRow="0" w:firstColumn="0" w:lastColumn="0" w:oddVBand="0" w:evenVBand="0" w:oddHBand="0" w:evenHBand="0" w:firstRowFirstColumn="0" w:firstRowLastColumn="0" w:lastRowFirstColumn="0" w:lastRowLastColumn="0"/>
          <w:trHeight w:val="391"/>
        </w:trPr>
        <w:tc>
          <w:tcPr>
            <w:cnfStyle w:val="001000000100" w:firstRow="0" w:lastRow="0" w:firstColumn="1" w:lastColumn="0" w:oddVBand="0" w:evenVBand="0" w:oddHBand="0" w:evenHBand="0" w:firstRowFirstColumn="1" w:firstRowLastColumn="0" w:lastRowFirstColumn="0" w:lastRowLastColumn="0"/>
            <w:tcW w:w="2182" w:type="dxa"/>
          </w:tcPr>
          <w:p w14:paraId="2049DDB6" w14:textId="77777777" w:rsidR="00FC4F4B" w:rsidRPr="005D27C3" w:rsidRDefault="00FC4F4B" w:rsidP="00B34808">
            <w:pPr>
              <w:pStyle w:val="Paragraphe"/>
              <w:rPr>
                <w:rFonts w:asciiTheme="majorHAnsi" w:hAnsiTheme="majorHAnsi"/>
                <w:b w:val="0"/>
                <w:sz w:val="20"/>
                <w:szCs w:val="20"/>
                <w:lang w:val="en-GB"/>
              </w:rPr>
            </w:pPr>
            <w:r w:rsidRPr="005D27C3">
              <w:rPr>
                <w:rFonts w:asciiTheme="majorHAnsi" w:hAnsiTheme="majorHAnsi"/>
                <w:sz w:val="20"/>
                <w:szCs w:val="20"/>
                <w:lang w:val="en-GB"/>
              </w:rPr>
              <w:t>Type of Product</w:t>
            </w:r>
          </w:p>
        </w:tc>
        <w:tc>
          <w:tcPr>
            <w:tcW w:w="2051" w:type="dxa"/>
          </w:tcPr>
          <w:p w14:paraId="4CCB55D9" w14:textId="77777777" w:rsidR="00FC4F4B" w:rsidRPr="005D27C3" w:rsidRDefault="00FC4F4B"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Number of Product(s)</w:t>
            </w:r>
          </w:p>
        </w:tc>
        <w:tc>
          <w:tcPr>
            <w:tcW w:w="4697" w:type="dxa"/>
          </w:tcPr>
          <w:p w14:paraId="2FA951A8" w14:textId="77777777" w:rsidR="00FC4F4B" w:rsidRPr="005D27C3" w:rsidRDefault="00FC4F4B"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Additional information</w:t>
            </w:r>
          </w:p>
        </w:tc>
      </w:tr>
      <w:tr w:rsidR="00FC4F4B" w:rsidRPr="00226B23" w14:paraId="1A94F0CA" w14:textId="77777777" w:rsidTr="00B836D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82" w:type="dxa"/>
          </w:tcPr>
          <w:p w14:paraId="7510CCAD" w14:textId="77777777" w:rsidR="00FC4F4B" w:rsidRPr="005D27C3" w:rsidRDefault="00FC4F4B" w:rsidP="00B34808">
            <w:pPr>
              <w:pStyle w:val="Paragraphe"/>
              <w:spacing w:before="120"/>
              <w:rPr>
                <w:rFonts w:asciiTheme="majorHAnsi" w:hAnsiTheme="majorHAnsi"/>
                <w:sz w:val="20"/>
                <w:szCs w:val="20"/>
                <w:lang w:val="en-GB"/>
              </w:rPr>
            </w:pPr>
            <w:r w:rsidRPr="005D27C3">
              <w:rPr>
                <w:rFonts w:asciiTheme="majorHAnsi" w:hAnsiTheme="majorHAnsi"/>
                <w:sz w:val="20"/>
                <w:szCs w:val="20"/>
                <w:lang w:val="en-GB"/>
              </w:rPr>
              <w:t>Report</w:t>
            </w:r>
          </w:p>
        </w:tc>
        <w:tc>
          <w:tcPr>
            <w:tcW w:w="2051" w:type="dxa"/>
          </w:tcPr>
          <w:p w14:paraId="20890AA0" w14:textId="77777777" w:rsidR="00FC4F4B" w:rsidRPr="005D27C3" w:rsidRDefault="00AB0691" w:rsidP="00B34808">
            <w:pPr>
              <w:pStyle w:val="Paragraphe"/>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1</w:t>
            </w:r>
          </w:p>
        </w:tc>
        <w:tc>
          <w:tcPr>
            <w:tcW w:w="4697" w:type="dxa"/>
          </w:tcPr>
          <w:p w14:paraId="446966AE" w14:textId="77777777" w:rsidR="00FC4F4B" w:rsidRPr="005D27C3" w:rsidRDefault="00FC4F4B" w:rsidP="00B34808">
            <w:pPr>
              <w:pStyle w:val="Paragraphe"/>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p>
        </w:tc>
      </w:tr>
      <w:tr w:rsidR="00B836D2" w:rsidRPr="00226B23" w14:paraId="59043DC2" w14:textId="77777777" w:rsidTr="00B836D2">
        <w:trPr>
          <w:trHeight w:val="410"/>
        </w:trPr>
        <w:tc>
          <w:tcPr>
            <w:cnfStyle w:val="001000000000" w:firstRow="0" w:lastRow="0" w:firstColumn="1" w:lastColumn="0" w:oddVBand="0" w:evenVBand="0" w:oddHBand="0" w:evenHBand="0" w:firstRowFirstColumn="0" w:firstRowLastColumn="0" w:lastRowFirstColumn="0" w:lastRowLastColumn="0"/>
            <w:tcW w:w="2182" w:type="dxa"/>
          </w:tcPr>
          <w:p w14:paraId="5EE6251C" w14:textId="77777777" w:rsidR="00B836D2" w:rsidRPr="005D27C3" w:rsidRDefault="00B836D2" w:rsidP="00B34808">
            <w:pPr>
              <w:pStyle w:val="Paragraphe"/>
              <w:spacing w:before="120"/>
              <w:rPr>
                <w:rFonts w:asciiTheme="majorHAnsi" w:hAnsiTheme="majorHAnsi"/>
                <w:sz w:val="20"/>
                <w:szCs w:val="20"/>
                <w:lang w:val="en-GB"/>
              </w:rPr>
            </w:pPr>
            <w:r w:rsidRPr="005D27C3">
              <w:rPr>
                <w:rFonts w:asciiTheme="majorHAnsi" w:hAnsiTheme="majorHAnsi"/>
                <w:sz w:val="20"/>
                <w:szCs w:val="20"/>
                <w:lang w:val="en-GB"/>
              </w:rPr>
              <w:t>Presentation</w:t>
            </w:r>
          </w:p>
        </w:tc>
        <w:tc>
          <w:tcPr>
            <w:tcW w:w="2051" w:type="dxa"/>
          </w:tcPr>
          <w:p w14:paraId="3E2A980F" w14:textId="77777777" w:rsidR="00B836D2" w:rsidRPr="005D27C3" w:rsidRDefault="00B836D2" w:rsidP="00B34808">
            <w:pPr>
              <w:pStyle w:val="Paragraphe"/>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2</w:t>
            </w:r>
          </w:p>
        </w:tc>
        <w:tc>
          <w:tcPr>
            <w:tcW w:w="4697" w:type="dxa"/>
          </w:tcPr>
          <w:p w14:paraId="03185F14" w14:textId="77777777" w:rsidR="00B836D2" w:rsidRPr="005D27C3" w:rsidRDefault="00B836D2" w:rsidP="00EA614B">
            <w:pPr>
              <w:pStyle w:val="Paragraphe"/>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Preliminary findings and final report presentation</w:t>
            </w:r>
          </w:p>
        </w:tc>
      </w:tr>
      <w:tr w:rsidR="00B836D2" w:rsidRPr="00226B23" w14:paraId="68CEA1BB" w14:textId="77777777" w:rsidTr="00B836D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82" w:type="dxa"/>
          </w:tcPr>
          <w:p w14:paraId="12C21DDD" w14:textId="7EB2E2DE" w:rsidR="00B836D2" w:rsidRPr="005D27C3" w:rsidRDefault="00B836D2" w:rsidP="00B34808">
            <w:pPr>
              <w:pStyle w:val="Paragraphe"/>
              <w:spacing w:before="120"/>
              <w:rPr>
                <w:rFonts w:asciiTheme="majorHAnsi" w:hAnsiTheme="majorHAnsi"/>
                <w:sz w:val="20"/>
                <w:szCs w:val="20"/>
                <w:lang w:val="en-GB"/>
              </w:rPr>
            </w:pPr>
            <w:r w:rsidRPr="005D27C3">
              <w:rPr>
                <w:rFonts w:asciiTheme="majorHAnsi" w:hAnsiTheme="majorHAnsi"/>
                <w:sz w:val="20"/>
                <w:szCs w:val="20"/>
                <w:lang w:val="en-GB"/>
              </w:rPr>
              <w:t>Map</w:t>
            </w:r>
            <w:r w:rsidR="00736B33">
              <w:rPr>
                <w:rFonts w:asciiTheme="majorHAnsi" w:hAnsiTheme="majorHAnsi"/>
                <w:sz w:val="20"/>
                <w:szCs w:val="20"/>
                <w:lang w:val="en-GB"/>
              </w:rPr>
              <w:t>s</w:t>
            </w:r>
          </w:p>
        </w:tc>
        <w:tc>
          <w:tcPr>
            <w:tcW w:w="2051" w:type="dxa"/>
          </w:tcPr>
          <w:p w14:paraId="3C005E5C" w14:textId="77777777" w:rsidR="00B836D2" w:rsidRPr="005D27C3" w:rsidRDefault="00B836D2" w:rsidP="00B34808">
            <w:pPr>
              <w:pStyle w:val="Paragraphe"/>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TBD</w:t>
            </w:r>
          </w:p>
        </w:tc>
        <w:tc>
          <w:tcPr>
            <w:tcW w:w="4697" w:type="dxa"/>
          </w:tcPr>
          <w:p w14:paraId="7530B64D" w14:textId="77777777" w:rsidR="00B836D2" w:rsidRPr="005D27C3" w:rsidRDefault="00B836D2" w:rsidP="00B34808">
            <w:pPr>
              <w:pStyle w:val="Paragraphe"/>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 xml:space="preserve">Choropleth maps produced to illustrate trends for report. </w:t>
            </w:r>
          </w:p>
        </w:tc>
      </w:tr>
      <w:tr w:rsidR="00B836D2" w:rsidRPr="00226B23" w14:paraId="7419ACE7" w14:textId="77777777" w:rsidTr="00B836D2">
        <w:trPr>
          <w:trHeight w:val="394"/>
        </w:trPr>
        <w:tc>
          <w:tcPr>
            <w:cnfStyle w:val="001000000000" w:firstRow="0" w:lastRow="0" w:firstColumn="1" w:lastColumn="0" w:oddVBand="0" w:evenVBand="0" w:oddHBand="0" w:evenHBand="0" w:firstRowFirstColumn="0" w:firstRowLastColumn="0" w:lastRowFirstColumn="0" w:lastRowLastColumn="0"/>
            <w:tcW w:w="2182" w:type="dxa"/>
          </w:tcPr>
          <w:p w14:paraId="5A1F6337" w14:textId="77777777" w:rsidR="00B836D2" w:rsidRPr="00226B23" w:rsidRDefault="00B836D2" w:rsidP="00B34808">
            <w:pPr>
              <w:pStyle w:val="Paragraphe"/>
              <w:spacing w:before="120"/>
              <w:rPr>
                <w:rFonts w:asciiTheme="majorHAnsi" w:hAnsiTheme="majorHAnsi"/>
                <w:lang w:val="en-GB"/>
              </w:rPr>
            </w:pPr>
          </w:p>
        </w:tc>
        <w:tc>
          <w:tcPr>
            <w:tcW w:w="2051" w:type="dxa"/>
          </w:tcPr>
          <w:p w14:paraId="012E1E7C" w14:textId="77777777" w:rsidR="00B836D2" w:rsidRPr="00226B23" w:rsidRDefault="00B836D2" w:rsidP="00B34808">
            <w:pPr>
              <w:pStyle w:val="Paragraphe"/>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4697" w:type="dxa"/>
          </w:tcPr>
          <w:p w14:paraId="615424EE" w14:textId="77777777" w:rsidR="00B836D2" w:rsidRPr="00226B23" w:rsidRDefault="00B836D2" w:rsidP="00B1027A">
            <w:pPr>
              <w:pStyle w:val="Paragraphe"/>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bl>
    <w:p w14:paraId="180B1B8C" w14:textId="154D4303" w:rsidR="006F3E44" w:rsidRPr="00226B23" w:rsidRDefault="008A2287" w:rsidP="00EC0B70">
      <w:pPr>
        <w:pStyle w:val="Heading1"/>
        <w:rPr>
          <w:rFonts w:asciiTheme="majorHAnsi" w:hAnsiTheme="majorHAnsi" w:cs="Trade Gothic LT Std"/>
          <w:color w:val="BFBFBF" w:themeColor="background1" w:themeShade="BF"/>
          <w:lang w:val="en-GB"/>
        </w:rPr>
      </w:pPr>
      <w:bookmarkStart w:id="15" w:name="_Toc377979131"/>
      <w:bookmarkStart w:id="16" w:name="_Toc377979262"/>
      <w:bookmarkStart w:id="17" w:name="_Toc377995761"/>
      <w:bookmarkEnd w:id="15"/>
      <w:bookmarkEnd w:id="16"/>
      <w:bookmarkEnd w:id="17"/>
      <w:r w:rsidRPr="00226B23">
        <w:rPr>
          <w:rFonts w:asciiTheme="majorHAnsi" w:hAnsiTheme="majorHAnsi"/>
          <w:color w:val="BFBFBF" w:themeColor="background1" w:themeShade="BF"/>
          <w:lang w:val="en-GB"/>
        </w:rPr>
        <w:t xml:space="preserve">7. </w:t>
      </w:r>
      <w:r w:rsidR="004B6C9B" w:rsidRPr="00226B23">
        <w:rPr>
          <w:rFonts w:asciiTheme="majorHAnsi" w:hAnsiTheme="majorHAnsi"/>
          <w:color w:val="BFBFBF" w:themeColor="background1" w:themeShade="BF"/>
          <w:lang w:val="en-GB"/>
        </w:rPr>
        <w:t>Management arrangements and work plan</w:t>
      </w:r>
    </w:p>
    <w:p w14:paraId="7D2C869F" w14:textId="77777777" w:rsidR="002638BC" w:rsidRPr="00226B23" w:rsidRDefault="008D52F7" w:rsidP="0099480C">
      <w:pPr>
        <w:pStyle w:val="Heading5"/>
        <w:spacing w:before="120" w:after="120"/>
        <w:rPr>
          <w:rFonts w:asciiTheme="majorHAnsi" w:hAnsiTheme="majorHAnsi"/>
          <w:lang w:val="en-GB"/>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sidRPr="00226B23">
        <w:rPr>
          <w:rFonts w:asciiTheme="majorHAnsi" w:hAnsiTheme="majorHAnsi"/>
          <w:lang w:val="en-GB"/>
        </w:rPr>
        <w:t>7.1</w:t>
      </w:r>
      <w:r w:rsidR="00130C80" w:rsidRPr="00226B23">
        <w:rPr>
          <w:rFonts w:asciiTheme="majorHAnsi" w:hAnsiTheme="majorHAnsi"/>
          <w:lang w:val="en-GB"/>
        </w:rPr>
        <w:t>.</w:t>
      </w:r>
      <w:r w:rsidRPr="00226B23">
        <w:rPr>
          <w:rFonts w:asciiTheme="majorHAnsi" w:hAnsiTheme="majorHAnsi"/>
          <w:lang w:val="en-GB"/>
        </w:rPr>
        <w:t xml:space="preserve"> </w:t>
      </w:r>
      <w:r w:rsidR="004B6C9B" w:rsidRPr="00226B23">
        <w:rPr>
          <w:rFonts w:asciiTheme="majorHAnsi" w:hAnsiTheme="majorHAnsi"/>
          <w:lang w:val="en-GB"/>
        </w:rPr>
        <w:t>Roles and Responsibilities, Organogram</w:t>
      </w:r>
    </w:p>
    <w:p w14:paraId="30358DE1" w14:textId="1870056F" w:rsidR="008D52F7" w:rsidRPr="00226B23" w:rsidRDefault="00B33232" w:rsidP="0099480C">
      <w:pPr>
        <w:pStyle w:val="Caption"/>
        <w:rPr>
          <w:rFonts w:asciiTheme="majorHAnsi" w:hAnsiTheme="majorHAnsi"/>
          <w:lang w:val="en-GB"/>
        </w:rPr>
      </w:pPr>
      <w:r w:rsidRPr="00226B23">
        <w:rPr>
          <w:rFonts w:asciiTheme="majorHAnsi" w:hAnsiTheme="majorHAnsi"/>
          <w:lang w:val="en-GB"/>
        </w:rPr>
        <w:t xml:space="preserve">Table </w:t>
      </w:r>
      <w:r w:rsidR="00127CFB">
        <w:rPr>
          <w:rFonts w:asciiTheme="majorHAnsi" w:hAnsiTheme="majorHAnsi"/>
          <w:lang w:val="en-GB"/>
        </w:rPr>
        <w:t>4</w:t>
      </w:r>
      <w:r w:rsidRPr="00226B23">
        <w:rPr>
          <w:rFonts w:asciiTheme="majorHAnsi" w:hAnsiTheme="majorHAnsi"/>
          <w:lang w:val="en-GB"/>
        </w:rPr>
        <w:t xml:space="preserve">: Description of roles and responsibilities </w:t>
      </w:r>
    </w:p>
    <w:p w14:paraId="1190BDFE" w14:textId="77777777" w:rsidR="00BE71D4" w:rsidRPr="00226B23" w:rsidRDefault="00BE71D4" w:rsidP="00BE71D4">
      <w:pPr>
        <w:rPr>
          <w:lang w:val="en-GB"/>
        </w:rPr>
      </w:pPr>
    </w:p>
    <w:tbl>
      <w:tblPr>
        <w:tblStyle w:val="GridTable1Light"/>
        <w:tblW w:w="0" w:type="auto"/>
        <w:tblLook w:val="04A0" w:firstRow="1" w:lastRow="0" w:firstColumn="1" w:lastColumn="0" w:noHBand="0" w:noVBand="1"/>
      </w:tblPr>
      <w:tblGrid>
        <w:gridCol w:w="1615"/>
        <w:gridCol w:w="2025"/>
        <w:gridCol w:w="2025"/>
        <w:gridCol w:w="2025"/>
        <w:gridCol w:w="2025"/>
      </w:tblGrid>
      <w:tr w:rsidR="00460607" w:rsidRPr="002004D8" w14:paraId="742146F3" w14:textId="77777777" w:rsidTr="005D2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8D57729" w14:textId="77777777" w:rsidR="00460607" w:rsidRPr="005D27C3" w:rsidRDefault="00460607" w:rsidP="00B34808">
            <w:pPr>
              <w:pStyle w:val="Paragraphe"/>
              <w:rPr>
                <w:rFonts w:asciiTheme="majorHAnsi" w:hAnsiTheme="majorHAnsi"/>
                <w:b w:val="0"/>
                <w:sz w:val="20"/>
                <w:szCs w:val="20"/>
                <w:lang w:val="en-GB"/>
              </w:rPr>
            </w:pPr>
            <w:r w:rsidRPr="005D27C3">
              <w:rPr>
                <w:rFonts w:asciiTheme="majorHAnsi" w:hAnsiTheme="majorHAnsi"/>
                <w:sz w:val="20"/>
                <w:szCs w:val="20"/>
                <w:lang w:val="en-GB"/>
              </w:rPr>
              <w:t>Task Description</w:t>
            </w:r>
          </w:p>
        </w:tc>
        <w:tc>
          <w:tcPr>
            <w:tcW w:w="2025" w:type="dxa"/>
          </w:tcPr>
          <w:p w14:paraId="30496172" w14:textId="77777777" w:rsidR="00460607" w:rsidRPr="005D27C3" w:rsidRDefault="00460607"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Responsible</w:t>
            </w:r>
          </w:p>
        </w:tc>
        <w:tc>
          <w:tcPr>
            <w:tcW w:w="2025" w:type="dxa"/>
          </w:tcPr>
          <w:p w14:paraId="0A2C2E81" w14:textId="77777777" w:rsidR="00460607" w:rsidRPr="005D27C3" w:rsidRDefault="00460607"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Accountable</w:t>
            </w:r>
          </w:p>
        </w:tc>
        <w:tc>
          <w:tcPr>
            <w:tcW w:w="2025" w:type="dxa"/>
          </w:tcPr>
          <w:p w14:paraId="5C00C767" w14:textId="77777777" w:rsidR="00460607" w:rsidRPr="005D27C3" w:rsidRDefault="00460607"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Consulted</w:t>
            </w:r>
          </w:p>
        </w:tc>
        <w:tc>
          <w:tcPr>
            <w:tcW w:w="2025" w:type="dxa"/>
          </w:tcPr>
          <w:p w14:paraId="24EEB1A1" w14:textId="77777777" w:rsidR="00460607" w:rsidRPr="005D27C3" w:rsidRDefault="00460607" w:rsidP="00B34808">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Informed</w:t>
            </w:r>
          </w:p>
        </w:tc>
      </w:tr>
      <w:tr w:rsidR="00952C84" w:rsidRPr="002004D8" w14:paraId="618E7B7A" w14:textId="77777777" w:rsidTr="005D27C3">
        <w:tc>
          <w:tcPr>
            <w:cnfStyle w:val="001000000000" w:firstRow="0" w:lastRow="0" w:firstColumn="1" w:lastColumn="0" w:oddVBand="0" w:evenVBand="0" w:oddHBand="0" w:evenHBand="0" w:firstRowFirstColumn="0" w:firstRowLastColumn="0" w:lastRowFirstColumn="0" w:lastRowLastColumn="0"/>
            <w:tcW w:w="1615" w:type="dxa"/>
          </w:tcPr>
          <w:p w14:paraId="3E21D59E" w14:textId="1076F084" w:rsidR="00952C84" w:rsidRPr="002004D8" w:rsidRDefault="00952C84" w:rsidP="00952C84">
            <w:pPr>
              <w:pStyle w:val="Paragraphe"/>
              <w:rPr>
                <w:rFonts w:asciiTheme="majorHAnsi" w:hAnsiTheme="majorHAnsi"/>
                <w:sz w:val="20"/>
                <w:szCs w:val="20"/>
                <w:lang w:val="en-GB"/>
              </w:rPr>
            </w:pPr>
            <w:r w:rsidRPr="002004D8">
              <w:rPr>
                <w:rFonts w:asciiTheme="majorHAnsi" w:hAnsiTheme="majorHAnsi"/>
                <w:sz w:val="20"/>
                <w:szCs w:val="20"/>
                <w:lang w:val="en-GB"/>
              </w:rPr>
              <w:t xml:space="preserve">Produce TOR (methodology, sampling, indicators) </w:t>
            </w:r>
          </w:p>
        </w:tc>
        <w:tc>
          <w:tcPr>
            <w:tcW w:w="2025" w:type="dxa"/>
          </w:tcPr>
          <w:p w14:paraId="6D6D2838" w14:textId="77777777" w:rsidR="00952C84"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Assessment Officer (AO)</w:t>
            </w:r>
          </w:p>
          <w:p w14:paraId="330CE564" w14:textId="6E02EB9F" w:rsidR="001526E7" w:rsidRPr="002004D8" w:rsidRDefault="001526E7"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Assessment Manager (AM)</w:t>
            </w:r>
          </w:p>
        </w:tc>
        <w:tc>
          <w:tcPr>
            <w:tcW w:w="2025" w:type="dxa"/>
          </w:tcPr>
          <w:p w14:paraId="14EC6A91" w14:textId="77777777" w:rsidR="00952C84" w:rsidRPr="002004D8"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p w14:paraId="10C902C0" w14:textId="6CA9E891" w:rsidR="008E0475" w:rsidRPr="002004D8" w:rsidRDefault="008E0475">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p>
        </w:tc>
        <w:tc>
          <w:tcPr>
            <w:tcW w:w="2025" w:type="dxa"/>
          </w:tcPr>
          <w:p w14:paraId="0A7B35ED" w14:textId="7EAAE060" w:rsidR="009B221B" w:rsidRPr="002004D8" w:rsidRDefault="001526E7" w:rsidP="00541E42">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 xml:space="preserve">Global Assessment Coordinator (GAC </w:t>
            </w:r>
            <w:r w:rsidR="009B221B">
              <w:rPr>
                <w:rFonts w:asciiTheme="majorHAnsi" w:hAnsiTheme="majorHAnsi"/>
                <w:sz w:val="20"/>
                <w:szCs w:val="20"/>
                <w:lang w:val="en-GB"/>
              </w:rPr>
              <w:t>UNHCR</w:t>
            </w:r>
          </w:p>
        </w:tc>
        <w:tc>
          <w:tcPr>
            <w:tcW w:w="2025" w:type="dxa"/>
          </w:tcPr>
          <w:p w14:paraId="33D08516" w14:textId="77C61F6D" w:rsidR="009B221B" w:rsidRPr="002004D8" w:rsidRDefault="00340099"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340099">
              <w:rPr>
                <w:rFonts w:asciiTheme="majorHAnsi" w:hAnsiTheme="majorHAnsi"/>
                <w:sz w:val="20"/>
                <w:szCs w:val="20"/>
                <w:lang w:val="en-GB"/>
              </w:rPr>
              <w:t>Country Focal Point (CFP)</w:t>
            </w:r>
          </w:p>
        </w:tc>
      </w:tr>
      <w:tr w:rsidR="00952C84" w:rsidRPr="002004D8" w14:paraId="3B878EDF" w14:textId="77777777" w:rsidTr="005D27C3">
        <w:tc>
          <w:tcPr>
            <w:cnfStyle w:val="001000000000" w:firstRow="0" w:lastRow="0" w:firstColumn="1" w:lastColumn="0" w:oddVBand="0" w:evenVBand="0" w:oddHBand="0" w:evenHBand="0" w:firstRowFirstColumn="0" w:firstRowLastColumn="0" w:lastRowFirstColumn="0" w:lastRowLastColumn="0"/>
            <w:tcW w:w="1615" w:type="dxa"/>
          </w:tcPr>
          <w:p w14:paraId="35630386" w14:textId="1B52120E" w:rsidR="00952C84" w:rsidRPr="002004D8" w:rsidRDefault="002004D8" w:rsidP="00952C84">
            <w:pPr>
              <w:pStyle w:val="Paragraphe"/>
              <w:rPr>
                <w:rFonts w:asciiTheme="majorHAnsi" w:hAnsiTheme="majorHAnsi"/>
                <w:sz w:val="20"/>
                <w:szCs w:val="20"/>
                <w:lang w:val="en-GB"/>
              </w:rPr>
            </w:pPr>
            <w:r w:rsidRPr="002004D8">
              <w:rPr>
                <w:rFonts w:asciiTheme="majorHAnsi" w:hAnsiTheme="majorHAnsi"/>
                <w:sz w:val="20"/>
                <w:szCs w:val="20"/>
                <w:lang w:val="en-GB"/>
              </w:rPr>
              <w:t>Conduct</w:t>
            </w:r>
            <w:r w:rsidR="00952C84" w:rsidRPr="002004D8">
              <w:rPr>
                <w:rFonts w:asciiTheme="majorHAnsi" w:hAnsiTheme="majorHAnsi"/>
                <w:sz w:val="20"/>
                <w:szCs w:val="20"/>
                <w:lang w:val="en-GB"/>
              </w:rPr>
              <w:t xml:space="preserve"> SDR</w:t>
            </w:r>
          </w:p>
        </w:tc>
        <w:tc>
          <w:tcPr>
            <w:tcW w:w="2025" w:type="dxa"/>
          </w:tcPr>
          <w:p w14:paraId="328AEB72" w14:textId="48C0974F" w:rsidR="00952C84" w:rsidRPr="002004D8"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16773DFF" w14:textId="1F799608" w:rsidR="00952C84" w:rsidRPr="002004D8"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1550879B" w14:textId="77777777" w:rsidR="00952C84" w:rsidRPr="002004D8"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77922159" w14:textId="1F7A43BC" w:rsidR="002004D8" w:rsidRPr="002004D8" w:rsidRDefault="002004D8"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c>
          <w:tcPr>
            <w:tcW w:w="2025" w:type="dxa"/>
          </w:tcPr>
          <w:p w14:paraId="64BFE6EB" w14:textId="77777777" w:rsidR="00952C84" w:rsidRPr="002004D8" w:rsidRDefault="00952C84"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CFP</w:t>
            </w:r>
          </w:p>
          <w:p w14:paraId="3C1638A3" w14:textId="48A2AAC4" w:rsidR="00952C84" w:rsidRPr="002004D8" w:rsidRDefault="009B221B" w:rsidP="00952C84">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tc>
      </w:tr>
      <w:tr w:rsidR="002004D8" w:rsidRPr="002004D8" w14:paraId="2AE4560C"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3BABD3D6" w14:textId="4D3E7C93" w:rsidR="002004D8" w:rsidRPr="005D27C3" w:rsidRDefault="002004D8" w:rsidP="002004D8">
            <w:pPr>
              <w:pStyle w:val="Paragraphe"/>
              <w:rPr>
                <w:rFonts w:asciiTheme="majorHAnsi" w:hAnsiTheme="majorHAnsi"/>
                <w:sz w:val="20"/>
                <w:szCs w:val="20"/>
                <w:lang w:val="en-GB"/>
              </w:rPr>
            </w:pPr>
            <w:r w:rsidRPr="002004D8">
              <w:rPr>
                <w:rFonts w:asciiTheme="majorHAnsi" w:hAnsiTheme="majorHAnsi"/>
                <w:sz w:val="20"/>
                <w:szCs w:val="20"/>
                <w:lang w:val="en-GB"/>
              </w:rPr>
              <w:t>Produce district level sample of UNHCR cases</w:t>
            </w:r>
          </w:p>
        </w:tc>
        <w:tc>
          <w:tcPr>
            <w:tcW w:w="2025" w:type="dxa"/>
          </w:tcPr>
          <w:p w14:paraId="49EA8073" w14:textId="713DDEED"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UNHCR Registration</w:t>
            </w:r>
            <w:r w:rsidRPr="002004D8">
              <w:rPr>
                <w:rFonts w:asciiTheme="majorHAnsi" w:hAnsiTheme="majorHAnsi"/>
                <w:sz w:val="20"/>
                <w:szCs w:val="20"/>
                <w:lang w:val="en-GB"/>
              </w:rPr>
              <w:t xml:space="preserve"> Unit</w:t>
            </w:r>
          </w:p>
        </w:tc>
        <w:tc>
          <w:tcPr>
            <w:tcW w:w="2025" w:type="dxa"/>
          </w:tcPr>
          <w:p w14:paraId="444E8F19" w14:textId="6D9E2DE5" w:rsidR="002004D8" w:rsidRPr="005D27C3" w:rsidRDefault="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14D48B53" w14:textId="68539782"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tc>
        <w:tc>
          <w:tcPr>
            <w:tcW w:w="2025" w:type="dxa"/>
          </w:tcPr>
          <w:p w14:paraId="56AA0553" w14:textId="77777777" w:rsidR="002004D8" w:rsidRDefault="00BA6C26">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CFP</w:t>
            </w:r>
          </w:p>
          <w:p w14:paraId="38F1AF71" w14:textId="33BA5C35" w:rsidR="00BA6C26" w:rsidRPr="005D27C3" w:rsidRDefault="00BA6C26">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tc>
      </w:tr>
      <w:tr w:rsidR="002004D8" w:rsidRPr="002004D8" w14:paraId="365A04FC"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309E88D5" w14:textId="48AEBF1F" w:rsidR="002004D8" w:rsidRPr="002004D8" w:rsidDel="00D07772" w:rsidRDefault="002004D8" w:rsidP="002004D8">
            <w:pPr>
              <w:pStyle w:val="Paragraphe"/>
              <w:rPr>
                <w:rFonts w:asciiTheme="majorHAnsi" w:hAnsiTheme="majorHAnsi"/>
                <w:sz w:val="20"/>
                <w:szCs w:val="20"/>
                <w:lang w:val="en-GB"/>
              </w:rPr>
            </w:pPr>
            <w:r w:rsidRPr="002004D8">
              <w:rPr>
                <w:rFonts w:asciiTheme="majorHAnsi" w:hAnsiTheme="majorHAnsi"/>
                <w:sz w:val="20"/>
                <w:szCs w:val="20"/>
                <w:lang w:val="en-GB"/>
              </w:rPr>
              <w:t>Produce data collection tools</w:t>
            </w:r>
          </w:p>
        </w:tc>
        <w:tc>
          <w:tcPr>
            <w:tcW w:w="2025" w:type="dxa"/>
          </w:tcPr>
          <w:p w14:paraId="4CF4104C" w14:textId="1745D85A" w:rsidR="002004D8" w:rsidRPr="002004D8" w:rsidDel="007C56F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4A2200EF" w14:textId="4B518347" w:rsidR="002004D8" w:rsidRPr="002004D8" w:rsidDel="00D07772" w:rsidRDefault="001526E7">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AO</w:t>
            </w:r>
          </w:p>
        </w:tc>
        <w:tc>
          <w:tcPr>
            <w:tcW w:w="2025" w:type="dxa"/>
          </w:tcPr>
          <w:p w14:paraId="587777C7"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6E7DAFB8"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p w14:paraId="158ABC0D" w14:textId="50C4E5B7" w:rsidR="002004D8" w:rsidRPr="002004D8" w:rsidRDefault="00374B7B"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tc>
        <w:tc>
          <w:tcPr>
            <w:tcW w:w="2025" w:type="dxa"/>
          </w:tcPr>
          <w:p w14:paraId="065CEF6E" w14:textId="11DECFDA" w:rsidR="002004D8" w:rsidRPr="002004D8" w:rsidRDefault="00340099">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CFP</w:t>
            </w:r>
          </w:p>
        </w:tc>
      </w:tr>
      <w:tr w:rsidR="002004D8" w:rsidRPr="002004D8" w14:paraId="19DF324D"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1848AB92" w14:textId="69E85707" w:rsidR="002004D8" w:rsidRPr="005D27C3" w:rsidRDefault="002004D8" w:rsidP="002004D8">
            <w:pPr>
              <w:pStyle w:val="Paragraphe"/>
              <w:rPr>
                <w:rFonts w:asciiTheme="majorHAnsi" w:hAnsiTheme="majorHAnsi"/>
                <w:sz w:val="20"/>
                <w:szCs w:val="20"/>
                <w:lang w:val="en-GB"/>
              </w:rPr>
            </w:pPr>
            <w:r w:rsidRPr="002004D8">
              <w:rPr>
                <w:rFonts w:asciiTheme="majorHAnsi" w:hAnsiTheme="majorHAnsi"/>
                <w:sz w:val="20"/>
                <w:szCs w:val="20"/>
                <w:lang w:val="en-GB"/>
              </w:rPr>
              <w:t>Conduct primary data collection</w:t>
            </w:r>
          </w:p>
        </w:tc>
        <w:tc>
          <w:tcPr>
            <w:tcW w:w="2025" w:type="dxa"/>
          </w:tcPr>
          <w:p w14:paraId="310FC6FA" w14:textId="115F8A9A"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Enumerators</w:t>
            </w:r>
          </w:p>
          <w:p w14:paraId="11F49430"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Field coordinators</w:t>
            </w:r>
          </w:p>
          <w:p w14:paraId="36EAB277" w14:textId="583A148C"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Operations Coordinator</w:t>
            </w:r>
          </w:p>
        </w:tc>
        <w:tc>
          <w:tcPr>
            <w:tcW w:w="2025" w:type="dxa"/>
          </w:tcPr>
          <w:p w14:paraId="64CD626F" w14:textId="646EE87D"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Operations Coordinator</w:t>
            </w:r>
          </w:p>
        </w:tc>
        <w:tc>
          <w:tcPr>
            <w:tcW w:w="2025" w:type="dxa"/>
          </w:tcPr>
          <w:p w14:paraId="2919FFD4"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p w14:paraId="3646290C" w14:textId="77BEBFA5" w:rsidR="002004D8" w:rsidRPr="005D27C3" w:rsidRDefault="002F559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AM</w:t>
            </w:r>
          </w:p>
        </w:tc>
        <w:tc>
          <w:tcPr>
            <w:tcW w:w="2025" w:type="dxa"/>
          </w:tcPr>
          <w:p w14:paraId="10E6F94F" w14:textId="4C2F709A" w:rsidR="002F559C" w:rsidRDefault="002F559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CFP</w:t>
            </w:r>
          </w:p>
          <w:p w14:paraId="52FFB490" w14:textId="102A4CAC" w:rsidR="002F559C" w:rsidRDefault="002F559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p w14:paraId="3CA17A57" w14:textId="0FE2F53E"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r>
      <w:tr w:rsidR="002004D8" w:rsidRPr="002004D8" w14:paraId="556B2DAC"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22996D85" w14:textId="1954EE5E" w:rsidR="002004D8" w:rsidRPr="005D27C3" w:rsidRDefault="002004D8" w:rsidP="002004D8">
            <w:pPr>
              <w:pStyle w:val="Paragraphe"/>
              <w:rPr>
                <w:rFonts w:asciiTheme="majorHAnsi" w:hAnsiTheme="majorHAnsi"/>
                <w:sz w:val="20"/>
                <w:szCs w:val="20"/>
                <w:lang w:val="en-GB"/>
              </w:rPr>
            </w:pPr>
            <w:r w:rsidRPr="002004D8">
              <w:rPr>
                <w:rFonts w:asciiTheme="majorHAnsi" w:hAnsiTheme="majorHAnsi"/>
                <w:sz w:val="20"/>
                <w:szCs w:val="20"/>
                <w:lang w:val="en-GB"/>
              </w:rPr>
              <w:t>Data cleaning</w:t>
            </w:r>
          </w:p>
        </w:tc>
        <w:tc>
          <w:tcPr>
            <w:tcW w:w="2025" w:type="dxa"/>
          </w:tcPr>
          <w:p w14:paraId="21B0F755"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Data Officer</w:t>
            </w:r>
          </w:p>
          <w:p w14:paraId="730B4DF9" w14:textId="6A495D5E"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13BB2E50" w14:textId="1B8FDB75" w:rsidR="008E0475" w:rsidRPr="005D27C3" w:rsidRDefault="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227DC9F5" w14:textId="77777777" w:rsidR="00350059"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0EEC796C" w14:textId="78E2D817" w:rsidR="002004D8" w:rsidRPr="005D27C3" w:rsidRDefault="00350059"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IMPACT HQ</w:t>
            </w:r>
            <w:r w:rsidR="0095597C">
              <w:rPr>
                <w:rFonts w:asciiTheme="majorHAnsi" w:hAnsiTheme="majorHAnsi"/>
                <w:sz w:val="20"/>
                <w:szCs w:val="20"/>
                <w:lang w:val="en-GB"/>
              </w:rPr>
              <w:t xml:space="preserve"> – Data Unit</w:t>
            </w:r>
          </w:p>
        </w:tc>
        <w:tc>
          <w:tcPr>
            <w:tcW w:w="2025" w:type="dxa"/>
          </w:tcPr>
          <w:p w14:paraId="20FAED37" w14:textId="591B94C3"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CFP</w:t>
            </w:r>
          </w:p>
        </w:tc>
      </w:tr>
      <w:tr w:rsidR="002004D8" w:rsidRPr="002004D8" w14:paraId="7B34BA0B"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0BC3FF65" w14:textId="3188DA3A" w:rsidR="002004D8" w:rsidRPr="005D27C3" w:rsidRDefault="002004D8" w:rsidP="002004D8">
            <w:pPr>
              <w:pStyle w:val="Paragraphe"/>
              <w:rPr>
                <w:rFonts w:asciiTheme="majorHAnsi" w:hAnsiTheme="majorHAnsi"/>
                <w:sz w:val="20"/>
                <w:szCs w:val="20"/>
                <w:lang w:val="en-GB"/>
              </w:rPr>
            </w:pPr>
            <w:r>
              <w:rPr>
                <w:rFonts w:asciiTheme="majorHAnsi" w:hAnsiTheme="majorHAnsi"/>
                <w:sz w:val="20"/>
                <w:szCs w:val="20"/>
                <w:lang w:val="en-GB"/>
              </w:rPr>
              <w:t>Preliminary</w:t>
            </w:r>
            <w:r w:rsidRPr="002004D8">
              <w:rPr>
                <w:rFonts w:asciiTheme="majorHAnsi" w:hAnsiTheme="majorHAnsi"/>
                <w:sz w:val="20"/>
                <w:szCs w:val="20"/>
                <w:lang w:val="en-GB"/>
              </w:rPr>
              <w:t xml:space="preserve"> analysis</w:t>
            </w:r>
          </w:p>
        </w:tc>
        <w:tc>
          <w:tcPr>
            <w:tcW w:w="2025" w:type="dxa"/>
          </w:tcPr>
          <w:p w14:paraId="79298C58" w14:textId="333DFDDC"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49FA172F" w14:textId="6C40A614" w:rsidR="002004D8" w:rsidRPr="005D27C3" w:rsidRDefault="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61914AEC"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0E2116B8" w14:textId="23B274A3" w:rsidR="0095597C" w:rsidRDefault="0095597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p w14:paraId="1A5852CC" w14:textId="07304036"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IMPACT HQ</w:t>
            </w:r>
            <w:r w:rsidR="0095597C">
              <w:rPr>
                <w:rFonts w:asciiTheme="majorHAnsi" w:hAnsiTheme="majorHAnsi"/>
                <w:sz w:val="20"/>
                <w:szCs w:val="20"/>
                <w:lang w:val="en-GB"/>
              </w:rPr>
              <w:t xml:space="preserve"> – Data Unit</w:t>
            </w:r>
          </w:p>
        </w:tc>
        <w:tc>
          <w:tcPr>
            <w:tcW w:w="2025" w:type="dxa"/>
          </w:tcPr>
          <w:p w14:paraId="1D43E005" w14:textId="541865AF" w:rsid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CFP</w:t>
            </w:r>
          </w:p>
          <w:p w14:paraId="496D2517" w14:textId="0FD3169C" w:rsidR="0095597C" w:rsidRPr="005D27C3" w:rsidRDefault="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r>
      <w:tr w:rsidR="002004D8" w:rsidRPr="002004D8" w14:paraId="42D2FAC1" w14:textId="77777777" w:rsidTr="002004D8">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039C6CF1" w14:textId="799B93DB" w:rsidR="002004D8" w:rsidRDefault="002004D8" w:rsidP="002004D8">
            <w:pPr>
              <w:pStyle w:val="Paragraphe"/>
              <w:rPr>
                <w:rFonts w:asciiTheme="majorHAnsi" w:hAnsiTheme="majorHAnsi"/>
                <w:sz w:val="20"/>
                <w:szCs w:val="20"/>
                <w:lang w:val="en-GB"/>
              </w:rPr>
            </w:pPr>
            <w:r>
              <w:rPr>
                <w:rFonts w:asciiTheme="majorHAnsi" w:hAnsiTheme="majorHAnsi"/>
                <w:sz w:val="20"/>
                <w:szCs w:val="20"/>
                <w:lang w:val="en-GB"/>
              </w:rPr>
              <w:lastRenderedPageBreak/>
              <w:t>Preliminary analysis workshop</w:t>
            </w:r>
          </w:p>
        </w:tc>
        <w:tc>
          <w:tcPr>
            <w:tcW w:w="2025" w:type="dxa"/>
          </w:tcPr>
          <w:p w14:paraId="230C028A" w14:textId="7B259C5D"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AO</w:t>
            </w:r>
          </w:p>
        </w:tc>
        <w:tc>
          <w:tcPr>
            <w:tcW w:w="2025" w:type="dxa"/>
          </w:tcPr>
          <w:p w14:paraId="01BCA740" w14:textId="77777777" w:rsid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AO</w:t>
            </w:r>
          </w:p>
          <w:p w14:paraId="1ECA2953" w14:textId="5333B53C"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p>
        </w:tc>
        <w:tc>
          <w:tcPr>
            <w:tcW w:w="2025" w:type="dxa"/>
          </w:tcPr>
          <w:p w14:paraId="100CAE9D" w14:textId="77777777" w:rsid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AM</w:t>
            </w:r>
          </w:p>
          <w:p w14:paraId="0EAB24EE" w14:textId="77777777" w:rsid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CFP</w:t>
            </w:r>
          </w:p>
          <w:p w14:paraId="4CA009AD" w14:textId="22FAF9AF"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UNHCR</w:t>
            </w:r>
          </w:p>
        </w:tc>
        <w:tc>
          <w:tcPr>
            <w:tcW w:w="2025" w:type="dxa"/>
          </w:tcPr>
          <w:p w14:paraId="32A0185A" w14:textId="41528974" w:rsidR="002004D8" w:rsidRDefault="0095597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tc>
      </w:tr>
      <w:tr w:rsidR="002004D8" w:rsidRPr="002004D8" w14:paraId="204171E1"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0E50762E" w14:textId="2E91BED9" w:rsidR="002004D8" w:rsidRPr="002004D8" w:rsidRDefault="002004D8" w:rsidP="002004D8">
            <w:pPr>
              <w:pStyle w:val="Paragraphe"/>
              <w:rPr>
                <w:rFonts w:asciiTheme="majorHAnsi" w:hAnsiTheme="majorHAnsi"/>
                <w:sz w:val="20"/>
                <w:szCs w:val="20"/>
                <w:lang w:val="en-GB"/>
              </w:rPr>
            </w:pPr>
            <w:r>
              <w:rPr>
                <w:rFonts w:asciiTheme="majorHAnsi" w:hAnsiTheme="majorHAnsi"/>
                <w:sz w:val="20"/>
                <w:szCs w:val="20"/>
                <w:lang w:val="en-GB"/>
              </w:rPr>
              <w:t>Produce outputs</w:t>
            </w:r>
          </w:p>
        </w:tc>
        <w:tc>
          <w:tcPr>
            <w:tcW w:w="2025" w:type="dxa"/>
          </w:tcPr>
          <w:p w14:paraId="3FD282C6" w14:textId="021E8811"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09EFCB63" w14:textId="4DD15817" w:rsidR="0095597C" w:rsidRPr="002004D8" w:rsidRDefault="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tc>
        <w:tc>
          <w:tcPr>
            <w:tcW w:w="2025" w:type="dxa"/>
          </w:tcPr>
          <w:p w14:paraId="7B23AF12"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CFP</w:t>
            </w:r>
          </w:p>
          <w:p w14:paraId="017E8997" w14:textId="7A2B04F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IMPACT HQ</w:t>
            </w:r>
            <w:r w:rsidR="0095597C">
              <w:rPr>
                <w:rFonts w:asciiTheme="majorHAnsi" w:hAnsiTheme="majorHAnsi"/>
                <w:sz w:val="20"/>
                <w:szCs w:val="20"/>
                <w:lang w:val="en-GB"/>
              </w:rPr>
              <w:t xml:space="preserve"> – Reporting Unit</w:t>
            </w:r>
          </w:p>
          <w:p w14:paraId="4F5A4631" w14:textId="4978067C"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c>
          <w:tcPr>
            <w:tcW w:w="2025" w:type="dxa"/>
          </w:tcPr>
          <w:p w14:paraId="5543AC9A" w14:textId="4EB570F3" w:rsidR="002004D8" w:rsidRPr="002004D8" w:rsidRDefault="002004D8" w:rsidP="00541E42">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p>
        </w:tc>
      </w:tr>
      <w:tr w:rsidR="002004D8" w:rsidRPr="002004D8" w14:paraId="196134BB"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1645793D" w14:textId="77777777" w:rsidR="002004D8" w:rsidRPr="005D27C3" w:rsidRDefault="002004D8" w:rsidP="002004D8">
            <w:pPr>
              <w:pStyle w:val="Paragraphe"/>
              <w:rPr>
                <w:rFonts w:asciiTheme="majorHAnsi" w:hAnsiTheme="majorHAnsi"/>
                <w:sz w:val="20"/>
                <w:szCs w:val="20"/>
                <w:lang w:val="en-GB"/>
              </w:rPr>
            </w:pPr>
            <w:r w:rsidRPr="005D27C3">
              <w:rPr>
                <w:rFonts w:asciiTheme="majorHAnsi" w:hAnsiTheme="majorHAnsi"/>
                <w:sz w:val="20"/>
                <w:szCs w:val="20"/>
                <w:lang w:val="en-GB"/>
              </w:rPr>
              <w:t>Presentation of findings</w:t>
            </w:r>
          </w:p>
        </w:tc>
        <w:tc>
          <w:tcPr>
            <w:tcW w:w="2025" w:type="dxa"/>
          </w:tcPr>
          <w:p w14:paraId="0248D721" w14:textId="611BFD4E"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3F71C8C8" w14:textId="09D18131"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3036415D" w14:textId="4555DED6"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700DDD68"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CFP</w:t>
            </w:r>
          </w:p>
          <w:p w14:paraId="0B30788E" w14:textId="65857361"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c>
          <w:tcPr>
            <w:tcW w:w="2025" w:type="dxa"/>
          </w:tcPr>
          <w:p w14:paraId="1F158D2C" w14:textId="5388DBB8" w:rsidR="002004D8" w:rsidRPr="002004D8" w:rsidRDefault="002F559C"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GAC</w:t>
            </w:r>
          </w:p>
          <w:p w14:paraId="5D8D862C" w14:textId="6836B525"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p>
        </w:tc>
      </w:tr>
      <w:tr w:rsidR="002004D8" w:rsidRPr="00B91A89" w14:paraId="606CBEAF"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1615" w:type="dxa"/>
          </w:tcPr>
          <w:p w14:paraId="4130AF3E" w14:textId="77777777" w:rsidR="002004D8" w:rsidRPr="005D27C3" w:rsidRDefault="002004D8" w:rsidP="002004D8">
            <w:pPr>
              <w:pStyle w:val="Paragraphe"/>
              <w:rPr>
                <w:rFonts w:asciiTheme="majorHAnsi" w:hAnsiTheme="majorHAnsi"/>
                <w:sz w:val="20"/>
                <w:szCs w:val="20"/>
                <w:lang w:val="en-GB"/>
              </w:rPr>
            </w:pPr>
            <w:r w:rsidRPr="005D27C3">
              <w:rPr>
                <w:rFonts w:asciiTheme="majorHAnsi" w:hAnsiTheme="majorHAnsi"/>
                <w:sz w:val="20"/>
                <w:szCs w:val="20"/>
                <w:lang w:val="en-GB"/>
              </w:rPr>
              <w:t>Dissemination</w:t>
            </w:r>
          </w:p>
        </w:tc>
        <w:tc>
          <w:tcPr>
            <w:tcW w:w="2025" w:type="dxa"/>
          </w:tcPr>
          <w:p w14:paraId="03BFB80A" w14:textId="0A528DC3"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6D041B4A" w14:textId="1C153966"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AO</w:t>
            </w:r>
          </w:p>
        </w:tc>
        <w:tc>
          <w:tcPr>
            <w:tcW w:w="2025" w:type="dxa"/>
          </w:tcPr>
          <w:p w14:paraId="41695306"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AM</w:t>
            </w:r>
          </w:p>
          <w:p w14:paraId="00A2D377" w14:textId="77777777"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CFP</w:t>
            </w:r>
          </w:p>
          <w:p w14:paraId="01973E3F" w14:textId="349AFDFD" w:rsidR="002004D8" w:rsidRPr="002004D8"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IMPACT HQ</w:t>
            </w:r>
            <w:r w:rsidR="0095597C">
              <w:rPr>
                <w:rFonts w:asciiTheme="majorHAnsi" w:hAnsiTheme="majorHAnsi"/>
                <w:sz w:val="20"/>
                <w:szCs w:val="20"/>
                <w:lang w:val="en-GB"/>
              </w:rPr>
              <w:t xml:space="preserve"> – Communications Unit</w:t>
            </w:r>
          </w:p>
          <w:p w14:paraId="5197E6E9" w14:textId="7547C36F"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2004D8">
              <w:rPr>
                <w:rFonts w:asciiTheme="majorHAnsi" w:hAnsiTheme="majorHAnsi"/>
                <w:sz w:val="20"/>
                <w:szCs w:val="20"/>
                <w:lang w:val="en-GB"/>
              </w:rPr>
              <w:t>UNHCR</w:t>
            </w:r>
          </w:p>
        </w:tc>
        <w:tc>
          <w:tcPr>
            <w:tcW w:w="2025" w:type="dxa"/>
          </w:tcPr>
          <w:p w14:paraId="4B824A64" w14:textId="4ADE1555" w:rsidR="002004D8" w:rsidRPr="005D27C3" w:rsidRDefault="002004D8" w:rsidP="002004D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fr-CH"/>
              </w:rPr>
            </w:pPr>
          </w:p>
        </w:tc>
      </w:tr>
    </w:tbl>
    <w:p w14:paraId="46DC300B" w14:textId="77777777" w:rsidR="00460607" w:rsidRPr="005D27C3" w:rsidRDefault="00460607" w:rsidP="00460607">
      <w:pPr>
        <w:spacing w:line="360" w:lineRule="auto"/>
        <w:rPr>
          <w:rFonts w:asciiTheme="majorHAnsi" w:hAnsiTheme="majorHAnsi" w:cs="Arial"/>
          <w:b/>
          <w:lang w:val="fr-CH"/>
        </w:rPr>
      </w:pPr>
    </w:p>
    <w:p w14:paraId="082BE221" w14:textId="77777777" w:rsidR="00460607" w:rsidRPr="00226B23" w:rsidRDefault="00460607" w:rsidP="00460607">
      <w:pPr>
        <w:spacing w:line="360" w:lineRule="auto"/>
        <w:rPr>
          <w:rFonts w:asciiTheme="majorHAnsi" w:hAnsiTheme="majorHAnsi" w:cs="Arial"/>
          <w:b/>
          <w:i/>
          <w:sz w:val="20"/>
          <w:lang w:val="en-GB"/>
        </w:rPr>
      </w:pPr>
      <w:r w:rsidRPr="00226B23">
        <w:rPr>
          <w:rFonts w:asciiTheme="majorHAnsi" w:hAnsiTheme="majorHAnsi" w:cs="Arial"/>
          <w:b/>
          <w:i/>
          <w:sz w:val="20"/>
          <w:lang w:val="en-GB"/>
        </w:rPr>
        <w:t>Responsible</w:t>
      </w:r>
      <w:r w:rsidR="00F6023E" w:rsidRPr="00226B23">
        <w:rPr>
          <w:rFonts w:asciiTheme="majorHAnsi" w:hAnsiTheme="majorHAnsi" w:cs="Arial"/>
          <w:b/>
          <w:i/>
          <w:sz w:val="20"/>
          <w:lang w:val="en-GB"/>
        </w:rPr>
        <w:t xml:space="preserve">: </w:t>
      </w:r>
      <w:r w:rsidR="00F6023E" w:rsidRPr="00226B23">
        <w:rPr>
          <w:rFonts w:asciiTheme="majorHAnsi" w:hAnsiTheme="majorHAnsi" w:cs="Arial"/>
          <w:i/>
          <w:sz w:val="20"/>
          <w:lang w:val="en-GB"/>
        </w:rPr>
        <w:t>the person(s) who execute the task</w:t>
      </w:r>
    </w:p>
    <w:p w14:paraId="168EAE15" w14:textId="77777777" w:rsidR="00460607" w:rsidRPr="00226B23" w:rsidRDefault="00460607" w:rsidP="00460607">
      <w:pPr>
        <w:spacing w:line="360" w:lineRule="auto"/>
        <w:rPr>
          <w:rFonts w:asciiTheme="majorHAnsi" w:hAnsiTheme="majorHAnsi" w:cs="Arial"/>
          <w:b/>
          <w:i/>
          <w:sz w:val="20"/>
          <w:lang w:val="en-GB"/>
        </w:rPr>
      </w:pPr>
      <w:r w:rsidRPr="00226B23">
        <w:rPr>
          <w:rFonts w:asciiTheme="majorHAnsi" w:hAnsiTheme="majorHAnsi" w:cs="Arial"/>
          <w:b/>
          <w:i/>
          <w:sz w:val="20"/>
          <w:lang w:val="en-GB"/>
        </w:rPr>
        <w:t xml:space="preserve">Accountable: </w:t>
      </w:r>
      <w:r w:rsidRPr="00226B23">
        <w:rPr>
          <w:rFonts w:asciiTheme="majorHAnsi" w:hAnsiTheme="majorHAnsi" w:cs="Arial"/>
          <w:i/>
          <w:sz w:val="20"/>
          <w:lang w:val="en-GB"/>
        </w:rPr>
        <w:t>the person who validate the completion of the task and is accountable of the final output or milestone</w:t>
      </w:r>
    </w:p>
    <w:p w14:paraId="7AB927E7" w14:textId="77777777" w:rsidR="00460607" w:rsidRPr="00226B23" w:rsidRDefault="00460607" w:rsidP="00460607">
      <w:pPr>
        <w:spacing w:line="360" w:lineRule="auto"/>
        <w:rPr>
          <w:rFonts w:asciiTheme="majorHAnsi" w:hAnsiTheme="majorHAnsi" w:cs="Arial"/>
          <w:b/>
          <w:i/>
          <w:sz w:val="20"/>
          <w:lang w:val="en-GB"/>
        </w:rPr>
      </w:pPr>
      <w:r w:rsidRPr="00226B23">
        <w:rPr>
          <w:rFonts w:asciiTheme="majorHAnsi" w:hAnsiTheme="majorHAnsi" w:cs="Arial"/>
          <w:b/>
          <w:i/>
          <w:sz w:val="20"/>
          <w:lang w:val="en-GB"/>
        </w:rPr>
        <w:t xml:space="preserve">Consulted: </w:t>
      </w:r>
      <w:r w:rsidRPr="00226B23">
        <w:rPr>
          <w:rFonts w:asciiTheme="majorHAnsi" w:hAnsiTheme="majorHAnsi" w:cs="Arial"/>
          <w:i/>
          <w:sz w:val="20"/>
          <w:lang w:val="en-GB"/>
        </w:rPr>
        <w:t>the person(s) who must be consulted when the task is implemented</w:t>
      </w:r>
    </w:p>
    <w:p w14:paraId="2C3CC5AD" w14:textId="09CB3DA8" w:rsidR="00B33232" w:rsidRDefault="00460607" w:rsidP="00460607">
      <w:pPr>
        <w:spacing w:line="360" w:lineRule="auto"/>
        <w:rPr>
          <w:rFonts w:asciiTheme="majorHAnsi" w:hAnsiTheme="majorHAnsi" w:cs="Arial"/>
          <w:i/>
          <w:sz w:val="20"/>
          <w:lang w:val="en-GB"/>
        </w:rPr>
      </w:pPr>
      <w:r w:rsidRPr="00226B23">
        <w:rPr>
          <w:rFonts w:asciiTheme="majorHAnsi" w:hAnsiTheme="majorHAnsi" w:cs="Arial"/>
          <w:b/>
          <w:i/>
          <w:sz w:val="20"/>
          <w:lang w:val="en-GB"/>
        </w:rPr>
        <w:t xml:space="preserve">Informed: </w:t>
      </w:r>
      <w:r w:rsidRPr="00226B23">
        <w:rPr>
          <w:rFonts w:asciiTheme="majorHAnsi" w:hAnsiTheme="majorHAnsi" w:cs="Arial"/>
          <w:i/>
          <w:sz w:val="20"/>
          <w:lang w:val="en-GB"/>
        </w:rPr>
        <w:t>the person(s) who need to be informed when the task is completed</w:t>
      </w:r>
    </w:p>
    <w:p w14:paraId="327841F5" w14:textId="77777777" w:rsidR="006D6B91" w:rsidRPr="00226B23" w:rsidRDefault="008D52F7" w:rsidP="005C6EB9">
      <w:pPr>
        <w:pStyle w:val="Heading5"/>
        <w:spacing w:before="120"/>
        <w:rPr>
          <w:rFonts w:asciiTheme="majorHAnsi" w:hAnsiTheme="majorHAnsi"/>
          <w:lang w:val="en-GB"/>
        </w:rPr>
      </w:pPr>
      <w:r w:rsidRPr="00226B23">
        <w:rPr>
          <w:rFonts w:asciiTheme="majorHAnsi" w:hAnsiTheme="majorHAnsi"/>
          <w:lang w:val="en-GB"/>
        </w:rPr>
        <w:t>7.2</w:t>
      </w:r>
      <w:r w:rsidR="00130C80" w:rsidRPr="00226B23">
        <w:rPr>
          <w:rFonts w:asciiTheme="majorHAnsi" w:hAnsiTheme="majorHAnsi"/>
          <w:lang w:val="en-GB"/>
        </w:rPr>
        <w:t>.</w:t>
      </w:r>
      <w:r w:rsidRPr="00226B23">
        <w:rPr>
          <w:rFonts w:asciiTheme="majorHAnsi" w:hAnsiTheme="majorHAnsi"/>
          <w:lang w:val="en-GB"/>
        </w:rPr>
        <w:t xml:space="preserve"> </w:t>
      </w:r>
      <w:r w:rsidR="004B6C9B" w:rsidRPr="00226B23">
        <w:rPr>
          <w:rFonts w:asciiTheme="majorHAnsi" w:hAnsiTheme="majorHAnsi"/>
          <w:lang w:val="en-GB"/>
        </w:rPr>
        <w:t>Resources: HR, Logistic and Financial</w:t>
      </w:r>
      <w:r w:rsidR="00EF5E86" w:rsidRPr="00226B23">
        <w:rPr>
          <w:rFonts w:asciiTheme="majorHAnsi" w:hAnsiTheme="majorHAnsi"/>
          <w:lang w:val="en-GB"/>
        </w:rPr>
        <w:t xml:space="preserve"> </w:t>
      </w:r>
    </w:p>
    <w:p w14:paraId="253457F0" w14:textId="33093941" w:rsidR="002C76B1" w:rsidRPr="005D27C3" w:rsidRDefault="002C76B1" w:rsidP="005D27C3">
      <w:pPr>
        <w:pStyle w:val="ListParagraph"/>
        <w:numPr>
          <w:ilvl w:val="0"/>
          <w:numId w:val="46"/>
        </w:numPr>
        <w:spacing w:line="360" w:lineRule="auto"/>
        <w:rPr>
          <w:rFonts w:asciiTheme="majorHAnsi" w:hAnsiTheme="majorHAnsi" w:cs="Arial"/>
          <w:b/>
          <w:sz w:val="22"/>
          <w:szCs w:val="22"/>
          <w:lang w:val="en-GB"/>
        </w:rPr>
      </w:pPr>
      <w:r>
        <w:rPr>
          <w:rFonts w:asciiTheme="majorHAnsi" w:hAnsiTheme="majorHAnsi" w:cs="Arial"/>
          <w:sz w:val="22"/>
          <w:szCs w:val="22"/>
          <w:lang w:val="en-GB"/>
        </w:rPr>
        <w:t>IMPACT Operations Coordinator and Assessment Officer will liaise with ACTED Iraq HR, logistics, and finance teams to ensure resource needs are met</w:t>
      </w:r>
    </w:p>
    <w:p w14:paraId="4A87321D" w14:textId="69653499" w:rsidR="006D6B91" w:rsidRPr="005D27C3" w:rsidRDefault="002C76B1" w:rsidP="005D27C3">
      <w:pPr>
        <w:pStyle w:val="ListParagraph"/>
        <w:numPr>
          <w:ilvl w:val="0"/>
          <w:numId w:val="46"/>
        </w:numPr>
        <w:spacing w:line="360" w:lineRule="auto"/>
        <w:rPr>
          <w:rFonts w:asciiTheme="majorHAnsi" w:hAnsiTheme="majorHAnsi" w:cs="Arial"/>
          <w:b/>
          <w:sz w:val="22"/>
          <w:szCs w:val="22"/>
          <w:lang w:val="en-GB"/>
        </w:rPr>
      </w:pPr>
      <w:r>
        <w:rPr>
          <w:rFonts w:asciiTheme="majorHAnsi" w:hAnsiTheme="majorHAnsi" w:cs="Arial"/>
          <w:sz w:val="22"/>
          <w:szCs w:val="22"/>
          <w:lang w:val="en-GB"/>
        </w:rPr>
        <w:t xml:space="preserve">Assessment Officer will organise data collection with Senior Field Coordinators and Operations Coordinator, including the coordination of enumerator recruitment, vehicle procurement, drafting of work plans, and trainings to be held in bases </w:t>
      </w:r>
    </w:p>
    <w:p w14:paraId="20A5973D" w14:textId="180374CB" w:rsidR="008D52F7" w:rsidRPr="005D27C3" w:rsidRDefault="002C76B1" w:rsidP="005D27C3">
      <w:pPr>
        <w:pStyle w:val="ListParagraph"/>
        <w:numPr>
          <w:ilvl w:val="0"/>
          <w:numId w:val="46"/>
        </w:numPr>
        <w:spacing w:line="360" w:lineRule="auto"/>
        <w:rPr>
          <w:rFonts w:asciiTheme="majorHAnsi" w:hAnsiTheme="majorHAnsi"/>
          <w:sz w:val="22"/>
          <w:szCs w:val="22"/>
          <w:lang w:val="en-GB"/>
        </w:rPr>
      </w:pPr>
      <w:r>
        <w:rPr>
          <w:rFonts w:asciiTheme="majorHAnsi" w:hAnsiTheme="majorHAnsi" w:cs="Arial"/>
          <w:sz w:val="22"/>
          <w:szCs w:val="22"/>
          <w:lang w:val="en-GB"/>
        </w:rPr>
        <w:t xml:space="preserve">A detailed budget for the projective will be produced based on </w:t>
      </w:r>
      <w:r w:rsidR="00BE71D4" w:rsidRPr="005D27C3">
        <w:rPr>
          <w:rFonts w:asciiTheme="majorHAnsi" w:hAnsiTheme="majorHAnsi" w:cs="Arial"/>
          <w:sz w:val="22"/>
          <w:szCs w:val="22"/>
          <w:lang w:val="en-GB"/>
        </w:rPr>
        <w:t xml:space="preserve">PPA and contract between IMPACT Initiatives and UNHCR </w:t>
      </w:r>
      <w:r w:rsidR="005C6EB9" w:rsidRPr="005D27C3">
        <w:rPr>
          <w:rFonts w:asciiTheme="majorHAnsi" w:hAnsiTheme="majorHAnsi" w:cs="Arial"/>
          <w:sz w:val="22"/>
          <w:szCs w:val="22"/>
          <w:lang w:val="en-GB"/>
        </w:rPr>
        <w:t xml:space="preserve"> </w:t>
      </w:r>
    </w:p>
    <w:p w14:paraId="0BA7BC61" w14:textId="77777777" w:rsidR="004B6C9B" w:rsidRPr="00226B23" w:rsidRDefault="008D52F7" w:rsidP="0099480C">
      <w:pPr>
        <w:pStyle w:val="Heading5"/>
        <w:spacing w:before="120"/>
        <w:rPr>
          <w:rFonts w:asciiTheme="majorHAnsi" w:hAnsiTheme="majorHAnsi"/>
          <w:lang w:val="en-GB"/>
        </w:rPr>
      </w:pPr>
      <w:r w:rsidRPr="00226B23">
        <w:rPr>
          <w:rFonts w:asciiTheme="majorHAnsi" w:hAnsiTheme="majorHAnsi"/>
          <w:lang w:val="en-GB"/>
        </w:rPr>
        <w:t>7.3</w:t>
      </w:r>
      <w:r w:rsidR="00130C80" w:rsidRPr="00226B23">
        <w:rPr>
          <w:rFonts w:asciiTheme="majorHAnsi" w:hAnsiTheme="majorHAnsi"/>
          <w:lang w:val="en-GB"/>
        </w:rPr>
        <w:t>.</w:t>
      </w:r>
      <w:r w:rsidRPr="00226B23">
        <w:rPr>
          <w:rFonts w:asciiTheme="majorHAnsi" w:hAnsiTheme="majorHAnsi"/>
          <w:lang w:val="en-GB"/>
        </w:rPr>
        <w:t xml:space="preserve"> </w:t>
      </w:r>
      <w:r w:rsidR="004B6C9B" w:rsidRPr="00226B23">
        <w:rPr>
          <w:rFonts w:asciiTheme="majorHAnsi" w:hAnsiTheme="majorHAnsi"/>
          <w:lang w:val="en-GB"/>
        </w:rPr>
        <w:t xml:space="preserve">Work plan </w:t>
      </w:r>
    </w:p>
    <w:p w14:paraId="6514D16B" w14:textId="65FC3099" w:rsidR="00740BE6" w:rsidRPr="00226B23" w:rsidRDefault="00740BE6" w:rsidP="005D27C3">
      <w:pPr>
        <w:pStyle w:val="Paragraphe"/>
        <w:jc w:val="center"/>
        <w:rPr>
          <w:rFonts w:asciiTheme="majorHAnsi" w:hAnsiTheme="majorHAnsi"/>
          <w:lang w:val="en-GB"/>
        </w:rPr>
      </w:pPr>
    </w:p>
    <w:p w14:paraId="099BCAB3" w14:textId="40E5C9D3" w:rsidR="006D6B91" w:rsidRPr="005D27C3" w:rsidRDefault="00CC571D" w:rsidP="005D27C3">
      <w:pPr>
        <w:rPr>
          <w:lang w:val="en-GB"/>
        </w:rPr>
      </w:pPr>
      <w:r w:rsidRPr="005D27C3">
        <w:rPr>
          <w:rFonts w:asciiTheme="majorHAnsi" w:hAnsiTheme="majorHAnsi" w:cs="Arial"/>
          <w:sz w:val="22"/>
          <w:szCs w:val="22"/>
          <w:lang w:val="en-GB"/>
        </w:rPr>
        <w:t>See Annex 3 for full work plan</w:t>
      </w:r>
    </w:p>
    <w:p w14:paraId="38BBD95E" w14:textId="77777777" w:rsidR="00E54B16"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t xml:space="preserve">8. </w:t>
      </w:r>
      <w:r w:rsidR="00E54B16" w:rsidRPr="005D27C3">
        <w:rPr>
          <w:rFonts w:asciiTheme="majorHAnsi" w:hAnsiTheme="majorHAnsi"/>
          <w:color w:val="BFBFBF" w:themeColor="background1" w:themeShade="BF"/>
          <w:lang w:val="en-GB"/>
        </w:rPr>
        <w:t>Risks &amp; Assumptions</w:t>
      </w:r>
    </w:p>
    <w:p w14:paraId="198EC8A9" w14:textId="61ABE3B8" w:rsidR="00B33232" w:rsidRPr="005D27C3" w:rsidRDefault="00B33232" w:rsidP="00127CFB">
      <w:pPr>
        <w:pStyle w:val="Caption"/>
        <w:spacing w:after="120"/>
        <w:rPr>
          <w:rFonts w:asciiTheme="majorHAnsi" w:hAnsiTheme="majorHAnsi"/>
          <w:lang w:val="en-GB" w:eastAsia="fr-FR"/>
        </w:rPr>
      </w:pPr>
      <w:r w:rsidRPr="005D27C3">
        <w:rPr>
          <w:rFonts w:asciiTheme="majorHAnsi" w:hAnsiTheme="majorHAnsi"/>
          <w:lang w:val="en-GB" w:eastAsia="fr-FR"/>
        </w:rPr>
        <w:t xml:space="preserve">Table </w:t>
      </w:r>
      <w:r w:rsidR="00127CFB">
        <w:rPr>
          <w:rFonts w:asciiTheme="majorHAnsi" w:hAnsiTheme="majorHAnsi"/>
          <w:lang w:val="en-GB" w:eastAsia="fr-FR"/>
        </w:rPr>
        <w:t>5</w:t>
      </w:r>
      <w:r w:rsidRPr="005D27C3">
        <w:rPr>
          <w:rFonts w:asciiTheme="majorHAnsi" w:hAnsiTheme="majorHAnsi"/>
          <w:lang w:val="en-GB" w:eastAsia="fr-FR"/>
        </w:rPr>
        <w:t xml:space="preserve">: </w:t>
      </w:r>
      <w:r w:rsidR="00B34808" w:rsidRPr="005D27C3">
        <w:rPr>
          <w:rFonts w:asciiTheme="majorHAnsi" w:hAnsiTheme="majorHAnsi"/>
          <w:lang w:val="en-GB" w:eastAsia="fr-FR"/>
        </w:rPr>
        <w:t>List of risks and mitigating action</w:t>
      </w:r>
    </w:p>
    <w:tbl>
      <w:tblPr>
        <w:tblStyle w:val="GridTable1Light-Accent3"/>
        <w:tblW w:w="0" w:type="auto"/>
        <w:tblLook w:val="04A0" w:firstRow="1" w:lastRow="0" w:firstColumn="1" w:lastColumn="0" w:noHBand="0" w:noVBand="1"/>
      </w:tblPr>
      <w:tblGrid>
        <w:gridCol w:w="4531"/>
        <w:gridCol w:w="4531"/>
      </w:tblGrid>
      <w:tr w:rsidR="00CE37B7" w:rsidRPr="00226B23" w14:paraId="39FF167A" w14:textId="77777777" w:rsidTr="00144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B4C93F" w14:textId="77777777" w:rsidR="00CE37B7" w:rsidRPr="005D27C3" w:rsidRDefault="00CE37B7" w:rsidP="001442AF">
            <w:pPr>
              <w:pStyle w:val="Paragraphe"/>
              <w:jc w:val="center"/>
              <w:rPr>
                <w:rFonts w:asciiTheme="majorHAnsi" w:hAnsiTheme="majorHAnsi"/>
                <w:bCs w:val="0"/>
                <w:sz w:val="20"/>
                <w:szCs w:val="20"/>
                <w:lang w:val="en-GB"/>
              </w:rPr>
            </w:pPr>
            <w:r w:rsidRPr="005D27C3">
              <w:rPr>
                <w:rFonts w:asciiTheme="majorHAnsi" w:hAnsiTheme="majorHAnsi"/>
                <w:sz w:val="20"/>
                <w:szCs w:val="20"/>
                <w:lang w:val="en-GB"/>
              </w:rPr>
              <w:t>Risk</w:t>
            </w:r>
          </w:p>
        </w:tc>
        <w:tc>
          <w:tcPr>
            <w:tcW w:w="4531" w:type="dxa"/>
          </w:tcPr>
          <w:p w14:paraId="53994529" w14:textId="77777777" w:rsidR="00CE37B7" w:rsidRPr="005D27C3" w:rsidRDefault="00CE37B7" w:rsidP="001442AF">
            <w:pPr>
              <w:pStyle w:val="Paragraphe"/>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20"/>
                <w:szCs w:val="20"/>
                <w:lang w:val="en-GB"/>
              </w:rPr>
            </w:pPr>
            <w:r w:rsidRPr="005D27C3">
              <w:rPr>
                <w:rFonts w:asciiTheme="majorHAnsi" w:hAnsiTheme="majorHAnsi"/>
                <w:sz w:val="20"/>
                <w:szCs w:val="20"/>
                <w:lang w:val="en-GB"/>
              </w:rPr>
              <w:t>Mitigation Measure</w:t>
            </w:r>
          </w:p>
        </w:tc>
      </w:tr>
      <w:tr w:rsidR="00CE37B7" w:rsidRPr="00226B23" w14:paraId="2D3B9C86" w14:textId="77777777" w:rsidTr="001442AF">
        <w:trPr>
          <w:trHeight w:val="397"/>
        </w:trPr>
        <w:tc>
          <w:tcPr>
            <w:cnfStyle w:val="001000000000" w:firstRow="0" w:lastRow="0" w:firstColumn="1" w:lastColumn="0" w:oddVBand="0" w:evenVBand="0" w:oddHBand="0" w:evenHBand="0" w:firstRowFirstColumn="0" w:firstRowLastColumn="0" w:lastRowFirstColumn="0" w:lastRowLastColumn="0"/>
            <w:tcW w:w="4531" w:type="dxa"/>
          </w:tcPr>
          <w:p w14:paraId="0A0E2555" w14:textId="77777777" w:rsidR="00CE37B7" w:rsidRPr="005D27C3" w:rsidRDefault="00CF5AE8" w:rsidP="00B34808">
            <w:pPr>
              <w:pStyle w:val="Paragraphe"/>
              <w:rPr>
                <w:rFonts w:asciiTheme="majorHAnsi" w:hAnsiTheme="majorHAnsi"/>
                <w:b w:val="0"/>
                <w:bCs w:val="0"/>
                <w:sz w:val="20"/>
                <w:szCs w:val="20"/>
                <w:lang w:val="en-GB"/>
              </w:rPr>
            </w:pPr>
            <w:r w:rsidRPr="005D27C3">
              <w:rPr>
                <w:rFonts w:asciiTheme="majorHAnsi" w:hAnsiTheme="majorHAnsi"/>
                <w:sz w:val="20"/>
                <w:szCs w:val="20"/>
                <w:lang w:val="en-GB"/>
              </w:rPr>
              <w:t>S</w:t>
            </w:r>
            <w:r w:rsidR="00F92E39" w:rsidRPr="005D27C3">
              <w:rPr>
                <w:rFonts w:asciiTheme="majorHAnsi" w:hAnsiTheme="majorHAnsi"/>
                <w:sz w:val="20"/>
                <w:szCs w:val="20"/>
                <w:lang w:val="en-GB"/>
              </w:rPr>
              <w:t>ecurity incidents in the areas to be assessed</w:t>
            </w:r>
          </w:p>
        </w:tc>
        <w:tc>
          <w:tcPr>
            <w:tcW w:w="4531" w:type="dxa"/>
          </w:tcPr>
          <w:p w14:paraId="5BBAEDA4" w14:textId="250F5AA3" w:rsidR="00CE37B7" w:rsidRPr="005D27C3" w:rsidRDefault="00F92E39" w:rsidP="00B3480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sidRPr="005D27C3">
              <w:rPr>
                <w:rFonts w:asciiTheme="majorHAnsi" w:hAnsiTheme="majorHAnsi"/>
                <w:sz w:val="20"/>
                <w:szCs w:val="20"/>
                <w:lang w:val="en-GB"/>
              </w:rPr>
              <w:t xml:space="preserve">Closely monitor security situation before and during </w:t>
            </w:r>
            <w:r w:rsidR="00D07C48">
              <w:rPr>
                <w:rFonts w:asciiTheme="majorHAnsi" w:hAnsiTheme="majorHAnsi"/>
                <w:sz w:val="20"/>
                <w:szCs w:val="20"/>
                <w:lang w:val="en-GB"/>
              </w:rPr>
              <w:t>data collection</w:t>
            </w:r>
          </w:p>
        </w:tc>
      </w:tr>
      <w:tr w:rsidR="00F92E39" w:rsidRPr="00226B23" w14:paraId="547BDF81" w14:textId="77777777" w:rsidTr="001442AF">
        <w:trPr>
          <w:trHeight w:val="397"/>
        </w:trPr>
        <w:tc>
          <w:tcPr>
            <w:cnfStyle w:val="001000000000" w:firstRow="0" w:lastRow="0" w:firstColumn="1" w:lastColumn="0" w:oddVBand="0" w:evenVBand="0" w:oddHBand="0" w:evenHBand="0" w:firstRowFirstColumn="0" w:firstRowLastColumn="0" w:lastRowFirstColumn="0" w:lastRowLastColumn="0"/>
            <w:tcW w:w="4531" w:type="dxa"/>
          </w:tcPr>
          <w:p w14:paraId="62F08264" w14:textId="5914E546" w:rsidR="00F92E39" w:rsidRPr="005D27C3" w:rsidRDefault="00D07C48" w:rsidP="003426AA">
            <w:pPr>
              <w:pStyle w:val="Paragraphe"/>
              <w:rPr>
                <w:rFonts w:asciiTheme="majorHAnsi" w:hAnsiTheme="majorHAnsi"/>
                <w:b w:val="0"/>
                <w:bCs w:val="0"/>
                <w:color w:val="FF0000"/>
                <w:sz w:val="20"/>
                <w:szCs w:val="20"/>
                <w:lang w:val="en-GB"/>
              </w:rPr>
            </w:pPr>
            <w:r>
              <w:rPr>
                <w:rFonts w:asciiTheme="majorHAnsi" w:hAnsiTheme="majorHAnsi"/>
                <w:color w:val="auto"/>
                <w:sz w:val="20"/>
                <w:szCs w:val="20"/>
                <w:lang w:val="en-GB"/>
              </w:rPr>
              <w:t>Locations of cases</w:t>
            </w:r>
            <w:r w:rsidRPr="005D27C3">
              <w:rPr>
                <w:rFonts w:asciiTheme="majorHAnsi" w:hAnsiTheme="majorHAnsi"/>
                <w:color w:val="auto"/>
                <w:sz w:val="20"/>
                <w:szCs w:val="20"/>
                <w:lang w:val="en-GB"/>
              </w:rPr>
              <w:t xml:space="preserve"> </w:t>
            </w:r>
            <w:r w:rsidR="00082165" w:rsidRPr="005D27C3">
              <w:rPr>
                <w:rFonts w:asciiTheme="majorHAnsi" w:hAnsiTheme="majorHAnsi"/>
                <w:color w:val="auto"/>
                <w:sz w:val="20"/>
                <w:szCs w:val="20"/>
                <w:lang w:val="en-GB"/>
              </w:rPr>
              <w:t xml:space="preserve">difficult to find or refugees </w:t>
            </w:r>
            <w:r w:rsidR="00F92E39" w:rsidRPr="005D27C3">
              <w:rPr>
                <w:rFonts w:asciiTheme="majorHAnsi" w:hAnsiTheme="majorHAnsi"/>
                <w:color w:val="auto"/>
                <w:sz w:val="20"/>
                <w:szCs w:val="20"/>
                <w:lang w:val="en-GB"/>
              </w:rPr>
              <w:t>are</w:t>
            </w:r>
            <w:r w:rsidR="00CF5AE8" w:rsidRPr="005D27C3">
              <w:rPr>
                <w:rFonts w:asciiTheme="majorHAnsi" w:hAnsiTheme="majorHAnsi"/>
                <w:color w:val="auto"/>
                <w:sz w:val="20"/>
                <w:szCs w:val="20"/>
                <w:lang w:val="en-GB"/>
              </w:rPr>
              <w:t xml:space="preserve"> not </w:t>
            </w:r>
            <w:r w:rsidR="00F92E39" w:rsidRPr="005D27C3">
              <w:rPr>
                <w:rFonts w:asciiTheme="majorHAnsi" w:hAnsiTheme="majorHAnsi"/>
                <w:color w:val="auto"/>
                <w:sz w:val="20"/>
                <w:szCs w:val="20"/>
                <w:lang w:val="en-GB"/>
              </w:rPr>
              <w:t>present on site during the assessment period</w:t>
            </w:r>
          </w:p>
        </w:tc>
        <w:tc>
          <w:tcPr>
            <w:tcW w:w="4531" w:type="dxa"/>
          </w:tcPr>
          <w:p w14:paraId="1243505C" w14:textId="22003BBC" w:rsidR="00D07C48" w:rsidRDefault="00D07C48" w:rsidP="00082165">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lang w:val="en-GB"/>
              </w:rPr>
            </w:pPr>
            <w:r>
              <w:rPr>
                <w:rFonts w:asciiTheme="majorHAnsi" w:hAnsiTheme="majorHAnsi"/>
                <w:color w:val="auto"/>
                <w:sz w:val="20"/>
                <w:szCs w:val="20"/>
                <w:lang w:val="en-GB"/>
              </w:rPr>
              <w:t>Data collection</w:t>
            </w:r>
            <w:r w:rsidRPr="005D27C3">
              <w:rPr>
                <w:rFonts w:asciiTheme="majorHAnsi" w:hAnsiTheme="majorHAnsi"/>
                <w:color w:val="auto"/>
                <w:sz w:val="20"/>
                <w:szCs w:val="20"/>
                <w:lang w:val="en-GB"/>
              </w:rPr>
              <w:t xml:space="preserve"> </w:t>
            </w:r>
            <w:r>
              <w:rPr>
                <w:rFonts w:asciiTheme="majorHAnsi" w:hAnsiTheme="majorHAnsi"/>
                <w:color w:val="auto"/>
                <w:sz w:val="20"/>
                <w:szCs w:val="20"/>
                <w:lang w:val="en-GB"/>
              </w:rPr>
              <w:t>hours and work plan will factor in timing of day, based on feedback from field coordinators</w:t>
            </w:r>
          </w:p>
          <w:p w14:paraId="1766D427" w14:textId="77777777" w:rsidR="00D07C48" w:rsidRDefault="00D07C48" w:rsidP="00082165">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lang w:val="en-GB"/>
              </w:rPr>
            </w:pPr>
          </w:p>
          <w:p w14:paraId="3FC71BA2" w14:textId="68BBCFBD" w:rsidR="00F92E39" w:rsidRPr="005D27C3" w:rsidRDefault="00D07C48" w:rsidP="00082165">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GB"/>
              </w:rPr>
            </w:pPr>
            <w:r>
              <w:rPr>
                <w:rFonts w:asciiTheme="majorHAnsi" w:hAnsiTheme="majorHAnsi"/>
                <w:color w:val="auto"/>
                <w:sz w:val="20"/>
                <w:szCs w:val="20"/>
                <w:lang w:val="en-GB"/>
              </w:rPr>
              <w:t xml:space="preserve">IMPACT has requested specific address information from UNHCR registration database – however, if the level of specificity is not available in the data, IMPACT field teams will call cases prior to visiting for an interview to confirm location and ability to participate </w:t>
            </w:r>
            <w:r w:rsidR="00082165" w:rsidRPr="005D27C3">
              <w:rPr>
                <w:rFonts w:asciiTheme="majorHAnsi" w:hAnsiTheme="majorHAnsi"/>
                <w:color w:val="auto"/>
                <w:sz w:val="20"/>
                <w:szCs w:val="20"/>
                <w:lang w:val="en-GB"/>
              </w:rPr>
              <w:t xml:space="preserve"> </w:t>
            </w:r>
          </w:p>
        </w:tc>
      </w:tr>
      <w:tr w:rsidR="00F92E39" w:rsidRPr="00226B23" w14:paraId="625A8642" w14:textId="77777777" w:rsidTr="001442AF">
        <w:trPr>
          <w:trHeight w:val="397"/>
        </w:trPr>
        <w:tc>
          <w:tcPr>
            <w:cnfStyle w:val="001000000000" w:firstRow="0" w:lastRow="0" w:firstColumn="1" w:lastColumn="0" w:oddVBand="0" w:evenVBand="0" w:oddHBand="0" w:evenHBand="0" w:firstRowFirstColumn="0" w:firstRowLastColumn="0" w:lastRowFirstColumn="0" w:lastRowLastColumn="0"/>
            <w:tcW w:w="4531" w:type="dxa"/>
          </w:tcPr>
          <w:p w14:paraId="2F3A46E9" w14:textId="77777777" w:rsidR="00F92E39" w:rsidRPr="005D27C3" w:rsidRDefault="0083736A" w:rsidP="00B34808">
            <w:pPr>
              <w:pStyle w:val="Paragraphe"/>
              <w:rPr>
                <w:rFonts w:asciiTheme="majorHAnsi" w:hAnsiTheme="majorHAnsi"/>
                <w:b w:val="0"/>
                <w:bCs w:val="0"/>
                <w:sz w:val="20"/>
                <w:szCs w:val="20"/>
                <w:lang w:val="en-GB"/>
              </w:rPr>
            </w:pPr>
            <w:r w:rsidRPr="005D27C3">
              <w:rPr>
                <w:rFonts w:asciiTheme="majorHAnsi" w:hAnsiTheme="majorHAnsi" w:cs="Calibri"/>
                <w:sz w:val="20"/>
                <w:szCs w:val="20"/>
                <w:lang w:val="en-GB" w:eastAsia="fr-FR"/>
              </w:rPr>
              <w:t xml:space="preserve">Syrian refugees </w:t>
            </w:r>
            <w:r w:rsidR="00CF5AE8" w:rsidRPr="005D27C3">
              <w:rPr>
                <w:rFonts w:asciiTheme="majorHAnsi" w:hAnsiTheme="majorHAnsi" w:cs="Calibri"/>
                <w:sz w:val="20"/>
                <w:szCs w:val="20"/>
                <w:lang w:val="en-GB" w:eastAsia="fr-FR"/>
              </w:rPr>
              <w:t xml:space="preserve">do not </w:t>
            </w:r>
            <w:r w:rsidR="00C16525" w:rsidRPr="005D27C3">
              <w:rPr>
                <w:rFonts w:asciiTheme="majorHAnsi" w:hAnsiTheme="majorHAnsi" w:cs="Calibri"/>
                <w:sz w:val="20"/>
                <w:szCs w:val="20"/>
                <w:lang w:val="en-GB" w:eastAsia="fr-FR"/>
              </w:rPr>
              <w:t>agree to participate in the assessment</w:t>
            </w:r>
          </w:p>
        </w:tc>
        <w:tc>
          <w:tcPr>
            <w:tcW w:w="4531" w:type="dxa"/>
          </w:tcPr>
          <w:p w14:paraId="4F27903E" w14:textId="081D71C9" w:rsidR="00F92E39" w:rsidRDefault="00D07C48" w:rsidP="00B3480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t>Field teams will offer a t</w:t>
            </w:r>
            <w:r w:rsidR="00C16525" w:rsidRPr="005D27C3">
              <w:rPr>
                <w:rFonts w:asciiTheme="majorHAnsi" w:hAnsiTheme="majorHAnsi"/>
                <w:sz w:val="20"/>
                <w:szCs w:val="20"/>
                <w:lang w:val="en-GB"/>
              </w:rPr>
              <w:t>horough explanation of aim of assessment</w:t>
            </w:r>
            <w:r>
              <w:rPr>
                <w:rFonts w:asciiTheme="majorHAnsi" w:hAnsiTheme="majorHAnsi"/>
                <w:sz w:val="20"/>
                <w:szCs w:val="20"/>
                <w:lang w:val="en-GB"/>
              </w:rPr>
              <w:t xml:space="preserve">, ability to withdraw participation at any time during the interivew, and will ensure that informed consent is obtained. </w:t>
            </w:r>
          </w:p>
          <w:p w14:paraId="2F675F4D" w14:textId="77777777" w:rsidR="00D07C48" w:rsidRDefault="00D07C48" w:rsidP="00B3480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p>
          <w:p w14:paraId="69BF1376" w14:textId="1E63EE75" w:rsidR="00D07C48" w:rsidRPr="005D27C3" w:rsidRDefault="00D07C48" w:rsidP="00B34808">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GB"/>
              </w:rPr>
            </w:pPr>
            <w:r>
              <w:rPr>
                <w:rFonts w:asciiTheme="majorHAnsi" w:hAnsiTheme="majorHAnsi"/>
                <w:sz w:val="20"/>
                <w:szCs w:val="20"/>
                <w:lang w:val="en-GB"/>
              </w:rPr>
              <w:lastRenderedPageBreak/>
              <w:t>In addition, a 25% buffer of cases will be included in each district-level sample in the event that some cases decline participation</w:t>
            </w:r>
          </w:p>
        </w:tc>
      </w:tr>
    </w:tbl>
    <w:p w14:paraId="3D6BB7AD" w14:textId="77777777" w:rsidR="00865F56" w:rsidRDefault="00865F56" w:rsidP="00EC0B70">
      <w:pPr>
        <w:pStyle w:val="Heading1"/>
        <w:rPr>
          <w:rFonts w:asciiTheme="majorHAnsi" w:hAnsiTheme="majorHAnsi"/>
          <w:color w:val="BFBFBF" w:themeColor="background1" w:themeShade="BF"/>
          <w:lang w:val="en-GB"/>
        </w:rPr>
      </w:pPr>
    </w:p>
    <w:p w14:paraId="7F830ECF" w14:textId="77777777" w:rsidR="00865F56" w:rsidRDefault="00865F56">
      <w:pPr>
        <w:rPr>
          <w:rFonts w:asciiTheme="majorHAnsi" w:hAnsiTheme="majorHAnsi"/>
          <w:b/>
          <w:noProof/>
          <w:color w:val="BFBFBF" w:themeColor="background1" w:themeShade="BF"/>
          <w:sz w:val="32"/>
          <w:szCs w:val="32"/>
          <w:lang w:val="en-GB" w:eastAsia="fr-FR"/>
        </w:rPr>
      </w:pPr>
      <w:r>
        <w:rPr>
          <w:rFonts w:asciiTheme="majorHAnsi" w:hAnsiTheme="majorHAnsi"/>
          <w:color w:val="BFBFBF" w:themeColor="background1" w:themeShade="BF"/>
          <w:lang w:val="en-GB"/>
        </w:rPr>
        <w:br w:type="page"/>
      </w:r>
    </w:p>
    <w:p w14:paraId="45DD7D80" w14:textId="68722F07" w:rsidR="005C5014"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lastRenderedPageBreak/>
        <w:t xml:space="preserve">9. </w:t>
      </w:r>
      <w:r w:rsidR="005C5014" w:rsidRPr="005D27C3">
        <w:rPr>
          <w:rFonts w:asciiTheme="majorHAnsi" w:hAnsiTheme="majorHAnsi"/>
          <w:color w:val="BFBFBF" w:themeColor="background1" w:themeShade="BF"/>
          <w:lang w:val="en-GB"/>
        </w:rPr>
        <w:t>Monitoring and Evaluation</w:t>
      </w:r>
    </w:p>
    <w:p w14:paraId="5D246413" w14:textId="6E8CA9AC" w:rsidR="00B34808" w:rsidRDefault="00B33232" w:rsidP="00B34808">
      <w:pPr>
        <w:pStyle w:val="Caption"/>
        <w:rPr>
          <w:rFonts w:asciiTheme="majorHAnsi" w:hAnsiTheme="majorHAnsi"/>
          <w:lang w:val="en-GB" w:eastAsia="fr-FR"/>
        </w:rPr>
      </w:pPr>
      <w:r w:rsidRPr="005D27C3">
        <w:rPr>
          <w:rFonts w:asciiTheme="majorHAnsi" w:hAnsiTheme="majorHAnsi"/>
          <w:lang w:val="en-GB" w:eastAsia="fr-FR"/>
        </w:rPr>
        <w:t>Table</w:t>
      </w:r>
      <w:r w:rsidR="00A9368D">
        <w:rPr>
          <w:rFonts w:asciiTheme="majorHAnsi" w:hAnsiTheme="majorHAnsi"/>
          <w:lang w:val="en-GB" w:eastAsia="fr-FR"/>
        </w:rPr>
        <w:t xml:space="preserve"> </w:t>
      </w:r>
      <w:r w:rsidR="00127CFB">
        <w:rPr>
          <w:rFonts w:asciiTheme="majorHAnsi" w:hAnsiTheme="majorHAnsi"/>
          <w:lang w:val="en-GB" w:eastAsia="fr-FR"/>
        </w:rPr>
        <w:t>6</w:t>
      </w:r>
      <w:r w:rsidRPr="005D27C3">
        <w:rPr>
          <w:rFonts w:asciiTheme="majorHAnsi" w:hAnsiTheme="majorHAnsi"/>
          <w:lang w:val="en-GB" w:eastAsia="fr-FR"/>
        </w:rPr>
        <w:t xml:space="preserve">: </w:t>
      </w:r>
      <w:r w:rsidR="00B34808" w:rsidRPr="00226B23">
        <w:rPr>
          <w:rFonts w:asciiTheme="majorHAnsi" w:hAnsiTheme="majorHAnsi"/>
          <w:lang w:val="en-GB" w:eastAsia="fr-FR"/>
        </w:rPr>
        <w:t>Monitoring and evaluation targets</w:t>
      </w:r>
    </w:p>
    <w:p w14:paraId="75214B4F" w14:textId="77777777" w:rsidR="00A9368D" w:rsidRPr="005D27C3" w:rsidRDefault="00A9368D" w:rsidP="005D27C3">
      <w:pPr>
        <w:rPr>
          <w:lang w:val="en-GB" w:eastAsia="fr-FR"/>
        </w:rPr>
      </w:pPr>
    </w:p>
    <w:tbl>
      <w:tblPr>
        <w:tblStyle w:val="PlainTable1"/>
        <w:tblW w:w="9493" w:type="dxa"/>
        <w:tblLook w:val="04A0" w:firstRow="1" w:lastRow="0" w:firstColumn="1" w:lastColumn="0" w:noHBand="0" w:noVBand="1"/>
      </w:tblPr>
      <w:tblGrid>
        <w:gridCol w:w="1843"/>
        <w:gridCol w:w="2263"/>
        <w:gridCol w:w="1418"/>
        <w:gridCol w:w="3969"/>
      </w:tblGrid>
      <w:tr w:rsidR="00732622" w:rsidRPr="00226B23" w14:paraId="6CC2841B" w14:textId="77777777" w:rsidTr="005D2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8201F2B" w14:textId="77777777" w:rsidR="00FB089F" w:rsidRPr="005D27C3" w:rsidRDefault="00FB089F">
            <w:pPr>
              <w:pStyle w:val="Paragraphe"/>
              <w:rPr>
                <w:rFonts w:asciiTheme="majorHAnsi" w:hAnsiTheme="majorHAnsi"/>
                <w:b w:val="0"/>
                <w:sz w:val="20"/>
                <w:szCs w:val="20"/>
                <w:lang w:val="en-GB"/>
              </w:rPr>
            </w:pPr>
            <w:r w:rsidRPr="005D27C3">
              <w:rPr>
                <w:rFonts w:asciiTheme="majorHAnsi" w:hAnsiTheme="majorHAnsi"/>
                <w:sz w:val="20"/>
                <w:szCs w:val="20"/>
                <w:lang w:val="en-GB"/>
              </w:rPr>
              <w:t>Objective</w:t>
            </w:r>
          </w:p>
        </w:tc>
        <w:tc>
          <w:tcPr>
            <w:tcW w:w="0" w:type="dxa"/>
            <w:vAlign w:val="center"/>
          </w:tcPr>
          <w:p w14:paraId="63588E89" w14:textId="77777777" w:rsidR="00FB089F" w:rsidRPr="005D27C3" w:rsidRDefault="00FB089F">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Indicator</w:t>
            </w:r>
          </w:p>
        </w:tc>
        <w:tc>
          <w:tcPr>
            <w:tcW w:w="0" w:type="dxa"/>
            <w:vAlign w:val="center"/>
          </w:tcPr>
          <w:p w14:paraId="5760F669" w14:textId="77777777" w:rsidR="00FB089F" w:rsidRPr="005D27C3" w:rsidRDefault="00FB089F">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Target</w:t>
            </w:r>
          </w:p>
        </w:tc>
        <w:tc>
          <w:tcPr>
            <w:tcW w:w="0" w:type="dxa"/>
            <w:vAlign w:val="center"/>
          </w:tcPr>
          <w:p w14:paraId="3DD9EF6A" w14:textId="77777777" w:rsidR="00FB089F" w:rsidRPr="005D27C3" w:rsidRDefault="00FB089F">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GB"/>
              </w:rPr>
            </w:pPr>
            <w:r w:rsidRPr="005D27C3">
              <w:rPr>
                <w:rFonts w:asciiTheme="majorHAnsi" w:hAnsiTheme="majorHAnsi"/>
                <w:sz w:val="20"/>
                <w:szCs w:val="20"/>
                <w:lang w:val="en-GB"/>
              </w:rPr>
              <w:t>Data collection methodology</w:t>
            </w:r>
          </w:p>
        </w:tc>
      </w:tr>
      <w:tr w:rsidR="00732622" w:rsidRPr="00226B23" w14:paraId="4C603BE3" w14:textId="77777777" w:rsidTr="005D27C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7D52EE66" w14:textId="4C988AA6" w:rsidR="00FB089F" w:rsidRPr="005D27C3" w:rsidRDefault="00732622">
            <w:pPr>
              <w:pStyle w:val="Paragraphe"/>
              <w:rPr>
                <w:rFonts w:asciiTheme="majorHAnsi" w:hAnsiTheme="majorHAnsi" w:cs="Arial"/>
                <w:b w:val="0"/>
                <w:bCs w:val="0"/>
                <w:i/>
                <w:iCs/>
                <w:sz w:val="20"/>
                <w:szCs w:val="20"/>
                <w:lang w:val="en-GB"/>
              </w:rPr>
            </w:pPr>
            <w:r w:rsidRPr="005D27C3">
              <w:rPr>
                <w:rFonts w:asciiTheme="majorHAnsi" w:hAnsiTheme="majorHAnsi" w:cs="Arial"/>
                <w:i/>
                <w:iCs/>
                <w:sz w:val="20"/>
                <w:szCs w:val="20"/>
                <w:lang w:val="en-GB"/>
              </w:rPr>
              <w:t>Humanitarian stakeholders are engaged in IMPACT programs through the research cyle</w:t>
            </w:r>
          </w:p>
        </w:tc>
        <w:tc>
          <w:tcPr>
            <w:tcW w:w="0" w:type="dxa"/>
            <w:vAlign w:val="center"/>
          </w:tcPr>
          <w:p w14:paraId="7190C327" w14:textId="130BEC1B" w:rsidR="00FB089F" w:rsidRPr="005D27C3" w:rsidRDefault="00732622">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5D27C3">
              <w:rPr>
                <w:rFonts w:asciiTheme="majorHAnsi" w:hAnsiTheme="majorHAnsi" w:cs="Arial"/>
                <w:iCs/>
                <w:sz w:val="20"/>
                <w:szCs w:val="20"/>
                <w:lang w:val="en-GB"/>
              </w:rPr>
              <w:t># of organisations/ sectors inputting in research design and joint analysis</w:t>
            </w:r>
          </w:p>
          <w:p w14:paraId="599B91FF" w14:textId="77777777" w:rsidR="00732622" w:rsidRPr="005D27C3" w:rsidRDefault="00732622">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p>
          <w:p w14:paraId="403CD3F4" w14:textId="77777777" w:rsidR="00732622" w:rsidRPr="005D27C3" w:rsidRDefault="00732622">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5D27C3">
              <w:rPr>
                <w:rFonts w:asciiTheme="majorHAnsi" w:hAnsiTheme="majorHAnsi" w:cs="Arial"/>
                <w:iCs/>
                <w:sz w:val="20"/>
                <w:szCs w:val="20"/>
                <w:lang w:val="en-GB"/>
              </w:rPr>
              <w:t># of organisations/sectors attending briefings on findings</w:t>
            </w:r>
          </w:p>
        </w:tc>
        <w:tc>
          <w:tcPr>
            <w:tcW w:w="0" w:type="dxa"/>
            <w:vAlign w:val="center"/>
          </w:tcPr>
          <w:p w14:paraId="52099005" w14:textId="77777777" w:rsidR="00FA2F21" w:rsidRDefault="00FF3C02">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Pr>
                <w:rFonts w:asciiTheme="majorHAnsi" w:hAnsiTheme="majorHAnsi" w:cs="Arial"/>
                <w:iCs/>
                <w:sz w:val="20"/>
                <w:szCs w:val="20"/>
                <w:lang w:val="en-GB"/>
              </w:rPr>
              <w:t>1</w:t>
            </w:r>
          </w:p>
          <w:p w14:paraId="5E41088C" w14:textId="77777777" w:rsidR="00FA2F21" w:rsidRDefault="00FA2F2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p>
          <w:p w14:paraId="789C1C31" w14:textId="4B6D8D91" w:rsidR="00FB089F" w:rsidRPr="005D27C3" w:rsidRDefault="00FA2F2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Pr>
                <w:rFonts w:asciiTheme="majorHAnsi" w:hAnsiTheme="majorHAnsi" w:cs="Arial"/>
                <w:iCs/>
                <w:sz w:val="20"/>
                <w:szCs w:val="20"/>
                <w:lang w:val="en-GB"/>
              </w:rPr>
              <w:t>5</w:t>
            </w:r>
          </w:p>
        </w:tc>
        <w:tc>
          <w:tcPr>
            <w:tcW w:w="0" w:type="dxa"/>
            <w:vAlign w:val="center"/>
          </w:tcPr>
          <w:p w14:paraId="17F27ADD" w14:textId="44DCD1A3" w:rsidR="00FB089F" w:rsidRPr="005D27C3" w:rsidRDefault="00732622">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5D27C3">
              <w:rPr>
                <w:rFonts w:asciiTheme="majorHAnsi" w:hAnsiTheme="majorHAnsi" w:cs="Arial"/>
                <w:iCs/>
                <w:sz w:val="20"/>
                <w:szCs w:val="20"/>
                <w:lang w:val="en-GB"/>
              </w:rPr>
              <w:t>Engagement monitoring</w:t>
            </w:r>
          </w:p>
        </w:tc>
      </w:tr>
      <w:tr w:rsidR="00732622" w:rsidRPr="00226B23" w14:paraId="0ED02C27" w14:textId="77777777" w:rsidTr="005D27C3">
        <w:trPr>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22E657DF" w14:textId="5EE30270" w:rsidR="00FB089F" w:rsidRPr="005D27C3" w:rsidRDefault="00732622">
            <w:pPr>
              <w:pStyle w:val="Paragraphe"/>
              <w:rPr>
                <w:rFonts w:asciiTheme="majorHAnsi" w:hAnsiTheme="majorHAnsi" w:cs="Arial"/>
                <w:b w:val="0"/>
                <w:bCs w:val="0"/>
                <w:i/>
                <w:iCs/>
                <w:sz w:val="20"/>
                <w:szCs w:val="20"/>
                <w:lang w:val="en-GB"/>
              </w:rPr>
            </w:pPr>
            <w:r w:rsidRPr="005D27C3">
              <w:rPr>
                <w:rFonts w:asciiTheme="majorHAnsi" w:hAnsiTheme="majorHAnsi" w:cs="Arial"/>
                <w:i/>
                <w:iCs/>
                <w:sz w:val="20"/>
                <w:szCs w:val="20"/>
                <w:lang w:val="en-GB"/>
              </w:rPr>
              <w:t xml:space="preserve">Humanitarian stakeholders are accessing </w:t>
            </w:r>
            <w:r w:rsidR="00226B23" w:rsidRPr="00226B23">
              <w:rPr>
                <w:rFonts w:asciiTheme="majorHAnsi" w:hAnsiTheme="majorHAnsi" w:cs="Arial"/>
                <w:i/>
                <w:iCs/>
                <w:sz w:val="20"/>
                <w:szCs w:val="20"/>
                <w:lang w:val="en-GB"/>
              </w:rPr>
              <w:t>IMPACT</w:t>
            </w:r>
            <w:r w:rsidRPr="005D27C3">
              <w:rPr>
                <w:rFonts w:asciiTheme="majorHAnsi" w:hAnsiTheme="majorHAnsi" w:cs="Arial"/>
                <w:i/>
                <w:iCs/>
                <w:sz w:val="20"/>
                <w:szCs w:val="20"/>
                <w:lang w:val="en-GB"/>
              </w:rPr>
              <w:t xml:space="preserve"> products</w:t>
            </w:r>
          </w:p>
        </w:tc>
        <w:tc>
          <w:tcPr>
            <w:tcW w:w="0" w:type="dxa"/>
            <w:vAlign w:val="center"/>
          </w:tcPr>
          <w:p w14:paraId="79C5C8C5" w14:textId="77777777" w:rsidR="00FB089F" w:rsidRPr="005D27C3" w:rsidRDefault="00732622">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sidRPr="005D27C3">
              <w:rPr>
                <w:rFonts w:asciiTheme="majorHAnsi" w:hAnsiTheme="majorHAnsi" w:cs="Arial"/>
                <w:iCs/>
                <w:sz w:val="20"/>
                <w:szCs w:val="20"/>
                <w:lang w:val="en-GB"/>
              </w:rPr>
              <w:t># page clicks on report from inBlue and/or bitly</w:t>
            </w:r>
          </w:p>
        </w:tc>
        <w:tc>
          <w:tcPr>
            <w:tcW w:w="0" w:type="dxa"/>
            <w:vAlign w:val="center"/>
          </w:tcPr>
          <w:p w14:paraId="33B427B3" w14:textId="11C5AB42" w:rsidR="00FB089F" w:rsidRPr="005D27C3" w:rsidRDefault="00FA2F2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Pr>
                <w:rFonts w:asciiTheme="majorHAnsi" w:hAnsiTheme="majorHAnsi" w:cs="Arial"/>
                <w:iCs/>
                <w:sz w:val="20"/>
                <w:szCs w:val="20"/>
                <w:lang w:val="en-GB"/>
              </w:rPr>
              <w:t>25</w:t>
            </w:r>
          </w:p>
        </w:tc>
        <w:tc>
          <w:tcPr>
            <w:tcW w:w="0" w:type="dxa"/>
            <w:vAlign w:val="center"/>
          </w:tcPr>
          <w:p w14:paraId="2163DADE" w14:textId="0A0ADEFB" w:rsidR="00FB089F" w:rsidRPr="005D27C3" w:rsidRDefault="00226B23">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User monitoring</w:t>
            </w:r>
          </w:p>
        </w:tc>
      </w:tr>
      <w:tr w:rsidR="00226B23" w:rsidRPr="00226B23" w14:paraId="1404CE13" w14:textId="77777777" w:rsidTr="00226B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1E06A8C8" w14:textId="48DD6CCD" w:rsidR="00226B23" w:rsidRPr="005D27C3" w:rsidRDefault="00226B23" w:rsidP="00226B23">
            <w:pPr>
              <w:pStyle w:val="Paragraphe"/>
              <w:rPr>
                <w:rFonts w:asciiTheme="majorHAnsi" w:hAnsiTheme="majorHAnsi" w:cs="Arial"/>
                <w:b w:val="0"/>
                <w:bCs w:val="0"/>
                <w:i/>
                <w:iCs/>
                <w:sz w:val="20"/>
                <w:szCs w:val="20"/>
                <w:lang w:val="en-GB"/>
              </w:rPr>
            </w:pPr>
            <w:r w:rsidRPr="00226B23">
              <w:rPr>
                <w:rFonts w:asciiTheme="majorHAnsi" w:hAnsiTheme="majorHAnsi" w:cs="Arial"/>
                <w:i/>
                <w:iCs/>
                <w:sz w:val="20"/>
                <w:szCs w:val="20"/>
                <w:lang w:val="en-GB"/>
              </w:rPr>
              <w:t>Humanitarian stakeholders are using IMPACT products</w:t>
            </w:r>
          </w:p>
        </w:tc>
        <w:tc>
          <w:tcPr>
            <w:tcW w:w="2263" w:type="dxa"/>
            <w:vAlign w:val="center"/>
          </w:tcPr>
          <w:p w14:paraId="4D059E19" w14:textId="35155DE4" w:rsidR="00226B23" w:rsidRPr="00226B23" w:rsidRDefault="00226B23" w:rsidP="00226B23">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Perceived relevance of assessment outputs</w:t>
            </w:r>
          </w:p>
          <w:p w14:paraId="0085CCA3" w14:textId="4ACD03D0" w:rsidR="00226B23" w:rsidRPr="00226B23" w:rsidRDefault="00226B23" w:rsidP="00226B23">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Perceived quality of assessment outputs</w:t>
            </w:r>
          </w:p>
        </w:tc>
        <w:tc>
          <w:tcPr>
            <w:tcW w:w="1418" w:type="dxa"/>
            <w:vAlign w:val="center"/>
          </w:tcPr>
          <w:p w14:paraId="009A3E68" w14:textId="77777777" w:rsidR="00226B23" w:rsidRPr="00226B23" w:rsidRDefault="00226B23" w:rsidP="00226B23">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Very relevant</w:t>
            </w:r>
          </w:p>
          <w:p w14:paraId="280843BC" w14:textId="17130C2E" w:rsidR="00226B23" w:rsidRPr="00226B23" w:rsidRDefault="00226B23" w:rsidP="00226B23">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Very high</w:t>
            </w:r>
          </w:p>
        </w:tc>
        <w:tc>
          <w:tcPr>
            <w:tcW w:w="3969" w:type="dxa"/>
            <w:vAlign w:val="center"/>
          </w:tcPr>
          <w:p w14:paraId="601B57D1" w14:textId="0B27E5D8" w:rsidR="00226B23" w:rsidRPr="00226B23" w:rsidRDefault="00226B23" w:rsidP="00226B23">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Usage M&amp;E</w:t>
            </w:r>
          </w:p>
        </w:tc>
      </w:tr>
      <w:tr w:rsidR="00226B23" w:rsidRPr="00226B23" w14:paraId="1D26F845" w14:textId="77777777" w:rsidTr="00226B23">
        <w:trPr>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2665B84" w14:textId="42073128" w:rsidR="00226B23" w:rsidRPr="00226B23" w:rsidRDefault="00226B23" w:rsidP="00226B23">
            <w:pPr>
              <w:pStyle w:val="Paragraphe"/>
              <w:rPr>
                <w:rFonts w:asciiTheme="majorHAnsi" w:hAnsiTheme="majorHAnsi" w:cs="Arial"/>
                <w:b w:val="0"/>
                <w:i/>
                <w:iCs/>
                <w:sz w:val="20"/>
                <w:szCs w:val="20"/>
                <w:lang w:val="en-GB"/>
              </w:rPr>
            </w:pPr>
            <w:r w:rsidRPr="00226B23">
              <w:rPr>
                <w:rFonts w:asciiTheme="majorHAnsi" w:hAnsiTheme="majorHAnsi" w:cs="Arial"/>
                <w:i/>
                <w:iCs/>
                <w:sz w:val="20"/>
                <w:szCs w:val="20"/>
                <w:lang w:val="en-GB"/>
              </w:rPr>
              <w:t>IMPACT activities contribute to better implementation and coordination of the humanitarian response</w:t>
            </w:r>
          </w:p>
        </w:tc>
        <w:tc>
          <w:tcPr>
            <w:tcW w:w="2263" w:type="dxa"/>
            <w:vAlign w:val="center"/>
          </w:tcPr>
          <w:p w14:paraId="3BD1B6F0" w14:textId="5A687364" w:rsidR="00226B23" w:rsidRPr="00226B23" w:rsidRDefault="00226B23" w:rsidP="00226B23">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 references in single agency documents</w:t>
            </w:r>
          </w:p>
        </w:tc>
        <w:tc>
          <w:tcPr>
            <w:tcW w:w="1418" w:type="dxa"/>
            <w:vAlign w:val="center"/>
          </w:tcPr>
          <w:p w14:paraId="7763E2CF" w14:textId="14A79850" w:rsidR="00226B23" w:rsidRPr="00226B23" w:rsidRDefault="00FA2F21" w:rsidP="00226B23">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Pr>
                <w:rFonts w:asciiTheme="majorHAnsi" w:hAnsiTheme="majorHAnsi" w:cs="Arial"/>
                <w:iCs/>
                <w:sz w:val="20"/>
                <w:szCs w:val="20"/>
                <w:lang w:val="en-GB"/>
              </w:rPr>
              <w:t>10</w:t>
            </w:r>
          </w:p>
        </w:tc>
        <w:tc>
          <w:tcPr>
            <w:tcW w:w="3969" w:type="dxa"/>
            <w:vAlign w:val="center"/>
          </w:tcPr>
          <w:p w14:paraId="4E01264B" w14:textId="1FA65609" w:rsidR="00226B23" w:rsidRPr="00226B23" w:rsidRDefault="00226B23" w:rsidP="00226B23">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cs="Arial"/>
                <w:iCs/>
                <w:sz w:val="20"/>
                <w:szCs w:val="20"/>
                <w:lang w:val="en-GB"/>
              </w:rPr>
            </w:pPr>
            <w:r w:rsidRPr="00226B23">
              <w:rPr>
                <w:rFonts w:asciiTheme="majorHAnsi" w:hAnsiTheme="majorHAnsi" w:cs="Arial"/>
                <w:iCs/>
                <w:sz w:val="20"/>
                <w:szCs w:val="20"/>
                <w:lang w:val="en-GB"/>
              </w:rPr>
              <w:t>Reference monitoring</w:t>
            </w:r>
          </w:p>
        </w:tc>
      </w:tr>
    </w:tbl>
    <w:p w14:paraId="633A7BCE" w14:textId="77777777" w:rsidR="00666364" w:rsidRPr="005D27C3" w:rsidRDefault="008A2287" w:rsidP="00EC0B70">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t xml:space="preserve">10. </w:t>
      </w:r>
      <w:r w:rsidR="00666364" w:rsidRPr="005D27C3">
        <w:rPr>
          <w:rFonts w:asciiTheme="majorHAnsi" w:hAnsiTheme="majorHAnsi"/>
          <w:color w:val="BFBFBF" w:themeColor="background1" w:themeShade="BF"/>
          <w:lang w:val="en-GB"/>
        </w:rPr>
        <w:t>Documentation Plan</w:t>
      </w:r>
      <w:r w:rsidR="00D72FF6" w:rsidRPr="005D27C3">
        <w:rPr>
          <w:rFonts w:asciiTheme="majorHAnsi" w:hAnsiTheme="majorHAnsi"/>
          <w:color w:val="BFBFBF" w:themeColor="background1" w:themeShade="BF"/>
          <w:lang w:val="en-GB"/>
        </w:rPr>
        <w:t xml:space="preserve"> </w:t>
      </w:r>
    </w:p>
    <w:p w14:paraId="55AC6B0C" w14:textId="783D9A54" w:rsidR="004D6C7F" w:rsidRPr="005D27C3" w:rsidRDefault="00226B23" w:rsidP="005D27C3">
      <w:pPr>
        <w:autoSpaceDE w:val="0"/>
        <w:autoSpaceDN w:val="0"/>
        <w:adjustRightInd w:val="0"/>
        <w:snapToGrid w:val="0"/>
        <w:spacing w:line="360" w:lineRule="auto"/>
        <w:ind w:left="360"/>
        <w:rPr>
          <w:rFonts w:asciiTheme="majorHAnsi" w:hAnsiTheme="majorHAnsi" w:cs="Arial"/>
          <w:b/>
          <w:sz w:val="22"/>
          <w:szCs w:val="22"/>
          <w:u w:val="single"/>
          <w:lang w:val="en-GB"/>
        </w:rPr>
      </w:pPr>
      <w:r w:rsidRPr="005D27C3">
        <w:rPr>
          <w:rFonts w:asciiTheme="majorHAnsi" w:hAnsiTheme="majorHAnsi" w:cs="Arial"/>
          <w:b/>
          <w:sz w:val="22"/>
          <w:szCs w:val="22"/>
          <w:lang w:val="en-GB"/>
        </w:rPr>
        <w:t>D</w:t>
      </w:r>
      <w:r w:rsidR="004D6C7F" w:rsidRPr="005D27C3">
        <w:rPr>
          <w:rFonts w:asciiTheme="majorHAnsi" w:hAnsiTheme="majorHAnsi" w:cs="Arial"/>
          <w:b/>
          <w:sz w:val="22"/>
          <w:szCs w:val="22"/>
          <w:lang w:val="en-GB"/>
        </w:rPr>
        <w:t>ocuments to be archived</w:t>
      </w:r>
      <w:r w:rsidRPr="005D27C3">
        <w:rPr>
          <w:rFonts w:asciiTheme="majorHAnsi" w:hAnsiTheme="majorHAnsi" w:cs="Arial"/>
          <w:b/>
          <w:sz w:val="22"/>
          <w:szCs w:val="22"/>
          <w:lang w:val="en-GB"/>
        </w:rPr>
        <w:t>:</w:t>
      </w:r>
      <w:r w:rsidR="004D6C7F" w:rsidRPr="005D27C3">
        <w:rPr>
          <w:rFonts w:asciiTheme="majorHAnsi" w:hAnsiTheme="majorHAnsi" w:cs="Arial"/>
          <w:b/>
          <w:sz w:val="22"/>
          <w:szCs w:val="22"/>
          <w:lang w:val="en-GB"/>
        </w:rPr>
        <w:t xml:space="preserve"> </w:t>
      </w:r>
    </w:p>
    <w:p w14:paraId="529383B3" w14:textId="77777777"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proofErr w:type="spellStart"/>
      <w:r w:rsidRPr="005D27C3">
        <w:rPr>
          <w:rFonts w:asciiTheme="majorHAnsi" w:hAnsiTheme="majorHAnsi"/>
          <w:sz w:val="22"/>
          <w:szCs w:val="22"/>
          <w:lang w:val="en-GB"/>
        </w:rPr>
        <w:t>ToR</w:t>
      </w:r>
      <w:proofErr w:type="spellEnd"/>
    </w:p>
    <w:p w14:paraId="003049CA" w14:textId="6E5678C1"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 xml:space="preserve">Analysis </w:t>
      </w:r>
      <w:r w:rsidR="00BF3E8E">
        <w:rPr>
          <w:rFonts w:asciiTheme="majorHAnsi" w:hAnsiTheme="majorHAnsi"/>
          <w:sz w:val="22"/>
          <w:szCs w:val="22"/>
          <w:lang w:val="en-GB"/>
        </w:rPr>
        <w:t>f</w:t>
      </w:r>
      <w:r w:rsidR="00BF3E8E" w:rsidRPr="005D27C3">
        <w:rPr>
          <w:rFonts w:asciiTheme="majorHAnsi" w:hAnsiTheme="majorHAnsi"/>
          <w:sz w:val="22"/>
          <w:szCs w:val="22"/>
          <w:lang w:val="en-GB"/>
        </w:rPr>
        <w:t>ramework</w:t>
      </w:r>
    </w:p>
    <w:p w14:paraId="578B831A" w14:textId="77777777"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 xml:space="preserve">Data collection tool(s)  </w:t>
      </w:r>
    </w:p>
    <w:p w14:paraId="1E31698B" w14:textId="06638837"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 xml:space="preserve">Raw </w:t>
      </w:r>
      <w:r w:rsidR="00BF3E8E">
        <w:rPr>
          <w:rFonts w:asciiTheme="majorHAnsi" w:hAnsiTheme="majorHAnsi"/>
          <w:sz w:val="22"/>
          <w:szCs w:val="22"/>
          <w:lang w:val="en-GB"/>
        </w:rPr>
        <w:t>d</w:t>
      </w:r>
      <w:r w:rsidR="00BF3E8E" w:rsidRPr="005D27C3">
        <w:rPr>
          <w:rFonts w:asciiTheme="majorHAnsi" w:hAnsiTheme="majorHAnsi"/>
          <w:sz w:val="22"/>
          <w:szCs w:val="22"/>
          <w:lang w:val="en-GB"/>
        </w:rPr>
        <w:t xml:space="preserve">atabase </w:t>
      </w:r>
      <w:r w:rsidRPr="005D27C3">
        <w:rPr>
          <w:rFonts w:asciiTheme="majorHAnsi" w:hAnsiTheme="majorHAnsi"/>
          <w:sz w:val="22"/>
          <w:szCs w:val="22"/>
          <w:lang w:val="en-GB"/>
        </w:rPr>
        <w:t>(soft copy)</w:t>
      </w:r>
    </w:p>
    <w:p w14:paraId="68AACD57" w14:textId="336D6273"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 xml:space="preserve">Clean </w:t>
      </w:r>
      <w:r w:rsidR="00BF3E8E">
        <w:rPr>
          <w:rFonts w:asciiTheme="majorHAnsi" w:hAnsiTheme="majorHAnsi"/>
          <w:sz w:val="22"/>
          <w:szCs w:val="22"/>
          <w:lang w:val="en-GB"/>
        </w:rPr>
        <w:t>d</w:t>
      </w:r>
      <w:r w:rsidR="00BF3E8E" w:rsidRPr="005D27C3">
        <w:rPr>
          <w:rFonts w:asciiTheme="majorHAnsi" w:hAnsiTheme="majorHAnsi"/>
          <w:sz w:val="22"/>
          <w:szCs w:val="22"/>
          <w:lang w:val="en-GB"/>
        </w:rPr>
        <w:t xml:space="preserve">atabase </w:t>
      </w:r>
      <w:r w:rsidRPr="005D27C3">
        <w:rPr>
          <w:rFonts w:asciiTheme="majorHAnsi" w:hAnsiTheme="majorHAnsi"/>
          <w:sz w:val="22"/>
          <w:szCs w:val="22"/>
          <w:lang w:val="en-GB"/>
        </w:rPr>
        <w:t>(soft copy)</w:t>
      </w:r>
    </w:p>
    <w:p w14:paraId="7B946642" w14:textId="2A07CD9E"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 xml:space="preserve">Data </w:t>
      </w:r>
      <w:r w:rsidR="00BF3E8E">
        <w:rPr>
          <w:rFonts w:asciiTheme="majorHAnsi" w:hAnsiTheme="majorHAnsi"/>
          <w:sz w:val="22"/>
          <w:szCs w:val="22"/>
          <w:lang w:val="en-GB"/>
        </w:rPr>
        <w:t>cl</w:t>
      </w:r>
      <w:r w:rsidR="00BF3E8E" w:rsidRPr="005D27C3">
        <w:rPr>
          <w:rFonts w:asciiTheme="majorHAnsi" w:hAnsiTheme="majorHAnsi"/>
          <w:sz w:val="22"/>
          <w:szCs w:val="22"/>
          <w:lang w:val="en-GB"/>
        </w:rPr>
        <w:t xml:space="preserve">eaning </w:t>
      </w:r>
      <w:r w:rsidR="00BF3E8E">
        <w:rPr>
          <w:rFonts w:asciiTheme="majorHAnsi" w:hAnsiTheme="majorHAnsi"/>
          <w:sz w:val="22"/>
          <w:szCs w:val="22"/>
          <w:lang w:val="en-GB"/>
        </w:rPr>
        <w:t>l</w:t>
      </w:r>
      <w:r w:rsidR="00BF3E8E" w:rsidRPr="005D27C3">
        <w:rPr>
          <w:rFonts w:asciiTheme="majorHAnsi" w:hAnsiTheme="majorHAnsi"/>
          <w:sz w:val="22"/>
          <w:szCs w:val="22"/>
          <w:lang w:val="en-GB"/>
        </w:rPr>
        <w:t>ogbook</w:t>
      </w:r>
    </w:p>
    <w:p w14:paraId="0723E226" w14:textId="77777777"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Report</w:t>
      </w:r>
    </w:p>
    <w:p w14:paraId="06A77C23" w14:textId="77777777" w:rsidR="004D6C7F" w:rsidRPr="005D27C3" w:rsidRDefault="004D6C7F" w:rsidP="005D27C3">
      <w:pPr>
        <w:pStyle w:val="ListParagraph"/>
        <w:numPr>
          <w:ilvl w:val="0"/>
          <w:numId w:val="33"/>
        </w:numPr>
        <w:spacing w:line="360" w:lineRule="auto"/>
        <w:ind w:left="1080"/>
        <w:rPr>
          <w:rFonts w:asciiTheme="majorHAnsi" w:hAnsiTheme="majorHAnsi"/>
          <w:sz w:val="22"/>
          <w:szCs w:val="22"/>
          <w:lang w:val="en-GB"/>
        </w:rPr>
      </w:pPr>
      <w:r w:rsidRPr="005D27C3">
        <w:rPr>
          <w:rFonts w:asciiTheme="majorHAnsi" w:hAnsiTheme="majorHAnsi"/>
          <w:sz w:val="22"/>
          <w:szCs w:val="22"/>
          <w:lang w:val="en-GB"/>
        </w:rPr>
        <w:t>Maps</w:t>
      </w:r>
    </w:p>
    <w:p w14:paraId="7F7A44FE" w14:textId="77777777" w:rsidR="006F3E44" w:rsidRPr="005D27C3" w:rsidRDefault="008A2287" w:rsidP="00EC0B70">
      <w:pPr>
        <w:pStyle w:val="Heading1"/>
        <w:rPr>
          <w:rFonts w:asciiTheme="majorHAnsi" w:hAnsiTheme="majorHAnsi"/>
          <w:color w:val="BFBFBF" w:themeColor="background1" w:themeShade="BF"/>
          <w:shd w:val="clear" w:color="auto" w:fill="FFFFFF"/>
          <w:lang w:val="en-GB"/>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rsidRPr="005D27C3">
        <w:rPr>
          <w:rFonts w:asciiTheme="majorHAnsi" w:hAnsiTheme="majorHAnsi"/>
          <w:color w:val="BFBFBF" w:themeColor="background1" w:themeShade="BF"/>
          <w:lang w:val="en-GB"/>
        </w:rPr>
        <w:t xml:space="preserve">11.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5D27C3">
        <w:rPr>
          <w:rFonts w:asciiTheme="majorHAnsi" w:hAnsiTheme="majorHAnsi"/>
          <w:color w:val="BFBFBF" w:themeColor="background1" w:themeShade="BF"/>
          <w:lang w:val="en-GB"/>
        </w:rPr>
        <w:t>Annexes</w:t>
      </w:r>
    </w:p>
    <w:p w14:paraId="10B5CF7E" w14:textId="77777777" w:rsidR="00046B6F" w:rsidRPr="005D27C3" w:rsidRDefault="008E62AE" w:rsidP="009615B9">
      <w:pPr>
        <w:pStyle w:val="ListParagraph"/>
        <w:numPr>
          <w:ilvl w:val="0"/>
          <w:numId w:val="4"/>
        </w:numPr>
        <w:tabs>
          <w:tab w:val="left" w:pos="2880"/>
        </w:tabs>
        <w:rPr>
          <w:rFonts w:asciiTheme="majorHAnsi" w:hAnsiTheme="majorHAnsi" w:cs="Trade Gothic LT Std"/>
          <w:color w:val="000000"/>
          <w:sz w:val="22"/>
          <w:szCs w:val="22"/>
          <w:lang w:val="en-GB"/>
        </w:rPr>
      </w:pPr>
      <w:r w:rsidRPr="005D27C3">
        <w:rPr>
          <w:rFonts w:asciiTheme="majorHAnsi" w:hAnsiTheme="majorHAnsi" w:cs="Trade Gothic LT Std"/>
          <w:color w:val="000000"/>
          <w:sz w:val="22"/>
          <w:szCs w:val="22"/>
          <w:lang w:val="en-GB"/>
        </w:rPr>
        <w:t>Data Management Plan</w:t>
      </w:r>
    </w:p>
    <w:p w14:paraId="12B4C9E7" w14:textId="77777777" w:rsidR="00ED0DCF" w:rsidRPr="00534F3A" w:rsidRDefault="00ED0DCF" w:rsidP="00ED0DCF">
      <w:pPr>
        <w:pStyle w:val="ListParagraph"/>
        <w:numPr>
          <w:ilvl w:val="0"/>
          <w:numId w:val="4"/>
        </w:numPr>
        <w:tabs>
          <w:tab w:val="left" w:pos="2880"/>
        </w:tabs>
        <w:rPr>
          <w:rFonts w:asciiTheme="majorHAnsi" w:hAnsiTheme="majorHAnsi" w:cs="Trade Gothic LT Std"/>
          <w:color w:val="000000"/>
          <w:sz w:val="22"/>
          <w:szCs w:val="22"/>
          <w:lang w:val="en-GB"/>
        </w:rPr>
      </w:pPr>
      <w:r>
        <w:rPr>
          <w:rFonts w:asciiTheme="majorHAnsi" w:hAnsiTheme="majorHAnsi" w:cs="Trade Gothic LT Std"/>
          <w:color w:val="000000"/>
          <w:sz w:val="22"/>
          <w:szCs w:val="22"/>
          <w:lang w:val="en-GB"/>
        </w:rPr>
        <w:t>Indicator Matrix</w:t>
      </w:r>
    </w:p>
    <w:p w14:paraId="712BB9E6" w14:textId="5B92E9F8" w:rsidR="00CC571D" w:rsidRDefault="00CC571D" w:rsidP="006F6D98">
      <w:pPr>
        <w:pStyle w:val="ListParagraph"/>
        <w:numPr>
          <w:ilvl w:val="0"/>
          <w:numId w:val="4"/>
        </w:numPr>
        <w:tabs>
          <w:tab w:val="left" w:pos="2880"/>
        </w:tabs>
        <w:rPr>
          <w:rFonts w:asciiTheme="majorHAnsi" w:hAnsiTheme="majorHAnsi" w:cs="Trade Gothic LT Std"/>
          <w:color w:val="000000"/>
          <w:sz w:val="22"/>
          <w:szCs w:val="22"/>
          <w:lang w:val="en-GB"/>
        </w:rPr>
      </w:pPr>
      <w:r>
        <w:rPr>
          <w:rFonts w:asciiTheme="majorHAnsi" w:hAnsiTheme="majorHAnsi" w:cs="Trade Gothic LT Std"/>
          <w:color w:val="000000"/>
          <w:sz w:val="22"/>
          <w:szCs w:val="22"/>
          <w:lang w:val="en-GB"/>
        </w:rPr>
        <w:t>Work plan</w:t>
      </w:r>
    </w:p>
    <w:p w14:paraId="2C56E32C" w14:textId="77777777" w:rsidR="00FA2F21" w:rsidRDefault="00FA2F21">
      <w:pPr>
        <w:rPr>
          <w:rFonts w:asciiTheme="majorHAnsi" w:hAnsiTheme="majorHAnsi" w:cs="Trade Gothic LT Std"/>
          <w:b/>
          <w:noProof/>
          <w:color w:val="000000"/>
          <w:sz w:val="22"/>
          <w:szCs w:val="22"/>
          <w:lang w:val="en-GB" w:eastAsia="fr-FR"/>
        </w:rPr>
      </w:pPr>
      <w:r>
        <w:rPr>
          <w:rFonts w:asciiTheme="majorHAnsi" w:hAnsiTheme="majorHAnsi" w:cs="Trade Gothic LT Std"/>
          <w:color w:val="000000"/>
          <w:sz w:val="22"/>
          <w:szCs w:val="22"/>
          <w:lang w:val="en-GB"/>
        </w:rPr>
        <w:br w:type="page"/>
      </w:r>
    </w:p>
    <w:p w14:paraId="76D56BCD" w14:textId="77777777" w:rsidR="00B34808" w:rsidRPr="005D27C3" w:rsidRDefault="00B34808" w:rsidP="00B34808">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lastRenderedPageBreak/>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rsidRPr="00010A5E" w14:paraId="7CA74A97" w14:textId="77777777" w:rsidTr="006D6B91">
        <w:tc>
          <w:tcPr>
            <w:tcW w:w="2426" w:type="dxa"/>
            <w:tcBorders>
              <w:bottom w:val="nil"/>
            </w:tcBorders>
          </w:tcPr>
          <w:p w14:paraId="74959E91"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i/>
                <w:color w:val="000000"/>
                <w:sz w:val="22"/>
                <w:szCs w:val="22"/>
                <w:lang w:val="en-GB"/>
              </w:rPr>
            </w:pPr>
          </w:p>
        </w:tc>
        <w:tc>
          <w:tcPr>
            <w:tcW w:w="6905" w:type="dxa"/>
            <w:tcBorders>
              <w:bottom w:val="nil"/>
            </w:tcBorders>
          </w:tcPr>
          <w:p w14:paraId="2AF10DB3"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i/>
                <w:color w:val="000000"/>
                <w:sz w:val="22"/>
                <w:szCs w:val="22"/>
                <w:lang w:val="en-GB"/>
              </w:rPr>
            </w:pPr>
          </w:p>
        </w:tc>
      </w:tr>
      <w:tr w:rsidR="00B34808" w:rsidRPr="00010A5E" w14:paraId="55FBDE20" w14:textId="77777777" w:rsidTr="006D6B91">
        <w:tc>
          <w:tcPr>
            <w:tcW w:w="9331" w:type="dxa"/>
            <w:gridSpan w:val="2"/>
            <w:tcBorders>
              <w:top w:val="nil"/>
              <w:bottom w:val="nil"/>
            </w:tcBorders>
            <w:shd w:val="clear" w:color="auto" w:fill="9A9A9C" w:themeFill="background2" w:themeFillTint="99"/>
          </w:tcPr>
          <w:p w14:paraId="38E57665"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FFFFFF" w:themeColor="background1"/>
                <w:sz w:val="22"/>
                <w:szCs w:val="22"/>
                <w:lang w:val="en-GB"/>
              </w:rPr>
            </w:pPr>
            <w:r w:rsidRPr="005D27C3">
              <w:rPr>
                <w:rFonts w:asciiTheme="majorHAnsi" w:hAnsiTheme="majorHAnsi" w:cs="Calibri"/>
                <w:b/>
                <w:color w:val="FFFFFF" w:themeColor="background1"/>
                <w:sz w:val="22"/>
                <w:szCs w:val="22"/>
                <w:lang w:val="en-GB"/>
              </w:rPr>
              <w:t>Administrative Data</w:t>
            </w:r>
          </w:p>
        </w:tc>
      </w:tr>
      <w:tr w:rsidR="00B34808" w:rsidRPr="00010A5E" w14:paraId="6339C9FD" w14:textId="77777777" w:rsidTr="00C50D97">
        <w:trPr>
          <w:trHeight w:val="240"/>
        </w:trPr>
        <w:tc>
          <w:tcPr>
            <w:tcW w:w="2426" w:type="dxa"/>
            <w:tcBorders>
              <w:top w:val="nil"/>
              <w:bottom w:val="single" w:sz="4" w:space="0" w:color="auto"/>
              <w:right w:val="nil"/>
            </w:tcBorders>
            <w:shd w:val="clear" w:color="auto" w:fill="DDDDDE" w:themeFill="background2" w:themeFillTint="33"/>
          </w:tcPr>
          <w:p w14:paraId="3A855EDF"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Project Name</w:t>
            </w:r>
          </w:p>
        </w:tc>
        <w:tc>
          <w:tcPr>
            <w:tcW w:w="6905" w:type="dxa"/>
            <w:tcBorders>
              <w:top w:val="nil"/>
              <w:left w:val="nil"/>
              <w:bottom w:val="single" w:sz="4" w:space="0" w:color="auto"/>
            </w:tcBorders>
          </w:tcPr>
          <w:p w14:paraId="29956469" w14:textId="77777777" w:rsidR="00B34808" w:rsidRPr="005D27C3" w:rsidRDefault="008D007C" w:rsidP="006D6B91">
            <w:pPr>
              <w:widowControl w:val="0"/>
              <w:autoSpaceDE w:val="0"/>
              <w:autoSpaceDN w:val="0"/>
              <w:adjustRightInd w:val="0"/>
              <w:spacing w:before="4" w:line="240" w:lineRule="exact"/>
              <w:ind w:right="400"/>
              <w:rPr>
                <w:rFonts w:asciiTheme="majorHAnsi" w:hAnsiTheme="majorHAnsi" w:cs="Calibri"/>
                <w:color w:val="FF0000"/>
                <w:sz w:val="22"/>
                <w:szCs w:val="22"/>
                <w:lang w:val="en-GB"/>
              </w:rPr>
            </w:pPr>
            <w:r w:rsidRPr="005D27C3">
              <w:rPr>
                <w:rFonts w:asciiTheme="majorHAnsi" w:hAnsiTheme="majorHAnsi" w:cs="Calibri"/>
                <w:sz w:val="22"/>
                <w:szCs w:val="22"/>
                <w:lang w:val="en-GB"/>
              </w:rPr>
              <w:t>Multi Sector Needs Assessment (MSNA) III – Syrian refugees outside of camps</w:t>
            </w:r>
          </w:p>
        </w:tc>
      </w:tr>
      <w:tr w:rsidR="00B34808" w:rsidRPr="00010A5E" w14:paraId="2F85E6F1" w14:textId="77777777" w:rsidTr="006D6B91">
        <w:tc>
          <w:tcPr>
            <w:tcW w:w="2426" w:type="dxa"/>
            <w:tcBorders>
              <w:top w:val="single" w:sz="4" w:space="0" w:color="auto"/>
              <w:bottom w:val="single" w:sz="4" w:space="0" w:color="auto"/>
              <w:right w:val="nil"/>
            </w:tcBorders>
            <w:shd w:val="clear" w:color="auto" w:fill="DDDDDE" w:themeFill="background2" w:themeFillTint="33"/>
          </w:tcPr>
          <w:p w14:paraId="3B06D171"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Project Code</w:t>
            </w:r>
          </w:p>
        </w:tc>
        <w:tc>
          <w:tcPr>
            <w:tcW w:w="6905" w:type="dxa"/>
            <w:tcBorders>
              <w:top w:val="single" w:sz="4" w:space="0" w:color="auto"/>
              <w:left w:val="nil"/>
              <w:bottom w:val="single" w:sz="4" w:space="0" w:color="auto"/>
            </w:tcBorders>
          </w:tcPr>
          <w:p w14:paraId="0F9DB06C" w14:textId="23EE2695" w:rsidR="00B34808" w:rsidRPr="005D27C3" w:rsidRDefault="0011143B" w:rsidP="006D6B91">
            <w:pPr>
              <w:widowControl w:val="0"/>
              <w:autoSpaceDE w:val="0"/>
              <w:autoSpaceDN w:val="0"/>
              <w:adjustRightInd w:val="0"/>
              <w:spacing w:before="4" w:line="240" w:lineRule="exact"/>
              <w:ind w:right="400"/>
              <w:rPr>
                <w:rFonts w:asciiTheme="majorHAnsi" w:hAnsiTheme="majorHAnsi" w:cs="Calibri"/>
                <w:color w:val="FF0000"/>
                <w:sz w:val="22"/>
                <w:szCs w:val="22"/>
                <w:lang w:val="en-GB"/>
              </w:rPr>
            </w:pPr>
            <w:r w:rsidRPr="005D27C3">
              <w:rPr>
                <w:rFonts w:asciiTheme="majorHAnsi" w:hAnsiTheme="majorHAnsi" w:cs="Calibri"/>
                <w:sz w:val="22"/>
                <w:szCs w:val="22"/>
                <w:lang w:val="en-GB"/>
              </w:rPr>
              <w:t>10CXL</w:t>
            </w:r>
          </w:p>
        </w:tc>
      </w:tr>
      <w:tr w:rsidR="00B34808" w:rsidRPr="00010A5E" w14:paraId="7EE71FE6" w14:textId="77777777" w:rsidTr="006D6B91">
        <w:tc>
          <w:tcPr>
            <w:tcW w:w="2426" w:type="dxa"/>
            <w:tcBorders>
              <w:top w:val="single" w:sz="4" w:space="0" w:color="auto"/>
              <w:bottom w:val="single" w:sz="4" w:space="0" w:color="auto"/>
              <w:right w:val="nil"/>
            </w:tcBorders>
            <w:shd w:val="clear" w:color="auto" w:fill="DDDDDE" w:themeFill="background2" w:themeFillTint="33"/>
          </w:tcPr>
          <w:p w14:paraId="3EF97EDF"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Donor</w:t>
            </w:r>
          </w:p>
        </w:tc>
        <w:tc>
          <w:tcPr>
            <w:tcW w:w="6905" w:type="dxa"/>
            <w:tcBorders>
              <w:top w:val="single" w:sz="4" w:space="0" w:color="auto"/>
              <w:left w:val="nil"/>
              <w:bottom w:val="single" w:sz="4" w:space="0" w:color="auto"/>
            </w:tcBorders>
          </w:tcPr>
          <w:p w14:paraId="04850A41" w14:textId="77777777" w:rsidR="00B34808" w:rsidRPr="005D27C3" w:rsidRDefault="00C50D97"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sidRPr="005D27C3">
              <w:rPr>
                <w:rFonts w:asciiTheme="majorHAnsi" w:hAnsiTheme="majorHAnsi" w:cs="Calibri"/>
                <w:sz w:val="22"/>
                <w:szCs w:val="22"/>
                <w:lang w:val="en-GB"/>
              </w:rPr>
              <w:t>UNHCR</w:t>
            </w:r>
          </w:p>
        </w:tc>
      </w:tr>
      <w:tr w:rsidR="00B34808" w:rsidRPr="00010A5E" w14:paraId="5B8C0597" w14:textId="77777777" w:rsidTr="006D6B91">
        <w:tc>
          <w:tcPr>
            <w:tcW w:w="2426" w:type="dxa"/>
            <w:tcBorders>
              <w:top w:val="single" w:sz="4" w:space="0" w:color="auto"/>
              <w:bottom w:val="single" w:sz="4" w:space="0" w:color="auto"/>
              <w:right w:val="nil"/>
            </w:tcBorders>
            <w:shd w:val="clear" w:color="auto" w:fill="DDDDDE" w:themeFill="background2" w:themeFillTint="33"/>
          </w:tcPr>
          <w:p w14:paraId="03BFB4EB"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Project partners</w:t>
            </w:r>
          </w:p>
        </w:tc>
        <w:tc>
          <w:tcPr>
            <w:tcW w:w="6905" w:type="dxa"/>
            <w:tcBorders>
              <w:top w:val="single" w:sz="4" w:space="0" w:color="auto"/>
              <w:left w:val="nil"/>
              <w:bottom w:val="single" w:sz="4" w:space="0" w:color="auto"/>
            </w:tcBorders>
          </w:tcPr>
          <w:p w14:paraId="6C8C404F" w14:textId="77777777" w:rsidR="00B34808" w:rsidRPr="005D27C3" w:rsidRDefault="00C50D97"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sidRPr="005D27C3">
              <w:rPr>
                <w:rFonts w:asciiTheme="majorHAnsi" w:hAnsiTheme="majorHAnsi" w:cs="Calibri"/>
                <w:sz w:val="22"/>
                <w:szCs w:val="22"/>
                <w:lang w:val="en-GB"/>
              </w:rPr>
              <w:t>UNHCR</w:t>
            </w:r>
          </w:p>
        </w:tc>
      </w:tr>
      <w:tr w:rsidR="00B34808" w:rsidRPr="00010A5E" w14:paraId="4C56C746" w14:textId="77777777" w:rsidTr="006D6B91">
        <w:tc>
          <w:tcPr>
            <w:tcW w:w="2426" w:type="dxa"/>
            <w:tcBorders>
              <w:top w:val="single" w:sz="4" w:space="0" w:color="auto"/>
              <w:bottom w:val="single" w:sz="4" w:space="0" w:color="auto"/>
              <w:right w:val="nil"/>
            </w:tcBorders>
            <w:shd w:val="clear" w:color="auto" w:fill="DDDDDE" w:themeFill="background2" w:themeFillTint="33"/>
          </w:tcPr>
          <w:p w14:paraId="25BF6B77"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Project Description</w:t>
            </w:r>
          </w:p>
        </w:tc>
        <w:tc>
          <w:tcPr>
            <w:tcW w:w="6905" w:type="dxa"/>
            <w:tcBorders>
              <w:top w:val="single" w:sz="4" w:space="0" w:color="auto"/>
              <w:left w:val="nil"/>
              <w:bottom w:val="single" w:sz="4" w:space="0" w:color="auto"/>
            </w:tcBorders>
          </w:tcPr>
          <w:p w14:paraId="3B8A8681" w14:textId="287BAD10" w:rsidR="00B34808" w:rsidRPr="005D27C3" w:rsidRDefault="00226B23" w:rsidP="006D6B91">
            <w:pPr>
              <w:pStyle w:val="NoSpacing"/>
              <w:rPr>
                <w:rFonts w:asciiTheme="majorHAnsi" w:hAnsiTheme="majorHAnsi" w:cs="Calibri"/>
                <w:lang w:val="en-GB"/>
              </w:rPr>
            </w:pPr>
            <w:r w:rsidRPr="005D27C3">
              <w:rPr>
                <w:rFonts w:asciiTheme="majorHAnsi" w:hAnsiTheme="majorHAnsi" w:cs="Calibri"/>
                <w:lang w:val="en-GB"/>
              </w:rPr>
              <w:t>Multi-sector needs assessment focusing on Syrian refugees living in host communities in the Kurdish Region of Iraq (KRI)</w:t>
            </w:r>
          </w:p>
        </w:tc>
      </w:tr>
      <w:tr w:rsidR="00B34808" w:rsidRPr="00010A5E" w14:paraId="59669120" w14:textId="77777777" w:rsidTr="006D6B91">
        <w:tc>
          <w:tcPr>
            <w:tcW w:w="2426" w:type="dxa"/>
            <w:tcBorders>
              <w:top w:val="single" w:sz="4" w:space="0" w:color="auto"/>
              <w:bottom w:val="single" w:sz="4" w:space="0" w:color="auto"/>
            </w:tcBorders>
            <w:shd w:val="clear" w:color="auto" w:fill="DDDDDE" w:themeFill="background2" w:themeFillTint="33"/>
          </w:tcPr>
          <w:p w14:paraId="38279C0D"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sidRPr="005D27C3">
              <w:rPr>
                <w:rFonts w:asciiTheme="majorHAnsi" w:hAnsiTheme="majorHAnsi" w:cs="Calibri"/>
                <w:sz w:val="22"/>
                <w:szCs w:val="22"/>
                <w:lang w:val="en-GB"/>
              </w:rPr>
              <w:t>Project Data Contacts</w:t>
            </w:r>
          </w:p>
        </w:tc>
        <w:tc>
          <w:tcPr>
            <w:tcW w:w="6905" w:type="dxa"/>
            <w:tcBorders>
              <w:top w:val="single" w:sz="4" w:space="0" w:color="auto"/>
              <w:bottom w:val="single" w:sz="4" w:space="0" w:color="auto"/>
            </w:tcBorders>
            <w:shd w:val="clear" w:color="auto" w:fill="auto"/>
          </w:tcPr>
          <w:p w14:paraId="5687FA58" w14:textId="2BAB192D" w:rsidR="00B34808" w:rsidRDefault="0011143B"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Pr>
                <w:rFonts w:asciiTheme="majorHAnsi" w:hAnsiTheme="majorHAnsi" w:cs="Calibri"/>
                <w:sz w:val="22"/>
                <w:szCs w:val="22"/>
                <w:lang w:val="en-GB"/>
              </w:rPr>
              <w:t xml:space="preserve">Paulina </w:t>
            </w:r>
            <w:proofErr w:type="spellStart"/>
            <w:r>
              <w:rPr>
                <w:rFonts w:asciiTheme="majorHAnsi" w:hAnsiTheme="majorHAnsi" w:cs="Calibri"/>
                <w:sz w:val="22"/>
                <w:szCs w:val="22"/>
                <w:lang w:val="en-GB"/>
              </w:rPr>
              <w:t>Bockowska</w:t>
            </w:r>
            <w:proofErr w:type="spellEnd"/>
            <w:r>
              <w:rPr>
                <w:rFonts w:asciiTheme="majorHAnsi" w:hAnsiTheme="majorHAnsi" w:cs="Calibri"/>
                <w:sz w:val="22"/>
                <w:szCs w:val="22"/>
                <w:lang w:val="en-GB"/>
              </w:rPr>
              <w:t>, IMPACT Iraq</w:t>
            </w:r>
          </w:p>
          <w:p w14:paraId="7DB9ADBA" w14:textId="77777777" w:rsidR="0011143B" w:rsidRDefault="0011143B"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Pr>
                <w:rFonts w:asciiTheme="majorHAnsi" w:hAnsiTheme="majorHAnsi" w:cs="Calibri"/>
                <w:sz w:val="22"/>
                <w:szCs w:val="22"/>
                <w:lang w:val="en-GB"/>
              </w:rPr>
              <w:t xml:space="preserve">Olivier </w:t>
            </w:r>
            <w:proofErr w:type="spellStart"/>
            <w:r>
              <w:rPr>
                <w:rFonts w:asciiTheme="majorHAnsi" w:hAnsiTheme="majorHAnsi" w:cs="Calibri"/>
                <w:sz w:val="22"/>
                <w:szCs w:val="22"/>
                <w:lang w:val="en-GB"/>
              </w:rPr>
              <w:t>Cecchi</w:t>
            </w:r>
            <w:proofErr w:type="spellEnd"/>
            <w:r>
              <w:rPr>
                <w:rFonts w:asciiTheme="majorHAnsi" w:hAnsiTheme="majorHAnsi" w:cs="Calibri"/>
                <w:sz w:val="22"/>
                <w:szCs w:val="22"/>
                <w:lang w:val="en-GB"/>
              </w:rPr>
              <w:t>, IMPACT HQ</w:t>
            </w:r>
          </w:p>
          <w:p w14:paraId="629A6D78" w14:textId="1784D291" w:rsidR="0011143B" w:rsidRPr="005D27C3" w:rsidRDefault="0011143B"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Pr>
                <w:rFonts w:asciiTheme="majorHAnsi" w:hAnsiTheme="majorHAnsi" w:cs="Calibri"/>
                <w:sz w:val="22"/>
                <w:szCs w:val="22"/>
                <w:lang w:val="en-GB"/>
              </w:rPr>
              <w:t xml:space="preserve">Matt </w:t>
            </w:r>
            <w:proofErr w:type="spellStart"/>
            <w:r>
              <w:rPr>
                <w:rFonts w:asciiTheme="majorHAnsi" w:hAnsiTheme="majorHAnsi" w:cs="Calibri"/>
                <w:sz w:val="22"/>
                <w:szCs w:val="22"/>
                <w:lang w:val="en-GB"/>
              </w:rPr>
              <w:t>Wencel</w:t>
            </w:r>
            <w:proofErr w:type="spellEnd"/>
            <w:r>
              <w:rPr>
                <w:rFonts w:asciiTheme="majorHAnsi" w:hAnsiTheme="majorHAnsi" w:cs="Calibri"/>
                <w:sz w:val="22"/>
                <w:szCs w:val="22"/>
                <w:lang w:val="en-GB"/>
              </w:rPr>
              <w:t>, IMPACT HQ</w:t>
            </w:r>
            <w:r>
              <w:rPr>
                <w:rFonts w:asciiTheme="majorHAnsi" w:hAnsiTheme="majorHAnsi" w:cs="Calibri"/>
                <w:sz w:val="22"/>
                <w:szCs w:val="22"/>
                <w:lang w:val="en-GB"/>
              </w:rPr>
              <w:br/>
              <w:t>Carlos Gomez-Bravo, IMPACT HQ</w:t>
            </w:r>
          </w:p>
        </w:tc>
      </w:tr>
      <w:tr w:rsidR="00B34808" w:rsidRPr="00010A5E" w14:paraId="4BF629A6" w14:textId="77777777" w:rsidTr="006D6B91">
        <w:tc>
          <w:tcPr>
            <w:tcW w:w="2426" w:type="dxa"/>
            <w:tcBorders>
              <w:top w:val="single" w:sz="4" w:space="0" w:color="auto"/>
              <w:bottom w:val="single" w:sz="4" w:space="0" w:color="auto"/>
            </w:tcBorders>
            <w:shd w:val="clear" w:color="auto" w:fill="DDDDDE" w:themeFill="background2" w:themeFillTint="33"/>
          </w:tcPr>
          <w:p w14:paraId="4EDA4E1E"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sidRPr="005D27C3">
              <w:rPr>
                <w:rFonts w:asciiTheme="majorHAnsi" w:hAnsiTheme="majorHAnsi" w:cs="Calibri"/>
                <w:sz w:val="22"/>
                <w:szCs w:val="22"/>
                <w:lang w:val="en-GB"/>
              </w:rPr>
              <w:t>DMP Version</w:t>
            </w:r>
          </w:p>
        </w:tc>
        <w:tc>
          <w:tcPr>
            <w:tcW w:w="6905" w:type="dxa"/>
            <w:tcBorders>
              <w:top w:val="single" w:sz="4" w:space="0" w:color="auto"/>
              <w:bottom w:val="single" w:sz="4" w:space="0" w:color="auto"/>
            </w:tcBorders>
            <w:shd w:val="clear" w:color="auto" w:fill="auto"/>
          </w:tcPr>
          <w:p w14:paraId="27F3B868" w14:textId="085E3E09" w:rsidR="00B34808" w:rsidRPr="005D27C3" w:rsidRDefault="0011143B"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Pr>
                <w:rFonts w:asciiTheme="majorHAnsi" w:hAnsiTheme="majorHAnsi" w:cs="Calibri"/>
                <w:sz w:val="22"/>
                <w:szCs w:val="22"/>
                <w:lang w:val="en-GB"/>
              </w:rPr>
              <w:t>v1</w:t>
            </w:r>
          </w:p>
        </w:tc>
      </w:tr>
      <w:tr w:rsidR="00B34808" w:rsidRPr="00010A5E" w14:paraId="0EC0889A" w14:textId="77777777" w:rsidTr="006D6B91">
        <w:tc>
          <w:tcPr>
            <w:tcW w:w="2426" w:type="dxa"/>
            <w:tcBorders>
              <w:top w:val="single" w:sz="4" w:space="0" w:color="auto"/>
              <w:bottom w:val="nil"/>
            </w:tcBorders>
            <w:shd w:val="clear" w:color="auto" w:fill="DDDDDE" w:themeFill="background2" w:themeFillTint="33"/>
          </w:tcPr>
          <w:p w14:paraId="3DA8A42A"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sidRPr="005D27C3">
              <w:rPr>
                <w:rFonts w:asciiTheme="majorHAnsi" w:hAnsiTheme="majorHAnsi" w:cs="Calibri"/>
                <w:sz w:val="22"/>
                <w:szCs w:val="22"/>
                <w:lang w:val="en-GB"/>
              </w:rPr>
              <w:t>Related Policies</w:t>
            </w:r>
          </w:p>
        </w:tc>
        <w:tc>
          <w:tcPr>
            <w:tcW w:w="6905" w:type="dxa"/>
            <w:tcBorders>
              <w:top w:val="single" w:sz="4" w:space="0" w:color="auto"/>
              <w:bottom w:val="nil"/>
            </w:tcBorders>
            <w:shd w:val="clear" w:color="auto" w:fill="auto"/>
          </w:tcPr>
          <w:p w14:paraId="09AEB774" w14:textId="1BE4183B" w:rsidR="00B34808" w:rsidRPr="005D27C3" w:rsidRDefault="0011143B" w:rsidP="006D6B91">
            <w:pPr>
              <w:widowControl w:val="0"/>
              <w:autoSpaceDE w:val="0"/>
              <w:autoSpaceDN w:val="0"/>
              <w:adjustRightInd w:val="0"/>
              <w:spacing w:before="4" w:line="240" w:lineRule="exact"/>
              <w:ind w:right="400"/>
              <w:rPr>
                <w:rFonts w:asciiTheme="majorHAnsi" w:hAnsiTheme="majorHAnsi" w:cs="Calibri"/>
                <w:sz w:val="22"/>
                <w:szCs w:val="22"/>
                <w:lang w:val="en-GB"/>
              </w:rPr>
            </w:pPr>
            <w:r>
              <w:rPr>
                <w:rFonts w:asciiTheme="majorHAnsi" w:hAnsiTheme="majorHAnsi" w:cs="Calibri"/>
                <w:sz w:val="22"/>
                <w:szCs w:val="22"/>
                <w:lang w:val="en-GB"/>
              </w:rPr>
              <w:t xml:space="preserve">Global </w:t>
            </w:r>
            <w:proofErr w:type="spellStart"/>
            <w:r>
              <w:rPr>
                <w:rFonts w:asciiTheme="majorHAnsi" w:hAnsiTheme="majorHAnsi" w:cs="Calibri"/>
                <w:sz w:val="22"/>
                <w:szCs w:val="22"/>
                <w:lang w:val="en-GB"/>
              </w:rPr>
              <w:t>MoU</w:t>
            </w:r>
            <w:proofErr w:type="spellEnd"/>
            <w:r>
              <w:rPr>
                <w:rFonts w:asciiTheme="majorHAnsi" w:hAnsiTheme="majorHAnsi" w:cs="Calibri"/>
                <w:sz w:val="22"/>
                <w:szCs w:val="22"/>
                <w:lang w:val="en-GB"/>
              </w:rPr>
              <w:t xml:space="preserve"> between IMPACT Initiatives and UNHCR</w:t>
            </w:r>
          </w:p>
        </w:tc>
      </w:tr>
      <w:tr w:rsidR="00B34808" w:rsidRPr="00010A5E" w14:paraId="7A3E7CA0" w14:textId="77777777" w:rsidTr="006D6B91">
        <w:tc>
          <w:tcPr>
            <w:tcW w:w="9331" w:type="dxa"/>
            <w:gridSpan w:val="2"/>
            <w:tcBorders>
              <w:top w:val="nil"/>
              <w:bottom w:val="nil"/>
            </w:tcBorders>
            <w:shd w:val="clear" w:color="auto" w:fill="9A9A9C" w:themeFill="background2" w:themeFillTint="99"/>
          </w:tcPr>
          <w:p w14:paraId="0B453CE9"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Data Collection</w:t>
            </w:r>
          </w:p>
        </w:tc>
      </w:tr>
      <w:tr w:rsidR="00B34808" w:rsidRPr="00010A5E" w14:paraId="18D1A10B" w14:textId="77777777" w:rsidTr="006D6B91">
        <w:tc>
          <w:tcPr>
            <w:tcW w:w="2426" w:type="dxa"/>
            <w:tcBorders>
              <w:top w:val="nil"/>
            </w:tcBorders>
            <w:shd w:val="clear" w:color="auto" w:fill="DDDDDE" w:themeFill="background2" w:themeFillTint="33"/>
          </w:tcPr>
          <w:p w14:paraId="4A3FF8FD"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spacing w:val="1"/>
                <w:sz w:val="22"/>
                <w:szCs w:val="22"/>
                <w:lang w:val="en-GB"/>
              </w:rPr>
              <w:t>W</w:t>
            </w:r>
            <w:r w:rsidRPr="005D27C3">
              <w:rPr>
                <w:rFonts w:asciiTheme="majorHAnsi" w:hAnsiTheme="majorHAnsi"/>
                <w:spacing w:val="-1"/>
                <w:sz w:val="22"/>
                <w:szCs w:val="22"/>
                <w:lang w:val="en-GB"/>
              </w:rPr>
              <w:t>h</w:t>
            </w:r>
            <w:r w:rsidRPr="005D27C3">
              <w:rPr>
                <w:rFonts w:asciiTheme="majorHAnsi" w:hAnsiTheme="majorHAnsi"/>
                <w:sz w:val="22"/>
                <w:szCs w:val="22"/>
                <w:lang w:val="en-GB"/>
              </w:rPr>
              <w:t>at</w:t>
            </w:r>
            <w:r w:rsidRPr="005D27C3">
              <w:rPr>
                <w:rFonts w:asciiTheme="majorHAnsi" w:hAnsiTheme="majorHAnsi"/>
                <w:spacing w:val="-4"/>
                <w:sz w:val="22"/>
                <w:szCs w:val="22"/>
                <w:lang w:val="en-GB"/>
              </w:rPr>
              <w:t xml:space="preserve"> </w:t>
            </w:r>
            <w:r w:rsidRPr="005D27C3">
              <w:rPr>
                <w:rFonts w:asciiTheme="majorHAnsi" w:hAnsiTheme="majorHAnsi"/>
                <w:spacing w:val="-1"/>
                <w:sz w:val="22"/>
                <w:szCs w:val="22"/>
                <w:lang w:val="en-GB"/>
              </w:rPr>
              <w:t>d</w:t>
            </w:r>
            <w:r w:rsidRPr="005D27C3">
              <w:rPr>
                <w:rFonts w:asciiTheme="majorHAnsi" w:hAnsiTheme="majorHAnsi"/>
                <w:sz w:val="22"/>
                <w:szCs w:val="22"/>
                <w:lang w:val="en-GB"/>
              </w:rPr>
              <w:t>ata</w:t>
            </w:r>
            <w:r w:rsidRPr="005D27C3">
              <w:rPr>
                <w:rFonts w:asciiTheme="majorHAnsi" w:hAnsiTheme="majorHAnsi"/>
                <w:spacing w:val="-7"/>
                <w:sz w:val="22"/>
                <w:szCs w:val="22"/>
                <w:lang w:val="en-GB"/>
              </w:rPr>
              <w:t xml:space="preserve"> </w:t>
            </w:r>
            <w:r w:rsidRPr="005D27C3">
              <w:rPr>
                <w:rFonts w:asciiTheme="majorHAnsi" w:hAnsiTheme="majorHAnsi"/>
                <w:spacing w:val="1"/>
                <w:sz w:val="22"/>
                <w:szCs w:val="22"/>
                <w:lang w:val="en-GB"/>
              </w:rPr>
              <w:t>w</w:t>
            </w:r>
            <w:r w:rsidRPr="005D27C3">
              <w:rPr>
                <w:rFonts w:asciiTheme="majorHAnsi" w:hAnsiTheme="majorHAnsi"/>
                <w:sz w:val="22"/>
                <w:szCs w:val="22"/>
                <w:lang w:val="en-GB"/>
              </w:rPr>
              <w:t>ill</w:t>
            </w:r>
            <w:r w:rsidRPr="005D27C3">
              <w:rPr>
                <w:rFonts w:asciiTheme="majorHAnsi" w:hAnsiTheme="majorHAnsi"/>
                <w:spacing w:val="-7"/>
                <w:sz w:val="22"/>
                <w:szCs w:val="22"/>
                <w:lang w:val="en-GB"/>
              </w:rPr>
              <w:t xml:space="preserve"> </w:t>
            </w:r>
            <w:r w:rsidRPr="005D27C3">
              <w:rPr>
                <w:rFonts w:asciiTheme="majorHAnsi" w:hAnsiTheme="majorHAnsi"/>
                <w:spacing w:val="1"/>
                <w:sz w:val="22"/>
                <w:szCs w:val="22"/>
                <w:lang w:val="en-GB"/>
              </w:rPr>
              <w:t>yo</w:t>
            </w:r>
            <w:r w:rsidRPr="005D27C3">
              <w:rPr>
                <w:rFonts w:asciiTheme="majorHAnsi" w:hAnsiTheme="majorHAnsi"/>
                <w:sz w:val="22"/>
                <w:szCs w:val="22"/>
                <w:lang w:val="en-GB"/>
              </w:rPr>
              <w:t>u c</w:t>
            </w:r>
            <w:r w:rsidRPr="005D27C3">
              <w:rPr>
                <w:rFonts w:asciiTheme="majorHAnsi" w:hAnsiTheme="majorHAnsi"/>
                <w:spacing w:val="1"/>
                <w:sz w:val="22"/>
                <w:szCs w:val="22"/>
                <w:lang w:val="en-GB"/>
              </w:rPr>
              <w:t>o</w:t>
            </w:r>
            <w:r w:rsidRPr="005D27C3">
              <w:rPr>
                <w:rFonts w:asciiTheme="majorHAnsi" w:hAnsiTheme="majorHAnsi"/>
                <w:sz w:val="22"/>
                <w:szCs w:val="22"/>
                <w:lang w:val="en-GB"/>
              </w:rPr>
              <w:t>ll</w:t>
            </w:r>
            <w:r w:rsidRPr="005D27C3">
              <w:rPr>
                <w:rFonts w:asciiTheme="majorHAnsi" w:hAnsiTheme="majorHAnsi"/>
                <w:spacing w:val="1"/>
                <w:sz w:val="22"/>
                <w:szCs w:val="22"/>
                <w:lang w:val="en-GB"/>
              </w:rPr>
              <w:t>e</w:t>
            </w:r>
            <w:r w:rsidRPr="005D27C3">
              <w:rPr>
                <w:rFonts w:asciiTheme="majorHAnsi" w:hAnsiTheme="majorHAnsi"/>
                <w:spacing w:val="-2"/>
                <w:sz w:val="22"/>
                <w:szCs w:val="22"/>
                <w:lang w:val="en-GB"/>
              </w:rPr>
              <w:t>c</w:t>
            </w:r>
            <w:r w:rsidRPr="005D27C3">
              <w:rPr>
                <w:rFonts w:asciiTheme="majorHAnsi" w:hAnsiTheme="majorHAnsi"/>
                <w:sz w:val="22"/>
                <w:szCs w:val="22"/>
                <w:lang w:val="en-GB"/>
              </w:rPr>
              <w:t>t</w:t>
            </w:r>
            <w:r w:rsidRPr="005D27C3">
              <w:rPr>
                <w:rFonts w:asciiTheme="majorHAnsi" w:hAnsiTheme="majorHAnsi"/>
                <w:spacing w:val="-7"/>
                <w:sz w:val="22"/>
                <w:szCs w:val="22"/>
                <w:lang w:val="en-GB"/>
              </w:rPr>
              <w:t xml:space="preserve"> </w:t>
            </w:r>
            <w:r w:rsidRPr="005D27C3">
              <w:rPr>
                <w:rFonts w:asciiTheme="majorHAnsi" w:hAnsiTheme="majorHAnsi"/>
                <w:spacing w:val="1"/>
                <w:sz w:val="22"/>
                <w:szCs w:val="22"/>
                <w:lang w:val="en-GB"/>
              </w:rPr>
              <w:t>o</w:t>
            </w:r>
            <w:r w:rsidRPr="005D27C3">
              <w:rPr>
                <w:rFonts w:asciiTheme="majorHAnsi" w:hAnsiTheme="majorHAnsi"/>
                <w:sz w:val="22"/>
                <w:szCs w:val="22"/>
                <w:lang w:val="en-GB"/>
              </w:rPr>
              <w:t>r</w:t>
            </w:r>
            <w:r w:rsidRPr="005D27C3">
              <w:rPr>
                <w:rFonts w:asciiTheme="majorHAnsi" w:hAnsiTheme="majorHAnsi"/>
                <w:spacing w:val="-5"/>
                <w:sz w:val="22"/>
                <w:szCs w:val="22"/>
                <w:lang w:val="en-GB"/>
              </w:rPr>
              <w:t xml:space="preserve"> </w:t>
            </w:r>
            <w:r w:rsidRPr="005D27C3">
              <w:rPr>
                <w:rFonts w:asciiTheme="majorHAnsi" w:hAnsiTheme="majorHAnsi"/>
                <w:sz w:val="22"/>
                <w:szCs w:val="22"/>
                <w:lang w:val="en-GB"/>
              </w:rPr>
              <w:t>c</w:t>
            </w:r>
            <w:r w:rsidRPr="005D27C3">
              <w:rPr>
                <w:rFonts w:asciiTheme="majorHAnsi" w:hAnsiTheme="majorHAnsi"/>
                <w:spacing w:val="-2"/>
                <w:sz w:val="22"/>
                <w:szCs w:val="22"/>
                <w:lang w:val="en-GB"/>
              </w:rPr>
              <w:t>r</w:t>
            </w:r>
            <w:r w:rsidRPr="005D27C3">
              <w:rPr>
                <w:rFonts w:asciiTheme="majorHAnsi" w:hAnsiTheme="majorHAnsi"/>
                <w:spacing w:val="1"/>
                <w:sz w:val="22"/>
                <w:szCs w:val="22"/>
                <w:lang w:val="en-GB"/>
              </w:rPr>
              <w:t>e</w:t>
            </w:r>
            <w:r w:rsidRPr="005D27C3">
              <w:rPr>
                <w:rFonts w:asciiTheme="majorHAnsi" w:hAnsiTheme="majorHAnsi"/>
                <w:sz w:val="22"/>
                <w:szCs w:val="22"/>
                <w:lang w:val="en-GB"/>
              </w:rPr>
              <w:t>at</w:t>
            </w:r>
            <w:r w:rsidRPr="005D27C3">
              <w:rPr>
                <w:rFonts w:asciiTheme="majorHAnsi" w:hAnsiTheme="majorHAnsi"/>
                <w:spacing w:val="-2"/>
                <w:sz w:val="22"/>
                <w:szCs w:val="22"/>
                <w:lang w:val="en-GB"/>
              </w:rPr>
              <w:t>e</w:t>
            </w:r>
            <w:r w:rsidRPr="005D27C3">
              <w:rPr>
                <w:rFonts w:asciiTheme="majorHAnsi" w:hAnsiTheme="majorHAnsi"/>
                <w:sz w:val="22"/>
                <w:szCs w:val="22"/>
                <w:lang w:val="en-GB"/>
              </w:rPr>
              <w:t>?</w:t>
            </w:r>
          </w:p>
        </w:tc>
        <w:tc>
          <w:tcPr>
            <w:tcW w:w="6905" w:type="dxa"/>
            <w:tcBorders>
              <w:top w:val="nil"/>
            </w:tcBorders>
          </w:tcPr>
          <w:p w14:paraId="4A488862" w14:textId="142A3FF5" w:rsidR="00FF3C02" w:rsidRDefault="00FF3C02" w:rsidP="005D27C3">
            <w:pPr>
              <w:rPr>
                <w:rFonts w:asciiTheme="majorHAnsi" w:hAnsiTheme="majorHAnsi" w:cs="Calibri"/>
                <w:sz w:val="22"/>
                <w:szCs w:val="22"/>
                <w:lang w:val="en-GB"/>
              </w:rPr>
            </w:pPr>
            <w:r>
              <w:rPr>
                <w:rFonts w:asciiTheme="majorHAnsi" w:hAnsiTheme="majorHAnsi" w:cs="Calibri"/>
                <w:sz w:val="22"/>
                <w:szCs w:val="22"/>
                <w:lang w:val="en-GB"/>
              </w:rPr>
              <w:t xml:space="preserve">Secondary data </w:t>
            </w:r>
            <w:r w:rsidR="00A9368D">
              <w:rPr>
                <w:rFonts w:asciiTheme="majorHAnsi" w:hAnsiTheme="majorHAnsi" w:cs="Calibri"/>
                <w:sz w:val="22"/>
                <w:szCs w:val="22"/>
                <w:lang w:val="en-GB"/>
              </w:rPr>
              <w:t>review</w:t>
            </w:r>
          </w:p>
          <w:p w14:paraId="167EC82A" w14:textId="33E461A3" w:rsidR="001C2382" w:rsidRPr="005D27C3" w:rsidRDefault="003D767A" w:rsidP="005D27C3">
            <w:pPr>
              <w:rPr>
                <w:lang w:val="en-GB"/>
              </w:rPr>
            </w:pPr>
            <w:r>
              <w:rPr>
                <w:rFonts w:asciiTheme="majorHAnsi" w:hAnsiTheme="majorHAnsi" w:cs="Calibri"/>
                <w:sz w:val="22"/>
                <w:szCs w:val="22"/>
                <w:lang w:val="en-GB"/>
              </w:rPr>
              <w:t>Primary quantitative data</w:t>
            </w:r>
          </w:p>
        </w:tc>
      </w:tr>
      <w:tr w:rsidR="00B34808" w:rsidRPr="00010A5E" w14:paraId="5F518429" w14:textId="77777777" w:rsidTr="006D6B91">
        <w:tc>
          <w:tcPr>
            <w:tcW w:w="2426" w:type="dxa"/>
            <w:tcBorders>
              <w:bottom w:val="nil"/>
            </w:tcBorders>
            <w:shd w:val="clear" w:color="auto" w:fill="DDDDDE" w:themeFill="background2" w:themeFillTint="33"/>
          </w:tcPr>
          <w:p w14:paraId="3D1BD5CC"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How will the data be collected or created?</w:t>
            </w:r>
          </w:p>
        </w:tc>
        <w:tc>
          <w:tcPr>
            <w:tcW w:w="6905" w:type="dxa"/>
            <w:tcBorders>
              <w:bottom w:val="nil"/>
            </w:tcBorders>
          </w:tcPr>
          <w:p w14:paraId="5A6E5E8D" w14:textId="5271B701" w:rsidR="00A9368D" w:rsidRDefault="00A9368D" w:rsidP="005D27C3">
            <w:pPr>
              <w:widowControl w:val="0"/>
              <w:autoSpaceDE w:val="0"/>
              <w:autoSpaceDN w:val="0"/>
              <w:adjustRightInd w:val="0"/>
              <w:spacing w:before="4"/>
              <w:ind w:right="400"/>
              <w:rPr>
                <w:rFonts w:asciiTheme="majorHAnsi" w:hAnsiTheme="majorHAnsi" w:cs="Calibri"/>
                <w:sz w:val="22"/>
                <w:szCs w:val="22"/>
                <w:lang w:val="en-GB"/>
              </w:rPr>
            </w:pPr>
            <w:r>
              <w:rPr>
                <w:rFonts w:asciiTheme="majorHAnsi" w:hAnsiTheme="majorHAnsi" w:cs="Calibri"/>
                <w:sz w:val="22"/>
                <w:szCs w:val="22"/>
                <w:lang w:val="en-GB"/>
              </w:rPr>
              <w:t xml:space="preserve">Synthesis of existing research since 2012 </w:t>
            </w:r>
          </w:p>
          <w:p w14:paraId="6F8683F7" w14:textId="77777777" w:rsidR="00A9368D" w:rsidRDefault="00A9368D" w:rsidP="005D27C3">
            <w:pPr>
              <w:widowControl w:val="0"/>
              <w:autoSpaceDE w:val="0"/>
              <w:autoSpaceDN w:val="0"/>
              <w:adjustRightInd w:val="0"/>
              <w:spacing w:before="4"/>
              <w:ind w:right="400"/>
              <w:rPr>
                <w:rFonts w:asciiTheme="majorHAnsi" w:hAnsiTheme="majorHAnsi" w:cs="Calibri"/>
                <w:sz w:val="22"/>
                <w:szCs w:val="22"/>
                <w:lang w:val="en-GB"/>
              </w:rPr>
            </w:pPr>
          </w:p>
          <w:p w14:paraId="1B532224" w14:textId="5F8C31CF" w:rsidR="00B34808" w:rsidRPr="005D27C3" w:rsidRDefault="009D4916" w:rsidP="005D27C3">
            <w:pPr>
              <w:widowControl w:val="0"/>
              <w:autoSpaceDE w:val="0"/>
              <w:autoSpaceDN w:val="0"/>
              <w:adjustRightInd w:val="0"/>
              <w:spacing w:before="4"/>
              <w:ind w:right="400"/>
              <w:rPr>
                <w:rFonts w:asciiTheme="majorHAnsi" w:hAnsiTheme="majorHAnsi" w:cs="Calibri"/>
                <w:sz w:val="22"/>
                <w:szCs w:val="22"/>
                <w:lang w:val="en-GB"/>
              </w:rPr>
            </w:pPr>
            <w:r>
              <w:rPr>
                <w:rFonts w:asciiTheme="majorHAnsi" w:hAnsiTheme="majorHAnsi" w:cs="Calibri"/>
                <w:sz w:val="22"/>
                <w:szCs w:val="22"/>
                <w:lang w:val="en-GB"/>
              </w:rPr>
              <w:t xml:space="preserve">Interviews of </w:t>
            </w:r>
            <w:r w:rsidR="00B80381">
              <w:rPr>
                <w:rFonts w:asciiTheme="majorHAnsi" w:hAnsiTheme="majorHAnsi" w:cs="Calibri"/>
                <w:sz w:val="22"/>
                <w:szCs w:val="22"/>
                <w:lang w:val="en-GB"/>
              </w:rPr>
              <w:t>Syrian refugees in KRI, based on a representative sample at the district level</w:t>
            </w:r>
            <w:r>
              <w:rPr>
                <w:rFonts w:asciiTheme="majorHAnsi" w:hAnsiTheme="majorHAnsi" w:cs="Calibri"/>
                <w:sz w:val="22"/>
                <w:szCs w:val="22"/>
                <w:lang w:val="en-GB"/>
              </w:rPr>
              <w:t>. Data will be collected through mobile data collection.</w:t>
            </w:r>
          </w:p>
        </w:tc>
      </w:tr>
      <w:tr w:rsidR="00B34808" w:rsidRPr="00010A5E" w14:paraId="46EF88AC" w14:textId="77777777" w:rsidTr="006D6B91">
        <w:tc>
          <w:tcPr>
            <w:tcW w:w="9331" w:type="dxa"/>
            <w:gridSpan w:val="2"/>
            <w:tcBorders>
              <w:top w:val="nil"/>
              <w:bottom w:val="nil"/>
            </w:tcBorders>
            <w:shd w:val="clear" w:color="auto" w:fill="9A9A9C" w:themeFill="background2" w:themeFillTint="99"/>
          </w:tcPr>
          <w:p w14:paraId="554804DD"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Documentation and Metadata</w:t>
            </w:r>
          </w:p>
        </w:tc>
      </w:tr>
      <w:tr w:rsidR="00B34808" w:rsidRPr="00010A5E" w14:paraId="2AE208BD" w14:textId="77777777" w:rsidTr="006D6B91">
        <w:tc>
          <w:tcPr>
            <w:tcW w:w="2426" w:type="dxa"/>
            <w:tcBorders>
              <w:top w:val="nil"/>
              <w:bottom w:val="nil"/>
            </w:tcBorders>
            <w:shd w:val="clear" w:color="auto" w:fill="DDDDDE" w:themeFill="background2" w:themeFillTint="33"/>
          </w:tcPr>
          <w:p w14:paraId="6E5B0805"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What documentation and metadata will accompany the data?</w:t>
            </w:r>
          </w:p>
        </w:tc>
        <w:tc>
          <w:tcPr>
            <w:tcW w:w="6905" w:type="dxa"/>
            <w:tcBorders>
              <w:top w:val="nil"/>
              <w:bottom w:val="nil"/>
            </w:tcBorders>
          </w:tcPr>
          <w:p w14:paraId="354FAA58" w14:textId="205FBE66" w:rsidR="006C4C8C" w:rsidRDefault="00B80381" w:rsidP="006C4C8C">
            <w:pPr>
              <w:rPr>
                <w:rFonts w:asciiTheme="majorHAnsi" w:hAnsiTheme="majorHAnsi"/>
                <w:sz w:val="22"/>
                <w:szCs w:val="22"/>
                <w:lang w:val="en-GB"/>
              </w:rPr>
            </w:pPr>
            <w:r>
              <w:rPr>
                <w:rFonts w:asciiTheme="majorHAnsi" w:hAnsiTheme="majorHAnsi"/>
                <w:sz w:val="22"/>
                <w:szCs w:val="22"/>
                <w:lang w:val="en-GB"/>
              </w:rPr>
              <w:t>Data Guide will be included as sheet 1 of the dataset, which will outline methodology, data collection dates and geographic scope, caveats/limitations, and IMPACT data focal points. Specific m</w:t>
            </w:r>
            <w:r w:rsidR="006C4C8C" w:rsidRPr="005D27C3">
              <w:rPr>
                <w:rFonts w:asciiTheme="majorHAnsi" w:hAnsiTheme="majorHAnsi"/>
                <w:sz w:val="22"/>
                <w:szCs w:val="22"/>
                <w:lang w:val="en-GB"/>
              </w:rPr>
              <w:t>etadata will be provided for each dataset according to HDX guidelines.</w:t>
            </w:r>
          </w:p>
          <w:p w14:paraId="7DDFFE3A" w14:textId="77777777" w:rsidR="00B80381" w:rsidRPr="005D27C3" w:rsidRDefault="00B80381" w:rsidP="006C4C8C">
            <w:pPr>
              <w:rPr>
                <w:rFonts w:asciiTheme="majorHAnsi" w:hAnsiTheme="majorHAnsi"/>
                <w:sz w:val="22"/>
                <w:szCs w:val="22"/>
                <w:lang w:val="en-GB"/>
              </w:rPr>
            </w:pPr>
          </w:p>
          <w:p w14:paraId="4C46B5A1" w14:textId="79CF59EF" w:rsidR="006C4C8C" w:rsidRPr="005D27C3" w:rsidRDefault="006C4C8C" w:rsidP="006C4C8C">
            <w:pPr>
              <w:rPr>
                <w:rFonts w:asciiTheme="majorHAnsi" w:hAnsiTheme="majorHAnsi"/>
                <w:sz w:val="22"/>
                <w:szCs w:val="22"/>
                <w:lang w:val="en-GB"/>
              </w:rPr>
            </w:pPr>
            <w:r w:rsidRPr="005D27C3">
              <w:rPr>
                <w:rFonts w:asciiTheme="majorHAnsi" w:hAnsiTheme="majorHAnsi"/>
                <w:sz w:val="22"/>
                <w:szCs w:val="22"/>
                <w:lang w:val="en-GB"/>
              </w:rPr>
              <w:t xml:space="preserve">Further </w:t>
            </w:r>
            <w:r w:rsidR="00B80381">
              <w:rPr>
                <w:rFonts w:asciiTheme="majorHAnsi" w:hAnsiTheme="majorHAnsi"/>
                <w:sz w:val="22"/>
                <w:szCs w:val="22"/>
                <w:lang w:val="en-GB"/>
              </w:rPr>
              <w:t>data documentation will include:</w:t>
            </w:r>
          </w:p>
          <w:p w14:paraId="4FB2BC27" w14:textId="77777777" w:rsidR="006C4C8C" w:rsidRPr="005D27C3" w:rsidRDefault="006C4C8C" w:rsidP="006C4C8C">
            <w:pPr>
              <w:pStyle w:val="ListParagraph"/>
              <w:numPr>
                <w:ilvl w:val="0"/>
                <w:numId w:val="28"/>
              </w:numPr>
              <w:rPr>
                <w:rFonts w:asciiTheme="majorHAnsi" w:hAnsiTheme="majorHAnsi"/>
                <w:sz w:val="22"/>
                <w:szCs w:val="22"/>
                <w:lang w:val="en-GB"/>
              </w:rPr>
            </w:pPr>
            <w:r w:rsidRPr="005D27C3">
              <w:rPr>
                <w:rFonts w:asciiTheme="majorHAnsi" w:hAnsiTheme="majorHAnsi"/>
                <w:sz w:val="22"/>
                <w:szCs w:val="22"/>
                <w:lang w:val="en-GB"/>
              </w:rPr>
              <w:t>Data analysis framework</w:t>
            </w:r>
          </w:p>
          <w:p w14:paraId="16E8F5C5" w14:textId="77777777" w:rsidR="006C4C8C" w:rsidRPr="005D27C3" w:rsidRDefault="006C4C8C" w:rsidP="006C4C8C">
            <w:pPr>
              <w:pStyle w:val="ListParagraph"/>
              <w:numPr>
                <w:ilvl w:val="0"/>
                <w:numId w:val="28"/>
              </w:numPr>
              <w:rPr>
                <w:rFonts w:asciiTheme="majorHAnsi" w:hAnsiTheme="majorHAnsi"/>
                <w:sz w:val="22"/>
                <w:szCs w:val="22"/>
                <w:lang w:val="en-GB"/>
              </w:rPr>
            </w:pPr>
            <w:r w:rsidRPr="005D27C3">
              <w:rPr>
                <w:rFonts w:asciiTheme="majorHAnsi" w:hAnsiTheme="majorHAnsi"/>
                <w:sz w:val="22"/>
                <w:szCs w:val="22"/>
                <w:lang w:val="en-GB"/>
              </w:rPr>
              <w:t>Analysis log</w:t>
            </w:r>
          </w:p>
          <w:p w14:paraId="022932A1" w14:textId="77777777" w:rsidR="006C4C8C" w:rsidRPr="005D27C3" w:rsidRDefault="006C4C8C" w:rsidP="006C4C8C">
            <w:pPr>
              <w:pStyle w:val="ListParagraph"/>
              <w:numPr>
                <w:ilvl w:val="0"/>
                <w:numId w:val="28"/>
              </w:numPr>
              <w:rPr>
                <w:rFonts w:asciiTheme="majorHAnsi" w:hAnsiTheme="majorHAnsi"/>
                <w:sz w:val="22"/>
                <w:szCs w:val="22"/>
                <w:lang w:val="en-GB"/>
              </w:rPr>
            </w:pPr>
            <w:r w:rsidRPr="005D27C3">
              <w:rPr>
                <w:rFonts w:asciiTheme="majorHAnsi" w:hAnsiTheme="majorHAnsi"/>
                <w:sz w:val="22"/>
                <w:szCs w:val="22"/>
                <w:lang w:val="en-GB"/>
              </w:rPr>
              <w:t>Data cleaning log</w:t>
            </w:r>
          </w:p>
          <w:p w14:paraId="0187F67A" w14:textId="57D5B544" w:rsidR="006C4C8C" w:rsidRDefault="006C4C8C" w:rsidP="006C4C8C">
            <w:pPr>
              <w:pStyle w:val="ListParagraph"/>
              <w:numPr>
                <w:ilvl w:val="0"/>
                <w:numId w:val="28"/>
              </w:numPr>
              <w:rPr>
                <w:rFonts w:asciiTheme="majorHAnsi" w:hAnsiTheme="majorHAnsi"/>
                <w:sz w:val="22"/>
                <w:szCs w:val="22"/>
                <w:lang w:val="en-GB"/>
              </w:rPr>
            </w:pPr>
            <w:r w:rsidRPr="005D27C3">
              <w:rPr>
                <w:rFonts w:asciiTheme="majorHAnsi" w:hAnsiTheme="majorHAnsi"/>
                <w:sz w:val="22"/>
                <w:szCs w:val="22"/>
                <w:lang w:val="en-GB"/>
              </w:rPr>
              <w:t>Raw and clean dataset</w:t>
            </w:r>
          </w:p>
          <w:p w14:paraId="3C97E791" w14:textId="77777777" w:rsidR="00B80381" w:rsidRPr="005D27C3" w:rsidRDefault="00B80381" w:rsidP="006C4C8C">
            <w:pPr>
              <w:pStyle w:val="ListParagraph"/>
              <w:numPr>
                <w:ilvl w:val="0"/>
                <w:numId w:val="28"/>
              </w:numPr>
              <w:rPr>
                <w:rFonts w:asciiTheme="majorHAnsi" w:hAnsiTheme="majorHAnsi"/>
                <w:sz w:val="22"/>
                <w:szCs w:val="22"/>
                <w:lang w:val="en-GB"/>
              </w:rPr>
            </w:pPr>
          </w:p>
          <w:p w14:paraId="58074B56" w14:textId="77777777" w:rsidR="00B34808" w:rsidRPr="005D27C3" w:rsidRDefault="006C4C8C" w:rsidP="006C4C8C">
            <w:pPr>
              <w:spacing w:after="200"/>
              <w:rPr>
                <w:rFonts w:asciiTheme="majorHAnsi" w:hAnsiTheme="majorHAnsi"/>
                <w:sz w:val="22"/>
                <w:szCs w:val="22"/>
                <w:lang w:val="en-GB"/>
              </w:rPr>
            </w:pPr>
            <w:r w:rsidRPr="005D27C3">
              <w:rPr>
                <w:rFonts w:asciiTheme="majorHAnsi" w:hAnsiTheme="majorHAnsi"/>
                <w:sz w:val="22"/>
                <w:szCs w:val="22"/>
                <w:lang w:val="en-GB"/>
              </w:rPr>
              <w:t>The TOR will provide in-depth information on the steps undertaken throughout research and updated, as changes are made over time with explanations for adopted changes</w:t>
            </w:r>
          </w:p>
        </w:tc>
      </w:tr>
      <w:tr w:rsidR="00B34808" w:rsidRPr="00010A5E" w14:paraId="18E92514" w14:textId="77777777" w:rsidTr="006D6B91">
        <w:tc>
          <w:tcPr>
            <w:tcW w:w="9331" w:type="dxa"/>
            <w:gridSpan w:val="2"/>
            <w:tcBorders>
              <w:top w:val="nil"/>
              <w:bottom w:val="nil"/>
            </w:tcBorders>
            <w:shd w:val="clear" w:color="auto" w:fill="9A9A9C" w:themeFill="background2" w:themeFillTint="99"/>
          </w:tcPr>
          <w:p w14:paraId="3C7613FA"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Ethics and Legal Compliance</w:t>
            </w:r>
          </w:p>
        </w:tc>
      </w:tr>
      <w:tr w:rsidR="00B34808" w:rsidRPr="00010A5E" w14:paraId="7285A172" w14:textId="77777777" w:rsidTr="006D6B91">
        <w:tc>
          <w:tcPr>
            <w:tcW w:w="2426" w:type="dxa"/>
            <w:tcBorders>
              <w:top w:val="nil"/>
            </w:tcBorders>
            <w:shd w:val="clear" w:color="auto" w:fill="DDDDDE" w:themeFill="background2" w:themeFillTint="33"/>
          </w:tcPr>
          <w:p w14:paraId="43404024"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How will you manage any ethical issues?</w:t>
            </w:r>
          </w:p>
        </w:tc>
        <w:tc>
          <w:tcPr>
            <w:tcW w:w="6905" w:type="dxa"/>
            <w:tcBorders>
              <w:top w:val="nil"/>
            </w:tcBorders>
          </w:tcPr>
          <w:p w14:paraId="1796A326" w14:textId="6265BBC9" w:rsidR="00A9368D" w:rsidRDefault="00A9368D" w:rsidP="005D27C3">
            <w:pPr>
              <w:pStyle w:val="ListParagraph"/>
              <w:numPr>
                <w:ilvl w:val="0"/>
                <w:numId w:val="37"/>
              </w:numPr>
              <w:rPr>
                <w:rFonts w:asciiTheme="majorHAnsi" w:hAnsiTheme="majorHAnsi"/>
                <w:sz w:val="22"/>
                <w:szCs w:val="22"/>
                <w:lang w:val="en-GB"/>
              </w:rPr>
            </w:pPr>
            <w:r>
              <w:rPr>
                <w:rFonts w:asciiTheme="majorHAnsi" w:hAnsiTheme="majorHAnsi"/>
                <w:sz w:val="22"/>
                <w:szCs w:val="22"/>
                <w:lang w:val="en-GB"/>
              </w:rPr>
              <w:t>Due to protection considerations, the UNHCR Registration Unit will draw the random district level sample from the RAIS database and will share the sample cases with IMPACT directly</w:t>
            </w:r>
            <w:r w:rsidR="009D4916">
              <w:rPr>
                <w:rFonts w:asciiTheme="majorHAnsi" w:hAnsiTheme="majorHAnsi"/>
                <w:sz w:val="22"/>
                <w:szCs w:val="22"/>
                <w:lang w:val="en-GB"/>
              </w:rPr>
              <w:t>.</w:t>
            </w:r>
          </w:p>
          <w:p w14:paraId="12E970AF" w14:textId="5AF27A36" w:rsidR="006C4C8C" w:rsidRPr="005D27C3" w:rsidRDefault="00F63009" w:rsidP="005D27C3">
            <w:pPr>
              <w:pStyle w:val="ListParagraph"/>
              <w:numPr>
                <w:ilvl w:val="0"/>
                <w:numId w:val="37"/>
              </w:numPr>
              <w:rPr>
                <w:rFonts w:asciiTheme="majorHAnsi" w:hAnsiTheme="majorHAnsi"/>
                <w:sz w:val="22"/>
                <w:szCs w:val="22"/>
                <w:lang w:val="en-GB"/>
              </w:rPr>
            </w:pPr>
            <w:r>
              <w:rPr>
                <w:rFonts w:asciiTheme="majorHAnsi" w:hAnsiTheme="majorHAnsi"/>
                <w:sz w:val="22"/>
                <w:szCs w:val="22"/>
                <w:lang w:val="en-GB"/>
              </w:rPr>
              <w:t xml:space="preserve">Data collection authorizations for data collections will be obtained from the </w:t>
            </w:r>
            <w:proofErr w:type="spellStart"/>
            <w:r>
              <w:rPr>
                <w:rFonts w:asciiTheme="majorHAnsi" w:hAnsiTheme="majorHAnsi"/>
                <w:sz w:val="22"/>
                <w:szCs w:val="22"/>
                <w:lang w:val="en-GB"/>
              </w:rPr>
              <w:t>As</w:t>
            </w:r>
            <w:r w:rsidR="00B45D35">
              <w:rPr>
                <w:rFonts w:asciiTheme="majorHAnsi" w:hAnsiTheme="majorHAnsi"/>
                <w:sz w:val="22"/>
                <w:szCs w:val="22"/>
                <w:lang w:val="en-GB"/>
              </w:rPr>
              <w:t>a</w:t>
            </w:r>
            <w:r>
              <w:rPr>
                <w:rFonts w:asciiTheme="majorHAnsi" w:hAnsiTheme="majorHAnsi"/>
                <w:sz w:val="22"/>
                <w:szCs w:val="22"/>
                <w:lang w:val="en-GB"/>
              </w:rPr>
              <w:t>yish</w:t>
            </w:r>
            <w:proofErr w:type="spellEnd"/>
            <w:r w:rsidR="00B45D35">
              <w:rPr>
                <w:rStyle w:val="FootnoteReference"/>
                <w:rFonts w:asciiTheme="majorHAnsi" w:hAnsiTheme="majorHAnsi"/>
                <w:sz w:val="22"/>
                <w:szCs w:val="22"/>
                <w:lang w:val="en-GB"/>
              </w:rPr>
              <w:footnoteReference w:id="6"/>
            </w:r>
            <w:r>
              <w:rPr>
                <w:rFonts w:asciiTheme="majorHAnsi" w:hAnsiTheme="majorHAnsi"/>
                <w:sz w:val="22"/>
                <w:szCs w:val="22"/>
                <w:lang w:val="en-GB"/>
              </w:rPr>
              <w:t xml:space="preserve"> prior to the start of the assessment. </w:t>
            </w:r>
          </w:p>
          <w:p w14:paraId="2094A79E" w14:textId="60612A8C" w:rsidR="006C4C8C" w:rsidRPr="005D27C3" w:rsidRDefault="006C4C8C" w:rsidP="005D27C3">
            <w:pPr>
              <w:pStyle w:val="ListParagraph"/>
              <w:numPr>
                <w:ilvl w:val="0"/>
                <w:numId w:val="37"/>
              </w:numPr>
              <w:rPr>
                <w:rFonts w:asciiTheme="majorHAnsi" w:hAnsiTheme="majorHAnsi"/>
                <w:sz w:val="22"/>
                <w:szCs w:val="22"/>
                <w:lang w:val="en-GB"/>
              </w:rPr>
            </w:pPr>
            <w:r w:rsidRPr="005D27C3">
              <w:rPr>
                <w:rFonts w:asciiTheme="majorHAnsi" w:hAnsiTheme="majorHAnsi"/>
                <w:sz w:val="22"/>
                <w:szCs w:val="22"/>
                <w:lang w:val="en-GB"/>
              </w:rPr>
              <w:t xml:space="preserve">Prior to each interview informed oral consent will be </w:t>
            </w:r>
            <w:r w:rsidR="00F63009">
              <w:rPr>
                <w:rFonts w:asciiTheme="majorHAnsi" w:hAnsiTheme="majorHAnsi"/>
                <w:sz w:val="22"/>
                <w:szCs w:val="22"/>
                <w:lang w:val="en-GB"/>
              </w:rPr>
              <w:t xml:space="preserve">obtained from the </w:t>
            </w:r>
            <w:r w:rsidRPr="005D27C3">
              <w:rPr>
                <w:rFonts w:asciiTheme="majorHAnsi" w:hAnsiTheme="majorHAnsi"/>
                <w:sz w:val="22"/>
                <w:szCs w:val="22"/>
                <w:lang w:val="en-GB"/>
              </w:rPr>
              <w:t>participant</w:t>
            </w:r>
            <w:r w:rsidR="00F63009">
              <w:rPr>
                <w:rFonts w:asciiTheme="majorHAnsi" w:hAnsiTheme="majorHAnsi"/>
                <w:sz w:val="22"/>
                <w:szCs w:val="22"/>
                <w:lang w:val="en-GB"/>
              </w:rPr>
              <w:t xml:space="preserve">, and all participants will be </w:t>
            </w:r>
            <w:r w:rsidRPr="005D27C3">
              <w:rPr>
                <w:rFonts w:asciiTheme="majorHAnsi" w:hAnsiTheme="majorHAnsi"/>
                <w:sz w:val="22"/>
                <w:szCs w:val="22"/>
                <w:lang w:val="en-GB"/>
              </w:rPr>
              <w:t>18 years of age</w:t>
            </w:r>
            <w:r w:rsidR="00F63009">
              <w:rPr>
                <w:rFonts w:asciiTheme="majorHAnsi" w:hAnsiTheme="majorHAnsi"/>
                <w:sz w:val="22"/>
                <w:szCs w:val="22"/>
                <w:lang w:val="en-GB"/>
              </w:rPr>
              <w:t xml:space="preserve"> or above</w:t>
            </w:r>
            <w:r w:rsidRPr="005D27C3">
              <w:rPr>
                <w:rFonts w:asciiTheme="majorHAnsi" w:hAnsiTheme="majorHAnsi"/>
                <w:sz w:val="22"/>
                <w:szCs w:val="22"/>
                <w:lang w:val="en-GB"/>
              </w:rPr>
              <w:t xml:space="preserve">. </w:t>
            </w:r>
          </w:p>
          <w:p w14:paraId="2F608079" w14:textId="0A8F7A66" w:rsidR="00B34808" w:rsidRDefault="00D43B06" w:rsidP="005D27C3">
            <w:pPr>
              <w:pStyle w:val="ListParagraph"/>
              <w:numPr>
                <w:ilvl w:val="0"/>
                <w:numId w:val="37"/>
              </w:numPr>
              <w:rPr>
                <w:rFonts w:asciiTheme="majorHAnsi" w:hAnsiTheme="majorHAnsi"/>
                <w:sz w:val="22"/>
                <w:szCs w:val="22"/>
                <w:lang w:val="en-GB"/>
              </w:rPr>
            </w:pPr>
            <w:r>
              <w:rPr>
                <w:rFonts w:asciiTheme="majorHAnsi" w:hAnsiTheme="majorHAnsi"/>
                <w:sz w:val="22"/>
                <w:szCs w:val="22"/>
                <w:lang w:val="en-GB"/>
              </w:rPr>
              <w:t xml:space="preserve">As outlined in the </w:t>
            </w:r>
            <w:r w:rsidR="00A9368D">
              <w:rPr>
                <w:rFonts w:asciiTheme="majorHAnsi" w:hAnsiTheme="majorHAnsi"/>
                <w:sz w:val="22"/>
                <w:szCs w:val="22"/>
                <w:lang w:val="en-GB"/>
              </w:rPr>
              <w:t xml:space="preserve">IMPACT-UNHCR global </w:t>
            </w:r>
            <w:proofErr w:type="spellStart"/>
            <w:r w:rsidR="00A9368D">
              <w:rPr>
                <w:rFonts w:asciiTheme="majorHAnsi" w:hAnsiTheme="majorHAnsi"/>
                <w:sz w:val="22"/>
                <w:szCs w:val="22"/>
                <w:lang w:val="en-GB"/>
              </w:rPr>
              <w:t>MoU</w:t>
            </w:r>
            <w:proofErr w:type="spellEnd"/>
            <w:r w:rsidR="00A9368D">
              <w:rPr>
                <w:rFonts w:asciiTheme="majorHAnsi" w:hAnsiTheme="majorHAnsi"/>
                <w:sz w:val="22"/>
                <w:szCs w:val="22"/>
                <w:lang w:val="en-GB"/>
              </w:rPr>
              <w:t>, data collection will be conducted using the UNHCR global kobo server, with the IMPACT Iraq country team only maintaining access during the data collection and cleaning period</w:t>
            </w:r>
          </w:p>
          <w:p w14:paraId="0A701792" w14:textId="7648A5FF" w:rsidR="00A9368D" w:rsidRDefault="00A9368D" w:rsidP="00A9368D">
            <w:pPr>
              <w:pStyle w:val="ListParagraph"/>
              <w:numPr>
                <w:ilvl w:val="0"/>
                <w:numId w:val="37"/>
              </w:numPr>
              <w:rPr>
                <w:rFonts w:asciiTheme="majorHAnsi" w:hAnsiTheme="majorHAnsi"/>
                <w:sz w:val="22"/>
                <w:szCs w:val="22"/>
                <w:lang w:val="en-GB"/>
              </w:rPr>
            </w:pPr>
            <w:r>
              <w:rPr>
                <w:rFonts w:asciiTheme="majorHAnsi" w:hAnsiTheme="majorHAnsi"/>
                <w:sz w:val="22"/>
                <w:szCs w:val="22"/>
                <w:lang w:val="en-GB"/>
              </w:rPr>
              <w:t>All information collected from participants will be confidential and anonymised – personal identifiers such as names</w:t>
            </w:r>
            <w:r w:rsidR="00B45D35">
              <w:rPr>
                <w:rFonts w:asciiTheme="majorHAnsi" w:hAnsiTheme="majorHAnsi"/>
                <w:sz w:val="22"/>
                <w:szCs w:val="22"/>
                <w:lang w:val="en-GB"/>
              </w:rPr>
              <w:t>, case IDs</w:t>
            </w:r>
            <w:r>
              <w:rPr>
                <w:rFonts w:asciiTheme="majorHAnsi" w:hAnsiTheme="majorHAnsi"/>
                <w:sz w:val="22"/>
                <w:szCs w:val="22"/>
                <w:lang w:val="en-GB"/>
              </w:rPr>
              <w:t xml:space="preserve"> and phone numbers will be removed from the final dataset</w:t>
            </w:r>
          </w:p>
          <w:p w14:paraId="4CF1C7AA" w14:textId="0AB72704" w:rsidR="00A9368D" w:rsidRPr="005D27C3" w:rsidRDefault="00A9368D" w:rsidP="005D27C3">
            <w:pPr>
              <w:ind w:left="360"/>
              <w:rPr>
                <w:rFonts w:asciiTheme="majorHAnsi" w:hAnsiTheme="majorHAnsi"/>
                <w:sz w:val="22"/>
                <w:szCs w:val="22"/>
                <w:lang w:val="en-GB"/>
              </w:rPr>
            </w:pPr>
          </w:p>
        </w:tc>
      </w:tr>
      <w:tr w:rsidR="00B34808" w:rsidRPr="00010A5E" w14:paraId="3884E8C5" w14:textId="77777777" w:rsidTr="006D6B91">
        <w:tc>
          <w:tcPr>
            <w:tcW w:w="2426" w:type="dxa"/>
            <w:tcBorders>
              <w:bottom w:val="nil"/>
            </w:tcBorders>
            <w:shd w:val="clear" w:color="auto" w:fill="DDDDDE" w:themeFill="background2" w:themeFillTint="33"/>
          </w:tcPr>
          <w:p w14:paraId="0B8F7759"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lastRenderedPageBreak/>
              <w:t>How will you manage copyright and Intellectual Property Rights (IPR) issues?</w:t>
            </w:r>
          </w:p>
        </w:tc>
        <w:tc>
          <w:tcPr>
            <w:tcW w:w="6905" w:type="dxa"/>
            <w:tcBorders>
              <w:bottom w:val="nil"/>
            </w:tcBorders>
          </w:tcPr>
          <w:p w14:paraId="19E23839"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p>
          <w:p w14:paraId="1693A09A" w14:textId="00FCFDD9" w:rsidR="00B34808" w:rsidRPr="005D27C3" w:rsidRDefault="006C4C8C" w:rsidP="00CF5AE8">
            <w:pPr>
              <w:rPr>
                <w:rFonts w:asciiTheme="majorHAnsi" w:hAnsiTheme="majorHAnsi"/>
                <w:sz w:val="22"/>
                <w:szCs w:val="22"/>
                <w:lang w:val="en-GB"/>
              </w:rPr>
            </w:pPr>
            <w:r w:rsidRPr="005D27C3">
              <w:rPr>
                <w:rFonts w:asciiTheme="majorHAnsi" w:hAnsiTheme="majorHAnsi"/>
                <w:sz w:val="22"/>
                <w:szCs w:val="22"/>
                <w:lang w:val="en-GB"/>
              </w:rPr>
              <w:t xml:space="preserve">The data </w:t>
            </w:r>
            <w:r w:rsidR="0023347C" w:rsidRPr="005D27C3">
              <w:rPr>
                <w:rFonts w:asciiTheme="majorHAnsi" w:hAnsiTheme="majorHAnsi"/>
                <w:sz w:val="22"/>
                <w:szCs w:val="22"/>
                <w:lang w:val="en-GB"/>
              </w:rPr>
              <w:t>will be owned by UNHCR</w:t>
            </w:r>
            <w:r w:rsidRPr="005D27C3">
              <w:rPr>
                <w:rFonts w:asciiTheme="majorHAnsi" w:hAnsiTheme="majorHAnsi"/>
                <w:sz w:val="22"/>
                <w:szCs w:val="22"/>
                <w:lang w:val="en-GB"/>
              </w:rPr>
              <w:t xml:space="preserve">, but the data will be shared with relevant </w:t>
            </w:r>
            <w:r w:rsidR="00D43B06">
              <w:rPr>
                <w:rFonts w:asciiTheme="majorHAnsi" w:hAnsiTheme="majorHAnsi"/>
                <w:sz w:val="22"/>
                <w:szCs w:val="22"/>
                <w:lang w:val="en-GB"/>
              </w:rPr>
              <w:t>h</w:t>
            </w:r>
            <w:r w:rsidRPr="005D27C3">
              <w:rPr>
                <w:rFonts w:asciiTheme="majorHAnsi" w:hAnsiTheme="majorHAnsi"/>
                <w:sz w:val="22"/>
                <w:szCs w:val="22"/>
                <w:lang w:val="en-GB"/>
              </w:rPr>
              <w:t>umanitarian stakeholder</w:t>
            </w:r>
            <w:r w:rsidR="00D43B06">
              <w:rPr>
                <w:rFonts w:asciiTheme="majorHAnsi" w:hAnsiTheme="majorHAnsi"/>
                <w:sz w:val="22"/>
                <w:szCs w:val="22"/>
                <w:lang w:val="en-GB"/>
              </w:rPr>
              <w:t>s as determined by UNHCR</w:t>
            </w:r>
            <w:r w:rsidRPr="005D27C3">
              <w:rPr>
                <w:rFonts w:asciiTheme="majorHAnsi" w:hAnsiTheme="majorHAnsi"/>
                <w:sz w:val="22"/>
                <w:szCs w:val="22"/>
                <w:lang w:val="en-GB"/>
              </w:rPr>
              <w:t xml:space="preserve">. </w:t>
            </w:r>
          </w:p>
        </w:tc>
      </w:tr>
      <w:tr w:rsidR="00B34808" w:rsidRPr="00010A5E" w14:paraId="5B906EB4" w14:textId="77777777" w:rsidTr="006D6B91">
        <w:tc>
          <w:tcPr>
            <w:tcW w:w="9331" w:type="dxa"/>
            <w:gridSpan w:val="2"/>
            <w:tcBorders>
              <w:top w:val="nil"/>
              <w:bottom w:val="nil"/>
            </w:tcBorders>
            <w:shd w:val="clear" w:color="auto" w:fill="9A9A9C" w:themeFill="background2" w:themeFillTint="99"/>
          </w:tcPr>
          <w:p w14:paraId="5DE2A994"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Storage and Backup</w:t>
            </w:r>
          </w:p>
        </w:tc>
      </w:tr>
      <w:tr w:rsidR="00B34808" w:rsidRPr="00010A5E" w14:paraId="18F2384F" w14:textId="77777777" w:rsidTr="006D6B91">
        <w:tc>
          <w:tcPr>
            <w:tcW w:w="2426" w:type="dxa"/>
            <w:tcBorders>
              <w:top w:val="nil"/>
            </w:tcBorders>
            <w:shd w:val="clear" w:color="auto" w:fill="DDDDDE" w:themeFill="background2" w:themeFillTint="33"/>
          </w:tcPr>
          <w:p w14:paraId="4EF3C45C"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How will the data be stored and backed up during the research?</w:t>
            </w:r>
          </w:p>
        </w:tc>
        <w:tc>
          <w:tcPr>
            <w:tcW w:w="6905" w:type="dxa"/>
            <w:tcBorders>
              <w:top w:val="nil"/>
            </w:tcBorders>
          </w:tcPr>
          <w:p w14:paraId="78C0D682" w14:textId="76A80401" w:rsidR="00B34808" w:rsidRPr="005D27C3" w:rsidRDefault="009D4916">
            <w:pPr>
              <w:spacing w:after="200"/>
              <w:rPr>
                <w:rFonts w:asciiTheme="majorHAnsi" w:hAnsiTheme="majorHAnsi"/>
                <w:sz w:val="22"/>
                <w:szCs w:val="22"/>
              </w:rPr>
            </w:pPr>
            <w:r>
              <w:rPr>
                <w:rFonts w:asciiTheme="majorHAnsi" w:hAnsiTheme="majorHAnsi"/>
                <w:sz w:val="22"/>
                <w:szCs w:val="22"/>
                <w:lang w:val="en-GB"/>
              </w:rPr>
              <w:t>Data will be collected through UNHCR</w:t>
            </w:r>
            <w:r w:rsidR="00B91A89">
              <w:rPr>
                <w:rFonts w:asciiTheme="majorHAnsi" w:hAnsiTheme="majorHAnsi"/>
                <w:sz w:val="22"/>
                <w:szCs w:val="22"/>
                <w:lang w:val="en-GB"/>
              </w:rPr>
              <w:t xml:space="preserve"> own</w:t>
            </w:r>
            <w:r>
              <w:rPr>
                <w:rFonts w:asciiTheme="majorHAnsi" w:hAnsiTheme="majorHAnsi"/>
                <w:sz w:val="22"/>
                <w:szCs w:val="22"/>
                <w:lang w:val="en-GB"/>
              </w:rPr>
              <w:t xml:space="preserve"> </w:t>
            </w:r>
            <w:proofErr w:type="spellStart"/>
            <w:r>
              <w:rPr>
                <w:rFonts w:asciiTheme="majorHAnsi" w:hAnsiTheme="majorHAnsi"/>
                <w:sz w:val="22"/>
                <w:szCs w:val="22"/>
                <w:lang w:val="en-GB"/>
              </w:rPr>
              <w:t>KoboToolbox</w:t>
            </w:r>
            <w:proofErr w:type="spellEnd"/>
            <w:r>
              <w:rPr>
                <w:rFonts w:asciiTheme="majorHAnsi" w:hAnsiTheme="majorHAnsi"/>
                <w:sz w:val="22"/>
                <w:szCs w:val="22"/>
                <w:lang w:val="en-GB"/>
              </w:rPr>
              <w:t xml:space="preserve"> server. During data collection periodic backup will be done by the country team on their local NAS.</w:t>
            </w:r>
          </w:p>
        </w:tc>
      </w:tr>
      <w:tr w:rsidR="00B34808" w:rsidRPr="00010A5E" w14:paraId="5BF797B5" w14:textId="77777777" w:rsidTr="006D6B91">
        <w:tc>
          <w:tcPr>
            <w:tcW w:w="2426" w:type="dxa"/>
            <w:tcBorders>
              <w:bottom w:val="nil"/>
            </w:tcBorders>
            <w:shd w:val="clear" w:color="auto" w:fill="DDDDDE" w:themeFill="background2" w:themeFillTint="33"/>
          </w:tcPr>
          <w:p w14:paraId="1F66E493"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How will you manage access and security?</w:t>
            </w:r>
          </w:p>
        </w:tc>
        <w:tc>
          <w:tcPr>
            <w:tcW w:w="6905" w:type="dxa"/>
            <w:tcBorders>
              <w:bottom w:val="nil"/>
            </w:tcBorders>
          </w:tcPr>
          <w:p w14:paraId="495BA5E1" w14:textId="77777777" w:rsidR="00B34808" w:rsidRPr="005D27C3" w:rsidRDefault="00C47219" w:rsidP="00C47219">
            <w:pPr>
              <w:spacing w:after="200"/>
              <w:rPr>
                <w:rFonts w:asciiTheme="majorHAnsi" w:hAnsiTheme="majorHAnsi"/>
                <w:sz w:val="22"/>
                <w:szCs w:val="22"/>
                <w:lang w:val="en-GB"/>
              </w:rPr>
            </w:pPr>
            <w:r w:rsidRPr="005D27C3">
              <w:rPr>
                <w:rFonts w:asciiTheme="majorHAnsi" w:hAnsiTheme="majorHAnsi"/>
                <w:sz w:val="22"/>
                <w:szCs w:val="22"/>
                <w:lang w:val="en-GB"/>
              </w:rPr>
              <w:t xml:space="preserve">Laptops, </w:t>
            </w:r>
            <w:proofErr w:type="spellStart"/>
            <w:r w:rsidRPr="005D27C3">
              <w:rPr>
                <w:rFonts w:asciiTheme="majorHAnsi" w:hAnsiTheme="majorHAnsi"/>
                <w:sz w:val="22"/>
                <w:szCs w:val="22"/>
                <w:lang w:val="en-GB"/>
              </w:rPr>
              <w:t>dropbox</w:t>
            </w:r>
            <w:proofErr w:type="spellEnd"/>
            <w:r w:rsidRPr="005D27C3">
              <w:rPr>
                <w:rFonts w:asciiTheme="majorHAnsi" w:hAnsiTheme="majorHAnsi"/>
                <w:sz w:val="22"/>
                <w:szCs w:val="22"/>
                <w:lang w:val="en-GB"/>
              </w:rPr>
              <w:t xml:space="preserve"> and </w:t>
            </w:r>
            <w:r w:rsidR="0023347C" w:rsidRPr="005D27C3">
              <w:rPr>
                <w:rFonts w:asciiTheme="majorHAnsi" w:hAnsiTheme="majorHAnsi"/>
                <w:sz w:val="22"/>
                <w:szCs w:val="22"/>
                <w:lang w:val="en-GB"/>
              </w:rPr>
              <w:t xml:space="preserve">ONA are password secured. Only </w:t>
            </w:r>
            <w:r w:rsidRPr="005D27C3">
              <w:rPr>
                <w:rFonts w:asciiTheme="majorHAnsi" w:hAnsiTheme="majorHAnsi"/>
                <w:sz w:val="22"/>
                <w:szCs w:val="22"/>
                <w:lang w:val="en-GB"/>
              </w:rPr>
              <w:t>AO, SFCs and supervisors will have access to these outlets to ensure data is not modified or deleted.</w:t>
            </w:r>
          </w:p>
        </w:tc>
      </w:tr>
      <w:tr w:rsidR="00B34808" w:rsidRPr="00010A5E" w14:paraId="108DFC3F" w14:textId="77777777" w:rsidTr="006D6B91">
        <w:tc>
          <w:tcPr>
            <w:tcW w:w="9331" w:type="dxa"/>
            <w:gridSpan w:val="2"/>
            <w:tcBorders>
              <w:top w:val="nil"/>
              <w:bottom w:val="nil"/>
            </w:tcBorders>
            <w:shd w:val="clear" w:color="auto" w:fill="9A9A9C" w:themeFill="background2" w:themeFillTint="99"/>
          </w:tcPr>
          <w:p w14:paraId="4483D4F8"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Selection and Preservation</w:t>
            </w:r>
          </w:p>
        </w:tc>
      </w:tr>
      <w:tr w:rsidR="00B34808" w:rsidRPr="00010A5E" w14:paraId="5AA23BA3" w14:textId="77777777" w:rsidTr="006D6B91">
        <w:tc>
          <w:tcPr>
            <w:tcW w:w="2426" w:type="dxa"/>
            <w:tcBorders>
              <w:top w:val="nil"/>
            </w:tcBorders>
            <w:shd w:val="clear" w:color="auto" w:fill="DDDDDE" w:themeFill="background2" w:themeFillTint="33"/>
          </w:tcPr>
          <w:p w14:paraId="3212C1AC"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Which data should be retained, shared, and/or preserved?</w:t>
            </w:r>
          </w:p>
        </w:tc>
        <w:tc>
          <w:tcPr>
            <w:tcW w:w="6905" w:type="dxa"/>
            <w:tcBorders>
              <w:top w:val="nil"/>
            </w:tcBorders>
          </w:tcPr>
          <w:p w14:paraId="149CB396" w14:textId="4AD7348C" w:rsidR="00B34808" w:rsidRPr="005D27C3" w:rsidRDefault="00A9368D" w:rsidP="0023347C">
            <w:pPr>
              <w:spacing w:after="200"/>
              <w:rPr>
                <w:rFonts w:asciiTheme="majorHAnsi" w:hAnsiTheme="majorHAnsi"/>
                <w:sz w:val="22"/>
                <w:szCs w:val="22"/>
                <w:lang w:val="en-GB"/>
              </w:rPr>
            </w:pPr>
            <w:r w:rsidRPr="005D27C3">
              <w:rPr>
                <w:rFonts w:asciiTheme="majorHAnsi" w:hAnsiTheme="majorHAnsi"/>
                <w:sz w:val="22"/>
                <w:szCs w:val="22"/>
                <w:lang w:val="en-GB"/>
              </w:rPr>
              <w:t>B</w:t>
            </w:r>
            <w:r w:rsidR="00C47219" w:rsidRPr="005D27C3">
              <w:rPr>
                <w:rFonts w:asciiTheme="majorHAnsi" w:hAnsiTheme="majorHAnsi"/>
                <w:sz w:val="22"/>
                <w:szCs w:val="22"/>
                <w:lang w:val="en-GB"/>
              </w:rPr>
              <w:t>oth raw and clean dataset</w:t>
            </w:r>
            <w:r w:rsidR="00933A0C" w:rsidRPr="005D27C3">
              <w:rPr>
                <w:rFonts w:asciiTheme="majorHAnsi" w:hAnsiTheme="majorHAnsi"/>
                <w:sz w:val="22"/>
                <w:szCs w:val="22"/>
                <w:lang w:val="en-GB"/>
              </w:rPr>
              <w:t>s</w:t>
            </w:r>
            <w:r w:rsidR="00C47219" w:rsidRPr="005D27C3">
              <w:rPr>
                <w:rFonts w:asciiTheme="majorHAnsi" w:hAnsiTheme="majorHAnsi"/>
                <w:sz w:val="22"/>
                <w:szCs w:val="22"/>
                <w:lang w:val="en-GB"/>
              </w:rPr>
              <w:t>, incl</w:t>
            </w:r>
            <w:r w:rsidR="00933A0C" w:rsidRPr="005D27C3">
              <w:rPr>
                <w:rFonts w:asciiTheme="majorHAnsi" w:hAnsiTheme="majorHAnsi"/>
                <w:sz w:val="22"/>
                <w:szCs w:val="22"/>
                <w:lang w:val="en-GB"/>
              </w:rPr>
              <w:t xml:space="preserve">uding the </w:t>
            </w:r>
            <w:r w:rsidR="00C47219" w:rsidRPr="005D27C3">
              <w:rPr>
                <w:rFonts w:asciiTheme="majorHAnsi" w:hAnsiTheme="majorHAnsi"/>
                <w:sz w:val="22"/>
                <w:szCs w:val="22"/>
                <w:lang w:val="en-GB"/>
              </w:rPr>
              <w:t>data cleaning logbook</w:t>
            </w:r>
            <w:r w:rsidR="000520C3">
              <w:rPr>
                <w:rFonts w:asciiTheme="majorHAnsi" w:hAnsiTheme="majorHAnsi"/>
                <w:sz w:val="22"/>
                <w:szCs w:val="22"/>
                <w:lang w:val="en-GB"/>
              </w:rPr>
              <w:t>.</w:t>
            </w:r>
          </w:p>
        </w:tc>
      </w:tr>
      <w:tr w:rsidR="00B34808" w:rsidRPr="00010A5E" w14:paraId="0AFC3516" w14:textId="77777777" w:rsidTr="006D6B91">
        <w:tc>
          <w:tcPr>
            <w:tcW w:w="2426" w:type="dxa"/>
            <w:tcBorders>
              <w:bottom w:val="nil"/>
            </w:tcBorders>
            <w:shd w:val="clear" w:color="auto" w:fill="DDDDDE" w:themeFill="background2" w:themeFillTint="33"/>
          </w:tcPr>
          <w:p w14:paraId="1CD6B442"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What is the long-term preservation plan for the dataset?</w:t>
            </w:r>
          </w:p>
        </w:tc>
        <w:tc>
          <w:tcPr>
            <w:tcW w:w="6905" w:type="dxa"/>
            <w:tcBorders>
              <w:bottom w:val="nil"/>
            </w:tcBorders>
          </w:tcPr>
          <w:p w14:paraId="73CE0BDC" w14:textId="77777777" w:rsidR="00B34808" w:rsidRPr="005D27C3" w:rsidRDefault="00B34808" w:rsidP="006D6B91">
            <w:pPr>
              <w:widowControl w:val="0"/>
              <w:autoSpaceDE w:val="0"/>
              <w:autoSpaceDN w:val="0"/>
              <w:adjustRightInd w:val="0"/>
              <w:spacing w:before="4"/>
              <w:ind w:right="400"/>
              <w:rPr>
                <w:rFonts w:asciiTheme="majorHAnsi" w:hAnsiTheme="majorHAnsi" w:cs="Calibri"/>
                <w:color w:val="000000"/>
                <w:sz w:val="22"/>
                <w:szCs w:val="22"/>
                <w:lang w:val="en-GB"/>
              </w:rPr>
            </w:pPr>
          </w:p>
          <w:p w14:paraId="42A9E67E" w14:textId="2BD464D9" w:rsidR="00B34808" w:rsidRPr="005D27C3" w:rsidRDefault="00C47219">
            <w:pPr>
              <w:spacing w:after="200"/>
              <w:rPr>
                <w:rFonts w:asciiTheme="majorHAnsi" w:hAnsiTheme="majorHAnsi"/>
                <w:sz w:val="22"/>
                <w:szCs w:val="22"/>
                <w:lang w:val="en-GB"/>
              </w:rPr>
            </w:pPr>
            <w:r w:rsidRPr="005D27C3">
              <w:rPr>
                <w:rFonts w:asciiTheme="majorHAnsi" w:hAnsiTheme="majorHAnsi"/>
                <w:sz w:val="22"/>
                <w:szCs w:val="22"/>
                <w:lang w:val="en-GB"/>
              </w:rPr>
              <w:t xml:space="preserve">The data will be saved </w:t>
            </w:r>
            <w:r w:rsidR="00933A0C">
              <w:rPr>
                <w:rFonts w:asciiTheme="majorHAnsi" w:hAnsiTheme="majorHAnsi"/>
                <w:sz w:val="22"/>
                <w:szCs w:val="22"/>
                <w:lang w:val="en-GB"/>
              </w:rPr>
              <w:t xml:space="preserve">locally on the REACH Iraq server and globally on the IMPACT server. </w:t>
            </w:r>
          </w:p>
        </w:tc>
      </w:tr>
      <w:tr w:rsidR="00B34808" w:rsidRPr="00010A5E" w14:paraId="2E08EC1A" w14:textId="77777777" w:rsidTr="006D6B91">
        <w:tc>
          <w:tcPr>
            <w:tcW w:w="9331" w:type="dxa"/>
            <w:gridSpan w:val="2"/>
            <w:tcBorders>
              <w:top w:val="nil"/>
              <w:bottom w:val="nil"/>
            </w:tcBorders>
            <w:shd w:val="clear" w:color="auto" w:fill="9A9A9C" w:themeFill="background2" w:themeFillTint="99"/>
          </w:tcPr>
          <w:p w14:paraId="088D4125"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Data Sharing</w:t>
            </w:r>
          </w:p>
        </w:tc>
      </w:tr>
      <w:tr w:rsidR="00B34808" w:rsidRPr="00010A5E" w14:paraId="373DCAFD" w14:textId="77777777" w:rsidTr="006D6B91">
        <w:tc>
          <w:tcPr>
            <w:tcW w:w="2426" w:type="dxa"/>
            <w:tcBorders>
              <w:top w:val="nil"/>
            </w:tcBorders>
            <w:shd w:val="clear" w:color="auto" w:fill="DDDDDE" w:themeFill="background2" w:themeFillTint="33"/>
          </w:tcPr>
          <w:p w14:paraId="27567C1C"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How will you share the data?</w:t>
            </w:r>
          </w:p>
        </w:tc>
        <w:tc>
          <w:tcPr>
            <w:tcW w:w="6905" w:type="dxa"/>
            <w:tcBorders>
              <w:top w:val="nil"/>
            </w:tcBorders>
          </w:tcPr>
          <w:p w14:paraId="3BE40FC5" w14:textId="77777777" w:rsidR="00B34808" w:rsidRPr="005D27C3" w:rsidRDefault="00C47219" w:rsidP="00C47219">
            <w:pPr>
              <w:rPr>
                <w:rFonts w:asciiTheme="majorHAnsi" w:hAnsiTheme="majorHAnsi"/>
                <w:sz w:val="22"/>
                <w:szCs w:val="22"/>
                <w:lang w:val="en-GB"/>
              </w:rPr>
            </w:pPr>
            <w:r w:rsidRPr="005D27C3">
              <w:rPr>
                <w:rFonts w:asciiTheme="majorHAnsi" w:hAnsiTheme="majorHAnsi"/>
                <w:sz w:val="22"/>
                <w:szCs w:val="22"/>
                <w:lang w:val="en-GB"/>
              </w:rPr>
              <w:t xml:space="preserve">Primary stakeholders will be informed personally during the dissemination process about the accessibility of the datasets and how to access them. </w:t>
            </w:r>
          </w:p>
        </w:tc>
      </w:tr>
      <w:tr w:rsidR="00B34808" w:rsidRPr="00010A5E" w14:paraId="3BF8938F" w14:textId="77777777" w:rsidTr="006D6B91">
        <w:tc>
          <w:tcPr>
            <w:tcW w:w="2426" w:type="dxa"/>
            <w:tcBorders>
              <w:bottom w:val="nil"/>
            </w:tcBorders>
            <w:shd w:val="clear" w:color="auto" w:fill="DDDDDE" w:themeFill="background2" w:themeFillTint="33"/>
          </w:tcPr>
          <w:p w14:paraId="58A11E41" w14:textId="77777777" w:rsidR="00B34808" w:rsidRPr="005D27C3" w:rsidRDefault="0023347C" w:rsidP="0023347C">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 xml:space="preserve">Are any restrictions on </w:t>
            </w:r>
            <w:r w:rsidR="00B34808" w:rsidRPr="005D27C3">
              <w:rPr>
                <w:rFonts w:asciiTheme="majorHAnsi" w:hAnsiTheme="majorHAnsi" w:cs="Calibri"/>
                <w:color w:val="000000"/>
                <w:sz w:val="22"/>
                <w:szCs w:val="22"/>
                <w:lang w:val="en-GB"/>
              </w:rPr>
              <w:t>data sharing required?</w:t>
            </w:r>
          </w:p>
        </w:tc>
        <w:tc>
          <w:tcPr>
            <w:tcW w:w="6905" w:type="dxa"/>
            <w:tcBorders>
              <w:bottom w:val="nil"/>
            </w:tcBorders>
          </w:tcPr>
          <w:p w14:paraId="3812955B" w14:textId="5BDD347F" w:rsidR="00B34808" w:rsidRPr="005D27C3" w:rsidRDefault="00933A0C" w:rsidP="006D6B91">
            <w:pPr>
              <w:widowControl w:val="0"/>
              <w:autoSpaceDE w:val="0"/>
              <w:autoSpaceDN w:val="0"/>
              <w:adjustRightInd w:val="0"/>
              <w:spacing w:before="4"/>
              <w:ind w:right="400"/>
              <w:rPr>
                <w:rFonts w:asciiTheme="majorHAnsi" w:hAnsiTheme="majorHAnsi" w:cs="Calibri"/>
                <w:color w:val="000000"/>
                <w:sz w:val="22"/>
                <w:szCs w:val="22"/>
                <w:lang w:val="en-GB"/>
              </w:rPr>
            </w:pPr>
            <w:r>
              <w:rPr>
                <w:rFonts w:asciiTheme="majorHAnsi" w:hAnsiTheme="majorHAnsi" w:cs="Calibri"/>
                <w:color w:val="000000"/>
                <w:sz w:val="22"/>
                <w:szCs w:val="22"/>
                <w:lang w:val="en-GB"/>
              </w:rPr>
              <w:t>Datasets will not be published or disseminated publicly. Data will be shared bilaterally with UNHCR and with other relevant stakeholders as determined by UNHCR.</w:t>
            </w:r>
          </w:p>
        </w:tc>
      </w:tr>
      <w:tr w:rsidR="00B34808" w:rsidRPr="00010A5E" w14:paraId="53403F8C" w14:textId="77777777" w:rsidTr="006D6B91">
        <w:tc>
          <w:tcPr>
            <w:tcW w:w="9331" w:type="dxa"/>
            <w:gridSpan w:val="2"/>
            <w:tcBorders>
              <w:top w:val="nil"/>
              <w:bottom w:val="nil"/>
            </w:tcBorders>
            <w:shd w:val="clear" w:color="auto" w:fill="9A9A9C" w:themeFill="background2" w:themeFillTint="99"/>
          </w:tcPr>
          <w:p w14:paraId="4A41A413"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b/>
                <w:color w:val="000000"/>
                <w:sz w:val="22"/>
                <w:szCs w:val="22"/>
                <w:lang w:val="en-GB"/>
              </w:rPr>
            </w:pPr>
            <w:r w:rsidRPr="005D27C3">
              <w:rPr>
                <w:rFonts w:asciiTheme="majorHAnsi" w:hAnsiTheme="majorHAnsi" w:cs="Calibri"/>
                <w:b/>
                <w:color w:val="FFFFFF" w:themeColor="background1"/>
                <w:sz w:val="22"/>
                <w:szCs w:val="22"/>
                <w:lang w:val="en-GB"/>
              </w:rPr>
              <w:t>Responsibilities</w:t>
            </w:r>
          </w:p>
        </w:tc>
      </w:tr>
      <w:tr w:rsidR="00B34808" w:rsidRPr="00010A5E" w14:paraId="27AEF9D9" w14:textId="77777777" w:rsidTr="006D6B91">
        <w:tc>
          <w:tcPr>
            <w:tcW w:w="2426" w:type="dxa"/>
            <w:tcBorders>
              <w:top w:val="nil"/>
              <w:bottom w:val="nil"/>
            </w:tcBorders>
            <w:shd w:val="clear" w:color="auto" w:fill="DDDDDE" w:themeFill="background2" w:themeFillTint="33"/>
          </w:tcPr>
          <w:p w14:paraId="62D2C51C"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r w:rsidRPr="005D27C3">
              <w:rPr>
                <w:rFonts w:asciiTheme="majorHAnsi" w:hAnsiTheme="majorHAnsi" w:cs="Calibri"/>
                <w:color w:val="000000"/>
                <w:sz w:val="22"/>
                <w:szCs w:val="22"/>
                <w:lang w:val="en-GB"/>
              </w:rPr>
              <w:t>Who will be responsible for data management?</w:t>
            </w:r>
          </w:p>
        </w:tc>
        <w:tc>
          <w:tcPr>
            <w:tcW w:w="6905" w:type="dxa"/>
            <w:tcBorders>
              <w:top w:val="nil"/>
              <w:bottom w:val="nil"/>
            </w:tcBorders>
          </w:tcPr>
          <w:p w14:paraId="09CBA351" w14:textId="02111E5A" w:rsidR="00B34808" w:rsidRDefault="00933A0C" w:rsidP="0023347C">
            <w:pPr>
              <w:spacing w:after="200"/>
              <w:rPr>
                <w:rFonts w:asciiTheme="majorHAnsi" w:hAnsiTheme="majorHAnsi"/>
                <w:sz w:val="22"/>
                <w:szCs w:val="22"/>
                <w:lang w:val="en-GB"/>
              </w:rPr>
            </w:pPr>
            <w:r>
              <w:rPr>
                <w:rFonts w:asciiTheme="majorHAnsi" w:hAnsiTheme="majorHAnsi"/>
                <w:sz w:val="22"/>
                <w:szCs w:val="22"/>
                <w:lang w:val="en-GB"/>
              </w:rPr>
              <w:t xml:space="preserve">At country level - </w:t>
            </w:r>
            <w:r w:rsidR="0083736A" w:rsidRPr="005D27C3">
              <w:rPr>
                <w:rFonts w:asciiTheme="majorHAnsi" w:hAnsiTheme="majorHAnsi"/>
                <w:sz w:val="22"/>
                <w:szCs w:val="22"/>
                <w:lang w:val="en-GB"/>
              </w:rPr>
              <w:t>IMPACT A</w:t>
            </w:r>
            <w:r>
              <w:rPr>
                <w:rFonts w:asciiTheme="majorHAnsi" w:hAnsiTheme="majorHAnsi"/>
                <w:sz w:val="22"/>
                <w:szCs w:val="22"/>
                <w:lang w:val="en-GB"/>
              </w:rPr>
              <w:t xml:space="preserve">ssessment Officer, with oversight from the Assessment Manager and Country Focal Point. </w:t>
            </w:r>
          </w:p>
          <w:p w14:paraId="4DFD22A5" w14:textId="3C6EEB30" w:rsidR="00933A0C" w:rsidRDefault="00933A0C" w:rsidP="0023347C">
            <w:pPr>
              <w:spacing w:after="200"/>
              <w:rPr>
                <w:rFonts w:asciiTheme="majorHAnsi" w:hAnsiTheme="majorHAnsi"/>
                <w:sz w:val="22"/>
                <w:szCs w:val="22"/>
                <w:lang w:val="en-GB"/>
              </w:rPr>
            </w:pPr>
            <w:r>
              <w:rPr>
                <w:rFonts w:asciiTheme="majorHAnsi" w:hAnsiTheme="majorHAnsi"/>
                <w:sz w:val="22"/>
                <w:szCs w:val="22"/>
                <w:lang w:val="en-GB"/>
              </w:rPr>
              <w:t xml:space="preserve">At HQ level – IMPACT/REACH Data Unit </w:t>
            </w:r>
          </w:p>
          <w:p w14:paraId="4AE0A88D" w14:textId="60B6558E" w:rsidR="00933A0C" w:rsidRPr="005D27C3" w:rsidRDefault="00933A0C" w:rsidP="0023347C">
            <w:pPr>
              <w:spacing w:after="200"/>
              <w:rPr>
                <w:rFonts w:asciiTheme="majorHAnsi" w:hAnsiTheme="majorHAnsi"/>
                <w:sz w:val="22"/>
                <w:szCs w:val="22"/>
                <w:lang w:val="en-GB"/>
              </w:rPr>
            </w:pPr>
          </w:p>
        </w:tc>
      </w:tr>
      <w:tr w:rsidR="00B34808" w:rsidRPr="00010A5E" w14:paraId="07824220" w14:textId="77777777" w:rsidTr="006D6B91">
        <w:tc>
          <w:tcPr>
            <w:tcW w:w="2426" w:type="dxa"/>
            <w:tcBorders>
              <w:top w:val="nil"/>
            </w:tcBorders>
          </w:tcPr>
          <w:p w14:paraId="7EB3BE63"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p>
        </w:tc>
        <w:tc>
          <w:tcPr>
            <w:tcW w:w="6905" w:type="dxa"/>
            <w:tcBorders>
              <w:top w:val="nil"/>
            </w:tcBorders>
          </w:tcPr>
          <w:p w14:paraId="509BE3E2" w14:textId="77777777" w:rsidR="00B34808" w:rsidRPr="005D27C3" w:rsidRDefault="00B34808" w:rsidP="006D6B91">
            <w:pPr>
              <w:widowControl w:val="0"/>
              <w:autoSpaceDE w:val="0"/>
              <w:autoSpaceDN w:val="0"/>
              <w:adjustRightInd w:val="0"/>
              <w:spacing w:before="4" w:line="240" w:lineRule="exact"/>
              <w:ind w:right="400"/>
              <w:rPr>
                <w:rFonts w:asciiTheme="majorHAnsi" w:hAnsiTheme="majorHAnsi" w:cs="Calibri"/>
                <w:color w:val="000000"/>
                <w:sz w:val="22"/>
                <w:szCs w:val="22"/>
                <w:lang w:val="en-GB"/>
              </w:rPr>
            </w:pPr>
          </w:p>
        </w:tc>
      </w:tr>
    </w:tbl>
    <w:p w14:paraId="2B2F841E" w14:textId="77777777" w:rsidR="00B34808" w:rsidRPr="005D27C3" w:rsidRDefault="00B34808" w:rsidP="00B34808">
      <w:pPr>
        <w:pStyle w:val="Paragraphe"/>
        <w:rPr>
          <w:rFonts w:asciiTheme="majorHAnsi" w:hAnsiTheme="majorHAnsi"/>
          <w:lang w:val="en-GB"/>
        </w:rPr>
      </w:pPr>
      <w:r w:rsidRPr="005D27C3">
        <w:rPr>
          <w:rFonts w:asciiTheme="majorHAnsi" w:hAnsiTheme="majorHAnsi"/>
          <w:lang w:val="en-GB"/>
        </w:rPr>
        <w:t xml:space="preserve">Adapted from: </w:t>
      </w:r>
    </w:p>
    <w:p w14:paraId="58EC391B" w14:textId="77777777" w:rsidR="00B34808" w:rsidRPr="005D27C3" w:rsidRDefault="00B34808" w:rsidP="00B34808">
      <w:pPr>
        <w:pStyle w:val="Paragraphe"/>
        <w:rPr>
          <w:rFonts w:asciiTheme="majorHAnsi" w:hAnsiTheme="majorHAnsi"/>
          <w:lang w:val="en-GB"/>
        </w:rPr>
      </w:pPr>
      <w:r w:rsidRPr="005D27C3">
        <w:rPr>
          <w:rFonts w:asciiTheme="majorHAnsi" w:hAnsiTheme="majorHAnsi"/>
          <w:lang w:val="en-GB"/>
        </w:rPr>
        <w:t>DCC. (2013). Checklist for a Data Management Plan. v.4.0. Edinburgh: Digital Curation</w:t>
      </w:r>
    </w:p>
    <w:p w14:paraId="214D051F" w14:textId="27A455B6" w:rsidR="000E49EE" w:rsidRDefault="00B34808" w:rsidP="00D062E6">
      <w:pPr>
        <w:rPr>
          <w:rFonts w:asciiTheme="majorHAnsi" w:hAnsiTheme="majorHAnsi"/>
          <w:lang w:val="fr-CH"/>
        </w:rPr>
      </w:pPr>
      <w:r w:rsidRPr="005D27C3">
        <w:rPr>
          <w:rFonts w:asciiTheme="majorHAnsi" w:hAnsiTheme="majorHAnsi"/>
          <w:lang w:val="fr-CH"/>
        </w:rPr>
        <w:t xml:space="preserve">Centre. </w:t>
      </w:r>
      <w:proofErr w:type="spellStart"/>
      <w:r w:rsidRPr="005D27C3">
        <w:rPr>
          <w:rFonts w:asciiTheme="majorHAnsi" w:hAnsiTheme="majorHAnsi"/>
          <w:lang w:val="fr-CH"/>
        </w:rPr>
        <w:t>Available</w:t>
      </w:r>
      <w:proofErr w:type="spellEnd"/>
      <w:r w:rsidRPr="005D27C3">
        <w:rPr>
          <w:rFonts w:asciiTheme="majorHAnsi" w:hAnsiTheme="majorHAnsi"/>
          <w:lang w:val="fr-CH"/>
        </w:rPr>
        <w:t xml:space="preserve"> online: </w:t>
      </w:r>
      <w:hyperlink r:id="rId10" w:history="1">
        <w:r w:rsidR="000E49EE" w:rsidRPr="005D27C3">
          <w:rPr>
            <w:rStyle w:val="Hyperlink"/>
            <w:lang w:val="fr-CH"/>
          </w:rPr>
          <w:t>http://www.dcc.ac.uk/resources/data-management-plans</w:t>
        </w:r>
      </w:hyperlink>
    </w:p>
    <w:p w14:paraId="6BED0B47" w14:textId="77777777" w:rsidR="000E49EE" w:rsidRDefault="000E49EE" w:rsidP="00D062E6">
      <w:pPr>
        <w:rPr>
          <w:rFonts w:asciiTheme="majorHAnsi" w:hAnsiTheme="majorHAnsi"/>
          <w:lang w:val="fr-CH"/>
        </w:rPr>
        <w:sectPr w:rsidR="000E49EE" w:rsidSect="009E790F">
          <w:headerReference w:type="even" r:id="rId11"/>
          <w:headerReference w:type="default" r:id="rId12"/>
          <w:footerReference w:type="even" r:id="rId13"/>
          <w:footerReference w:type="default" r:id="rId14"/>
          <w:headerReference w:type="first" r:id="rId15"/>
          <w:footerReference w:type="first" r:id="rId16"/>
          <w:pgSz w:w="11906" w:h="16838"/>
          <w:pgMar w:top="993" w:right="991" w:bottom="1417" w:left="1134" w:header="720" w:footer="552" w:gutter="0"/>
          <w:pgNumType w:start="1"/>
          <w:cols w:space="720"/>
          <w:docGrid w:linePitch="360"/>
        </w:sectPr>
      </w:pPr>
    </w:p>
    <w:p w14:paraId="674DFA9F" w14:textId="24576F9B" w:rsidR="002D2CAA" w:rsidRDefault="00650B23">
      <w:pPr>
        <w:pStyle w:val="Heading1"/>
        <w:rPr>
          <w:rFonts w:asciiTheme="majorHAnsi" w:hAnsiTheme="majorHAnsi"/>
          <w:color w:val="BFBFBF" w:themeColor="background1" w:themeShade="BF"/>
          <w:lang w:val="en-GB"/>
        </w:rPr>
      </w:pPr>
      <w:r w:rsidRPr="005D27C3">
        <w:rPr>
          <w:rFonts w:asciiTheme="majorHAnsi" w:hAnsiTheme="majorHAnsi"/>
          <w:color w:val="BFBFBF" w:themeColor="background1" w:themeShade="BF"/>
          <w:lang w:val="en-GB"/>
        </w:rPr>
        <w:lastRenderedPageBreak/>
        <w:t xml:space="preserve">Annex </w:t>
      </w:r>
      <w:r w:rsidR="00DF156F" w:rsidRPr="005D27C3">
        <w:rPr>
          <w:rFonts w:asciiTheme="majorHAnsi" w:hAnsiTheme="majorHAnsi"/>
          <w:color w:val="BFBFBF" w:themeColor="background1" w:themeShade="BF"/>
          <w:lang w:val="en-GB"/>
        </w:rPr>
        <w:t>2 </w:t>
      </w:r>
      <w:r w:rsidRPr="005D27C3">
        <w:rPr>
          <w:rFonts w:asciiTheme="majorHAnsi" w:hAnsiTheme="majorHAnsi"/>
          <w:color w:val="BFBFBF" w:themeColor="background1" w:themeShade="BF"/>
          <w:lang w:val="en-GB"/>
        </w:rPr>
        <w:t xml:space="preserve">: </w:t>
      </w:r>
      <w:r w:rsidR="00ED0DCF">
        <w:rPr>
          <w:rFonts w:asciiTheme="majorHAnsi" w:hAnsiTheme="majorHAnsi"/>
          <w:color w:val="BFBFBF" w:themeColor="background1" w:themeShade="BF"/>
          <w:lang w:val="en-GB"/>
        </w:rPr>
        <w:t xml:space="preserve">Indicator </w:t>
      </w:r>
      <w:r w:rsidRPr="005D27C3">
        <w:rPr>
          <w:rFonts w:asciiTheme="majorHAnsi" w:hAnsiTheme="majorHAnsi"/>
          <w:color w:val="BFBFBF" w:themeColor="background1" w:themeShade="BF"/>
          <w:lang w:val="en-GB"/>
        </w:rPr>
        <w:t>Matrix</w:t>
      </w:r>
    </w:p>
    <w:tbl>
      <w:tblPr>
        <w:tblW w:w="12760" w:type="dxa"/>
        <w:tblCellMar>
          <w:left w:w="0" w:type="dxa"/>
          <w:right w:w="0" w:type="dxa"/>
        </w:tblCellMar>
        <w:tblLook w:val="04A0" w:firstRow="1" w:lastRow="0" w:firstColumn="1" w:lastColumn="0" w:noHBand="0" w:noVBand="1"/>
      </w:tblPr>
      <w:tblGrid>
        <w:gridCol w:w="1399"/>
        <w:gridCol w:w="10228"/>
        <w:gridCol w:w="1133"/>
      </w:tblGrid>
      <w:tr w:rsidR="00857DB7" w14:paraId="5ACFDB0D" w14:textId="77777777" w:rsidTr="00857DB7">
        <w:trPr>
          <w:trHeight w:val="990"/>
        </w:trPr>
        <w:tc>
          <w:tcPr>
            <w:tcW w:w="1400" w:type="dxa"/>
            <w:tcBorders>
              <w:top w:val="single" w:sz="4" w:space="0" w:color="auto"/>
              <w:left w:val="single" w:sz="4" w:space="0" w:color="auto"/>
              <w:bottom w:val="single" w:sz="4" w:space="0" w:color="auto"/>
              <w:right w:val="single" w:sz="4" w:space="0" w:color="auto"/>
            </w:tcBorders>
            <w:shd w:val="clear" w:color="000000" w:fill="808080"/>
            <w:tcMar>
              <w:top w:w="15" w:type="dxa"/>
              <w:left w:w="15" w:type="dxa"/>
              <w:bottom w:w="0" w:type="dxa"/>
              <w:right w:w="15" w:type="dxa"/>
            </w:tcMar>
            <w:vAlign w:val="center"/>
            <w:hideMark/>
          </w:tcPr>
          <w:p w14:paraId="5E8CE28B" w14:textId="77777777" w:rsidR="00857DB7" w:rsidRDefault="00857DB7">
            <w:pPr>
              <w:rPr>
                <w:rFonts w:ascii="Arial Narrow" w:hAnsi="Arial Narrow"/>
                <w:b/>
                <w:bCs/>
                <w:color w:val="FFFFFF"/>
                <w:sz w:val="22"/>
                <w:szCs w:val="22"/>
              </w:rPr>
            </w:pPr>
            <w:r>
              <w:rPr>
                <w:rFonts w:ascii="Arial Narrow" w:hAnsi="Arial Narrow"/>
                <w:b/>
                <w:bCs/>
                <w:color w:val="FFFFFF"/>
                <w:sz w:val="22"/>
                <w:szCs w:val="22"/>
              </w:rPr>
              <w:t>Sector</w:t>
            </w:r>
          </w:p>
        </w:tc>
        <w:tc>
          <w:tcPr>
            <w:tcW w:w="10400" w:type="dxa"/>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hideMark/>
          </w:tcPr>
          <w:p w14:paraId="5DDBC7E2" w14:textId="77777777" w:rsidR="00857DB7" w:rsidRDefault="00857DB7">
            <w:pPr>
              <w:rPr>
                <w:rFonts w:ascii="Arial Narrow" w:hAnsi="Arial Narrow"/>
                <w:b/>
                <w:bCs/>
                <w:color w:val="FFFFFF"/>
                <w:sz w:val="22"/>
                <w:szCs w:val="22"/>
              </w:rPr>
            </w:pPr>
            <w:r>
              <w:rPr>
                <w:rFonts w:ascii="Arial Narrow" w:hAnsi="Arial Narrow"/>
                <w:b/>
                <w:bCs/>
                <w:color w:val="FFFFFF"/>
                <w:sz w:val="22"/>
                <w:szCs w:val="22"/>
              </w:rPr>
              <w:t>Indicator</w:t>
            </w:r>
          </w:p>
        </w:tc>
        <w:tc>
          <w:tcPr>
            <w:tcW w:w="960" w:type="dxa"/>
            <w:tcBorders>
              <w:top w:val="single" w:sz="4" w:space="0" w:color="auto"/>
              <w:left w:val="nil"/>
              <w:bottom w:val="single" w:sz="4" w:space="0" w:color="auto"/>
              <w:right w:val="single" w:sz="4" w:space="0" w:color="auto"/>
            </w:tcBorders>
            <w:shd w:val="clear" w:color="000000" w:fill="ACB9CA"/>
            <w:tcMar>
              <w:top w:w="15" w:type="dxa"/>
              <w:left w:w="15" w:type="dxa"/>
              <w:bottom w:w="0" w:type="dxa"/>
              <w:right w:w="15" w:type="dxa"/>
            </w:tcMar>
            <w:vAlign w:val="center"/>
            <w:hideMark/>
          </w:tcPr>
          <w:p w14:paraId="53901DB0" w14:textId="77777777" w:rsidR="00857DB7" w:rsidRDefault="00857DB7">
            <w:pPr>
              <w:rPr>
                <w:rFonts w:ascii="Arial Narrow" w:hAnsi="Arial Narrow"/>
                <w:color w:val="000000"/>
                <w:sz w:val="22"/>
                <w:szCs w:val="22"/>
              </w:rPr>
            </w:pPr>
            <w:r>
              <w:rPr>
                <w:rFonts w:ascii="Arial Narrow" w:hAnsi="Arial Narrow"/>
                <w:color w:val="000000"/>
                <w:sz w:val="22"/>
                <w:szCs w:val="22"/>
              </w:rPr>
              <w:t>Comparability with MSNA II</w:t>
            </w:r>
          </w:p>
        </w:tc>
      </w:tr>
      <w:tr w:rsidR="00857DB7" w14:paraId="2343D797"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13740F" w14:textId="77777777" w:rsidR="00857DB7" w:rsidRDefault="00857DB7">
            <w:pPr>
              <w:rPr>
                <w:rFonts w:ascii="Arial Narrow" w:hAnsi="Arial Narrow"/>
                <w:color w:val="000000"/>
                <w:sz w:val="22"/>
                <w:szCs w:val="22"/>
              </w:rPr>
            </w:pPr>
            <w:r>
              <w:rPr>
                <w:rFonts w:ascii="Arial Narrow" w:hAnsi="Arial Narrow"/>
                <w:color w:val="000000"/>
                <w:sz w:val="22"/>
                <w:szCs w:val="22"/>
              </w:rPr>
              <w:t>General</w:t>
            </w: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C586AB2" w14:textId="77777777" w:rsidR="00857DB7" w:rsidRDefault="00857DB7">
            <w:pPr>
              <w:rPr>
                <w:rFonts w:ascii="Arial Narrow" w:hAnsi="Arial Narrow"/>
                <w:sz w:val="22"/>
                <w:szCs w:val="22"/>
              </w:rPr>
            </w:pPr>
            <w:r>
              <w:rPr>
                <w:rFonts w:ascii="Arial Narrow" w:hAnsi="Arial Narrow"/>
                <w:sz w:val="22"/>
                <w:szCs w:val="22"/>
              </w:rPr>
              <w:t xml:space="preserve">% of HH by district they live in </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7020341" w14:textId="77777777" w:rsidR="00857DB7" w:rsidRDefault="00857DB7">
            <w:pPr>
              <w:rPr>
                <w:rFonts w:ascii="Arial Narrow" w:hAnsi="Arial Narrow"/>
                <w:sz w:val="22"/>
                <w:szCs w:val="22"/>
              </w:rPr>
            </w:pPr>
            <w:r>
              <w:rPr>
                <w:rFonts w:ascii="Arial Narrow" w:hAnsi="Arial Narrow"/>
                <w:sz w:val="22"/>
                <w:szCs w:val="22"/>
              </w:rPr>
              <w:t> </w:t>
            </w:r>
          </w:p>
        </w:tc>
      </w:tr>
      <w:tr w:rsidR="00857DB7" w14:paraId="453A04B9"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CB282C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513FED" w14:textId="77777777" w:rsidR="00857DB7" w:rsidRDefault="00857DB7">
            <w:pPr>
              <w:rPr>
                <w:rFonts w:ascii="Arial Narrow" w:hAnsi="Arial Narrow"/>
                <w:sz w:val="22"/>
                <w:szCs w:val="22"/>
              </w:rPr>
            </w:pPr>
            <w:r>
              <w:rPr>
                <w:rFonts w:ascii="Arial Narrow" w:hAnsi="Arial Narrow"/>
                <w:sz w:val="22"/>
                <w:szCs w:val="22"/>
              </w:rPr>
              <w:t>% of HH by the date they arrived in KR-I</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30E4356" w14:textId="77777777" w:rsidR="00857DB7" w:rsidRDefault="00857DB7">
            <w:pPr>
              <w:rPr>
                <w:rFonts w:ascii="Arial Narrow" w:hAnsi="Arial Narrow"/>
                <w:sz w:val="22"/>
                <w:szCs w:val="22"/>
              </w:rPr>
            </w:pPr>
            <w:r>
              <w:rPr>
                <w:rFonts w:ascii="Arial Narrow" w:hAnsi="Arial Narrow"/>
                <w:sz w:val="22"/>
                <w:szCs w:val="22"/>
              </w:rPr>
              <w:t> </w:t>
            </w:r>
          </w:p>
        </w:tc>
      </w:tr>
      <w:tr w:rsidR="00857DB7" w14:paraId="3926B03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DD3F5D0"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278A06C7" w14:textId="77777777" w:rsidR="00857DB7" w:rsidRDefault="00857DB7">
            <w:pPr>
              <w:rPr>
                <w:rFonts w:ascii="Arial Narrow" w:hAnsi="Arial Narrow"/>
                <w:sz w:val="22"/>
                <w:szCs w:val="22"/>
              </w:rPr>
            </w:pPr>
            <w:r>
              <w:rPr>
                <w:rFonts w:ascii="Arial Narrow" w:hAnsi="Arial Narrow"/>
                <w:sz w:val="22"/>
                <w:szCs w:val="22"/>
              </w:rPr>
              <w:t>% of individuals by age group and sex</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532CE71" w14:textId="77777777" w:rsidR="00857DB7" w:rsidRDefault="00857DB7">
            <w:pPr>
              <w:rPr>
                <w:rFonts w:ascii="Arial Narrow" w:hAnsi="Arial Narrow"/>
                <w:sz w:val="22"/>
                <w:szCs w:val="22"/>
              </w:rPr>
            </w:pPr>
            <w:r>
              <w:rPr>
                <w:rFonts w:ascii="Arial Narrow" w:hAnsi="Arial Narrow"/>
                <w:sz w:val="22"/>
                <w:szCs w:val="22"/>
              </w:rPr>
              <w:t> </w:t>
            </w:r>
          </w:p>
        </w:tc>
      </w:tr>
      <w:tr w:rsidR="00857DB7" w14:paraId="0304B97C"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C4264C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A20EE60" w14:textId="77777777" w:rsidR="00857DB7" w:rsidRDefault="00857DB7">
            <w:pPr>
              <w:rPr>
                <w:rFonts w:ascii="Arial Narrow" w:hAnsi="Arial Narrow"/>
                <w:sz w:val="22"/>
                <w:szCs w:val="22"/>
              </w:rPr>
            </w:pPr>
            <w:r>
              <w:rPr>
                <w:rFonts w:ascii="Arial Narrow" w:hAnsi="Arial Narrow"/>
                <w:sz w:val="22"/>
                <w:szCs w:val="22"/>
              </w:rPr>
              <w:t>average household dependency ratio by district</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1C65A8AD" w14:textId="77777777" w:rsidR="00857DB7" w:rsidRDefault="00857DB7">
            <w:pPr>
              <w:rPr>
                <w:rFonts w:ascii="Arial Narrow" w:hAnsi="Arial Narrow"/>
                <w:sz w:val="22"/>
                <w:szCs w:val="22"/>
              </w:rPr>
            </w:pPr>
            <w:r>
              <w:rPr>
                <w:rFonts w:ascii="Arial Narrow" w:hAnsi="Arial Narrow"/>
                <w:sz w:val="22"/>
                <w:szCs w:val="22"/>
              </w:rPr>
              <w:t> </w:t>
            </w:r>
          </w:p>
        </w:tc>
      </w:tr>
      <w:tr w:rsidR="00857DB7" w14:paraId="640E3F41"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74C8C3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EABB601" w14:textId="77777777" w:rsidR="00857DB7" w:rsidRDefault="00857DB7">
            <w:pPr>
              <w:rPr>
                <w:rFonts w:ascii="Arial Narrow" w:hAnsi="Arial Narrow"/>
                <w:sz w:val="22"/>
                <w:szCs w:val="22"/>
              </w:rPr>
            </w:pPr>
            <w:r>
              <w:rPr>
                <w:rFonts w:ascii="Arial Narrow" w:hAnsi="Arial Narrow"/>
                <w:sz w:val="22"/>
                <w:szCs w:val="22"/>
              </w:rPr>
              <w:t>% of HH by sex and age of head of household</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C7232A9" w14:textId="77777777" w:rsidR="00857DB7" w:rsidRDefault="00857DB7">
            <w:pPr>
              <w:rPr>
                <w:rFonts w:ascii="Arial Narrow" w:hAnsi="Arial Narrow"/>
                <w:sz w:val="22"/>
                <w:szCs w:val="22"/>
              </w:rPr>
            </w:pPr>
            <w:r>
              <w:rPr>
                <w:rFonts w:ascii="Arial Narrow" w:hAnsi="Arial Narrow"/>
                <w:sz w:val="22"/>
                <w:szCs w:val="22"/>
              </w:rPr>
              <w:t> </w:t>
            </w:r>
          </w:p>
        </w:tc>
      </w:tr>
      <w:tr w:rsidR="00857DB7" w14:paraId="7195749A"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19D93DB" w14:textId="77777777" w:rsidR="00857DB7" w:rsidRDefault="00857DB7">
            <w:pPr>
              <w:rPr>
                <w:rFonts w:ascii="Arial Narrow" w:hAnsi="Arial Narrow"/>
                <w:color w:val="000000"/>
                <w:sz w:val="22"/>
                <w:szCs w:val="22"/>
              </w:rPr>
            </w:pPr>
            <w:r>
              <w:rPr>
                <w:rFonts w:ascii="Arial Narrow" w:hAnsi="Arial Narrow"/>
                <w:color w:val="000000"/>
                <w:sz w:val="22"/>
                <w:szCs w:val="22"/>
              </w:rPr>
              <w:t>Education</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3DF9F8"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attending formal education, by age and sex</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5AB8EE4" w14:textId="77777777" w:rsidR="00857DB7" w:rsidRDefault="00857DB7">
            <w:pPr>
              <w:rPr>
                <w:rFonts w:ascii="Arial Narrow" w:hAnsi="Arial Narrow"/>
                <w:sz w:val="22"/>
                <w:szCs w:val="22"/>
              </w:rPr>
            </w:pPr>
            <w:r>
              <w:rPr>
                <w:rFonts w:ascii="Arial Narrow" w:hAnsi="Arial Narrow"/>
                <w:sz w:val="22"/>
                <w:szCs w:val="22"/>
              </w:rPr>
              <w:t> </w:t>
            </w:r>
          </w:p>
        </w:tc>
      </w:tr>
      <w:tr w:rsidR="00857DB7" w14:paraId="74F3D5A2"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0DA7257E"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0561BD4"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not attending formal education, by age and sex</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27671AD" w14:textId="77777777" w:rsidR="00857DB7" w:rsidRDefault="00857DB7">
            <w:pPr>
              <w:rPr>
                <w:rFonts w:ascii="Arial Narrow" w:hAnsi="Arial Narrow"/>
                <w:sz w:val="22"/>
                <w:szCs w:val="22"/>
              </w:rPr>
            </w:pPr>
            <w:r>
              <w:rPr>
                <w:rFonts w:ascii="Arial Narrow" w:hAnsi="Arial Narrow"/>
                <w:sz w:val="22"/>
                <w:szCs w:val="22"/>
              </w:rPr>
              <w:t> </w:t>
            </w:r>
          </w:p>
        </w:tc>
      </w:tr>
      <w:tr w:rsidR="00857DB7" w14:paraId="2FE5D0F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957953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0057338"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who have dropped out of formal education, by age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C220350" w14:textId="77777777" w:rsidR="00857DB7" w:rsidRDefault="00857DB7">
            <w:pPr>
              <w:rPr>
                <w:rFonts w:ascii="Arial Narrow" w:hAnsi="Arial Narrow"/>
                <w:sz w:val="22"/>
                <w:szCs w:val="22"/>
              </w:rPr>
            </w:pPr>
            <w:r>
              <w:rPr>
                <w:rFonts w:ascii="Arial Narrow" w:hAnsi="Arial Narrow"/>
                <w:sz w:val="22"/>
                <w:szCs w:val="22"/>
              </w:rPr>
              <w:t> </w:t>
            </w:r>
          </w:p>
        </w:tc>
      </w:tr>
      <w:tr w:rsidR="00857DB7" w14:paraId="179EBD02"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E8EFA8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E2D3872" w14:textId="77777777" w:rsidR="00857DB7" w:rsidRDefault="00857DB7">
            <w:pPr>
              <w:rPr>
                <w:rFonts w:ascii="Arial Narrow" w:hAnsi="Arial Narrow"/>
                <w:sz w:val="22"/>
                <w:szCs w:val="22"/>
              </w:rPr>
            </w:pPr>
            <w:r>
              <w:rPr>
                <w:rFonts w:ascii="Arial Narrow" w:hAnsi="Arial Narrow"/>
                <w:sz w:val="22"/>
                <w:szCs w:val="22"/>
              </w:rPr>
              <w:t xml:space="preserve">% of school </w:t>
            </w:r>
            <w:proofErr w:type="spellStart"/>
            <w:r>
              <w:rPr>
                <w:rFonts w:ascii="Arial Narrow" w:hAnsi="Arial Narrow"/>
                <w:sz w:val="22"/>
                <w:szCs w:val="22"/>
              </w:rPr>
              <w:t>agged</w:t>
            </w:r>
            <w:proofErr w:type="spellEnd"/>
            <w:r>
              <w:rPr>
                <w:rFonts w:ascii="Arial Narrow" w:hAnsi="Arial Narrow"/>
                <w:sz w:val="22"/>
                <w:szCs w:val="22"/>
              </w:rPr>
              <w:t xml:space="preserve"> youth between the ages of 18-24 attend formal education</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57DB6AD8" w14:textId="77777777" w:rsidR="00857DB7" w:rsidRDefault="00857DB7">
            <w:pPr>
              <w:rPr>
                <w:rFonts w:ascii="Arial Narrow" w:hAnsi="Arial Narrow"/>
                <w:sz w:val="22"/>
                <w:szCs w:val="22"/>
              </w:rPr>
            </w:pPr>
            <w:r>
              <w:rPr>
                <w:rFonts w:ascii="Arial Narrow" w:hAnsi="Arial Narrow"/>
                <w:sz w:val="22"/>
                <w:szCs w:val="22"/>
              </w:rPr>
              <w:t> </w:t>
            </w:r>
          </w:p>
        </w:tc>
      </w:tr>
      <w:tr w:rsidR="00857DB7" w14:paraId="0DDE7B7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FC5B5B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ED90BF8" w14:textId="77777777" w:rsidR="00857DB7" w:rsidRDefault="00857DB7">
            <w:pPr>
              <w:rPr>
                <w:rFonts w:ascii="Arial Narrow" w:hAnsi="Arial Narrow"/>
                <w:sz w:val="22"/>
                <w:szCs w:val="22"/>
              </w:rPr>
            </w:pPr>
            <w:r>
              <w:rPr>
                <w:rFonts w:ascii="Arial Narrow" w:hAnsi="Arial Narrow"/>
                <w:sz w:val="22"/>
                <w:szCs w:val="22"/>
              </w:rPr>
              <w:t xml:space="preserve">% of school </w:t>
            </w:r>
            <w:proofErr w:type="spellStart"/>
            <w:r>
              <w:rPr>
                <w:rFonts w:ascii="Arial Narrow" w:hAnsi="Arial Narrow"/>
                <w:sz w:val="22"/>
                <w:szCs w:val="22"/>
              </w:rPr>
              <w:t>agged</w:t>
            </w:r>
            <w:proofErr w:type="spellEnd"/>
            <w:r>
              <w:rPr>
                <w:rFonts w:ascii="Arial Narrow" w:hAnsi="Arial Narrow"/>
                <w:sz w:val="22"/>
                <w:szCs w:val="22"/>
              </w:rPr>
              <w:t xml:space="preserve"> youth between the ages of 18-24 who have completed basic education (10th grade), by sex</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07ACDE72" w14:textId="77777777" w:rsidR="00857DB7" w:rsidRDefault="00857DB7">
            <w:pPr>
              <w:rPr>
                <w:rFonts w:ascii="Arial Narrow" w:hAnsi="Arial Narrow"/>
                <w:sz w:val="22"/>
                <w:szCs w:val="22"/>
              </w:rPr>
            </w:pPr>
            <w:r>
              <w:rPr>
                <w:rFonts w:ascii="Arial Narrow" w:hAnsi="Arial Narrow"/>
                <w:sz w:val="22"/>
                <w:szCs w:val="22"/>
              </w:rPr>
              <w:t> </w:t>
            </w:r>
          </w:p>
        </w:tc>
      </w:tr>
      <w:tr w:rsidR="00857DB7" w14:paraId="7997E8D4"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2B33DCC6"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FA96F84" w14:textId="77777777" w:rsidR="00857DB7" w:rsidRDefault="00857DB7">
            <w:pPr>
              <w:rPr>
                <w:rFonts w:ascii="Arial Narrow" w:hAnsi="Arial Narrow"/>
                <w:sz w:val="22"/>
                <w:szCs w:val="22"/>
              </w:rPr>
            </w:pPr>
            <w:r>
              <w:rPr>
                <w:rFonts w:ascii="Arial Narrow" w:hAnsi="Arial Narrow"/>
                <w:sz w:val="22"/>
                <w:szCs w:val="22"/>
              </w:rPr>
              <w:t xml:space="preserve">% of school </w:t>
            </w:r>
            <w:proofErr w:type="spellStart"/>
            <w:r>
              <w:rPr>
                <w:rFonts w:ascii="Arial Narrow" w:hAnsi="Arial Narrow"/>
                <w:sz w:val="22"/>
                <w:szCs w:val="22"/>
              </w:rPr>
              <w:t>agged</w:t>
            </w:r>
            <w:proofErr w:type="spellEnd"/>
            <w:r>
              <w:rPr>
                <w:rFonts w:ascii="Arial Narrow" w:hAnsi="Arial Narrow"/>
                <w:sz w:val="22"/>
                <w:szCs w:val="22"/>
              </w:rPr>
              <w:t xml:space="preserve"> youth between the ages of 18-24 who are not in education not employed and not in training, by sex</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2228281F" w14:textId="77777777" w:rsidR="00857DB7" w:rsidRDefault="00857DB7">
            <w:pPr>
              <w:rPr>
                <w:rFonts w:ascii="Arial Narrow" w:hAnsi="Arial Narrow"/>
                <w:sz w:val="22"/>
                <w:szCs w:val="22"/>
              </w:rPr>
            </w:pPr>
            <w:r>
              <w:rPr>
                <w:rFonts w:ascii="Arial Narrow" w:hAnsi="Arial Narrow"/>
                <w:sz w:val="22"/>
                <w:szCs w:val="22"/>
              </w:rPr>
              <w:t> </w:t>
            </w:r>
          </w:p>
        </w:tc>
      </w:tr>
      <w:tr w:rsidR="00857DB7" w14:paraId="574683A1"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53CBF65D"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B7369C" w14:textId="77777777" w:rsidR="00857DB7" w:rsidRDefault="00857DB7">
            <w:pPr>
              <w:rPr>
                <w:rFonts w:ascii="Arial Narrow" w:hAnsi="Arial Narrow"/>
                <w:sz w:val="22"/>
                <w:szCs w:val="22"/>
              </w:rPr>
            </w:pPr>
            <w:r>
              <w:rPr>
                <w:rFonts w:ascii="Arial Narrow" w:hAnsi="Arial Narrow"/>
                <w:sz w:val="22"/>
                <w:szCs w:val="22"/>
              </w:rPr>
              <w:t>% of HH members who are going to universities in KR-I</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59B6DCEE" w14:textId="77777777" w:rsidR="00857DB7" w:rsidRDefault="00857DB7">
            <w:pPr>
              <w:rPr>
                <w:rFonts w:ascii="Arial Narrow" w:hAnsi="Arial Narrow"/>
                <w:sz w:val="22"/>
                <w:szCs w:val="22"/>
              </w:rPr>
            </w:pPr>
            <w:r>
              <w:rPr>
                <w:rFonts w:ascii="Arial Narrow" w:hAnsi="Arial Narrow"/>
                <w:sz w:val="22"/>
                <w:szCs w:val="22"/>
              </w:rPr>
              <w:t> </w:t>
            </w:r>
          </w:p>
        </w:tc>
      </w:tr>
      <w:tr w:rsidR="00857DB7" w14:paraId="4E3E05C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734AA4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A754A1F"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attending informal education activities at least 4 days per week, by age and sex</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0A9696C" w14:textId="77777777" w:rsidR="00857DB7" w:rsidRDefault="00857DB7">
            <w:pPr>
              <w:rPr>
                <w:rFonts w:ascii="Arial Narrow" w:hAnsi="Arial Narrow"/>
                <w:sz w:val="22"/>
                <w:szCs w:val="22"/>
              </w:rPr>
            </w:pPr>
            <w:r>
              <w:rPr>
                <w:rFonts w:ascii="Arial Narrow" w:hAnsi="Arial Narrow"/>
                <w:sz w:val="22"/>
                <w:szCs w:val="22"/>
              </w:rPr>
              <w:t> </w:t>
            </w:r>
          </w:p>
        </w:tc>
      </w:tr>
      <w:tr w:rsidR="00857DB7" w14:paraId="2B7CF4B1"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C6FE62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BDD379E"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who have dropped out of formal education, by age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0AB6CE2" w14:textId="77777777" w:rsidR="00857DB7" w:rsidRDefault="00857DB7">
            <w:pPr>
              <w:rPr>
                <w:rFonts w:ascii="Arial Narrow" w:hAnsi="Arial Narrow"/>
                <w:sz w:val="22"/>
                <w:szCs w:val="22"/>
              </w:rPr>
            </w:pPr>
            <w:r>
              <w:rPr>
                <w:rFonts w:ascii="Arial Narrow" w:hAnsi="Arial Narrow"/>
                <w:sz w:val="22"/>
                <w:szCs w:val="22"/>
              </w:rPr>
              <w:t> </w:t>
            </w:r>
          </w:p>
        </w:tc>
      </w:tr>
      <w:tr w:rsidR="00857DB7" w14:paraId="3868B70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73C3F4ED"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F982501" w14:textId="77777777" w:rsidR="00857DB7" w:rsidRDefault="00857DB7">
            <w:pPr>
              <w:rPr>
                <w:rFonts w:ascii="Arial Narrow" w:hAnsi="Arial Narrow"/>
                <w:sz w:val="22"/>
                <w:szCs w:val="22"/>
              </w:rPr>
            </w:pPr>
            <w:r>
              <w:rPr>
                <w:rFonts w:ascii="Arial Narrow" w:hAnsi="Arial Narrow"/>
                <w:sz w:val="22"/>
                <w:szCs w:val="22"/>
              </w:rPr>
              <w:t xml:space="preserve">% of school-aged children (6-17 </w:t>
            </w:r>
            <w:proofErr w:type="spellStart"/>
            <w:r>
              <w:rPr>
                <w:rFonts w:ascii="Arial Narrow" w:hAnsi="Arial Narrow"/>
                <w:sz w:val="22"/>
                <w:szCs w:val="22"/>
              </w:rPr>
              <w:t>yrs</w:t>
            </w:r>
            <w:proofErr w:type="spellEnd"/>
            <w:r>
              <w:rPr>
                <w:rFonts w:ascii="Arial Narrow" w:hAnsi="Arial Narrow"/>
                <w:sz w:val="22"/>
                <w:szCs w:val="22"/>
              </w:rPr>
              <w:t xml:space="preserve"> old) not attending school, by primary reason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4AD06969" w14:textId="77777777" w:rsidR="00857DB7" w:rsidRDefault="00857DB7">
            <w:pPr>
              <w:rPr>
                <w:rFonts w:ascii="Arial Narrow" w:hAnsi="Arial Narrow"/>
                <w:sz w:val="22"/>
                <w:szCs w:val="22"/>
              </w:rPr>
            </w:pPr>
            <w:r>
              <w:rPr>
                <w:rFonts w:ascii="Arial Narrow" w:hAnsi="Arial Narrow"/>
                <w:sz w:val="22"/>
                <w:szCs w:val="22"/>
              </w:rPr>
              <w:t> </w:t>
            </w:r>
          </w:p>
        </w:tc>
      </w:tr>
      <w:tr w:rsidR="00857DB7" w14:paraId="6F43C3DF"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2441CE1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B8B7C88" w14:textId="77777777" w:rsidR="00857DB7" w:rsidRDefault="00857DB7">
            <w:pPr>
              <w:rPr>
                <w:rFonts w:ascii="Arial Narrow" w:hAnsi="Arial Narrow"/>
                <w:sz w:val="22"/>
                <w:szCs w:val="22"/>
              </w:rPr>
            </w:pPr>
            <w:r>
              <w:rPr>
                <w:rFonts w:ascii="Arial Narrow" w:hAnsi="Arial Narrow"/>
                <w:sz w:val="22"/>
                <w:szCs w:val="22"/>
              </w:rPr>
              <w:t>% of households that were unable to afford school supplies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13527C8" w14:textId="77777777" w:rsidR="00857DB7" w:rsidRDefault="00857DB7">
            <w:pPr>
              <w:rPr>
                <w:rFonts w:ascii="Arial Narrow" w:hAnsi="Arial Narrow"/>
                <w:sz w:val="22"/>
                <w:szCs w:val="22"/>
              </w:rPr>
            </w:pPr>
            <w:r>
              <w:rPr>
                <w:rFonts w:ascii="Arial Narrow" w:hAnsi="Arial Narrow"/>
                <w:sz w:val="22"/>
                <w:szCs w:val="22"/>
              </w:rPr>
              <w:t> </w:t>
            </w:r>
          </w:p>
        </w:tc>
      </w:tr>
      <w:tr w:rsidR="00857DB7" w14:paraId="04AF86AE"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5BE464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F9A4E48" w14:textId="77777777" w:rsidR="00857DB7" w:rsidRDefault="00857DB7">
            <w:pPr>
              <w:rPr>
                <w:rFonts w:ascii="Arial Narrow" w:hAnsi="Arial Narrow"/>
                <w:sz w:val="22"/>
                <w:szCs w:val="22"/>
              </w:rPr>
            </w:pPr>
            <w:r>
              <w:rPr>
                <w:rFonts w:ascii="Arial Narrow" w:hAnsi="Arial Narrow"/>
                <w:sz w:val="22"/>
                <w:szCs w:val="22"/>
              </w:rPr>
              <w:t>Average class size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DBA071C" w14:textId="77777777" w:rsidR="00857DB7" w:rsidRDefault="00857DB7">
            <w:pPr>
              <w:rPr>
                <w:rFonts w:ascii="Arial Narrow" w:hAnsi="Arial Narrow"/>
                <w:sz w:val="22"/>
                <w:szCs w:val="22"/>
              </w:rPr>
            </w:pPr>
            <w:r>
              <w:rPr>
                <w:rFonts w:ascii="Arial Narrow" w:hAnsi="Arial Narrow"/>
                <w:sz w:val="22"/>
                <w:szCs w:val="22"/>
              </w:rPr>
              <w:t> </w:t>
            </w:r>
          </w:p>
        </w:tc>
      </w:tr>
      <w:tr w:rsidR="00857DB7" w14:paraId="1E5966DC"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5CCE7BF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8762910" w14:textId="77777777" w:rsidR="00857DB7" w:rsidRDefault="00857DB7">
            <w:pPr>
              <w:rPr>
                <w:rFonts w:ascii="Arial Narrow" w:hAnsi="Arial Narrow"/>
                <w:sz w:val="22"/>
                <w:szCs w:val="22"/>
              </w:rPr>
            </w:pPr>
            <w:r>
              <w:rPr>
                <w:rFonts w:ascii="Arial Narrow" w:hAnsi="Arial Narrow"/>
                <w:sz w:val="22"/>
                <w:szCs w:val="22"/>
              </w:rPr>
              <w:t>% of households willing to contribute to costs of education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8123A74" w14:textId="77777777" w:rsidR="00857DB7" w:rsidRDefault="00857DB7">
            <w:pPr>
              <w:rPr>
                <w:rFonts w:ascii="Arial Narrow" w:hAnsi="Arial Narrow"/>
                <w:sz w:val="22"/>
                <w:szCs w:val="22"/>
              </w:rPr>
            </w:pPr>
            <w:r>
              <w:rPr>
                <w:rFonts w:ascii="Arial Narrow" w:hAnsi="Arial Narrow"/>
                <w:sz w:val="22"/>
                <w:szCs w:val="22"/>
              </w:rPr>
              <w:t> </w:t>
            </w:r>
          </w:p>
        </w:tc>
      </w:tr>
      <w:tr w:rsidR="00857DB7" w14:paraId="33144420"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6CBBCEB" w14:textId="77777777" w:rsidR="00857DB7" w:rsidRDefault="00857DB7">
            <w:pPr>
              <w:rPr>
                <w:rFonts w:ascii="Arial Narrow" w:hAnsi="Arial Narrow"/>
                <w:color w:val="000000"/>
                <w:sz w:val="22"/>
                <w:szCs w:val="22"/>
              </w:rPr>
            </w:pPr>
            <w:r>
              <w:rPr>
                <w:rFonts w:ascii="Arial Narrow" w:hAnsi="Arial Narrow"/>
                <w:color w:val="000000"/>
                <w:sz w:val="22"/>
                <w:szCs w:val="22"/>
              </w:rPr>
              <w:t>Protection</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1B69A6" w14:textId="77777777" w:rsidR="00857DB7" w:rsidRDefault="00857DB7">
            <w:pPr>
              <w:rPr>
                <w:rFonts w:ascii="Arial Narrow" w:hAnsi="Arial Narrow"/>
                <w:sz w:val="22"/>
                <w:szCs w:val="22"/>
              </w:rPr>
            </w:pPr>
            <w:r>
              <w:rPr>
                <w:rFonts w:ascii="Arial Narrow" w:hAnsi="Arial Narrow"/>
                <w:sz w:val="22"/>
                <w:szCs w:val="22"/>
              </w:rPr>
              <w:t>% of households reporting access to child and/or female friendly spaces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3B0DCD3" w14:textId="77777777" w:rsidR="00857DB7" w:rsidRDefault="00857DB7">
            <w:pPr>
              <w:rPr>
                <w:rFonts w:ascii="Arial Narrow" w:hAnsi="Arial Narrow"/>
                <w:sz w:val="22"/>
                <w:szCs w:val="22"/>
              </w:rPr>
            </w:pPr>
            <w:r>
              <w:rPr>
                <w:rFonts w:ascii="Arial Narrow" w:hAnsi="Arial Narrow"/>
                <w:sz w:val="22"/>
                <w:szCs w:val="22"/>
              </w:rPr>
              <w:t> </w:t>
            </w:r>
          </w:p>
        </w:tc>
      </w:tr>
      <w:tr w:rsidR="00857DB7" w14:paraId="77BD9C28"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2B863F51"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5837C909" w14:textId="77777777" w:rsidR="00857DB7" w:rsidRDefault="00857DB7">
            <w:pPr>
              <w:rPr>
                <w:rFonts w:ascii="Arial Narrow" w:hAnsi="Arial Narrow"/>
                <w:sz w:val="22"/>
                <w:szCs w:val="22"/>
              </w:rPr>
            </w:pPr>
            <w:r>
              <w:rPr>
                <w:rFonts w:ascii="Arial Narrow" w:hAnsi="Arial Narrow"/>
                <w:sz w:val="22"/>
                <w:szCs w:val="22"/>
              </w:rPr>
              <w:t>% of HH members that hold a KR-I residency card, by sex and age</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6F284A77" w14:textId="77777777" w:rsidR="00857DB7" w:rsidRDefault="00857DB7">
            <w:pPr>
              <w:rPr>
                <w:rFonts w:ascii="Arial Narrow" w:hAnsi="Arial Narrow"/>
                <w:sz w:val="22"/>
                <w:szCs w:val="22"/>
              </w:rPr>
            </w:pPr>
            <w:r>
              <w:rPr>
                <w:rFonts w:ascii="Arial Narrow" w:hAnsi="Arial Narrow"/>
                <w:sz w:val="22"/>
                <w:szCs w:val="22"/>
              </w:rPr>
              <w:t> </w:t>
            </w:r>
          </w:p>
        </w:tc>
      </w:tr>
      <w:tr w:rsidR="00857DB7" w14:paraId="49453919" w14:textId="77777777" w:rsidTr="00857DB7">
        <w:trPr>
          <w:trHeight w:val="660"/>
        </w:trPr>
        <w:tc>
          <w:tcPr>
            <w:tcW w:w="0" w:type="auto"/>
            <w:vMerge/>
            <w:tcBorders>
              <w:top w:val="nil"/>
              <w:left w:val="single" w:sz="4" w:space="0" w:color="auto"/>
              <w:bottom w:val="single" w:sz="4" w:space="0" w:color="auto"/>
              <w:right w:val="single" w:sz="4" w:space="0" w:color="auto"/>
            </w:tcBorders>
            <w:vAlign w:val="center"/>
            <w:hideMark/>
          </w:tcPr>
          <w:p w14:paraId="401C9E2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EBD5C6" w14:textId="77777777" w:rsidR="00857DB7" w:rsidRDefault="00857DB7">
            <w:pPr>
              <w:rPr>
                <w:rFonts w:ascii="Arial Narrow" w:hAnsi="Arial Narrow"/>
                <w:sz w:val="22"/>
                <w:szCs w:val="22"/>
              </w:rPr>
            </w:pPr>
            <w:r>
              <w:rPr>
                <w:rFonts w:ascii="Arial Narrow" w:hAnsi="Arial Narrow"/>
                <w:sz w:val="22"/>
                <w:szCs w:val="22"/>
              </w:rPr>
              <w:t>% of HH which members experienced difficulties in obtaining birth and/or marriage certificates?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674C8BA" w14:textId="77777777" w:rsidR="00857DB7" w:rsidRDefault="00857DB7">
            <w:pPr>
              <w:rPr>
                <w:rFonts w:ascii="Arial Narrow" w:hAnsi="Arial Narrow"/>
                <w:sz w:val="22"/>
                <w:szCs w:val="22"/>
              </w:rPr>
            </w:pPr>
            <w:r>
              <w:rPr>
                <w:rFonts w:ascii="Arial Narrow" w:hAnsi="Arial Narrow"/>
                <w:sz w:val="22"/>
                <w:szCs w:val="22"/>
              </w:rPr>
              <w:t> </w:t>
            </w:r>
          </w:p>
        </w:tc>
      </w:tr>
      <w:tr w:rsidR="00857DB7" w14:paraId="27C857C6"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FAC506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10950424" w14:textId="77777777" w:rsidR="00857DB7" w:rsidRDefault="00857DB7">
            <w:pPr>
              <w:rPr>
                <w:rFonts w:ascii="Arial Narrow" w:hAnsi="Arial Narrow"/>
                <w:sz w:val="22"/>
                <w:szCs w:val="22"/>
              </w:rPr>
            </w:pPr>
            <w:r>
              <w:rPr>
                <w:rFonts w:ascii="Arial Narrow" w:hAnsi="Arial Narrow"/>
                <w:sz w:val="22"/>
                <w:szCs w:val="22"/>
              </w:rPr>
              <w:t>% of HH that know how to obtain birth and/or marriage certificates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FCC9DA3" w14:textId="77777777" w:rsidR="00857DB7" w:rsidRDefault="00857DB7">
            <w:pPr>
              <w:rPr>
                <w:rFonts w:ascii="Arial Narrow" w:hAnsi="Arial Narrow"/>
                <w:sz w:val="22"/>
                <w:szCs w:val="22"/>
              </w:rPr>
            </w:pPr>
            <w:r>
              <w:rPr>
                <w:rFonts w:ascii="Arial Narrow" w:hAnsi="Arial Narrow"/>
                <w:sz w:val="22"/>
                <w:szCs w:val="22"/>
              </w:rPr>
              <w:t> </w:t>
            </w:r>
          </w:p>
        </w:tc>
      </w:tr>
      <w:tr w:rsidR="00857DB7" w14:paraId="3689F323"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4BDC0D70"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3FC589A" w14:textId="77777777" w:rsidR="00857DB7" w:rsidRDefault="00857DB7">
            <w:pPr>
              <w:rPr>
                <w:rFonts w:ascii="Arial Narrow" w:hAnsi="Arial Narrow"/>
                <w:sz w:val="22"/>
                <w:szCs w:val="22"/>
              </w:rPr>
            </w:pPr>
            <w:r>
              <w:rPr>
                <w:rFonts w:ascii="Arial Narrow" w:hAnsi="Arial Narrow"/>
                <w:sz w:val="22"/>
                <w:szCs w:val="22"/>
              </w:rPr>
              <w:t>average % of HH members that are registered with UNHCR</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2E000C3" w14:textId="77777777" w:rsidR="00857DB7" w:rsidRDefault="00857DB7">
            <w:pPr>
              <w:rPr>
                <w:rFonts w:ascii="Arial Narrow" w:hAnsi="Arial Narrow"/>
                <w:sz w:val="22"/>
                <w:szCs w:val="22"/>
              </w:rPr>
            </w:pPr>
            <w:r>
              <w:rPr>
                <w:rFonts w:ascii="Arial Narrow" w:hAnsi="Arial Narrow"/>
                <w:sz w:val="22"/>
                <w:szCs w:val="22"/>
              </w:rPr>
              <w:t> </w:t>
            </w:r>
          </w:p>
        </w:tc>
      </w:tr>
      <w:tr w:rsidR="00857DB7" w14:paraId="4ACF6268"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6541455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140D8986" w14:textId="77777777" w:rsidR="00857DB7" w:rsidRDefault="00857DB7">
            <w:pPr>
              <w:rPr>
                <w:rFonts w:ascii="Arial Narrow" w:hAnsi="Arial Narrow"/>
                <w:sz w:val="22"/>
                <w:szCs w:val="22"/>
              </w:rPr>
            </w:pPr>
            <w:r>
              <w:rPr>
                <w:rFonts w:ascii="Arial Narrow" w:hAnsi="Arial Narrow"/>
                <w:sz w:val="22"/>
                <w:szCs w:val="22"/>
              </w:rPr>
              <w:t>% of HH with regular access to a community leader</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661A3A2" w14:textId="77777777" w:rsidR="00857DB7" w:rsidRDefault="00857DB7">
            <w:pPr>
              <w:rPr>
                <w:rFonts w:ascii="Arial Narrow" w:hAnsi="Arial Narrow"/>
                <w:sz w:val="22"/>
                <w:szCs w:val="22"/>
              </w:rPr>
            </w:pPr>
            <w:r>
              <w:rPr>
                <w:rFonts w:ascii="Arial Narrow" w:hAnsi="Arial Narrow"/>
                <w:sz w:val="22"/>
                <w:szCs w:val="22"/>
              </w:rPr>
              <w:t> </w:t>
            </w:r>
          </w:p>
        </w:tc>
      </w:tr>
      <w:tr w:rsidR="00857DB7" w14:paraId="3A5B6AF8"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0FF007B"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C23A37" w14:textId="77777777" w:rsidR="00857DB7" w:rsidRDefault="00857DB7">
            <w:pPr>
              <w:rPr>
                <w:rFonts w:ascii="Arial Narrow" w:hAnsi="Arial Narrow"/>
                <w:sz w:val="22"/>
                <w:szCs w:val="22"/>
              </w:rPr>
            </w:pPr>
            <w:r>
              <w:rPr>
                <w:rFonts w:ascii="Arial Narrow" w:hAnsi="Arial Narrow"/>
                <w:sz w:val="22"/>
                <w:szCs w:val="22"/>
              </w:rPr>
              <w:t>% of HH according to perceived degree of support from local community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340070E" w14:textId="77777777" w:rsidR="00857DB7" w:rsidRDefault="00857DB7">
            <w:pPr>
              <w:rPr>
                <w:rFonts w:ascii="Arial Narrow" w:hAnsi="Arial Narrow"/>
                <w:sz w:val="22"/>
                <w:szCs w:val="22"/>
              </w:rPr>
            </w:pPr>
            <w:r>
              <w:rPr>
                <w:rFonts w:ascii="Arial Narrow" w:hAnsi="Arial Narrow"/>
                <w:sz w:val="22"/>
                <w:szCs w:val="22"/>
              </w:rPr>
              <w:t> </w:t>
            </w:r>
          </w:p>
        </w:tc>
      </w:tr>
      <w:tr w:rsidR="00857DB7" w14:paraId="73DB9FD4"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0237F7D"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CDEBE9E" w14:textId="77777777" w:rsidR="00857DB7" w:rsidRDefault="00857DB7">
            <w:pPr>
              <w:rPr>
                <w:rFonts w:ascii="Arial Narrow" w:hAnsi="Arial Narrow"/>
                <w:sz w:val="22"/>
                <w:szCs w:val="22"/>
              </w:rPr>
            </w:pPr>
            <w:r>
              <w:rPr>
                <w:rFonts w:ascii="Arial Narrow" w:hAnsi="Arial Narrow"/>
                <w:sz w:val="22"/>
                <w:szCs w:val="22"/>
              </w:rPr>
              <w:t>% of HH caring for separated or unaccompanied minors under the age of 18</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84395EF" w14:textId="77777777" w:rsidR="00857DB7" w:rsidRDefault="00857DB7">
            <w:pPr>
              <w:rPr>
                <w:rFonts w:ascii="Arial Narrow" w:hAnsi="Arial Narrow"/>
                <w:sz w:val="22"/>
                <w:szCs w:val="22"/>
              </w:rPr>
            </w:pPr>
            <w:r>
              <w:rPr>
                <w:rFonts w:ascii="Arial Narrow" w:hAnsi="Arial Narrow"/>
                <w:sz w:val="22"/>
                <w:szCs w:val="22"/>
              </w:rPr>
              <w:t> </w:t>
            </w:r>
          </w:p>
        </w:tc>
      </w:tr>
      <w:tr w:rsidR="00857DB7" w14:paraId="28B13D84"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B8F7616"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B1FD63" w14:textId="77777777" w:rsidR="00857DB7" w:rsidRDefault="00857DB7">
            <w:pPr>
              <w:rPr>
                <w:rFonts w:ascii="Arial Narrow" w:hAnsi="Arial Narrow"/>
                <w:sz w:val="22"/>
                <w:szCs w:val="22"/>
              </w:rPr>
            </w:pPr>
            <w:r>
              <w:rPr>
                <w:rFonts w:ascii="Arial Narrow" w:hAnsi="Arial Narrow"/>
                <w:sz w:val="22"/>
                <w:szCs w:val="22"/>
              </w:rPr>
              <w:t>% of HH which members do not feel physically safe when leaving home, by sex</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C529F2D" w14:textId="77777777" w:rsidR="00857DB7" w:rsidRDefault="00857DB7">
            <w:pPr>
              <w:rPr>
                <w:rFonts w:ascii="Arial Narrow" w:hAnsi="Arial Narrow"/>
                <w:sz w:val="22"/>
                <w:szCs w:val="22"/>
              </w:rPr>
            </w:pPr>
            <w:r>
              <w:rPr>
                <w:rFonts w:ascii="Arial Narrow" w:hAnsi="Arial Narrow"/>
                <w:sz w:val="22"/>
                <w:szCs w:val="22"/>
              </w:rPr>
              <w:t> </w:t>
            </w:r>
          </w:p>
        </w:tc>
      </w:tr>
      <w:tr w:rsidR="00857DB7" w14:paraId="7202EAC3"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91C553" w14:textId="77777777" w:rsidR="00857DB7" w:rsidRDefault="00857DB7">
            <w:pPr>
              <w:rPr>
                <w:rFonts w:ascii="Arial Narrow" w:hAnsi="Arial Narrow"/>
                <w:color w:val="000000"/>
                <w:sz w:val="22"/>
                <w:szCs w:val="22"/>
              </w:rPr>
            </w:pPr>
            <w:r>
              <w:rPr>
                <w:rFonts w:ascii="Arial Narrow" w:hAnsi="Arial Narrow"/>
                <w:color w:val="000000"/>
                <w:sz w:val="22"/>
                <w:szCs w:val="22"/>
              </w:rPr>
              <w:t>Livelihoods</w:t>
            </w: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4BC8DC" w14:textId="77777777" w:rsidR="00857DB7" w:rsidRDefault="00857DB7">
            <w:pPr>
              <w:rPr>
                <w:rFonts w:ascii="Arial Narrow" w:hAnsi="Arial Narrow"/>
                <w:sz w:val="22"/>
                <w:szCs w:val="22"/>
              </w:rPr>
            </w:pPr>
            <w:r>
              <w:rPr>
                <w:rFonts w:ascii="Arial Narrow" w:hAnsi="Arial Narrow"/>
                <w:sz w:val="22"/>
                <w:szCs w:val="22"/>
              </w:rPr>
              <w:t>% of HH earning an income in the past 30 days - by top three sources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F65733D" w14:textId="77777777" w:rsidR="00857DB7" w:rsidRDefault="00857DB7">
            <w:pPr>
              <w:rPr>
                <w:rFonts w:ascii="Arial Narrow" w:hAnsi="Arial Narrow"/>
                <w:sz w:val="22"/>
                <w:szCs w:val="22"/>
              </w:rPr>
            </w:pPr>
            <w:r>
              <w:rPr>
                <w:rFonts w:ascii="Arial Narrow" w:hAnsi="Arial Narrow"/>
                <w:sz w:val="22"/>
                <w:szCs w:val="22"/>
              </w:rPr>
              <w:t> </w:t>
            </w:r>
          </w:p>
        </w:tc>
      </w:tr>
      <w:tr w:rsidR="00857DB7" w14:paraId="7017BFB5" w14:textId="77777777" w:rsidTr="00857DB7">
        <w:trPr>
          <w:trHeight w:val="315"/>
        </w:trPr>
        <w:tc>
          <w:tcPr>
            <w:tcW w:w="0" w:type="auto"/>
            <w:vMerge/>
            <w:tcBorders>
              <w:top w:val="nil"/>
              <w:left w:val="single" w:sz="4" w:space="0" w:color="auto"/>
              <w:bottom w:val="single" w:sz="4" w:space="0" w:color="auto"/>
              <w:right w:val="single" w:sz="4" w:space="0" w:color="auto"/>
            </w:tcBorders>
            <w:vAlign w:val="center"/>
            <w:hideMark/>
          </w:tcPr>
          <w:p w14:paraId="74F52190"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B1592B6" w14:textId="77777777" w:rsidR="00857DB7" w:rsidRDefault="00857DB7">
            <w:pPr>
              <w:rPr>
                <w:rFonts w:ascii="Arial Narrow" w:hAnsi="Arial Narrow"/>
                <w:sz w:val="22"/>
                <w:szCs w:val="22"/>
              </w:rPr>
            </w:pPr>
            <w:r>
              <w:rPr>
                <w:rFonts w:ascii="Arial Narrow" w:hAnsi="Arial Narrow"/>
                <w:sz w:val="22"/>
                <w:szCs w:val="22"/>
              </w:rPr>
              <w:t>% of HH that have applied household income coping strategies by type of coping strategy (30 day recall period)</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05AA44A2" w14:textId="77777777" w:rsidR="00857DB7" w:rsidRDefault="00857DB7">
            <w:pPr>
              <w:rPr>
                <w:rFonts w:ascii="Arial Narrow" w:hAnsi="Arial Narrow"/>
                <w:sz w:val="22"/>
                <w:szCs w:val="22"/>
              </w:rPr>
            </w:pPr>
            <w:r>
              <w:rPr>
                <w:rFonts w:ascii="Arial Narrow" w:hAnsi="Arial Narrow"/>
                <w:sz w:val="22"/>
                <w:szCs w:val="22"/>
              </w:rPr>
              <w:t> </w:t>
            </w:r>
          </w:p>
        </w:tc>
      </w:tr>
      <w:tr w:rsidR="00857DB7" w14:paraId="5D9D6ED0"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A22802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89C679C" w14:textId="77777777" w:rsidR="00857DB7" w:rsidRDefault="00857DB7">
            <w:pPr>
              <w:rPr>
                <w:rFonts w:ascii="Arial Narrow" w:hAnsi="Arial Narrow"/>
                <w:sz w:val="22"/>
                <w:szCs w:val="22"/>
              </w:rPr>
            </w:pPr>
            <w:r>
              <w:rPr>
                <w:rFonts w:ascii="Arial Narrow" w:hAnsi="Arial Narrow"/>
                <w:sz w:val="22"/>
                <w:szCs w:val="22"/>
              </w:rPr>
              <w:t>% of HH members who earned an income by sex and age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33FB207" w14:textId="77777777" w:rsidR="00857DB7" w:rsidRDefault="00857DB7">
            <w:pPr>
              <w:rPr>
                <w:rFonts w:ascii="Arial Narrow" w:hAnsi="Arial Narrow"/>
                <w:sz w:val="22"/>
                <w:szCs w:val="22"/>
              </w:rPr>
            </w:pPr>
            <w:r>
              <w:rPr>
                <w:rFonts w:ascii="Arial Narrow" w:hAnsi="Arial Narrow"/>
                <w:sz w:val="22"/>
                <w:szCs w:val="22"/>
              </w:rPr>
              <w:t> </w:t>
            </w:r>
          </w:p>
        </w:tc>
      </w:tr>
      <w:tr w:rsidR="00857DB7" w14:paraId="46D89744"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BB10B3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5207F4CD" w14:textId="77777777" w:rsidR="00857DB7" w:rsidRDefault="00857DB7">
            <w:pPr>
              <w:rPr>
                <w:rFonts w:ascii="Arial Narrow" w:hAnsi="Arial Narrow"/>
                <w:sz w:val="22"/>
                <w:szCs w:val="22"/>
              </w:rPr>
            </w:pPr>
            <w:r>
              <w:rPr>
                <w:rFonts w:ascii="Arial Narrow" w:hAnsi="Arial Narrow"/>
                <w:sz w:val="22"/>
                <w:szCs w:val="22"/>
              </w:rPr>
              <w:t xml:space="preserve">Total income in IQD in the past 30 days </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64742C1" w14:textId="77777777" w:rsidR="00857DB7" w:rsidRDefault="00857DB7">
            <w:pPr>
              <w:rPr>
                <w:rFonts w:ascii="Arial Narrow" w:hAnsi="Arial Narrow"/>
                <w:sz w:val="22"/>
                <w:szCs w:val="22"/>
              </w:rPr>
            </w:pPr>
            <w:r>
              <w:rPr>
                <w:rFonts w:ascii="Arial Narrow" w:hAnsi="Arial Narrow"/>
                <w:sz w:val="22"/>
                <w:szCs w:val="22"/>
              </w:rPr>
              <w:t> </w:t>
            </w:r>
          </w:p>
        </w:tc>
      </w:tr>
      <w:tr w:rsidR="00857DB7" w14:paraId="75E11F46"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7E2FEB88"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6BCCD3" w14:textId="77777777" w:rsidR="00857DB7" w:rsidRDefault="00857DB7">
            <w:pPr>
              <w:rPr>
                <w:rFonts w:ascii="Arial Narrow" w:hAnsi="Arial Narrow"/>
                <w:sz w:val="22"/>
                <w:szCs w:val="22"/>
              </w:rPr>
            </w:pPr>
            <w:r>
              <w:rPr>
                <w:rFonts w:ascii="Arial Narrow" w:hAnsi="Arial Narrow"/>
                <w:sz w:val="22"/>
                <w:szCs w:val="22"/>
              </w:rPr>
              <w:t>% of HH by total expenditure in IQD on monthly basic needs, cumulative and by category</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359D7D6A" w14:textId="77777777" w:rsidR="00857DB7" w:rsidRDefault="00857DB7">
            <w:pPr>
              <w:rPr>
                <w:rFonts w:ascii="Arial Narrow" w:hAnsi="Arial Narrow"/>
                <w:sz w:val="22"/>
                <w:szCs w:val="22"/>
              </w:rPr>
            </w:pPr>
            <w:r>
              <w:rPr>
                <w:rFonts w:ascii="Arial Narrow" w:hAnsi="Arial Narrow"/>
                <w:sz w:val="22"/>
                <w:szCs w:val="22"/>
              </w:rPr>
              <w:t> </w:t>
            </w:r>
          </w:p>
        </w:tc>
      </w:tr>
      <w:tr w:rsidR="00857DB7" w14:paraId="782CE05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879C37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524D13AF" w14:textId="77777777" w:rsidR="00857DB7" w:rsidRDefault="00857DB7">
            <w:pPr>
              <w:rPr>
                <w:rFonts w:ascii="Arial Narrow" w:hAnsi="Arial Narrow"/>
                <w:sz w:val="22"/>
                <w:szCs w:val="22"/>
              </w:rPr>
            </w:pPr>
            <w:r>
              <w:rPr>
                <w:rFonts w:ascii="Arial Narrow" w:hAnsi="Arial Narrow"/>
                <w:sz w:val="22"/>
                <w:szCs w:val="22"/>
              </w:rPr>
              <w:t xml:space="preserve">% of HH reported as currently in debt, by amount </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1F8FDC8" w14:textId="77777777" w:rsidR="00857DB7" w:rsidRDefault="00857DB7">
            <w:pPr>
              <w:rPr>
                <w:rFonts w:ascii="Arial Narrow" w:hAnsi="Arial Narrow"/>
                <w:sz w:val="22"/>
                <w:szCs w:val="22"/>
              </w:rPr>
            </w:pPr>
            <w:r>
              <w:rPr>
                <w:rFonts w:ascii="Arial Narrow" w:hAnsi="Arial Narrow"/>
                <w:sz w:val="22"/>
                <w:szCs w:val="22"/>
              </w:rPr>
              <w:t> </w:t>
            </w:r>
          </w:p>
        </w:tc>
      </w:tr>
      <w:tr w:rsidR="00857DB7" w14:paraId="025CFDE5"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CA80941"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577E8BF" w14:textId="77777777" w:rsidR="00857DB7" w:rsidRDefault="00857DB7">
            <w:pPr>
              <w:rPr>
                <w:rFonts w:ascii="Arial Narrow" w:hAnsi="Arial Narrow"/>
                <w:sz w:val="22"/>
                <w:szCs w:val="22"/>
              </w:rPr>
            </w:pPr>
            <w:r>
              <w:rPr>
                <w:rFonts w:ascii="Arial Narrow" w:hAnsi="Arial Narrow"/>
                <w:sz w:val="22"/>
                <w:szCs w:val="22"/>
              </w:rPr>
              <w:t xml:space="preserve">% of HH unable to afford all basic needs, by type of need (food, shelter, water, health, etc.) </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4288AAD" w14:textId="77777777" w:rsidR="00857DB7" w:rsidRDefault="00857DB7">
            <w:pPr>
              <w:rPr>
                <w:rFonts w:ascii="Arial Narrow" w:hAnsi="Arial Narrow"/>
                <w:sz w:val="22"/>
                <w:szCs w:val="22"/>
              </w:rPr>
            </w:pPr>
            <w:r>
              <w:rPr>
                <w:rFonts w:ascii="Arial Narrow" w:hAnsi="Arial Narrow"/>
                <w:sz w:val="22"/>
                <w:szCs w:val="22"/>
              </w:rPr>
              <w:t> </w:t>
            </w:r>
          </w:p>
        </w:tc>
      </w:tr>
      <w:tr w:rsidR="00857DB7" w14:paraId="350DA41C"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484F50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BB83E1F" w14:textId="77777777" w:rsidR="00857DB7" w:rsidRDefault="00857DB7">
            <w:pPr>
              <w:rPr>
                <w:rFonts w:ascii="Arial Narrow" w:hAnsi="Arial Narrow"/>
                <w:sz w:val="22"/>
                <w:szCs w:val="22"/>
              </w:rPr>
            </w:pPr>
            <w:r>
              <w:rPr>
                <w:rFonts w:ascii="Arial Narrow" w:hAnsi="Arial Narrow"/>
                <w:sz w:val="22"/>
                <w:szCs w:val="22"/>
              </w:rPr>
              <w:t xml:space="preserve">% of HH experiencing problems accessing employment </w:t>
            </w:r>
            <w:proofErr w:type="spellStart"/>
            <w:r>
              <w:rPr>
                <w:rFonts w:ascii="Arial Narrow" w:hAnsi="Arial Narrow"/>
                <w:sz w:val="22"/>
                <w:szCs w:val="22"/>
              </w:rPr>
              <w:t>opportunties</w:t>
            </w:r>
            <w:proofErr w:type="spellEnd"/>
            <w:r>
              <w:rPr>
                <w:rFonts w:ascii="Arial Narrow" w:hAnsi="Arial Narrow"/>
                <w:sz w:val="22"/>
                <w:szCs w:val="22"/>
              </w:rPr>
              <w:t xml:space="preserve"> by type of problem experienced and reasons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634076D" w14:textId="77777777" w:rsidR="00857DB7" w:rsidRDefault="00857DB7">
            <w:pPr>
              <w:rPr>
                <w:rFonts w:ascii="Arial Narrow" w:hAnsi="Arial Narrow"/>
                <w:sz w:val="22"/>
                <w:szCs w:val="22"/>
              </w:rPr>
            </w:pPr>
            <w:r>
              <w:rPr>
                <w:rFonts w:ascii="Arial Narrow" w:hAnsi="Arial Narrow"/>
                <w:sz w:val="22"/>
                <w:szCs w:val="22"/>
              </w:rPr>
              <w:t> </w:t>
            </w:r>
          </w:p>
        </w:tc>
      </w:tr>
      <w:tr w:rsidR="00857DB7" w14:paraId="4551E02D"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75D92E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D95B66" w14:textId="77777777" w:rsidR="00857DB7" w:rsidRDefault="00857DB7">
            <w:pPr>
              <w:rPr>
                <w:rFonts w:ascii="Arial Narrow" w:hAnsi="Arial Narrow"/>
                <w:sz w:val="22"/>
                <w:szCs w:val="22"/>
              </w:rPr>
            </w:pPr>
            <w:r>
              <w:rPr>
                <w:rFonts w:ascii="Arial Narrow" w:hAnsi="Arial Narrow"/>
                <w:sz w:val="22"/>
                <w:szCs w:val="22"/>
              </w:rPr>
              <w:t>% of HH that received an livelihoods-based assistance in the last 3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C94035D" w14:textId="77777777" w:rsidR="00857DB7" w:rsidRDefault="00857DB7">
            <w:pPr>
              <w:rPr>
                <w:rFonts w:ascii="Arial Narrow" w:hAnsi="Arial Narrow"/>
                <w:sz w:val="22"/>
                <w:szCs w:val="22"/>
              </w:rPr>
            </w:pPr>
            <w:r>
              <w:rPr>
                <w:rFonts w:ascii="Arial Narrow" w:hAnsi="Arial Narrow"/>
                <w:sz w:val="22"/>
                <w:szCs w:val="22"/>
              </w:rPr>
              <w:t> </w:t>
            </w:r>
          </w:p>
        </w:tc>
      </w:tr>
      <w:tr w:rsidR="00857DB7" w14:paraId="65CAE4FA" w14:textId="77777777" w:rsidTr="00857DB7">
        <w:trPr>
          <w:trHeight w:val="360"/>
        </w:trPr>
        <w:tc>
          <w:tcPr>
            <w:tcW w:w="14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11EC92" w14:textId="77777777" w:rsidR="00857DB7" w:rsidRDefault="00857DB7">
            <w:pPr>
              <w:rPr>
                <w:rFonts w:ascii="Arial Narrow" w:hAnsi="Arial Narrow"/>
                <w:color w:val="000000"/>
                <w:sz w:val="22"/>
                <w:szCs w:val="22"/>
              </w:rPr>
            </w:pPr>
            <w:r>
              <w:rPr>
                <w:rFonts w:ascii="Arial Narrow" w:hAnsi="Arial Narrow"/>
                <w:color w:val="000000"/>
                <w:sz w:val="22"/>
                <w:szCs w:val="22"/>
              </w:rPr>
              <w:t>Social Cohesion</w:t>
            </w: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7AD8F27" w14:textId="77777777" w:rsidR="00857DB7" w:rsidRDefault="00857DB7">
            <w:pPr>
              <w:rPr>
                <w:rFonts w:ascii="Arial Narrow" w:hAnsi="Arial Narrow"/>
                <w:sz w:val="22"/>
                <w:szCs w:val="22"/>
              </w:rPr>
            </w:pPr>
            <w:r>
              <w:rPr>
                <w:rFonts w:ascii="Arial Narrow" w:hAnsi="Arial Narrow"/>
                <w:sz w:val="22"/>
                <w:szCs w:val="22"/>
              </w:rPr>
              <w:t>% of HH reporting perceived variations in levels of hospitality over 3 month recall period by degree of change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859BD96" w14:textId="77777777" w:rsidR="00857DB7" w:rsidRDefault="00857DB7">
            <w:pPr>
              <w:rPr>
                <w:rFonts w:ascii="Arial Narrow" w:hAnsi="Arial Narrow"/>
                <w:sz w:val="22"/>
                <w:szCs w:val="22"/>
              </w:rPr>
            </w:pPr>
            <w:r>
              <w:rPr>
                <w:rFonts w:ascii="Arial Narrow" w:hAnsi="Arial Narrow"/>
                <w:sz w:val="22"/>
                <w:szCs w:val="22"/>
              </w:rPr>
              <w:t> </w:t>
            </w:r>
          </w:p>
        </w:tc>
      </w:tr>
      <w:tr w:rsidR="00857DB7" w14:paraId="49E8E92B" w14:textId="77777777" w:rsidTr="00857DB7">
        <w:trPr>
          <w:trHeight w:val="660"/>
        </w:trPr>
        <w:tc>
          <w:tcPr>
            <w:tcW w:w="0" w:type="auto"/>
            <w:vMerge/>
            <w:tcBorders>
              <w:top w:val="nil"/>
              <w:left w:val="single" w:sz="4" w:space="0" w:color="auto"/>
              <w:bottom w:val="single" w:sz="4" w:space="0" w:color="auto"/>
              <w:right w:val="single" w:sz="4" w:space="0" w:color="auto"/>
            </w:tcBorders>
            <w:vAlign w:val="center"/>
            <w:hideMark/>
          </w:tcPr>
          <w:p w14:paraId="33BF419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B43C725" w14:textId="77777777" w:rsidR="00857DB7" w:rsidRDefault="00857DB7">
            <w:pPr>
              <w:rPr>
                <w:rFonts w:ascii="Arial Narrow" w:hAnsi="Arial Narrow"/>
                <w:sz w:val="22"/>
                <w:szCs w:val="22"/>
              </w:rPr>
            </w:pPr>
            <w:r>
              <w:rPr>
                <w:rFonts w:ascii="Arial Narrow" w:hAnsi="Arial Narrow"/>
                <w:sz w:val="22"/>
                <w:szCs w:val="22"/>
              </w:rPr>
              <w:t>% of HH reporting increases in rates of petty crime by degree of increase/decrease, in past three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23BC45E" w14:textId="77777777" w:rsidR="00857DB7" w:rsidRDefault="00857DB7">
            <w:pPr>
              <w:rPr>
                <w:rFonts w:ascii="Arial Narrow" w:hAnsi="Arial Narrow"/>
                <w:sz w:val="22"/>
                <w:szCs w:val="22"/>
              </w:rPr>
            </w:pPr>
            <w:r>
              <w:rPr>
                <w:rFonts w:ascii="Arial Narrow" w:hAnsi="Arial Narrow"/>
                <w:sz w:val="22"/>
                <w:szCs w:val="22"/>
              </w:rPr>
              <w:t> </w:t>
            </w:r>
          </w:p>
        </w:tc>
      </w:tr>
      <w:tr w:rsidR="00857DB7" w14:paraId="66820F05"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0745F81C"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24BFA5A" w14:textId="77777777" w:rsidR="00857DB7" w:rsidRDefault="00857DB7">
            <w:pPr>
              <w:rPr>
                <w:rFonts w:ascii="Arial Narrow" w:hAnsi="Arial Narrow"/>
                <w:sz w:val="22"/>
                <w:szCs w:val="22"/>
              </w:rPr>
            </w:pPr>
            <w:r>
              <w:rPr>
                <w:rFonts w:ascii="Arial Narrow" w:hAnsi="Arial Narrow"/>
                <w:sz w:val="22"/>
                <w:szCs w:val="22"/>
              </w:rPr>
              <w:t>% of HH by perceived degree of access to public services and reporting discrimination in accessing public services in past three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7D020AA" w14:textId="77777777" w:rsidR="00857DB7" w:rsidRDefault="00857DB7">
            <w:pPr>
              <w:rPr>
                <w:rFonts w:ascii="Arial Narrow" w:hAnsi="Arial Narrow"/>
                <w:sz w:val="22"/>
                <w:szCs w:val="22"/>
              </w:rPr>
            </w:pPr>
            <w:r>
              <w:rPr>
                <w:rFonts w:ascii="Arial Narrow" w:hAnsi="Arial Narrow"/>
                <w:sz w:val="22"/>
                <w:szCs w:val="22"/>
              </w:rPr>
              <w:t> </w:t>
            </w:r>
          </w:p>
        </w:tc>
      </w:tr>
      <w:tr w:rsidR="00857DB7" w14:paraId="2B02A6A9"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268716EC"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278728FD" w14:textId="77777777" w:rsidR="00857DB7" w:rsidRDefault="00857DB7">
            <w:pPr>
              <w:rPr>
                <w:rFonts w:ascii="Arial Narrow" w:hAnsi="Arial Narrow"/>
                <w:sz w:val="22"/>
                <w:szCs w:val="22"/>
              </w:rPr>
            </w:pPr>
            <w:r>
              <w:rPr>
                <w:rFonts w:ascii="Arial Narrow" w:hAnsi="Arial Narrow"/>
                <w:sz w:val="22"/>
                <w:szCs w:val="22"/>
              </w:rPr>
              <w:t>% of HH reporting increases in cost of basic HH needs over last 3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73C2FCE" w14:textId="77777777" w:rsidR="00857DB7" w:rsidRDefault="00857DB7">
            <w:pPr>
              <w:rPr>
                <w:rFonts w:ascii="Arial Narrow" w:hAnsi="Arial Narrow"/>
                <w:sz w:val="22"/>
                <w:szCs w:val="22"/>
              </w:rPr>
            </w:pPr>
            <w:r>
              <w:rPr>
                <w:rFonts w:ascii="Arial Narrow" w:hAnsi="Arial Narrow"/>
                <w:sz w:val="22"/>
                <w:szCs w:val="22"/>
              </w:rPr>
              <w:t> </w:t>
            </w:r>
          </w:p>
        </w:tc>
      </w:tr>
      <w:tr w:rsidR="00857DB7" w14:paraId="174F99A8"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FC07D69"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697DAB8" w14:textId="77777777" w:rsidR="00857DB7" w:rsidRDefault="00857DB7">
            <w:pPr>
              <w:rPr>
                <w:rFonts w:ascii="Arial Narrow" w:hAnsi="Arial Narrow"/>
                <w:sz w:val="22"/>
                <w:szCs w:val="22"/>
              </w:rPr>
            </w:pPr>
            <w:r>
              <w:rPr>
                <w:rFonts w:ascii="Arial Narrow" w:hAnsi="Arial Narrow"/>
                <w:sz w:val="22"/>
                <w:szCs w:val="22"/>
              </w:rPr>
              <w:t>% of HH involved in civil disputes over land, shelter and housing, family/social issues and employment/jobs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AAE99CF" w14:textId="77777777" w:rsidR="00857DB7" w:rsidRDefault="00857DB7">
            <w:pPr>
              <w:rPr>
                <w:rFonts w:ascii="Arial Narrow" w:hAnsi="Arial Narrow"/>
                <w:sz w:val="22"/>
                <w:szCs w:val="22"/>
              </w:rPr>
            </w:pPr>
            <w:r>
              <w:rPr>
                <w:rFonts w:ascii="Arial Narrow" w:hAnsi="Arial Narrow"/>
                <w:sz w:val="22"/>
                <w:szCs w:val="22"/>
              </w:rPr>
              <w:t> </w:t>
            </w:r>
          </w:p>
        </w:tc>
      </w:tr>
      <w:tr w:rsidR="00857DB7" w14:paraId="18D4B44E"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C67475" w14:textId="77777777" w:rsidR="00857DB7" w:rsidRDefault="00857DB7">
            <w:pPr>
              <w:rPr>
                <w:rFonts w:ascii="Arial Narrow" w:hAnsi="Arial Narrow"/>
                <w:color w:val="000000"/>
                <w:sz w:val="22"/>
                <w:szCs w:val="22"/>
              </w:rPr>
            </w:pPr>
            <w:r>
              <w:rPr>
                <w:rFonts w:ascii="Arial Narrow" w:hAnsi="Arial Narrow"/>
                <w:color w:val="000000"/>
                <w:sz w:val="22"/>
                <w:szCs w:val="22"/>
              </w:rPr>
              <w:t>Shelter</w:t>
            </w: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F6E8FB5" w14:textId="77777777" w:rsidR="00857DB7" w:rsidRDefault="00857DB7">
            <w:pPr>
              <w:rPr>
                <w:rFonts w:ascii="Arial Narrow" w:hAnsi="Arial Narrow"/>
                <w:sz w:val="22"/>
                <w:szCs w:val="22"/>
              </w:rPr>
            </w:pPr>
            <w:r>
              <w:rPr>
                <w:rFonts w:ascii="Arial Narrow" w:hAnsi="Arial Narrow"/>
                <w:sz w:val="22"/>
                <w:szCs w:val="22"/>
              </w:rPr>
              <w:t xml:space="preserve">% of HH by </w:t>
            </w:r>
            <w:proofErr w:type="spellStart"/>
            <w:r>
              <w:rPr>
                <w:rFonts w:ascii="Arial Narrow" w:hAnsi="Arial Narrow"/>
                <w:sz w:val="22"/>
                <w:szCs w:val="22"/>
              </w:rPr>
              <w:t>accomodation</w:t>
            </w:r>
            <w:proofErr w:type="spellEnd"/>
            <w:r>
              <w:rPr>
                <w:rFonts w:ascii="Arial Narrow" w:hAnsi="Arial Narrow"/>
                <w:sz w:val="22"/>
                <w:szCs w:val="22"/>
              </w:rPr>
              <w:t xml:space="preserve"> type and modes of provision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F8BFF79" w14:textId="77777777" w:rsidR="00857DB7" w:rsidRDefault="00857DB7">
            <w:pPr>
              <w:rPr>
                <w:rFonts w:ascii="Arial Narrow" w:hAnsi="Arial Narrow"/>
                <w:sz w:val="22"/>
                <w:szCs w:val="22"/>
              </w:rPr>
            </w:pPr>
            <w:r>
              <w:rPr>
                <w:rFonts w:ascii="Arial Narrow" w:hAnsi="Arial Narrow"/>
                <w:sz w:val="22"/>
                <w:szCs w:val="22"/>
              </w:rPr>
              <w:t> </w:t>
            </w:r>
          </w:p>
        </w:tc>
      </w:tr>
      <w:tr w:rsidR="00857DB7" w14:paraId="3F9F7A26"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3315C4A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5268DAA" w14:textId="77777777" w:rsidR="00857DB7" w:rsidRDefault="00857DB7">
            <w:pPr>
              <w:rPr>
                <w:rFonts w:ascii="Arial Narrow" w:hAnsi="Arial Narrow"/>
                <w:sz w:val="22"/>
                <w:szCs w:val="22"/>
              </w:rPr>
            </w:pPr>
            <w:r>
              <w:rPr>
                <w:rFonts w:ascii="Arial Narrow" w:hAnsi="Arial Narrow"/>
                <w:sz w:val="22"/>
                <w:szCs w:val="22"/>
              </w:rPr>
              <w:t>Average cost of rent (IQD) by district</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3159FC8" w14:textId="77777777" w:rsidR="00857DB7" w:rsidRDefault="00857DB7">
            <w:pPr>
              <w:rPr>
                <w:rFonts w:ascii="Arial Narrow" w:hAnsi="Arial Narrow"/>
                <w:sz w:val="22"/>
                <w:szCs w:val="22"/>
              </w:rPr>
            </w:pPr>
            <w:r>
              <w:rPr>
                <w:rFonts w:ascii="Arial Narrow" w:hAnsi="Arial Narrow"/>
                <w:sz w:val="22"/>
                <w:szCs w:val="22"/>
              </w:rPr>
              <w:t> </w:t>
            </w:r>
          </w:p>
        </w:tc>
      </w:tr>
      <w:tr w:rsidR="00857DB7" w14:paraId="2AD062B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41DCA0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5DBB67F" w14:textId="77777777" w:rsidR="00857DB7" w:rsidRDefault="00857DB7">
            <w:pPr>
              <w:rPr>
                <w:rFonts w:ascii="Arial Narrow" w:hAnsi="Arial Narrow"/>
                <w:sz w:val="22"/>
                <w:szCs w:val="22"/>
              </w:rPr>
            </w:pPr>
            <w:r>
              <w:rPr>
                <w:rFonts w:ascii="Arial Narrow" w:hAnsi="Arial Narrow"/>
                <w:sz w:val="22"/>
                <w:szCs w:val="22"/>
              </w:rPr>
              <w:t>% of HH by owner/</w:t>
            </w:r>
            <w:proofErr w:type="spellStart"/>
            <w:r>
              <w:rPr>
                <w:rFonts w:ascii="Arial Narrow" w:hAnsi="Arial Narrow"/>
                <w:sz w:val="22"/>
                <w:szCs w:val="22"/>
              </w:rPr>
              <w:t>rentier</w:t>
            </w:r>
            <w:proofErr w:type="spellEnd"/>
            <w:r>
              <w:rPr>
                <w:rFonts w:ascii="Arial Narrow" w:hAnsi="Arial Narrow"/>
                <w:sz w:val="22"/>
                <w:szCs w:val="22"/>
              </w:rPr>
              <w:t xml:space="preserve"> status, by type and length</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8F50512" w14:textId="77777777" w:rsidR="00857DB7" w:rsidRDefault="00857DB7">
            <w:pPr>
              <w:rPr>
                <w:rFonts w:ascii="Arial Narrow" w:hAnsi="Arial Narrow"/>
                <w:sz w:val="22"/>
                <w:szCs w:val="22"/>
              </w:rPr>
            </w:pPr>
            <w:r>
              <w:rPr>
                <w:rFonts w:ascii="Arial Narrow" w:hAnsi="Arial Narrow"/>
                <w:sz w:val="22"/>
                <w:szCs w:val="22"/>
              </w:rPr>
              <w:t> </w:t>
            </w:r>
          </w:p>
        </w:tc>
      </w:tr>
      <w:tr w:rsidR="00857DB7" w14:paraId="353E4D2A"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7673ABB"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E44D945" w14:textId="77777777" w:rsidR="00857DB7" w:rsidRDefault="00857DB7">
            <w:pPr>
              <w:rPr>
                <w:rFonts w:ascii="Arial Narrow" w:hAnsi="Arial Narrow"/>
                <w:sz w:val="22"/>
                <w:szCs w:val="22"/>
              </w:rPr>
            </w:pPr>
            <w:r>
              <w:rPr>
                <w:rFonts w:ascii="Arial Narrow" w:hAnsi="Arial Narrow"/>
                <w:sz w:val="22"/>
                <w:szCs w:val="22"/>
              </w:rPr>
              <w:t>% of HH threatened with eviction over the last 30 days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25014E4" w14:textId="77777777" w:rsidR="00857DB7" w:rsidRDefault="00857DB7">
            <w:pPr>
              <w:rPr>
                <w:rFonts w:ascii="Arial Narrow" w:hAnsi="Arial Narrow"/>
                <w:sz w:val="22"/>
                <w:szCs w:val="22"/>
              </w:rPr>
            </w:pPr>
            <w:r>
              <w:rPr>
                <w:rFonts w:ascii="Arial Narrow" w:hAnsi="Arial Narrow"/>
                <w:sz w:val="22"/>
                <w:szCs w:val="22"/>
              </w:rPr>
              <w:t> </w:t>
            </w:r>
          </w:p>
        </w:tc>
      </w:tr>
      <w:tr w:rsidR="00857DB7" w14:paraId="27FCE972"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2231209"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77AB94" w14:textId="77777777" w:rsidR="00857DB7" w:rsidRDefault="00857DB7">
            <w:pPr>
              <w:rPr>
                <w:rFonts w:ascii="Arial Narrow" w:hAnsi="Arial Narrow"/>
                <w:sz w:val="22"/>
                <w:szCs w:val="22"/>
              </w:rPr>
            </w:pPr>
            <w:r>
              <w:rPr>
                <w:rFonts w:ascii="Arial Narrow" w:hAnsi="Arial Narrow"/>
                <w:sz w:val="22"/>
                <w:szCs w:val="22"/>
              </w:rPr>
              <w:t>% of HH assisted with shelter support in past 6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7FE0B1B" w14:textId="77777777" w:rsidR="00857DB7" w:rsidRDefault="00857DB7">
            <w:pPr>
              <w:rPr>
                <w:rFonts w:ascii="Arial Narrow" w:hAnsi="Arial Narrow"/>
                <w:sz w:val="22"/>
                <w:szCs w:val="22"/>
              </w:rPr>
            </w:pPr>
            <w:r>
              <w:rPr>
                <w:rFonts w:ascii="Arial Narrow" w:hAnsi="Arial Narrow"/>
                <w:sz w:val="22"/>
                <w:szCs w:val="22"/>
              </w:rPr>
              <w:t> </w:t>
            </w:r>
          </w:p>
        </w:tc>
      </w:tr>
      <w:tr w:rsidR="00857DB7" w14:paraId="25BF9BD7"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2C947DB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57A71A36" w14:textId="77777777" w:rsidR="00857DB7" w:rsidRDefault="00857DB7">
            <w:pPr>
              <w:rPr>
                <w:rFonts w:ascii="Arial Narrow" w:hAnsi="Arial Narrow"/>
                <w:sz w:val="22"/>
                <w:szCs w:val="22"/>
              </w:rPr>
            </w:pPr>
            <w:r>
              <w:rPr>
                <w:rFonts w:ascii="Arial Narrow" w:hAnsi="Arial Narrow"/>
                <w:sz w:val="22"/>
                <w:szCs w:val="22"/>
              </w:rPr>
              <w:t>average number of people sharing room and toilet facilities</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40A56FD2" w14:textId="77777777" w:rsidR="00857DB7" w:rsidRDefault="00857DB7">
            <w:pPr>
              <w:rPr>
                <w:rFonts w:ascii="Arial Narrow" w:hAnsi="Arial Narrow"/>
                <w:sz w:val="22"/>
                <w:szCs w:val="22"/>
              </w:rPr>
            </w:pPr>
            <w:r>
              <w:rPr>
                <w:rFonts w:ascii="Arial Narrow" w:hAnsi="Arial Narrow"/>
                <w:sz w:val="22"/>
                <w:szCs w:val="22"/>
              </w:rPr>
              <w:t> </w:t>
            </w:r>
          </w:p>
        </w:tc>
      </w:tr>
      <w:tr w:rsidR="00857DB7" w14:paraId="23F213E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2CA44B2"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BA4657" w14:textId="77777777" w:rsidR="00857DB7" w:rsidRDefault="00857DB7">
            <w:pPr>
              <w:rPr>
                <w:rFonts w:ascii="Arial Narrow" w:hAnsi="Arial Narrow"/>
                <w:sz w:val="22"/>
                <w:szCs w:val="22"/>
              </w:rPr>
            </w:pPr>
            <w:r>
              <w:rPr>
                <w:rFonts w:ascii="Arial Narrow" w:hAnsi="Arial Narrow"/>
                <w:sz w:val="22"/>
                <w:szCs w:val="22"/>
              </w:rPr>
              <w:t>% of HH with electricity connection by source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929641A" w14:textId="77777777" w:rsidR="00857DB7" w:rsidRDefault="00857DB7">
            <w:pPr>
              <w:rPr>
                <w:rFonts w:ascii="Arial Narrow" w:hAnsi="Arial Narrow"/>
                <w:sz w:val="22"/>
                <w:szCs w:val="22"/>
              </w:rPr>
            </w:pPr>
            <w:r>
              <w:rPr>
                <w:rFonts w:ascii="Arial Narrow" w:hAnsi="Arial Narrow"/>
                <w:sz w:val="22"/>
                <w:szCs w:val="22"/>
              </w:rPr>
              <w:t> </w:t>
            </w:r>
          </w:p>
        </w:tc>
      </w:tr>
      <w:tr w:rsidR="00857DB7" w14:paraId="795F273F"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8F1A829"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09CCE552" w14:textId="77777777" w:rsidR="00857DB7" w:rsidRDefault="00857DB7">
            <w:pPr>
              <w:rPr>
                <w:rFonts w:ascii="Arial Narrow" w:hAnsi="Arial Narrow"/>
                <w:sz w:val="22"/>
                <w:szCs w:val="22"/>
              </w:rPr>
            </w:pPr>
            <w:r>
              <w:rPr>
                <w:rFonts w:ascii="Arial Narrow" w:hAnsi="Arial Narrow"/>
                <w:sz w:val="22"/>
                <w:szCs w:val="22"/>
              </w:rPr>
              <w:t>average amount of time in hours of electricity per day, by district</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48625A7" w14:textId="77777777" w:rsidR="00857DB7" w:rsidRDefault="00857DB7">
            <w:pPr>
              <w:rPr>
                <w:rFonts w:ascii="Arial Narrow" w:hAnsi="Arial Narrow"/>
                <w:sz w:val="22"/>
                <w:szCs w:val="22"/>
              </w:rPr>
            </w:pPr>
            <w:r>
              <w:rPr>
                <w:rFonts w:ascii="Arial Narrow" w:hAnsi="Arial Narrow"/>
                <w:sz w:val="22"/>
                <w:szCs w:val="22"/>
              </w:rPr>
              <w:t> </w:t>
            </w:r>
          </w:p>
        </w:tc>
      </w:tr>
      <w:tr w:rsidR="00857DB7" w14:paraId="74637F7F"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27182D6"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B53BC2" w14:textId="77777777" w:rsidR="00857DB7" w:rsidRDefault="00857DB7">
            <w:pPr>
              <w:rPr>
                <w:rFonts w:ascii="Arial Narrow" w:hAnsi="Arial Narrow"/>
                <w:sz w:val="22"/>
                <w:szCs w:val="22"/>
              </w:rPr>
            </w:pPr>
            <w:r>
              <w:rPr>
                <w:rFonts w:ascii="Arial Narrow" w:hAnsi="Arial Narrow"/>
                <w:sz w:val="22"/>
                <w:szCs w:val="22"/>
              </w:rPr>
              <w:t>% of HH by main source of cooking fuel</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EC27086" w14:textId="77777777" w:rsidR="00857DB7" w:rsidRDefault="00857DB7">
            <w:pPr>
              <w:rPr>
                <w:rFonts w:ascii="Arial Narrow" w:hAnsi="Arial Narrow"/>
                <w:sz w:val="22"/>
                <w:szCs w:val="22"/>
              </w:rPr>
            </w:pPr>
            <w:r>
              <w:rPr>
                <w:rFonts w:ascii="Arial Narrow" w:hAnsi="Arial Narrow"/>
                <w:sz w:val="22"/>
                <w:szCs w:val="22"/>
              </w:rPr>
              <w:t> </w:t>
            </w:r>
          </w:p>
        </w:tc>
      </w:tr>
      <w:tr w:rsidR="00857DB7" w14:paraId="0D73F185"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281F1B88"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C6FF591" w14:textId="77777777" w:rsidR="00857DB7" w:rsidRDefault="00857DB7">
            <w:pPr>
              <w:rPr>
                <w:rFonts w:ascii="Arial Narrow" w:hAnsi="Arial Narrow"/>
                <w:sz w:val="22"/>
                <w:szCs w:val="22"/>
              </w:rPr>
            </w:pPr>
            <w:r>
              <w:rPr>
                <w:rFonts w:ascii="Arial Narrow" w:hAnsi="Arial Narrow"/>
                <w:sz w:val="22"/>
                <w:szCs w:val="22"/>
              </w:rPr>
              <w:t>average number of days without access to cooking fuel</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E2C8840" w14:textId="77777777" w:rsidR="00857DB7" w:rsidRDefault="00857DB7">
            <w:pPr>
              <w:rPr>
                <w:rFonts w:ascii="Arial Narrow" w:hAnsi="Arial Narrow"/>
                <w:sz w:val="22"/>
                <w:szCs w:val="22"/>
              </w:rPr>
            </w:pPr>
            <w:r>
              <w:rPr>
                <w:rFonts w:ascii="Arial Narrow" w:hAnsi="Arial Narrow"/>
                <w:sz w:val="22"/>
                <w:szCs w:val="22"/>
              </w:rPr>
              <w:t> </w:t>
            </w:r>
          </w:p>
        </w:tc>
      </w:tr>
      <w:tr w:rsidR="00857DB7" w14:paraId="02BF5DF9"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4052EF1"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5E6B329" w14:textId="77777777" w:rsidR="00857DB7" w:rsidRDefault="00857DB7">
            <w:pPr>
              <w:rPr>
                <w:rFonts w:ascii="Arial Narrow" w:hAnsi="Arial Narrow"/>
                <w:sz w:val="22"/>
                <w:szCs w:val="22"/>
              </w:rPr>
            </w:pPr>
            <w:r>
              <w:rPr>
                <w:rFonts w:ascii="Arial Narrow" w:hAnsi="Arial Narrow"/>
                <w:sz w:val="22"/>
                <w:szCs w:val="22"/>
              </w:rPr>
              <w:t>% of HH by main source of heating fuel</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E73FD0B" w14:textId="77777777" w:rsidR="00857DB7" w:rsidRDefault="00857DB7">
            <w:pPr>
              <w:rPr>
                <w:rFonts w:ascii="Arial Narrow" w:hAnsi="Arial Narrow"/>
                <w:sz w:val="22"/>
                <w:szCs w:val="22"/>
              </w:rPr>
            </w:pPr>
            <w:r>
              <w:rPr>
                <w:rFonts w:ascii="Arial Narrow" w:hAnsi="Arial Narrow"/>
                <w:sz w:val="22"/>
                <w:szCs w:val="22"/>
              </w:rPr>
              <w:t> </w:t>
            </w:r>
          </w:p>
        </w:tc>
      </w:tr>
      <w:tr w:rsidR="00857DB7" w14:paraId="39DF4D32"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0284DE2C"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E4BE0C1" w14:textId="77777777" w:rsidR="00857DB7" w:rsidRDefault="00857DB7">
            <w:pPr>
              <w:rPr>
                <w:rFonts w:ascii="Arial Narrow" w:hAnsi="Arial Narrow"/>
                <w:sz w:val="22"/>
                <w:szCs w:val="22"/>
              </w:rPr>
            </w:pPr>
            <w:r>
              <w:rPr>
                <w:rFonts w:ascii="Arial Narrow" w:hAnsi="Arial Narrow"/>
                <w:sz w:val="22"/>
                <w:szCs w:val="22"/>
              </w:rPr>
              <w:t>average number of days without access to heating fuel</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FFA2160" w14:textId="77777777" w:rsidR="00857DB7" w:rsidRDefault="00857DB7">
            <w:pPr>
              <w:rPr>
                <w:rFonts w:ascii="Arial Narrow" w:hAnsi="Arial Narrow"/>
                <w:sz w:val="22"/>
                <w:szCs w:val="22"/>
              </w:rPr>
            </w:pPr>
            <w:r>
              <w:rPr>
                <w:rFonts w:ascii="Arial Narrow" w:hAnsi="Arial Narrow"/>
                <w:sz w:val="22"/>
                <w:szCs w:val="22"/>
              </w:rPr>
              <w:t> </w:t>
            </w:r>
          </w:p>
        </w:tc>
      </w:tr>
      <w:tr w:rsidR="00857DB7" w14:paraId="28D21A3E"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6A1519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C46400" w14:textId="77777777" w:rsidR="00857DB7" w:rsidRDefault="00857DB7">
            <w:pPr>
              <w:rPr>
                <w:rFonts w:ascii="Arial Narrow" w:hAnsi="Arial Narrow"/>
                <w:sz w:val="22"/>
                <w:szCs w:val="22"/>
              </w:rPr>
            </w:pPr>
            <w:r>
              <w:rPr>
                <w:rFonts w:ascii="Arial Narrow" w:hAnsi="Arial Narrow"/>
                <w:sz w:val="22"/>
                <w:szCs w:val="22"/>
              </w:rPr>
              <w:t>% of HH that have applied coping strategies when experiencing fuel shortage, by type of coping strategy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4A3D32C9" w14:textId="77777777" w:rsidR="00857DB7" w:rsidRDefault="00857DB7">
            <w:pPr>
              <w:rPr>
                <w:rFonts w:ascii="Arial Narrow" w:hAnsi="Arial Narrow"/>
                <w:sz w:val="22"/>
                <w:szCs w:val="22"/>
              </w:rPr>
            </w:pPr>
            <w:r>
              <w:rPr>
                <w:rFonts w:ascii="Arial Narrow" w:hAnsi="Arial Narrow"/>
                <w:sz w:val="22"/>
                <w:szCs w:val="22"/>
              </w:rPr>
              <w:t> </w:t>
            </w:r>
          </w:p>
        </w:tc>
      </w:tr>
      <w:tr w:rsidR="00857DB7" w14:paraId="6F2888DF"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F459278"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B10C62E" w14:textId="77777777" w:rsidR="00857DB7" w:rsidRDefault="00857DB7">
            <w:pPr>
              <w:rPr>
                <w:rFonts w:ascii="Arial Narrow" w:hAnsi="Arial Narrow"/>
                <w:sz w:val="22"/>
                <w:szCs w:val="22"/>
              </w:rPr>
            </w:pPr>
            <w:r>
              <w:rPr>
                <w:rFonts w:ascii="Arial Narrow" w:hAnsi="Arial Narrow"/>
                <w:sz w:val="22"/>
                <w:szCs w:val="22"/>
              </w:rPr>
              <w:t>% of HH facing problems with their shelter by problem</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5D8FC294" w14:textId="77777777" w:rsidR="00857DB7" w:rsidRDefault="00857DB7">
            <w:pPr>
              <w:rPr>
                <w:rFonts w:ascii="Arial Narrow" w:hAnsi="Arial Narrow"/>
                <w:sz w:val="22"/>
                <w:szCs w:val="22"/>
              </w:rPr>
            </w:pPr>
            <w:r>
              <w:rPr>
                <w:rFonts w:ascii="Arial Narrow" w:hAnsi="Arial Narrow"/>
                <w:sz w:val="22"/>
                <w:szCs w:val="22"/>
              </w:rPr>
              <w:t> </w:t>
            </w:r>
          </w:p>
        </w:tc>
      </w:tr>
      <w:tr w:rsidR="00857DB7" w14:paraId="26A38B6C"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117BC71" w14:textId="77777777" w:rsidR="00857DB7" w:rsidRDefault="00857DB7">
            <w:pPr>
              <w:rPr>
                <w:rFonts w:ascii="Arial Narrow" w:hAnsi="Arial Narrow"/>
                <w:color w:val="000000"/>
                <w:sz w:val="22"/>
                <w:szCs w:val="22"/>
              </w:rPr>
            </w:pPr>
            <w:r>
              <w:rPr>
                <w:rFonts w:ascii="Arial Narrow" w:hAnsi="Arial Narrow"/>
                <w:color w:val="000000"/>
                <w:sz w:val="22"/>
                <w:szCs w:val="22"/>
              </w:rPr>
              <w:t>WASH</w:t>
            </w: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6A4DE0C" w14:textId="77777777" w:rsidR="00857DB7" w:rsidRDefault="00857DB7">
            <w:pPr>
              <w:rPr>
                <w:rFonts w:ascii="Arial Narrow" w:hAnsi="Arial Narrow"/>
                <w:sz w:val="22"/>
                <w:szCs w:val="22"/>
              </w:rPr>
            </w:pPr>
            <w:r>
              <w:rPr>
                <w:rFonts w:ascii="Arial Narrow" w:hAnsi="Arial Narrow"/>
                <w:sz w:val="22"/>
                <w:szCs w:val="22"/>
              </w:rPr>
              <w:t>% of HH by primary source of drinking water</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DE71F2A" w14:textId="77777777" w:rsidR="00857DB7" w:rsidRDefault="00857DB7">
            <w:pPr>
              <w:rPr>
                <w:rFonts w:ascii="Arial Narrow" w:hAnsi="Arial Narrow"/>
                <w:sz w:val="22"/>
                <w:szCs w:val="22"/>
              </w:rPr>
            </w:pPr>
            <w:r>
              <w:rPr>
                <w:rFonts w:ascii="Arial Narrow" w:hAnsi="Arial Narrow"/>
                <w:sz w:val="22"/>
                <w:szCs w:val="22"/>
              </w:rPr>
              <w:t> </w:t>
            </w:r>
          </w:p>
        </w:tc>
      </w:tr>
      <w:tr w:rsidR="00857DB7" w14:paraId="636AE022"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B287DE1"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0B72242B" w14:textId="77777777" w:rsidR="00857DB7" w:rsidRDefault="00857DB7">
            <w:pPr>
              <w:rPr>
                <w:rFonts w:ascii="Arial Narrow" w:hAnsi="Arial Narrow"/>
                <w:sz w:val="22"/>
                <w:szCs w:val="22"/>
              </w:rPr>
            </w:pPr>
            <w:r>
              <w:rPr>
                <w:rFonts w:ascii="Arial Narrow" w:hAnsi="Arial Narrow"/>
                <w:sz w:val="22"/>
                <w:szCs w:val="22"/>
              </w:rPr>
              <w:t>% of HH by primary source of water for the household</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4E229D0" w14:textId="77777777" w:rsidR="00857DB7" w:rsidRDefault="00857DB7">
            <w:pPr>
              <w:rPr>
                <w:rFonts w:ascii="Arial Narrow" w:hAnsi="Arial Narrow"/>
                <w:sz w:val="22"/>
                <w:szCs w:val="22"/>
              </w:rPr>
            </w:pPr>
            <w:r>
              <w:rPr>
                <w:rFonts w:ascii="Arial Narrow" w:hAnsi="Arial Narrow"/>
                <w:sz w:val="22"/>
                <w:szCs w:val="22"/>
              </w:rPr>
              <w:t> </w:t>
            </w:r>
          </w:p>
        </w:tc>
      </w:tr>
      <w:tr w:rsidR="00857DB7" w14:paraId="6B39DC3C"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62574C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FEF7BA" w14:textId="77777777" w:rsidR="00857DB7" w:rsidRDefault="00857DB7">
            <w:pPr>
              <w:rPr>
                <w:rFonts w:ascii="Arial Narrow" w:hAnsi="Arial Narrow"/>
                <w:sz w:val="22"/>
                <w:szCs w:val="22"/>
              </w:rPr>
            </w:pPr>
            <w:r>
              <w:rPr>
                <w:rFonts w:ascii="Arial Narrow" w:hAnsi="Arial Narrow"/>
                <w:sz w:val="22"/>
                <w:szCs w:val="22"/>
              </w:rPr>
              <w:t>% of HH with access to domestic hot water supply</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11725BD6" w14:textId="77777777" w:rsidR="00857DB7" w:rsidRDefault="00857DB7">
            <w:pPr>
              <w:rPr>
                <w:rFonts w:ascii="Arial Narrow" w:hAnsi="Arial Narrow"/>
                <w:sz w:val="22"/>
                <w:szCs w:val="22"/>
              </w:rPr>
            </w:pPr>
            <w:r>
              <w:rPr>
                <w:rFonts w:ascii="Arial Narrow" w:hAnsi="Arial Narrow"/>
                <w:sz w:val="22"/>
                <w:szCs w:val="22"/>
              </w:rPr>
              <w:t> </w:t>
            </w:r>
          </w:p>
        </w:tc>
      </w:tr>
      <w:tr w:rsidR="00857DB7" w14:paraId="056D86C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25C2CC2E"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D1FC738" w14:textId="77777777" w:rsidR="00857DB7" w:rsidRDefault="00857DB7">
            <w:pPr>
              <w:rPr>
                <w:rFonts w:ascii="Arial Narrow" w:hAnsi="Arial Narrow"/>
                <w:sz w:val="22"/>
                <w:szCs w:val="22"/>
              </w:rPr>
            </w:pPr>
            <w:r>
              <w:rPr>
                <w:rFonts w:ascii="Arial Narrow" w:hAnsi="Arial Narrow"/>
                <w:sz w:val="22"/>
                <w:szCs w:val="22"/>
              </w:rPr>
              <w:t>% of HH experiencing a water shortage (30 days) and type of coping strategy used to overcome shortage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72A8644" w14:textId="77777777" w:rsidR="00857DB7" w:rsidRDefault="00857DB7">
            <w:pPr>
              <w:rPr>
                <w:rFonts w:ascii="Arial Narrow" w:hAnsi="Arial Narrow"/>
                <w:sz w:val="22"/>
                <w:szCs w:val="22"/>
              </w:rPr>
            </w:pPr>
            <w:r>
              <w:rPr>
                <w:rFonts w:ascii="Arial Narrow" w:hAnsi="Arial Narrow"/>
                <w:sz w:val="22"/>
                <w:szCs w:val="22"/>
              </w:rPr>
              <w:t> </w:t>
            </w:r>
          </w:p>
        </w:tc>
      </w:tr>
      <w:tr w:rsidR="00857DB7" w14:paraId="61D9482A"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5D8D40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4B699B" w14:textId="77777777" w:rsidR="00857DB7" w:rsidRDefault="00857DB7">
            <w:pPr>
              <w:rPr>
                <w:rFonts w:ascii="Arial Narrow" w:hAnsi="Arial Narrow"/>
                <w:sz w:val="22"/>
                <w:szCs w:val="22"/>
              </w:rPr>
            </w:pPr>
            <w:r>
              <w:rPr>
                <w:rFonts w:ascii="Arial Narrow" w:hAnsi="Arial Narrow"/>
                <w:sz w:val="22"/>
                <w:szCs w:val="22"/>
              </w:rPr>
              <w:t>% of HH that think their drinking water is safe to drink and the means they take to make it safe for drinking</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A1F67AE" w14:textId="77777777" w:rsidR="00857DB7" w:rsidRDefault="00857DB7">
            <w:pPr>
              <w:rPr>
                <w:rFonts w:ascii="Arial Narrow" w:hAnsi="Arial Narrow"/>
                <w:sz w:val="22"/>
                <w:szCs w:val="22"/>
              </w:rPr>
            </w:pPr>
            <w:r>
              <w:rPr>
                <w:rFonts w:ascii="Arial Narrow" w:hAnsi="Arial Narrow"/>
                <w:sz w:val="22"/>
                <w:szCs w:val="22"/>
              </w:rPr>
              <w:t> </w:t>
            </w:r>
          </w:p>
        </w:tc>
      </w:tr>
      <w:tr w:rsidR="00857DB7" w14:paraId="38201216"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7B257C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FDF9743" w14:textId="77777777" w:rsidR="00857DB7" w:rsidRDefault="00857DB7">
            <w:pPr>
              <w:rPr>
                <w:rFonts w:ascii="Arial Narrow" w:hAnsi="Arial Narrow"/>
                <w:sz w:val="22"/>
                <w:szCs w:val="22"/>
              </w:rPr>
            </w:pPr>
            <w:r>
              <w:rPr>
                <w:rFonts w:ascii="Arial Narrow" w:hAnsi="Arial Narrow"/>
                <w:sz w:val="22"/>
                <w:szCs w:val="22"/>
              </w:rPr>
              <w:t>% of HH by primary means of solid waste disposal</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7FBAB0DD" w14:textId="77777777" w:rsidR="00857DB7" w:rsidRDefault="00857DB7">
            <w:pPr>
              <w:rPr>
                <w:rFonts w:ascii="Arial Narrow" w:hAnsi="Arial Narrow"/>
                <w:sz w:val="22"/>
                <w:szCs w:val="22"/>
              </w:rPr>
            </w:pPr>
            <w:r>
              <w:rPr>
                <w:rFonts w:ascii="Arial Narrow" w:hAnsi="Arial Narrow"/>
                <w:sz w:val="22"/>
                <w:szCs w:val="22"/>
              </w:rPr>
              <w:t> </w:t>
            </w:r>
          </w:p>
        </w:tc>
      </w:tr>
      <w:tr w:rsidR="00857DB7" w14:paraId="5FE91FBD"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1629CF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F2BF0A3" w14:textId="77777777" w:rsidR="00857DB7" w:rsidRDefault="00857DB7">
            <w:pPr>
              <w:rPr>
                <w:rFonts w:ascii="Arial Narrow" w:hAnsi="Arial Narrow"/>
                <w:sz w:val="22"/>
                <w:szCs w:val="22"/>
              </w:rPr>
            </w:pPr>
            <w:r>
              <w:rPr>
                <w:rFonts w:ascii="Arial Narrow" w:hAnsi="Arial Narrow"/>
                <w:sz w:val="22"/>
                <w:szCs w:val="22"/>
              </w:rPr>
              <w:t>% of HH with access to functional latrines by unisex, privacy and safety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3BB9FAA" w14:textId="77777777" w:rsidR="00857DB7" w:rsidRDefault="00857DB7">
            <w:pPr>
              <w:rPr>
                <w:rFonts w:ascii="Arial Narrow" w:hAnsi="Arial Narrow"/>
                <w:sz w:val="22"/>
                <w:szCs w:val="22"/>
              </w:rPr>
            </w:pPr>
            <w:r>
              <w:rPr>
                <w:rFonts w:ascii="Arial Narrow" w:hAnsi="Arial Narrow"/>
                <w:sz w:val="22"/>
                <w:szCs w:val="22"/>
              </w:rPr>
              <w:t> </w:t>
            </w:r>
          </w:p>
        </w:tc>
      </w:tr>
      <w:tr w:rsidR="00857DB7" w14:paraId="55FDF3A0"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0D736D7B"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203BB6AA" w14:textId="77777777" w:rsidR="00857DB7" w:rsidRDefault="00857DB7">
            <w:pPr>
              <w:rPr>
                <w:rFonts w:ascii="Arial Narrow" w:hAnsi="Arial Narrow"/>
                <w:sz w:val="22"/>
                <w:szCs w:val="22"/>
              </w:rPr>
            </w:pPr>
            <w:r>
              <w:rPr>
                <w:rFonts w:ascii="Arial Narrow" w:hAnsi="Arial Narrow"/>
                <w:sz w:val="22"/>
                <w:szCs w:val="22"/>
              </w:rPr>
              <w:t>% of HH with access to functional showers by unisex, privacy and safety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DDB6D54" w14:textId="77777777" w:rsidR="00857DB7" w:rsidRDefault="00857DB7">
            <w:pPr>
              <w:rPr>
                <w:rFonts w:ascii="Arial Narrow" w:hAnsi="Arial Narrow"/>
                <w:sz w:val="22"/>
                <w:szCs w:val="22"/>
              </w:rPr>
            </w:pPr>
            <w:r>
              <w:rPr>
                <w:rFonts w:ascii="Arial Narrow" w:hAnsi="Arial Narrow"/>
                <w:sz w:val="22"/>
                <w:szCs w:val="22"/>
              </w:rPr>
              <w:t> </w:t>
            </w:r>
          </w:p>
        </w:tc>
      </w:tr>
      <w:tr w:rsidR="00857DB7" w14:paraId="692995FB"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781F3D" w14:textId="77777777" w:rsidR="00857DB7" w:rsidRDefault="00857DB7">
            <w:pPr>
              <w:rPr>
                <w:rFonts w:ascii="Arial Narrow" w:hAnsi="Arial Narrow"/>
                <w:color w:val="000000"/>
                <w:sz w:val="22"/>
                <w:szCs w:val="22"/>
              </w:rPr>
            </w:pPr>
            <w:r>
              <w:rPr>
                <w:rFonts w:ascii="Arial Narrow" w:hAnsi="Arial Narrow"/>
                <w:color w:val="000000"/>
                <w:sz w:val="22"/>
                <w:szCs w:val="22"/>
              </w:rPr>
              <w:t>Food Security</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532008" w14:textId="77777777" w:rsidR="00857DB7" w:rsidRDefault="00857DB7">
            <w:pPr>
              <w:rPr>
                <w:rFonts w:ascii="Arial Narrow" w:hAnsi="Arial Narrow"/>
                <w:sz w:val="22"/>
                <w:szCs w:val="22"/>
              </w:rPr>
            </w:pPr>
            <w:r>
              <w:rPr>
                <w:rFonts w:ascii="Arial Narrow" w:hAnsi="Arial Narrow"/>
                <w:sz w:val="22"/>
                <w:szCs w:val="22"/>
              </w:rPr>
              <w:t xml:space="preserve">% of HH by top three sources of food </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900A793" w14:textId="77777777" w:rsidR="00857DB7" w:rsidRDefault="00857DB7">
            <w:pPr>
              <w:rPr>
                <w:rFonts w:ascii="Arial Narrow" w:hAnsi="Arial Narrow"/>
                <w:sz w:val="22"/>
                <w:szCs w:val="22"/>
              </w:rPr>
            </w:pPr>
            <w:r>
              <w:rPr>
                <w:rFonts w:ascii="Arial Narrow" w:hAnsi="Arial Narrow"/>
                <w:sz w:val="22"/>
                <w:szCs w:val="22"/>
              </w:rPr>
              <w:t> </w:t>
            </w:r>
          </w:p>
        </w:tc>
      </w:tr>
      <w:tr w:rsidR="00857DB7" w14:paraId="071CFD3C"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B6BA761"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C013556" w14:textId="77777777" w:rsidR="00857DB7" w:rsidRDefault="00857DB7">
            <w:pPr>
              <w:rPr>
                <w:rFonts w:ascii="Arial Narrow" w:hAnsi="Arial Narrow"/>
                <w:sz w:val="22"/>
                <w:szCs w:val="22"/>
              </w:rPr>
            </w:pPr>
            <w:r>
              <w:rPr>
                <w:rFonts w:ascii="Arial Narrow" w:hAnsi="Arial Narrow"/>
                <w:sz w:val="22"/>
                <w:szCs w:val="22"/>
              </w:rPr>
              <w:t>average food expenditure in IQD</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5682340" w14:textId="77777777" w:rsidR="00857DB7" w:rsidRDefault="00857DB7">
            <w:pPr>
              <w:rPr>
                <w:rFonts w:ascii="Arial Narrow" w:hAnsi="Arial Narrow"/>
                <w:sz w:val="22"/>
                <w:szCs w:val="22"/>
              </w:rPr>
            </w:pPr>
            <w:r>
              <w:rPr>
                <w:rFonts w:ascii="Arial Narrow" w:hAnsi="Arial Narrow"/>
                <w:sz w:val="22"/>
                <w:szCs w:val="22"/>
              </w:rPr>
              <w:t> </w:t>
            </w:r>
          </w:p>
        </w:tc>
      </w:tr>
      <w:tr w:rsidR="00857DB7" w14:paraId="1144F349"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E2B9600"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266879" w14:textId="77777777" w:rsidR="00857DB7" w:rsidRDefault="00857DB7">
            <w:pPr>
              <w:rPr>
                <w:rFonts w:ascii="Arial Narrow" w:hAnsi="Arial Narrow"/>
                <w:sz w:val="22"/>
                <w:szCs w:val="22"/>
              </w:rPr>
            </w:pPr>
            <w:r>
              <w:rPr>
                <w:rFonts w:ascii="Arial Narrow" w:hAnsi="Arial Narrow"/>
                <w:sz w:val="22"/>
                <w:szCs w:val="22"/>
              </w:rPr>
              <w:t>% of HH eating three meals a day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182C825" w14:textId="77777777" w:rsidR="00857DB7" w:rsidRDefault="00857DB7">
            <w:pPr>
              <w:rPr>
                <w:rFonts w:ascii="Arial Narrow" w:hAnsi="Arial Narrow"/>
                <w:sz w:val="22"/>
                <w:szCs w:val="22"/>
              </w:rPr>
            </w:pPr>
            <w:r>
              <w:rPr>
                <w:rFonts w:ascii="Arial Narrow" w:hAnsi="Arial Narrow"/>
                <w:sz w:val="22"/>
                <w:szCs w:val="22"/>
              </w:rPr>
              <w:t> </w:t>
            </w:r>
          </w:p>
        </w:tc>
      </w:tr>
      <w:tr w:rsidR="00857DB7" w14:paraId="3240AFB1"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D35E1B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720A5D9" w14:textId="77777777" w:rsidR="00857DB7" w:rsidRDefault="00857DB7">
            <w:pPr>
              <w:rPr>
                <w:rFonts w:ascii="Arial Narrow" w:hAnsi="Arial Narrow"/>
                <w:sz w:val="22"/>
                <w:szCs w:val="22"/>
              </w:rPr>
            </w:pPr>
            <w:r>
              <w:rPr>
                <w:rFonts w:ascii="Arial Narrow" w:hAnsi="Arial Narrow"/>
                <w:sz w:val="22"/>
                <w:szCs w:val="22"/>
              </w:rPr>
              <w:t>% of HH by Food Consumption Score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A8743CB" w14:textId="77777777" w:rsidR="00857DB7" w:rsidRDefault="00857DB7">
            <w:pPr>
              <w:rPr>
                <w:rFonts w:ascii="Arial Narrow" w:hAnsi="Arial Narrow"/>
                <w:sz w:val="22"/>
                <w:szCs w:val="22"/>
              </w:rPr>
            </w:pPr>
            <w:r>
              <w:rPr>
                <w:rFonts w:ascii="Arial Narrow" w:hAnsi="Arial Narrow"/>
                <w:sz w:val="22"/>
                <w:szCs w:val="22"/>
              </w:rPr>
              <w:t> </w:t>
            </w:r>
          </w:p>
        </w:tc>
      </w:tr>
      <w:tr w:rsidR="00857DB7" w14:paraId="34A96667"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76A0F755"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83D7683" w14:textId="77777777" w:rsidR="00857DB7" w:rsidRDefault="00857DB7">
            <w:pPr>
              <w:rPr>
                <w:rFonts w:ascii="Arial Narrow" w:hAnsi="Arial Narrow"/>
                <w:sz w:val="22"/>
                <w:szCs w:val="22"/>
              </w:rPr>
            </w:pPr>
            <w:r>
              <w:rPr>
                <w:rFonts w:ascii="Arial Narrow" w:hAnsi="Arial Narrow"/>
                <w:sz w:val="22"/>
                <w:szCs w:val="22"/>
              </w:rPr>
              <w:t>% of HH by Coping Strategy Index (7 day recall period)</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8F8322C" w14:textId="77777777" w:rsidR="00857DB7" w:rsidRDefault="00857DB7">
            <w:pPr>
              <w:rPr>
                <w:rFonts w:ascii="Arial Narrow" w:hAnsi="Arial Narrow"/>
                <w:sz w:val="22"/>
                <w:szCs w:val="22"/>
              </w:rPr>
            </w:pPr>
            <w:r>
              <w:rPr>
                <w:rFonts w:ascii="Arial Narrow" w:hAnsi="Arial Narrow"/>
                <w:sz w:val="22"/>
                <w:szCs w:val="22"/>
              </w:rPr>
              <w:t> </w:t>
            </w:r>
          </w:p>
        </w:tc>
      </w:tr>
      <w:tr w:rsidR="00857DB7" w14:paraId="126694DE"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1CA3B88" w14:textId="77777777" w:rsidR="00857DB7" w:rsidRDefault="00857DB7">
            <w:pPr>
              <w:rPr>
                <w:rFonts w:ascii="Arial Narrow" w:hAnsi="Arial Narrow"/>
                <w:color w:val="000000"/>
                <w:sz w:val="22"/>
                <w:szCs w:val="22"/>
              </w:rPr>
            </w:pPr>
            <w:r>
              <w:rPr>
                <w:rFonts w:ascii="Arial Narrow" w:hAnsi="Arial Narrow"/>
                <w:color w:val="000000"/>
                <w:sz w:val="22"/>
                <w:szCs w:val="22"/>
              </w:rPr>
              <w:t>Health</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65AC080" w14:textId="77777777" w:rsidR="00857DB7" w:rsidRDefault="00857DB7">
            <w:pPr>
              <w:rPr>
                <w:rFonts w:ascii="Arial Narrow" w:hAnsi="Arial Narrow"/>
                <w:sz w:val="22"/>
                <w:szCs w:val="22"/>
              </w:rPr>
            </w:pPr>
            <w:r>
              <w:rPr>
                <w:rFonts w:ascii="Arial Narrow" w:hAnsi="Arial Narrow"/>
                <w:sz w:val="22"/>
                <w:szCs w:val="22"/>
              </w:rPr>
              <w:t xml:space="preserve">% of HH where at least one member is suffering from a medical condition by the type </w:t>
            </w:r>
            <w:proofErr w:type="spellStart"/>
            <w:r>
              <w:rPr>
                <w:rFonts w:ascii="Arial Narrow" w:hAnsi="Arial Narrow"/>
                <w:sz w:val="22"/>
                <w:szCs w:val="22"/>
              </w:rPr>
              <w:t>pf</w:t>
            </w:r>
            <w:proofErr w:type="spellEnd"/>
            <w:r>
              <w:rPr>
                <w:rFonts w:ascii="Arial Narrow" w:hAnsi="Arial Narrow"/>
                <w:sz w:val="22"/>
                <w:szCs w:val="22"/>
              </w:rPr>
              <w:t xml:space="preserve"> condition and age</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297BE27" w14:textId="77777777" w:rsidR="00857DB7" w:rsidRDefault="00857DB7">
            <w:pPr>
              <w:rPr>
                <w:rFonts w:ascii="Arial Narrow" w:hAnsi="Arial Narrow"/>
                <w:sz w:val="22"/>
                <w:szCs w:val="22"/>
              </w:rPr>
            </w:pPr>
            <w:r>
              <w:rPr>
                <w:rFonts w:ascii="Arial Narrow" w:hAnsi="Arial Narrow"/>
                <w:sz w:val="22"/>
                <w:szCs w:val="22"/>
              </w:rPr>
              <w:t> </w:t>
            </w:r>
          </w:p>
        </w:tc>
      </w:tr>
      <w:tr w:rsidR="00857DB7" w14:paraId="453FC2D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0469D30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AD298B9" w14:textId="77777777" w:rsidR="00857DB7" w:rsidRDefault="00857DB7">
            <w:pPr>
              <w:rPr>
                <w:rFonts w:ascii="Arial Narrow" w:hAnsi="Arial Narrow"/>
                <w:sz w:val="22"/>
                <w:szCs w:val="22"/>
              </w:rPr>
            </w:pPr>
            <w:r>
              <w:rPr>
                <w:rFonts w:ascii="Arial Narrow" w:hAnsi="Arial Narrow"/>
                <w:sz w:val="22"/>
                <w:szCs w:val="22"/>
              </w:rPr>
              <w:t>% of HH with at least one chronically ill member who take regular medications and the reasons why they do not take them</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C39ECD7" w14:textId="77777777" w:rsidR="00857DB7" w:rsidRDefault="00857DB7">
            <w:pPr>
              <w:rPr>
                <w:rFonts w:ascii="Arial Narrow" w:hAnsi="Arial Narrow"/>
                <w:sz w:val="22"/>
                <w:szCs w:val="22"/>
              </w:rPr>
            </w:pPr>
            <w:r>
              <w:rPr>
                <w:rFonts w:ascii="Arial Narrow" w:hAnsi="Arial Narrow"/>
                <w:sz w:val="22"/>
                <w:szCs w:val="22"/>
              </w:rPr>
              <w:t> </w:t>
            </w:r>
          </w:p>
        </w:tc>
      </w:tr>
      <w:tr w:rsidR="00857DB7" w14:paraId="678B4CA8"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A2321B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D1B210" w14:textId="77777777" w:rsidR="00857DB7" w:rsidRDefault="00857DB7">
            <w:pPr>
              <w:rPr>
                <w:rFonts w:ascii="Arial Narrow" w:hAnsi="Arial Narrow"/>
                <w:sz w:val="22"/>
                <w:szCs w:val="22"/>
              </w:rPr>
            </w:pPr>
            <w:r>
              <w:rPr>
                <w:rFonts w:ascii="Arial Narrow" w:hAnsi="Arial Narrow"/>
                <w:sz w:val="22"/>
                <w:szCs w:val="22"/>
              </w:rPr>
              <w:t>% of HH reporting health issues in the past 2 weeks by type of issues and age groups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7A8F351" w14:textId="77777777" w:rsidR="00857DB7" w:rsidRDefault="00857DB7">
            <w:pPr>
              <w:rPr>
                <w:rFonts w:ascii="Arial Narrow" w:hAnsi="Arial Narrow"/>
                <w:sz w:val="22"/>
                <w:szCs w:val="22"/>
              </w:rPr>
            </w:pPr>
            <w:r>
              <w:rPr>
                <w:rFonts w:ascii="Arial Narrow" w:hAnsi="Arial Narrow"/>
                <w:sz w:val="22"/>
                <w:szCs w:val="22"/>
              </w:rPr>
              <w:t> </w:t>
            </w:r>
          </w:p>
        </w:tc>
      </w:tr>
      <w:tr w:rsidR="00857DB7" w14:paraId="225C9F8B"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608A7E3"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51DAE04" w14:textId="77777777" w:rsidR="00857DB7" w:rsidRDefault="00857DB7">
            <w:pPr>
              <w:rPr>
                <w:rFonts w:ascii="Arial Narrow" w:hAnsi="Arial Narrow"/>
                <w:sz w:val="22"/>
                <w:szCs w:val="22"/>
              </w:rPr>
            </w:pPr>
            <w:r>
              <w:rPr>
                <w:rFonts w:ascii="Arial Narrow" w:hAnsi="Arial Narrow"/>
                <w:sz w:val="22"/>
                <w:szCs w:val="22"/>
              </w:rPr>
              <w:t>% of HH where at least one member is suffering from a permanent physical disability, by age groups and type of disability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EA9C7A4" w14:textId="77777777" w:rsidR="00857DB7" w:rsidRDefault="00857DB7">
            <w:pPr>
              <w:rPr>
                <w:rFonts w:ascii="Arial Narrow" w:hAnsi="Arial Narrow"/>
                <w:sz w:val="22"/>
                <w:szCs w:val="22"/>
              </w:rPr>
            </w:pPr>
            <w:r>
              <w:rPr>
                <w:rFonts w:ascii="Arial Narrow" w:hAnsi="Arial Narrow"/>
                <w:sz w:val="22"/>
                <w:szCs w:val="22"/>
              </w:rPr>
              <w:t> </w:t>
            </w:r>
          </w:p>
        </w:tc>
      </w:tr>
      <w:tr w:rsidR="00857DB7" w14:paraId="2E829C8C"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56615D7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4C042F" w14:textId="77777777" w:rsidR="00857DB7" w:rsidRDefault="00857DB7">
            <w:pPr>
              <w:rPr>
                <w:rFonts w:ascii="Arial Narrow" w:hAnsi="Arial Narrow"/>
                <w:sz w:val="22"/>
                <w:szCs w:val="22"/>
              </w:rPr>
            </w:pPr>
            <w:r>
              <w:rPr>
                <w:rFonts w:ascii="Arial Narrow" w:hAnsi="Arial Narrow"/>
                <w:sz w:val="22"/>
                <w:szCs w:val="22"/>
              </w:rPr>
              <w:t>% of HH that received medical treatment by source of treatment</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F496A5F" w14:textId="77777777" w:rsidR="00857DB7" w:rsidRDefault="00857DB7">
            <w:pPr>
              <w:rPr>
                <w:rFonts w:ascii="Arial Narrow" w:hAnsi="Arial Narrow"/>
                <w:sz w:val="22"/>
                <w:szCs w:val="22"/>
              </w:rPr>
            </w:pPr>
            <w:r>
              <w:rPr>
                <w:rFonts w:ascii="Arial Narrow" w:hAnsi="Arial Narrow"/>
                <w:sz w:val="22"/>
                <w:szCs w:val="22"/>
              </w:rPr>
              <w:t> </w:t>
            </w:r>
          </w:p>
        </w:tc>
      </w:tr>
      <w:tr w:rsidR="00857DB7" w14:paraId="3FAE02D7"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63BC7F20"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5165C76A" w14:textId="77777777" w:rsidR="00857DB7" w:rsidRDefault="00857DB7">
            <w:pPr>
              <w:rPr>
                <w:rFonts w:ascii="Arial Narrow" w:hAnsi="Arial Narrow"/>
                <w:sz w:val="22"/>
                <w:szCs w:val="22"/>
              </w:rPr>
            </w:pPr>
            <w:r>
              <w:rPr>
                <w:rFonts w:ascii="Arial Narrow" w:hAnsi="Arial Narrow"/>
                <w:sz w:val="22"/>
                <w:szCs w:val="22"/>
              </w:rPr>
              <w:t>% of HH experiencing problems in accessing healthcare services by type of problem experienced</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48A010B6" w14:textId="77777777" w:rsidR="00857DB7" w:rsidRDefault="00857DB7">
            <w:pPr>
              <w:rPr>
                <w:rFonts w:ascii="Arial Narrow" w:hAnsi="Arial Narrow"/>
                <w:sz w:val="22"/>
                <w:szCs w:val="22"/>
              </w:rPr>
            </w:pPr>
            <w:r>
              <w:rPr>
                <w:rFonts w:ascii="Arial Narrow" w:hAnsi="Arial Narrow"/>
                <w:sz w:val="22"/>
                <w:szCs w:val="22"/>
              </w:rPr>
              <w:t> </w:t>
            </w:r>
          </w:p>
        </w:tc>
      </w:tr>
      <w:tr w:rsidR="00857DB7" w14:paraId="1054C9B5"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1AFBB1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A911B0" w14:textId="77777777" w:rsidR="00857DB7" w:rsidRDefault="00857DB7">
            <w:pPr>
              <w:rPr>
                <w:rFonts w:ascii="Arial Narrow" w:hAnsi="Arial Narrow"/>
                <w:sz w:val="22"/>
                <w:szCs w:val="22"/>
              </w:rPr>
            </w:pPr>
            <w:r>
              <w:rPr>
                <w:rFonts w:ascii="Arial Narrow" w:hAnsi="Arial Narrow"/>
                <w:sz w:val="22"/>
                <w:szCs w:val="22"/>
              </w:rPr>
              <w:t>% of HH with pregnant or lactating women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A18467B" w14:textId="77777777" w:rsidR="00857DB7" w:rsidRDefault="00857DB7">
            <w:pPr>
              <w:rPr>
                <w:rFonts w:ascii="Arial Narrow" w:hAnsi="Arial Narrow"/>
                <w:sz w:val="22"/>
                <w:szCs w:val="22"/>
              </w:rPr>
            </w:pPr>
            <w:r>
              <w:rPr>
                <w:rFonts w:ascii="Arial Narrow" w:hAnsi="Arial Narrow"/>
                <w:sz w:val="22"/>
                <w:szCs w:val="22"/>
              </w:rPr>
              <w:t> </w:t>
            </w:r>
          </w:p>
        </w:tc>
      </w:tr>
      <w:tr w:rsidR="00857DB7" w14:paraId="52D0EAC3"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FCAE352"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57F8DF7" w14:textId="77777777" w:rsidR="00857DB7" w:rsidRDefault="00857DB7">
            <w:pPr>
              <w:rPr>
                <w:rFonts w:ascii="Arial Narrow" w:hAnsi="Arial Narrow"/>
                <w:sz w:val="22"/>
                <w:szCs w:val="22"/>
              </w:rPr>
            </w:pPr>
            <w:r>
              <w:rPr>
                <w:rFonts w:ascii="Arial Narrow" w:hAnsi="Arial Narrow"/>
                <w:sz w:val="22"/>
                <w:szCs w:val="22"/>
              </w:rPr>
              <w:t>% of HH with pregnant or lactating women that visited ante-natal clinics</w:t>
            </w:r>
          </w:p>
        </w:tc>
        <w:tc>
          <w:tcPr>
            <w:tcW w:w="960"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49761A04" w14:textId="77777777" w:rsidR="00857DB7" w:rsidRDefault="00857DB7">
            <w:pPr>
              <w:rPr>
                <w:rFonts w:ascii="Arial Narrow" w:hAnsi="Arial Narrow"/>
                <w:sz w:val="22"/>
                <w:szCs w:val="22"/>
              </w:rPr>
            </w:pPr>
            <w:r>
              <w:rPr>
                <w:rFonts w:ascii="Arial Narrow" w:hAnsi="Arial Narrow"/>
                <w:sz w:val="22"/>
                <w:szCs w:val="22"/>
              </w:rPr>
              <w:t> </w:t>
            </w:r>
          </w:p>
        </w:tc>
      </w:tr>
      <w:tr w:rsidR="00857DB7" w14:paraId="03DE17DE"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33CB167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2A25C8" w14:textId="77777777" w:rsidR="00857DB7" w:rsidRDefault="00857DB7">
            <w:pPr>
              <w:rPr>
                <w:rFonts w:ascii="Arial Narrow" w:hAnsi="Arial Narrow"/>
                <w:sz w:val="22"/>
                <w:szCs w:val="22"/>
              </w:rPr>
            </w:pPr>
            <w:r>
              <w:rPr>
                <w:rFonts w:ascii="Arial Narrow" w:hAnsi="Arial Narrow"/>
                <w:sz w:val="22"/>
                <w:szCs w:val="22"/>
              </w:rPr>
              <w:t>% of HH satisfied with the quality of healthcare services in KRI</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8F82CDF" w14:textId="77777777" w:rsidR="00857DB7" w:rsidRDefault="00857DB7">
            <w:pPr>
              <w:rPr>
                <w:rFonts w:ascii="Arial Narrow" w:hAnsi="Arial Narrow"/>
                <w:sz w:val="22"/>
                <w:szCs w:val="22"/>
              </w:rPr>
            </w:pPr>
            <w:r>
              <w:rPr>
                <w:rFonts w:ascii="Arial Narrow" w:hAnsi="Arial Narrow"/>
                <w:sz w:val="22"/>
                <w:szCs w:val="22"/>
              </w:rPr>
              <w:t> </w:t>
            </w:r>
          </w:p>
        </w:tc>
      </w:tr>
      <w:tr w:rsidR="00857DB7" w14:paraId="037887A7"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7A46639B"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96827D8" w14:textId="77777777" w:rsidR="00857DB7" w:rsidRDefault="00857DB7">
            <w:pPr>
              <w:rPr>
                <w:rFonts w:ascii="Arial Narrow" w:hAnsi="Arial Narrow"/>
                <w:sz w:val="22"/>
                <w:szCs w:val="22"/>
              </w:rPr>
            </w:pPr>
            <w:r>
              <w:rPr>
                <w:rFonts w:ascii="Arial Narrow" w:hAnsi="Arial Narrow"/>
                <w:sz w:val="22"/>
                <w:szCs w:val="22"/>
              </w:rPr>
              <w:t>% of HH that went back to Syria to seek medical treatment and reasons behind it</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BCD7119" w14:textId="77777777" w:rsidR="00857DB7" w:rsidRDefault="00857DB7">
            <w:pPr>
              <w:rPr>
                <w:rFonts w:ascii="Arial Narrow" w:hAnsi="Arial Narrow"/>
                <w:sz w:val="22"/>
                <w:szCs w:val="22"/>
              </w:rPr>
            </w:pPr>
            <w:r>
              <w:rPr>
                <w:rFonts w:ascii="Arial Narrow" w:hAnsi="Arial Narrow"/>
                <w:sz w:val="22"/>
                <w:szCs w:val="22"/>
              </w:rPr>
              <w:t> </w:t>
            </w:r>
          </w:p>
        </w:tc>
      </w:tr>
      <w:tr w:rsidR="00857DB7" w14:paraId="5E41D74C"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41F8D4A7"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202F359" w14:textId="77777777" w:rsidR="00857DB7" w:rsidRDefault="00857DB7">
            <w:pPr>
              <w:rPr>
                <w:rFonts w:ascii="Arial Narrow" w:hAnsi="Arial Narrow"/>
                <w:sz w:val="22"/>
                <w:szCs w:val="22"/>
              </w:rPr>
            </w:pPr>
            <w:r>
              <w:rPr>
                <w:rFonts w:ascii="Arial Narrow" w:hAnsi="Arial Narrow"/>
                <w:sz w:val="22"/>
                <w:szCs w:val="22"/>
              </w:rPr>
              <w:t>% of family members that visited a health facility during the last 30 days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463E474B" w14:textId="77777777" w:rsidR="00857DB7" w:rsidRDefault="00857DB7">
            <w:pPr>
              <w:rPr>
                <w:rFonts w:ascii="Arial Narrow" w:hAnsi="Arial Narrow"/>
                <w:sz w:val="22"/>
                <w:szCs w:val="22"/>
              </w:rPr>
            </w:pPr>
            <w:r>
              <w:rPr>
                <w:rFonts w:ascii="Arial Narrow" w:hAnsi="Arial Narrow"/>
                <w:sz w:val="22"/>
                <w:szCs w:val="22"/>
              </w:rPr>
              <w:t> </w:t>
            </w:r>
          </w:p>
        </w:tc>
      </w:tr>
      <w:tr w:rsidR="00857DB7" w14:paraId="2DDFC5C6"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1EED614B"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13BA3631" w14:textId="77777777" w:rsidR="00857DB7" w:rsidRDefault="00857DB7">
            <w:pPr>
              <w:rPr>
                <w:rFonts w:ascii="Arial Narrow" w:hAnsi="Arial Narrow"/>
                <w:sz w:val="22"/>
                <w:szCs w:val="22"/>
              </w:rPr>
            </w:pPr>
            <w:r>
              <w:rPr>
                <w:rFonts w:ascii="Arial Narrow" w:hAnsi="Arial Narrow"/>
                <w:sz w:val="22"/>
                <w:szCs w:val="22"/>
              </w:rPr>
              <w:t>% of children under 5 who have been vaccinated for polio</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9BDB543" w14:textId="77777777" w:rsidR="00857DB7" w:rsidRDefault="00857DB7">
            <w:pPr>
              <w:rPr>
                <w:rFonts w:ascii="Arial Narrow" w:hAnsi="Arial Narrow"/>
                <w:sz w:val="22"/>
                <w:szCs w:val="22"/>
              </w:rPr>
            </w:pPr>
            <w:r>
              <w:rPr>
                <w:rFonts w:ascii="Arial Narrow" w:hAnsi="Arial Narrow"/>
                <w:sz w:val="22"/>
                <w:szCs w:val="22"/>
              </w:rPr>
              <w:t> </w:t>
            </w:r>
          </w:p>
        </w:tc>
      </w:tr>
      <w:tr w:rsidR="00857DB7" w14:paraId="5F6DA0D7"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7CB30F1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58226D" w14:textId="77777777" w:rsidR="00857DB7" w:rsidRDefault="00857DB7">
            <w:pPr>
              <w:rPr>
                <w:rFonts w:ascii="Arial Narrow" w:hAnsi="Arial Narrow"/>
                <w:sz w:val="22"/>
                <w:szCs w:val="22"/>
              </w:rPr>
            </w:pPr>
            <w:r>
              <w:rPr>
                <w:rFonts w:ascii="Arial Narrow" w:hAnsi="Arial Narrow"/>
                <w:sz w:val="22"/>
                <w:szCs w:val="22"/>
              </w:rPr>
              <w:t>% of children aged 6 months - 4 years, 11 months who have been vaccinated for measles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C2DADB3" w14:textId="77777777" w:rsidR="00857DB7" w:rsidRDefault="00857DB7">
            <w:pPr>
              <w:rPr>
                <w:rFonts w:ascii="Arial Narrow" w:hAnsi="Arial Narrow"/>
                <w:sz w:val="22"/>
                <w:szCs w:val="22"/>
              </w:rPr>
            </w:pPr>
            <w:r>
              <w:rPr>
                <w:rFonts w:ascii="Arial Narrow" w:hAnsi="Arial Narrow"/>
                <w:sz w:val="22"/>
                <w:szCs w:val="22"/>
              </w:rPr>
              <w:t> </w:t>
            </w:r>
          </w:p>
        </w:tc>
      </w:tr>
      <w:tr w:rsidR="00857DB7" w14:paraId="6689C7C7" w14:textId="77777777" w:rsidTr="00857DB7">
        <w:trPr>
          <w:trHeight w:val="360"/>
        </w:trPr>
        <w:tc>
          <w:tcPr>
            <w:tcW w:w="0" w:type="auto"/>
            <w:vMerge/>
            <w:tcBorders>
              <w:top w:val="nil"/>
              <w:left w:val="single" w:sz="4" w:space="0" w:color="auto"/>
              <w:bottom w:val="single" w:sz="4" w:space="0" w:color="auto"/>
              <w:right w:val="single" w:sz="4" w:space="0" w:color="auto"/>
            </w:tcBorders>
            <w:vAlign w:val="center"/>
            <w:hideMark/>
          </w:tcPr>
          <w:p w14:paraId="0BC038C4"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684E76D1" w14:textId="77777777" w:rsidR="00857DB7" w:rsidRDefault="00857DB7">
            <w:pPr>
              <w:rPr>
                <w:rFonts w:ascii="Arial Narrow" w:hAnsi="Arial Narrow"/>
                <w:sz w:val="22"/>
                <w:szCs w:val="22"/>
              </w:rPr>
            </w:pPr>
            <w:r>
              <w:rPr>
                <w:rFonts w:ascii="Arial Narrow" w:hAnsi="Arial Narrow"/>
                <w:sz w:val="22"/>
                <w:szCs w:val="22"/>
              </w:rPr>
              <w:t>% of children under 5 who have been vaccinated against DTP (diphtheria, pertussis and tetanus)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53111EF" w14:textId="77777777" w:rsidR="00857DB7" w:rsidRDefault="00857DB7">
            <w:pPr>
              <w:rPr>
                <w:rFonts w:ascii="Arial Narrow" w:hAnsi="Arial Narrow"/>
                <w:sz w:val="22"/>
                <w:szCs w:val="22"/>
              </w:rPr>
            </w:pPr>
            <w:r>
              <w:rPr>
                <w:rFonts w:ascii="Arial Narrow" w:hAnsi="Arial Narrow"/>
                <w:sz w:val="22"/>
                <w:szCs w:val="22"/>
              </w:rPr>
              <w:t> </w:t>
            </w:r>
          </w:p>
        </w:tc>
      </w:tr>
      <w:tr w:rsidR="00857DB7" w14:paraId="09B06C43" w14:textId="77777777" w:rsidTr="00857DB7">
        <w:trPr>
          <w:trHeight w:val="345"/>
        </w:trPr>
        <w:tc>
          <w:tcPr>
            <w:tcW w:w="0" w:type="auto"/>
            <w:vMerge/>
            <w:tcBorders>
              <w:top w:val="nil"/>
              <w:left w:val="single" w:sz="4" w:space="0" w:color="auto"/>
              <w:bottom w:val="single" w:sz="4" w:space="0" w:color="auto"/>
              <w:right w:val="single" w:sz="4" w:space="0" w:color="auto"/>
            </w:tcBorders>
            <w:vAlign w:val="center"/>
            <w:hideMark/>
          </w:tcPr>
          <w:p w14:paraId="4EC201D9"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CDB289" w14:textId="77777777" w:rsidR="00857DB7" w:rsidRDefault="00857DB7">
            <w:pPr>
              <w:rPr>
                <w:rFonts w:ascii="Arial Narrow" w:hAnsi="Arial Narrow"/>
                <w:sz w:val="22"/>
                <w:szCs w:val="22"/>
              </w:rPr>
            </w:pPr>
            <w:r>
              <w:rPr>
                <w:rFonts w:ascii="Arial Narrow" w:hAnsi="Arial Narrow"/>
                <w:sz w:val="22"/>
                <w:szCs w:val="22"/>
              </w:rPr>
              <w:t>% of children aged less than 3 years (2 years and 11 months) have been exclusively breastfed for at least 6 months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0546D6F0" w14:textId="77777777" w:rsidR="00857DB7" w:rsidRDefault="00857DB7">
            <w:pPr>
              <w:rPr>
                <w:rFonts w:ascii="Arial Narrow" w:hAnsi="Arial Narrow"/>
                <w:sz w:val="22"/>
                <w:szCs w:val="22"/>
              </w:rPr>
            </w:pPr>
            <w:r>
              <w:rPr>
                <w:rFonts w:ascii="Arial Narrow" w:hAnsi="Arial Narrow"/>
                <w:sz w:val="22"/>
                <w:szCs w:val="22"/>
              </w:rPr>
              <w:t> </w:t>
            </w:r>
          </w:p>
        </w:tc>
      </w:tr>
      <w:tr w:rsidR="00857DB7" w14:paraId="1BDE8934"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50360D39"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44A6171A" w14:textId="77777777" w:rsidR="00857DB7" w:rsidRDefault="00857DB7">
            <w:pPr>
              <w:rPr>
                <w:rFonts w:ascii="Arial Narrow" w:hAnsi="Arial Narrow"/>
                <w:sz w:val="22"/>
                <w:szCs w:val="22"/>
              </w:rPr>
            </w:pPr>
            <w:r>
              <w:rPr>
                <w:rFonts w:ascii="Arial Narrow" w:hAnsi="Arial Narrow"/>
                <w:sz w:val="22"/>
                <w:szCs w:val="22"/>
              </w:rPr>
              <w:t>average distance in kilometers to the nearest hospital or medical facility</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2D120A8" w14:textId="77777777" w:rsidR="00857DB7" w:rsidRDefault="00857DB7">
            <w:pPr>
              <w:rPr>
                <w:rFonts w:ascii="Arial Narrow" w:hAnsi="Arial Narrow"/>
                <w:sz w:val="22"/>
                <w:szCs w:val="22"/>
              </w:rPr>
            </w:pPr>
            <w:r>
              <w:rPr>
                <w:rFonts w:ascii="Arial Narrow" w:hAnsi="Arial Narrow"/>
                <w:sz w:val="22"/>
                <w:szCs w:val="22"/>
              </w:rPr>
              <w:t> </w:t>
            </w:r>
          </w:p>
        </w:tc>
      </w:tr>
      <w:tr w:rsidR="00857DB7" w14:paraId="68D11DA2" w14:textId="77777777" w:rsidTr="00857DB7">
        <w:trPr>
          <w:trHeight w:val="330"/>
        </w:trPr>
        <w:tc>
          <w:tcPr>
            <w:tcW w:w="0" w:type="auto"/>
            <w:vMerge/>
            <w:tcBorders>
              <w:top w:val="nil"/>
              <w:left w:val="single" w:sz="4" w:space="0" w:color="auto"/>
              <w:bottom w:val="single" w:sz="4" w:space="0" w:color="auto"/>
              <w:right w:val="single" w:sz="4" w:space="0" w:color="auto"/>
            </w:tcBorders>
            <w:vAlign w:val="center"/>
            <w:hideMark/>
          </w:tcPr>
          <w:p w14:paraId="43423DE6"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4D6842" w14:textId="77777777" w:rsidR="00857DB7" w:rsidRDefault="00857DB7">
            <w:pPr>
              <w:rPr>
                <w:rFonts w:ascii="Arial Narrow" w:hAnsi="Arial Narrow"/>
                <w:sz w:val="22"/>
                <w:szCs w:val="22"/>
              </w:rPr>
            </w:pPr>
            <w:r>
              <w:rPr>
                <w:rFonts w:ascii="Arial Narrow" w:hAnsi="Arial Narrow"/>
                <w:sz w:val="22"/>
                <w:szCs w:val="22"/>
              </w:rPr>
              <w:t>% of HH that are aware that refugees have free access to health services in KRI</w:t>
            </w:r>
          </w:p>
        </w:tc>
        <w:tc>
          <w:tcPr>
            <w:tcW w:w="96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hideMark/>
          </w:tcPr>
          <w:p w14:paraId="37A5A5A9" w14:textId="77777777" w:rsidR="00857DB7" w:rsidRDefault="00857DB7">
            <w:pPr>
              <w:rPr>
                <w:rFonts w:ascii="Arial Narrow" w:hAnsi="Arial Narrow"/>
                <w:sz w:val="22"/>
                <w:szCs w:val="22"/>
              </w:rPr>
            </w:pPr>
            <w:r>
              <w:rPr>
                <w:rFonts w:ascii="Arial Narrow" w:hAnsi="Arial Narrow"/>
                <w:sz w:val="22"/>
                <w:szCs w:val="22"/>
              </w:rPr>
              <w:t> </w:t>
            </w:r>
          </w:p>
        </w:tc>
      </w:tr>
      <w:tr w:rsidR="00857DB7" w14:paraId="26B166BB"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96AB681" w14:textId="77777777" w:rsidR="00857DB7" w:rsidRDefault="00857DB7">
            <w:pPr>
              <w:rPr>
                <w:rFonts w:ascii="Arial Narrow" w:hAnsi="Arial Narrow"/>
                <w:color w:val="000000"/>
                <w:sz w:val="22"/>
                <w:szCs w:val="22"/>
              </w:rPr>
            </w:pPr>
            <w:r>
              <w:rPr>
                <w:rFonts w:ascii="Arial Narrow" w:hAnsi="Arial Narrow"/>
                <w:color w:val="000000"/>
                <w:sz w:val="22"/>
                <w:szCs w:val="22"/>
              </w:rPr>
              <w:t>Intentions</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E846DB" w14:textId="77777777" w:rsidR="00857DB7" w:rsidRDefault="00857DB7">
            <w:pPr>
              <w:rPr>
                <w:rFonts w:ascii="Arial Narrow" w:hAnsi="Arial Narrow"/>
                <w:sz w:val="22"/>
                <w:szCs w:val="22"/>
              </w:rPr>
            </w:pPr>
            <w:r>
              <w:rPr>
                <w:rFonts w:ascii="Arial Narrow" w:hAnsi="Arial Narrow"/>
                <w:sz w:val="22"/>
                <w:szCs w:val="22"/>
              </w:rPr>
              <w:t>% of HH intending to move to a different location, by time, place and reasons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62F33126" w14:textId="77777777" w:rsidR="00857DB7" w:rsidRDefault="00857DB7">
            <w:pPr>
              <w:rPr>
                <w:rFonts w:ascii="Arial Narrow" w:hAnsi="Arial Narrow"/>
                <w:sz w:val="22"/>
                <w:szCs w:val="22"/>
              </w:rPr>
            </w:pPr>
            <w:r>
              <w:rPr>
                <w:rFonts w:ascii="Arial Narrow" w:hAnsi="Arial Narrow"/>
                <w:sz w:val="22"/>
                <w:szCs w:val="22"/>
              </w:rPr>
              <w:t> </w:t>
            </w:r>
          </w:p>
        </w:tc>
      </w:tr>
      <w:tr w:rsidR="00857DB7" w14:paraId="4F0919B9"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7EBEEB4C"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D55BADE" w14:textId="77777777" w:rsidR="00857DB7" w:rsidRDefault="00857DB7">
            <w:pPr>
              <w:rPr>
                <w:rFonts w:ascii="Arial Narrow" w:hAnsi="Arial Narrow"/>
                <w:sz w:val="22"/>
                <w:szCs w:val="22"/>
              </w:rPr>
            </w:pPr>
            <w:r>
              <w:rPr>
                <w:rFonts w:ascii="Arial Narrow" w:hAnsi="Arial Narrow"/>
                <w:sz w:val="22"/>
                <w:szCs w:val="22"/>
              </w:rPr>
              <w:t xml:space="preserve">% of HH that plan to </w:t>
            </w:r>
            <w:proofErr w:type="spellStart"/>
            <w:r>
              <w:rPr>
                <w:rFonts w:ascii="Arial Narrow" w:hAnsi="Arial Narrow"/>
                <w:sz w:val="22"/>
                <w:szCs w:val="22"/>
              </w:rPr>
              <w:t>returm</w:t>
            </w:r>
            <w:proofErr w:type="spellEnd"/>
            <w:r>
              <w:rPr>
                <w:rFonts w:ascii="Arial Narrow" w:hAnsi="Arial Narrow"/>
                <w:sz w:val="22"/>
                <w:szCs w:val="22"/>
              </w:rPr>
              <w:t xml:space="preserve"> to their area of origin in Syria and reasons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5CEEC504" w14:textId="77777777" w:rsidR="00857DB7" w:rsidRDefault="00857DB7">
            <w:pPr>
              <w:rPr>
                <w:rFonts w:ascii="Arial Narrow" w:hAnsi="Arial Narrow"/>
                <w:sz w:val="22"/>
                <w:szCs w:val="22"/>
              </w:rPr>
            </w:pPr>
            <w:r>
              <w:rPr>
                <w:rFonts w:ascii="Arial Narrow" w:hAnsi="Arial Narrow"/>
                <w:sz w:val="22"/>
                <w:szCs w:val="22"/>
              </w:rPr>
              <w:t> </w:t>
            </w:r>
          </w:p>
        </w:tc>
      </w:tr>
      <w:tr w:rsidR="00857DB7" w14:paraId="65FB9876"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2C9DEF" w14:textId="77777777" w:rsidR="00857DB7" w:rsidRDefault="00857DB7">
            <w:pPr>
              <w:rPr>
                <w:rFonts w:ascii="Arial Narrow" w:hAnsi="Arial Narrow"/>
                <w:color w:val="000000"/>
                <w:sz w:val="22"/>
                <w:szCs w:val="22"/>
              </w:rPr>
            </w:pPr>
            <w:r>
              <w:rPr>
                <w:rFonts w:ascii="Arial Narrow" w:hAnsi="Arial Narrow"/>
                <w:color w:val="000000"/>
                <w:sz w:val="22"/>
                <w:szCs w:val="22"/>
              </w:rPr>
              <w:t>Communications</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B3977D" w14:textId="77777777" w:rsidR="00857DB7" w:rsidRDefault="00857DB7">
            <w:pPr>
              <w:rPr>
                <w:rFonts w:ascii="Arial Narrow" w:hAnsi="Arial Narrow"/>
                <w:sz w:val="22"/>
                <w:szCs w:val="22"/>
              </w:rPr>
            </w:pPr>
            <w:r>
              <w:rPr>
                <w:rFonts w:ascii="Arial Narrow" w:hAnsi="Arial Narrow"/>
                <w:sz w:val="22"/>
                <w:szCs w:val="22"/>
              </w:rPr>
              <w:t>% of HH by main sources of public information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9C7830F" w14:textId="77777777" w:rsidR="00857DB7" w:rsidRDefault="00857DB7">
            <w:pPr>
              <w:rPr>
                <w:rFonts w:ascii="Arial Narrow" w:hAnsi="Arial Narrow"/>
                <w:sz w:val="22"/>
                <w:szCs w:val="22"/>
              </w:rPr>
            </w:pPr>
            <w:r>
              <w:rPr>
                <w:rFonts w:ascii="Arial Narrow" w:hAnsi="Arial Narrow"/>
                <w:sz w:val="22"/>
                <w:szCs w:val="22"/>
              </w:rPr>
              <w:t> </w:t>
            </w:r>
          </w:p>
        </w:tc>
      </w:tr>
      <w:tr w:rsidR="00857DB7" w14:paraId="09318769"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0014C1AF"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37570FBF" w14:textId="77777777" w:rsidR="00857DB7" w:rsidRDefault="00857DB7">
            <w:pPr>
              <w:rPr>
                <w:rFonts w:ascii="Arial Narrow" w:hAnsi="Arial Narrow"/>
                <w:sz w:val="22"/>
                <w:szCs w:val="22"/>
              </w:rPr>
            </w:pPr>
            <w:r>
              <w:rPr>
                <w:rFonts w:ascii="Arial Narrow" w:hAnsi="Arial Narrow"/>
                <w:sz w:val="22"/>
                <w:szCs w:val="22"/>
              </w:rPr>
              <w:t>% of HH by the most trusted sources of public information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203DC92" w14:textId="77777777" w:rsidR="00857DB7" w:rsidRDefault="00857DB7">
            <w:pPr>
              <w:rPr>
                <w:rFonts w:ascii="Arial Narrow" w:hAnsi="Arial Narrow"/>
                <w:sz w:val="22"/>
                <w:szCs w:val="22"/>
              </w:rPr>
            </w:pPr>
            <w:r>
              <w:rPr>
                <w:rFonts w:ascii="Arial Narrow" w:hAnsi="Arial Narrow"/>
                <w:sz w:val="22"/>
                <w:szCs w:val="22"/>
              </w:rPr>
              <w:t> </w:t>
            </w:r>
          </w:p>
        </w:tc>
      </w:tr>
      <w:tr w:rsidR="00857DB7" w14:paraId="20C0BC6A"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4C248DBA"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5DF675" w14:textId="77777777" w:rsidR="00857DB7" w:rsidRDefault="00857DB7">
            <w:pPr>
              <w:rPr>
                <w:rFonts w:ascii="Arial Narrow" w:hAnsi="Arial Narrow"/>
                <w:sz w:val="22"/>
                <w:szCs w:val="22"/>
              </w:rPr>
            </w:pPr>
            <w:r>
              <w:rPr>
                <w:rFonts w:ascii="Arial Narrow" w:hAnsi="Arial Narrow"/>
                <w:sz w:val="22"/>
                <w:szCs w:val="22"/>
              </w:rPr>
              <w:t>preferred sources of information</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7CC4B0D4" w14:textId="77777777" w:rsidR="00857DB7" w:rsidRDefault="00857DB7">
            <w:pPr>
              <w:rPr>
                <w:rFonts w:ascii="Arial Narrow" w:hAnsi="Arial Narrow"/>
                <w:sz w:val="22"/>
                <w:szCs w:val="22"/>
              </w:rPr>
            </w:pPr>
            <w:r>
              <w:rPr>
                <w:rFonts w:ascii="Arial Narrow" w:hAnsi="Arial Narrow"/>
                <w:sz w:val="22"/>
                <w:szCs w:val="22"/>
              </w:rPr>
              <w:t> </w:t>
            </w:r>
          </w:p>
        </w:tc>
      </w:tr>
      <w:tr w:rsidR="00857DB7" w14:paraId="692EDD1E"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D08EAAD"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7A1FC337" w14:textId="77777777" w:rsidR="00857DB7" w:rsidRDefault="00857DB7">
            <w:pPr>
              <w:rPr>
                <w:rFonts w:ascii="Arial Narrow" w:hAnsi="Arial Narrow"/>
                <w:sz w:val="22"/>
                <w:szCs w:val="22"/>
              </w:rPr>
            </w:pPr>
            <w:r>
              <w:rPr>
                <w:rFonts w:ascii="Arial Narrow" w:hAnsi="Arial Narrow"/>
                <w:sz w:val="22"/>
                <w:szCs w:val="22"/>
              </w:rPr>
              <w:t>most important topics HH wants to talk about</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2F91030D" w14:textId="77777777" w:rsidR="00857DB7" w:rsidRDefault="00857DB7">
            <w:pPr>
              <w:rPr>
                <w:rFonts w:ascii="Arial Narrow" w:hAnsi="Arial Narrow"/>
                <w:sz w:val="22"/>
                <w:szCs w:val="22"/>
              </w:rPr>
            </w:pPr>
            <w:r>
              <w:rPr>
                <w:rFonts w:ascii="Arial Narrow" w:hAnsi="Arial Narrow"/>
                <w:sz w:val="22"/>
                <w:szCs w:val="22"/>
              </w:rPr>
              <w:t> </w:t>
            </w:r>
          </w:p>
        </w:tc>
      </w:tr>
      <w:tr w:rsidR="00857DB7" w14:paraId="5D22AD86" w14:textId="77777777" w:rsidTr="00857DB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5E5A81B" w14:textId="77777777" w:rsidR="00857DB7" w:rsidRDefault="00857DB7">
            <w:pPr>
              <w:rPr>
                <w:rFonts w:ascii="Arial Narrow" w:hAnsi="Arial Narrow"/>
                <w:color w:val="000000"/>
                <w:sz w:val="22"/>
                <w:szCs w:val="22"/>
              </w:rPr>
            </w:pPr>
            <w:r>
              <w:rPr>
                <w:rFonts w:ascii="Arial Narrow" w:hAnsi="Arial Narrow"/>
                <w:color w:val="000000"/>
                <w:sz w:val="22"/>
                <w:szCs w:val="22"/>
              </w:rPr>
              <w:t>Basic Needs</w:t>
            </w:r>
          </w:p>
        </w:tc>
        <w:tc>
          <w:tcPr>
            <w:tcW w:w="104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6EF658" w14:textId="77777777" w:rsidR="00857DB7" w:rsidRDefault="00857DB7">
            <w:pPr>
              <w:rPr>
                <w:rFonts w:ascii="Arial Narrow" w:hAnsi="Arial Narrow"/>
                <w:sz w:val="22"/>
                <w:szCs w:val="22"/>
              </w:rPr>
            </w:pPr>
            <w:r>
              <w:rPr>
                <w:rFonts w:ascii="Arial Narrow" w:hAnsi="Arial Narrow"/>
                <w:sz w:val="22"/>
                <w:szCs w:val="22"/>
              </w:rPr>
              <w:t>% of HH by type of assistance received over the last 30 days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39ED3BFA" w14:textId="77777777" w:rsidR="00857DB7" w:rsidRDefault="00857DB7">
            <w:pPr>
              <w:rPr>
                <w:rFonts w:ascii="Arial Narrow" w:hAnsi="Arial Narrow"/>
                <w:sz w:val="22"/>
                <w:szCs w:val="22"/>
              </w:rPr>
            </w:pPr>
            <w:r>
              <w:rPr>
                <w:rFonts w:ascii="Arial Narrow" w:hAnsi="Arial Narrow"/>
                <w:sz w:val="22"/>
                <w:szCs w:val="22"/>
              </w:rPr>
              <w:t> </w:t>
            </w:r>
          </w:p>
        </w:tc>
      </w:tr>
      <w:tr w:rsidR="00857DB7" w14:paraId="02642F61" w14:textId="77777777" w:rsidTr="00857DB7">
        <w:trPr>
          <w:trHeight w:val="300"/>
        </w:trPr>
        <w:tc>
          <w:tcPr>
            <w:tcW w:w="0" w:type="auto"/>
            <w:vMerge/>
            <w:tcBorders>
              <w:top w:val="nil"/>
              <w:left w:val="single" w:sz="4" w:space="0" w:color="auto"/>
              <w:bottom w:val="single" w:sz="4" w:space="0" w:color="auto"/>
              <w:right w:val="single" w:sz="4" w:space="0" w:color="auto"/>
            </w:tcBorders>
            <w:vAlign w:val="center"/>
            <w:hideMark/>
          </w:tcPr>
          <w:p w14:paraId="1667E75E" w14:textId="77777777" w:rsidR="00857DB7" w:rsidRDefault="00857DB7">
            <w:pPr>
              <w:rPr>
                <w:rFonts w:ascii="Arial Narrow" w:hAnsi="Arial Narrow"/>
                <w:color w:val="000000"/>
                <w:sz w:val="22"/>
                <w:szCs w:val="22"/>
              </w:rPr>
            </w:pPr>
          </w:p>
        </w:tc>
        <w:tc>
          <w:tcPr>
            <w:tcW w:w="10400"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hideMark/>
          </w:tcPr>
          <w:p w14:paraId="2B23B407" w14:textId="77777777" w:rsidR="00857DB7" w:rsidRDefault="00857DB7">
            <w:pPr>
              <w:rPr>
                <w:rFonts w:ascii="Arial Narrow" w:hAnsi="Arial Narrow"/>
                <w:sz w:val="22"/>
                <w:szCs w:val="22"/>
              </w:rPr>
            </w:pPr>
            <w:r>
              <w:rPr>
                <w:rFonts w:ascii="Arial Narrow" w:hAnsi="Arial Narrow"/>
                <w:sz w:val="22"/>
                <w:szCs w:val="22"/>
              </w:rPr>
              <w:t>% of HH by the top 3 priority basic needs</w:t>
            </w:r>
          </w:p>
        </w:tc>
        <w:tc>
          <w:tcPr>
            <w:tcW w:w="96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center"/>
            <w:hideMark/>
          </w:tcPr>
          <w:p w14:paraId="13BE30D6" w14:textId="77777777" w:rsidR="00857DB7" w:rsidRDefault="00857DB7">
            <w:pPr>
              <w:rPr>
                <w:rFonts w:ascii="Arial Narrow" w:hAnsi="Arial Narrow"/>
                <w:sz w:val="22"/>
                <w:szCs w:val="22"/>
              </w:rPr>
            </w:pPr>
            <w:r>
              <w:rPr>
                <w:rFonts w:ascii="Arial Narrow" w:hAnsi="Arial Narrow"/>
                <w:sz w:val="22"/>
                <w:szCs w:val="22"/>
              </w:rPr>
              <w:t> </w:t>
            </w:r>
          </w:p>
        </w:tc>
      </w:tr>
    </w:tbl>
    <w:p w14:paraId="0E2F9E4E" w14:textId="587A411A" w:rsidR="00ED0DCF" w:rsidRDefault="00857DB7">
      <w:pPr>
        <w:rPr>
          <w:rFonts w:asciiTheme="majorHAnsi" w:hAnsiTheme="majorHAnsi"/>
          <w:color w:val="BFBFBF" w:themeColor="background1" w:themeShade="BF"/>
          <w:lang w:val="en-GB"/>
        </w:rPr>
      </w:pPr>
      <w:r>
        <w:rPr>
          <w:rFonts w:asciiTheme="majorHAnsi" w:hAnsiTheme="majorHAnsi"/>
          <w:color w:val="BFBFBF" w:themeColor="background1" w:themeShade="BF"/>
          <w:lang w:val="en-GB"/>
        </w:rPr>
        <w:t xml:space="preserve"> </w:t>
      </w:r>
      <w:r w:rsidR="002D2CAA">
        <w:rPr>
          <w:rFonts w:asciiTheme="majorHAnsi" w:hAnsiTheme="majorHAnsi"/>
          <w:color w:val="BFBFBF" w:themeColor="background1" w:themeShade="BF"/>
          <w:lang w:val="en-GB"/>
        </w:rPr>
        <w:br w:type="page"/>
      </w:r>
    </w:p>
    <w:p w14:paraId="40866A97" w14:textId="48FF88CB" w:rsidR="0000071B" w:rsidRDefault="0000071B">
      <w:pPr>
        <w:rPr>
          <w:rFonts w:asciiTheme="majorHAnsi" w:hAnsiTheme="majorHAnsi"/>
          <w:color w:val="BFBFBF" w:themeColor="background1" w:themeShade="BF"/>
          <w:lang w:val="en-GB"/>
        </w:rPr>
        <w:sectPr w:rsidR="0000071B" w:rsidSect="005D27C3">
          <w:pgSz w:w="16838" w:h="11906" w:orient="landscape"/>
          <w:pgMar w:top="1134" w:right="993" w:bottom="991" w:left="1417" w:header="720" w:footer="552" w:gutter="0"/>
          <w:pgNumType w:start="11"/>
          <w:cols w:space="720"/>
          <w:docGrid w:linePitch="360"/>
        </w:sectPr>
      </w:pPr>
    </w:p>
    <w:p w14:paraId="473305BF" w14:textId="03EAFD11" w:rsidR="002D2CAA" w:rsidRPr="00B4753D" w:rsidRDefault="002D2CAA" w:rsidP="002D2CAA">
      <w:pPr>
        <w:pStyle w:val="Heading1"/>
        <w:rPr>
          <w:rFonts w:asciiTheme="majorHAnsi" w:hAnsiTheme="majorHAnsi"/>
          <w:lang w:val="en-GB"/>
        </w:rPr>
      </w:pPr>
      <w:r w:rsidRPr="00B4753D">
        <w:rPr>
          <w:rFonts w:asciiTheme="majorHAnsi" w:hAnsiTheme="majorHAnsi"/>
          <w:color w:val="BFBFBF" w:themeColor="background1" w:themeShade="BF"/>
          <w:lang w:val="en-GB"/>
        </w:rPr>
        <w:lastRenderedPageBreak/>
        <w:t xml:space="preserve">Annex </w:t>
      </w:r>
      <w:r>
        <w:rPr>
          <w:rFonts w:asciiTheme="majorHAnsi" w:hAnsiTheme="majorHAnsi"/>
          <w:color w:val="BFBFBF" w:themeColor="background1" w:themeShade="BF"/>
          <w:lang w:val="en-GB"/>
        </w:rPr>
        <w:t>3</w:t>
      </w:r>
      <w:r w:rsidRPr="00B4753D">
        <w:rPr>
          <w:rFonts w:asciiTheme="majorHAnsi" w:hAnsiTheme="majorHAnsi"/>
          <w:color w:val="BFBFBF" w:themeColor="background1" w:themeShade="BF"/>
          <w:lang w:val="en-GB"/>
        </w:rPr>
        <w:t xml:space="preserve">: </w:t>
      </w:r>
      <w:r w:rsidR="0000071B">
        <w:rPr>
          <w:rFonts w:asciiTheme="majorHAnsi" w:hAnsiTheme="majorHAnsi"/>
          <w:color w:val="BFBFBF" w:themeColor="background1" w:themeShade="BF"/>
          <w:lang w:val="en-GB"/>
        </w:rPr>
        <w:t xml:space="preserve">Work plan </w:t>
      </w:r>
    </w:p>
    <w:p w14:paraId="6970BD72" w14:textId="085B3929" w:rsidR="00857DB7" w:rsidRDefault="00857DB7">
      <w:pPr>
        <w:rPr>
          <w:rFonts w:asciiTheme="majorHAnsi" w:hAnsiTheme="majorHAnsi"/>
          <w:color w:val="BFBFBF" w:themeColor="background1" w:themeShade="BF"/>
          <w:lang w:val="en-GB"/>
        </w:rPr>
      </w:pPr>
    </w:p>
    <w:p w14:paraId="748561D6" w14:textId="77777777" w:rsidR="00857DB7" w:rsidRDefault="00857DB7">
      <w:pPr>
        <w:rPr>
          <w:rFonts w:asciiTheme="majorHAnsi" w:hAnsiTheme="majorHAnsi"/>
          <w:color w:val="BFBFBF" w:themeColor="background1" w:themeShade="BF"/>
          <w:lang w:val="en-GB"/>
        </w:rPr>
      </w:pPr>
    </w:p>
    <w:p w14:paraId="2F2D3A88" w14:textId="6F1F54A7" w:rsidR="00DD65FB" w:rsidRPr="005D27C3" w:rsidRDefault="00857DB7">
      <w:pPr>
        <w:rPr>
          <w:rFonts w:asciiTheme="majorHAnsi" w:hAnsiTheme="majorHAnsi"/>
          <w:lang w:val="en-GB" w:eastAsia="fr-FR"/>
        </w:rPr>
      </w:pPr>
      <w:r w:rsidRPr="005D27C3">
        <w:rPr>
          <w:rFonts w:asciiTheme="majorHAnsi" w:hAnsiTheme="majorHAnsi"/>
          <w:noProof/>
          <w:color w:val="BFBFBF" w:themeColor="background1" w:themeShade="BF"/>
          <w:lang w:val="en-GB" w:eastAsia="en-GB"/>
        </w:rPr>
        <w:drawing>
          <wp:inline distT="0" distB="0" distL="0" distR="0" wp14:anchorId="233C0C51" wp14:editId="52D6FDEA">
            <wp:extent cx="916305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63050" cy="2838450"/>
                    </a:xfrm>
                    <a:prstGeom prst="rect">
                      <a:avLst/>
                    </a:prstGeom>
                    <a:noFill/>
                    <a:ln>
                      <a:noFill/>
                    </a:ln>
                  </pic:spPr>
                </pic:pic>
              </a:graphicData>
            </a:graphic>
          </wp:inline>
        </w:drawing>
      </w:r>
    </w:p>
    <w:sectPr w:rsidR="00DD65FB" w:rsidRPr="005D27C3" w:rsidSect="005D27C3">
      <w:pgSz w:w="16838" w:h="11906" w:orient="landscape"/>
      <w:pgMar w:top="1134" w:right="993" w:bottom="991" w:left="1417" w:header="720" w:footer="552" w:gutter="0"/>
      <w:pgNumType w:start="15"/>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2C012" w16cid:durableId="1D283AFF"/>
  <w16cid:commentId w16cid:paraId="7C97D8F4" w16cid:durableId="1D284377"/>
  <w16cid:commentId w16cid:paraId="164717F6" w16cid:durableId="1D2D65E8"/>
  <w16cid:commentId w16cid:paraId="7FAC2ED1" w16cid:durableId="1D283B00"/>
  <w16cid:commentId w16cid:paraId="79BDF2E0" w16cid:durableId="1D286641"/>
  <w16cid:commentId w16cid:paraId="5181F8C5" w16cid:durableId="1D1AFB36"/>
  <w16cid:commentId w16cid:paraId="304A6297" w16cid:durableId="1D2D65EC"/>
  <w16cid:commentId w16cid:paraId="49619A00" w16cid:durableId="1D20CC9B"/>
  <w16cid:commentId w16cid:paraId="227632B5" w16cid:durableId="1D283B03"/>
  <w16cid:commentId w16cid:paraId="663061F6" w16cid:durableId="1D283CBA"/>
  <w16cid:commentId w16cid:paraId="5667077E" w16cid:durableId="1D2D65F0"/>
  <w16cid:commentId w16cid:paraId="03EDF6EF" w16cid:durableId="1D21A7A7"/>
  <w16cid:commentId w16cid:paraId="7575CC50" w16cid:durableId="1D283B05"/>
  <w16cid:commentId w16cid:paraId="3E6F4C07" w16cid:durableId="1D2864DC"/>
  <w16cid:commentId w16cid:paraId="73E1F93D" w16cid:durableId="1D283B06"/>
  <w16cid:commentId w16cid:paraId="17E3EBC0" w16cid:durableId="1D283BD4"/>
  <w16cid:commentId w16cid:paraId="66A41F2C" w16cid:durableId="1D283B07"/>
  <w16cid:commentId w16cid:paraId="27DA4FBB" w16cid:durableId="1D283B49"/>
  <w16cid:commentId w16cid:paraId="57B7B3BA" w16cid:durableId="1D283B08"/>
  <w16cid:commentId w16cid:paraId="45950366" w16cid:durableId="1D2986DF"/>
  <w16cid:commentId w16cid:paraId="18456D3A" w16cid:durableId="1D202FE1"/>
  <w16cid:commentId w16cid:paraId="5DECE2FD" w16cid:durableId="1D203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20FD" w14:textId="77777777" w:rsidR="00F42ACB" w:rsidRDefault="00F42ACB" w:rsidP="00880C87">
      <w:r>
        <w:separator/>
      </w:r>
    </w:p>
  </w:endnote>
  <w:endnote w:type="continuationSeparator" w:id="0">
    <w:p w14:paraId="07B3F812" w14:textId="77777777" w:rsidR="00F42ACB" w:rsidRDefault="00F42ACB" w:rsidP="0088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ade Gothic LT Std Bold">
    <w:altName w:val="Arial"/>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F463" w14:textId="77777777" w:rsidR="00F42ACB" w:rsidRDefault="00F42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9D35" w14:textId="6D11CB29" w:rsidR="00F42ACB" w:rsidRDefault="00F42ACB"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42ACB" w14:paraId="30BEA0BF" w14:textId="77777777" w:rsidTr="009E790F">
      <w:trPr>
        <w:trHeight w:val="236"/>
      </w:trPr>
      <w:tc>
        <w:tcPr>
          <w:tcW w:w="4869" w:type="dxa"/>
          <w:tcBorders>
            <w:top w:val="single" w:sz="12" w:space="0" w:color="D9D9D9" w:themeColor="background1" w:themeShade="D9"/>
          </w:tcBorders>
          <w:vAlign w:val="center"/>
        </w:tcPr>
        <w:p w14:paraId="7D1BD211" w14:textId="77777777" w:rsidR="00F42ACB" w:rsidRPr="008D4774" w:rsidRDefault="00F42ACB" w:rsidP="0083736A">
          <w:pPr>
            <w:pStyle w:val="Footer"/>
            <w:rPr>
              <w:i/>
            </w:rPr>
          </w:pPr>
          <w:r>
            <w:rPr>
              <w:i/>
            </w:rPr>
            <w:t>www.impact-initiatives.org</w:t>
          </w:r>
        </w:p>
      </w:tc>
      <w:tc>
        <w:tcPr>
          <w:tcW w:w="4866" w:type="dxa"/>
          <w:tcBorders>
            <w:top w:val="single" w:sz="12" w:space="0" w:color="D9D9D9" w:themeColor="background1" w:themeShade="D9"/>
          </w:tcBorders>
          <w:vAlign w:val="center"/>
        </w:tcPr>
        <w:p w14:paraId="2F56D1E2" w14:textId="4CF32D5F" w:rsidR="00F42ACB" w:rsidRPr="008D4774" w:rsidRDefault="00F42ACB"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3D0ACC">
            <w:rPr>
              <w:i/>
              <w:noProof/>
            </w:rPr>
            <w:t>1</w:t>
          </w:r>
          <w:r w:rsidRPr="008D4774">
            <w:rPr>
              <w:i/>
              <w:noProof/>
            </w:rPr>
            <w:fldChar w:fldCharType="end"/>
          </w:r>
        </w:p>
      </w:tc>
    </w:tr>
  </w:tbl>
  <w:p w14:paraId="1C298A78" w14:textId="77777777" w:rsidR="00F42ACB" w:rsidRPr="006D5060" w:rsidRDefault="00F42ACB" w:rsidP="006D5060">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42ACB" w:rsidRPr="008D4774" w14:paraId="756B0CD1" w14:textId="77777777" w:rsidTr="009E790F">
      <w:trPr>
        <w:trHeight w:val="236"/>
      </w:trPr>
      <w:tc>
        <w:tcPr>
          <w:tcW w:w="4869" w:type="dxa"/>
          <w:tcBorders>
            <w:top w:val="single" w:sz="12" w:space="0" w:color="D9D9D9" w:themeColor="background1" w:themeShade="D9"/>
          </w:tcBorders>
          <w:vAlign w:val="center"/>
        </w:tcPr>
        <w:p w14:paraId="40B430F4" w14:textId="77777777" w:rsidR="00F42ACB" w:rsidRPr="008D4774" w:rsidRDefault="00F42ACB" w:rsidP="006D5060">
          <w:pPr>
            <w:pStyle w:val="Footer"/>
            <w:rPr>
              <w:i/>
            </w:rPr>
          </w:pPr>
          <w:r w:rsidRPr="006D5060">
            <w:rPr>
              <w:i/>
            </w:rPr>
            <w:t>www.reach-initiative.org</w:t>
          </w:r>
        </w:p>
      </w:tc>
      <w:tc>
        <w:tcPr>
          <w:tcW w:w="4866" w:type="dxa"/>
          <w:tcBorders>
            <w:top w:val="single" w:sz="12" w:space="0" w:color="D9D9D9" w:themeColor="background1" w:themeShade="D9"/>
          </w:tcBorders>
          <w:vAlign w:val="center"/>
        </w:tcPr>
        <w:p w14:paraId="5BC6D1CA" w14:textId="77777777" w:rsidR="00F42ACB" w:rsidRPr="008D4774" w:rsidRDefault="00F42ACB"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w:t>
          </w:r>
          <w:r w:rsidRPr="008D4774">
            <w:rPr>
              <w:i/>
              <w:noProof/>
            </w:rPr>
            <w:fldChar w:fldCharType="end"/>
          </w:r>
        </w:p>
      </w:tc>
    </w:tr>
  </w:tbl>
  <w:p w14:paraId="26D7B759" w14:textId="77777777" w:rsidR="00F42ACB" w:rsidRPr="006D5060" w:rsidRDefault="00F42ACB"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46F1" w14:textId="77777777" w:rsidR="00F42ACB" w:rsidRDefault="00F42ACB" w:rsidP="00880C87">
      <w:r>
        <w:separator/>
      </w:r>
    </w:p>
  </w:footnote>
  <w:footnote w:type="continuationSeparator" w:id="0">
    <w:p w14:paraId="44707593" w14:textId="77777777" w:rsidR="00F42ACB" w:rsidRDefault="00F42ACB" w:rsidP="00880C87">
      <w:r>
        <w:continuationSeparator/>
      </w:r>
    </w:p>
  </w:footnote>
  <w:footnote w:id="1">
    <w:p w14:paraId="043207B4" w14:textId="77777777" w:rsidR="00F42ACB" w:rsidRPr="005D27C3" w:rsidRDefault="00F42ACB" w:rsidP="005E0BB6">
      <w:pPr>
        <w:pStyle w:val="FootnoteText"/>
        <w:rPr>
          <w:rFonts w:asciiTheme="majorHAnsi" w:hAnsiTheme="majorHAnsi"/>
          <w:sz w:val="16"/>
          <w:szCs w:val="16"/>
        </w:rPr>
      </w:pPr>
      <w:r w:rsidRPr="005D27C3">
        <w:rPr>
          <w:rStyle w:val="FootnoteReference"/>
          <w:rFonts w:asciiTheme="majorHAnsi" w:hAnsiTheme="majorHAnsi"/>
          <w:sz w:val="16"/>
          <w:szCs w:val="16"/>
        </w:rPr>
        <w:footnoteRef/>
      </w:r>
      <w:r w:rsidRPr="005D27C3">
        <w:rPr>
          <w:rStyle w:val="FootnoteReference"/>
          <w:rFonts w:asciiTheme="majorHAnsi" w:hAnsiTheme="majorHAnsi"/>
          <w:sz w:val="16"/>
          <w:szCs w:val="16"/>
        </w:rPr>
        <w:footnoteRef/>
      </w:r>
      <w:r w:rsidRPr="005D27C3">
        <w:rPr>
          <w:rFonts w:asciiTheme="majorHAnsi" w:hAnsiTheme="majorHAnsi"/>
          <w:sz w:val="16"/>
          <w:szCs w:val="16"/>
        </w:rPr>
        <w:t xml:space="preserve"> Comparative analysis will be conducted to the greatest extent possible, but will only be possible for indicators and corresponding questions that remain identical between MSNA II and MSNA III. Any new additions, removals, or changes to the indicators and questionnaire will not be directly comparable between the two assessments. </w:t>
      </w:r>
    </w:p>
  </w:footnote>
  <w:footnote w:id="2">
    <w:p w14:paraId="48BA39C9" w14:textId="5EABE764" w:rsidR="00F42ACB" w:rsidRPr="005D27C3" w:rsidRDefault="00F42ACB">
      <w:pPr>
        <w:pStyle w:val="FootnoteText"/>
        <w:rPr>
          <w:rFonts w:asciiTheme="majorHAnsi" w:hAnsiTheme="majorHAnsi"/>
          <w:sz w:val="16"/>
          <w:szCs w:val="16"/>
        </w:rPr>
      </w:pPr>
      <w:r w:rsidRPr="005D27C3">
        <w:rPr>
          <w:rStyle w:val="FootnoteReference"/>
          <w:rFonts w:asciiTheme="majorHAnsi" w:hAnsiTheme="majorHAnsi"/>
          <w:sz w:val="16"/>
          <w:szCs w:val="16"/>
        </w:rPr>
        <w:footnoteRef/>
      </w:r>
      <w:r w:rsidRPr="005D27C3">
        <w:rPr>
          <w:rFonts w:asciiTheme="majorHAnsi" w:hAnsiTheme="majorHAnsi"/>
          <w:sz w:val="16"/>
          <w:szCs w:val="16"/>
        </w:rPr>
        <w:t xml:space="preserve"> </w:t>
      </w:r>
      <w:r w:rsidRPr="002F559C">
        <w:rPr>
          <w:rFonts w:asciiTheme="majorHAnsi" w:hAnsiTheme="majorHAnsi"/>
          <w:sz w:val="16"/>
          <w:szCs w:val="16"/>
        </w:rPr>
        <w:t xml:space="preserve">UNHCR, </w:t>
      </w:r>
      <w:hyperlink r:id="rId1" w:history="1">
        <w:r w:rsidRPr="002F559C">
          <w:rPr>
            <w:rStyle w:val="Hyperlink"/>
            <w:rFonts w:asciiTheme="majorHAnsi" w:hAnsiTheme="majorHAnsi"/>
            <w:sz w:val="16"/>
            <w:szCs w:val="16"/>
          </w:rPr>
          <w:t>Inter-agency Information Sharing Portal</w:t>
        </w:r>
      </w:hyperlink>
      <w:r w:rsidRPr="002F559C">
        <w:rPr>
          <w:rFonts w:asciiTheme="majorHAnsi" w:hAnsiTheme="majorHAnsi"/>
          <w:sz w:val="16"/>
          <w:szCs w:val="16"/>
        </w:rPr>
        <w:t xml:space="preserve">. Figures as of 30 June 2017, accessed 20 July 2017. </w:t>
      </w:r>
    </w:p>
  </w:footnote>
  <w:footnote w:id="3">
    <w:p w14:paraId="645125BE" w14:textId="6C977E8E" w:rsidR="00F42ACB" w:rsidRPr="005D27C3" w:rsidRDefault="00F42ACB">
      <w:pPr>
        <w:pStyle w:val="FootnoteText"/>
        <w:rPr>
          <w:rFonts w:asciiTheme="majorHAnsi" w:hAnsiTheme="majorHAnsi"/>
          <w:sz w:val="16"/>
          <w:szCs w:val="16"/>
        </w:rPr>
      </w:pPr>
      <w:r w:rsidRPr="005D27C3">
        <w:rPr>
          <w:rStyle w:val="FootnoteReference"/>
          <w:rFonts w:asciiTheme="majorHAnsi" w:hAnsiTheme="majorHAnsi"/>
          <w:sz w:val="16"/>
          <w:szCs w:val="16"/>
        </w:rPr>
        <w:footnoteRef/>
      </w:r>
      <w:r w:rsidRPr="005D27C3">
        <w:rPr>
          <w:rStyle w:val="FootnoteReference"/>
          <w:rFonts w:asciiTheme="majorHAnsi" w:hAnsiTheme="majorHAnsi"/>
          <w:sz w:val="16"/>
          <w:szCs w:val="16"/>
        </w:rPr>
        <w:footnoteRef/>
      </w:r>
      <w:r w:rsidRPr="005D27C3">
        <w:rPr>
          <w:rFonts w:asciiTheme="majorHAnsi" w:hAnsiTheme="majorHAnsi"/>
          <w:sz w:val="16"/>
          <w:szCs w:val="16"/>
        </w:rPr>
        <w:t xml:space="preserve"> Comparative analysis will be conducted to the greatest extent possible, but will only be possible for indicators and corresponding questions that remain identical between MSNA II and MSNA III. Any new additions, removals, or changes to the indicators and questionnaire will not be directly comparable between the two assessments. </w:t>
      </w:r>
    </w:p>
  </w:footnote>
  <w:footnote w:id="4">
    <w:p w14:paraId="069E592F" w14:textId="1CEBCF26" w:rsidR="00F42ACB" w:rsidRPr="005D27C3" w:rsidRDefault="00F42ACB">
      <w:pPr>
        <w:pStyle w:val="FootnoteText"/>
        <w:rPr>
          <w:rFonts w:asciiTheme="majorHAnsi" w:hAnsiTheme="majorHAnsi"/>
          <w:sz w:val="16"/>
          <w:szCs w:val="16"/>
        </w:rPr>
      </w:pPr>
      <w:r w:rsidRPr="005D27C3">
        <w:rPr>
          <w:rStyle w:val="FootnoteReference"/>
          <w:rFonts w:asciiTheme="majorHAnsi" w:hAnsiTheme="majorHAnsi"/>
          <w:sz w:val="16"/>
          <w:szCs w:val="16"/>
        </w:rPr>
        <w:footnoteRef/>
      </w:r>
      <w:r w:rsidRPr="005D27C3">
        <w:rPr>
          <w:rFonts w:asciiTheme="majorHAnsi" w:hAnsiTheme="majorHAnsi"/>
          <w:sz w:val="16"/>
          <w:szCs w:val="16"/>
        </w:rPr>
        <w:t xml:space="preserve"> Syrian refugee cases living in mixed households with non-refugees have been excluded from this assessment to ensure that data recorded on the refugee population is not distorted by non-refugee outcomes. As data will primarily be collected at the case level, information on non-refugees will not fall within the bou</w:t>
      </w:r>
      <w:r>
        <w:rPr>
          <w:rFonts w:asciiTheme="majorHAnsi" w:hAnsiTheme="majorHAnsi"/>
          <w:sz w:val="16"/>
          <w:szCs w:val="16"/>
        </w:rPr>
        <w:t xml:space="preserve">nds of the data collection tool, which in turn </w:t>
      </w:r>
      <w:r w:rsidRPr="005D27C3">
        <w:rPr>
          <w:rFonts w:asciiTheme="majorHAnsi" w:hAnsiTheme="majorHAnsi"/>
          <w:sz w:val="16"/>
          <w:szCs w:val="16"/>
        </w:rPr>
        <w:t>has further implicatio</w:t>
      </w:r>
      <w:r>
        <w:rPr>
          <w:rFonts w:asciiTheme="majorHAnsi" w:hAnsiTheme="majorHAnsi"/>
          <w:sz w:val="16"/>
          <w:szCs w:val="16"/>
        </w:rPr>
        <w:t>ns for household level analysis</w:t>
      </w:r>
      <w:r w:rsidRPr="005D27C3">
        <w:rPr>
          <w:rFonts w:asciiTheme="majorHAnsi" w:hAnsiTheme="majorHAnsi"/>
          <w:sz w:val="16"/>
          <w:szCs w:val="16"/>
        </w:rPr>
        <w:t>.</w:t>
      </w:r>
    </w:p>
  </w:footnote>
  <w:footnote w:id="5">
    <w:p w14:paraId="1284E04F" w14:textId="77777777" w:rsidR="00F42ACB" w:rsidRPr="002F559C" w:rsidRDefault="00F42ACB" w:rsidP="008C246C">
      <w:pPr>
        <w:pStyle w:val="FootnoteText"/>
        <w:rPr>
          <w:rFonts w:asciiTheme="majorHAnsi" w:hAnsiTheme="majorHAnsi"/>
          <w:sz w:val="16"/>
          <w:szCs w:val="16"/>
        </w:rPr>
      </w:pPr>
      <w:r w:rsidRPr="002F559C">
        <w:rPr>
          <w:rStyle w:val="FootnoteReference"/>
          <w:rFonts w:asciiTheme="majorHAnsi" w:hAnsiTheme="majorHAnsi"/>
          <w:sz w:val="16"/>
          <w:szCs w:val="16"/>
        </w:rPr>
        <w:footnoteRef/>
      </w:r>
      <w:r w:rsidRPr="002F559C">
        <w:rPr>
          <w:rFonts w:asciiTheme="majorHAnsi" w:hAnsiTheme="majorHAnsi"/>
          <w:sz w:val="16"/>
          <w:szCs w:val="16"/>
        </w:rPr>
        <w:t xml:space="preserve"> A ‘case’ refers to the “nuclear family unit registered by UNHCR in </w:t>
      </w:r>
      <w:proofErr w:type="spellStart"/>
      <w:r w:rsidRPr="002F559C">
        <w:rPr>
          <w:rFonts w:asciiTheme="majorHAnsi" w:hAnsiTheme="majorHAnsi"/>
          <w:sz w:val="16"/>
          <w:szCs w:val="16"/>
        </w:rPr>
        <w:t>proGres</w:t>
      </w:r>
      <w:proofErr w:type="spellEnd"/>
      <w:r w:rsidRPr="002F559C">
        <w:rPr>
          <w:rFonts w:asciiTheme="majorHAnsi" w:hAnsiTheme="majorHAnsi"/>
          <w:sz w:val="16"/>
          <w:szCs w:val="16"/>
        </w:rPr>
        <w:t xml:space="preserve"> registration database.” Multiple cases may reside in the same household, sharing accommodation, food, and other resources. Source: </w:t>
      </w:r>
      <w:hyperlink r:id="rId2" w:history="1">
        <w:r w:rsidRPr="002F559C">
          <w:rPr>
            <w:rStyle w:val="Hyperlink"/>
            <w:rFonts w:asciiTheme="majorHAnsi" w:hAnsiTheme="majorHAnsi"/>
            <w:sz w:val="16"/>
            <w:szCs w:val="16"/>
          </w:rPr>
          <w:t>UNHCR Jordan Vulnerability Assessment Framework</w:t>
        </w:r>
      </w:hyperlink>
      <w:r w:rsidRPr="002F559C">
        <w:rPr>
          <w:rFonts w:asciiTheme="majorHAnsi" w:hAnsiTheme="majorHAnsi"/>
          <w:sz w:val="16"/>
          <w:szCs w:val="16"/>
        </w:rPr>
        <w:t>.</w:t>
      </w:r>
    </w:p>
  </w:footnote>
  <w:footnote w:id="6">
    <w:p w14:paraId="2CDA9A53" w14:textId="348180AE" w:rsidR="00F42ACB" w:rsidRPr="005D27C3" w:rsidRDefault="00F42ACB">
      <w:pPr>
        <w:pStyle w:val="FootnoteText"/>
        <w:rPr>
          <w:rFonts w:asciiTheme="majorHAnsi" w:hAnsiTheme="majorHAnsi"/>
          <w:sz w:val="16"/>
          <w:szCs w:val="16"/>
        </w:rPr>
      </w:pPr>
      <w:r w:rsidRPr="005D27C3">
        <w:rPr>
          <w:rStyle w:val="FootnoteReference"/>
          <w:rFonts w:asciiTheme="majorHAnsi" w:hAnsiTheme="majorHAnsi"/>
          <w:sz w:val="16"/>
          <w:szCs w:val="16"/>
        </w:rPr>
        <w:footnoteRef/>
      </w:r>
      <w:r w:rsidRPr="005D27C3">
        <w:rPr>
          <w:rFonts w:asciiTheme="majorHAnsi" w:hAnsiTheme="majorHAnsi"/>
          <w:sz w:val="16"/>
          <w:szCs w:val="16"/>
        </w:rPr>
        <w:t xml:space="preserve"> </w:t>
      </w:r>
      <w:proofErr w:type="spellStart"/>
      <w:r w:rsidRPr="002F559C">
        <w:rPr>
          <w:rFonts w:asciiTheme="majorHAnsi" w:hAnsiTheme="majorHAnsi"/>
          <w:sz w:val="16"/>
          <w:szCs w:val="16"/>
          <w:lang w:val="en-GB"/>
        </w:rPr>
        <w:t>Asayish</w:t>
      </w:r>
      <w:proofErr w:type="spellEnd"/>
      <w:r w:rsidRPr="002F559C">
        <w:rPr>
          <w:rFonts w:asciiTheme="majorHAnsi" w:hAnsiTheme="majorHAnsi"/>
          <w:sz w:val="16"/>
          <w:szCs w:val="16"/>
          <w:lang w:val="en-GB"/>
        </w:rPr>
        <w:t xml:space="preserve"> is the KRI government’s security and intelligence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70A3" w14:textId="77777777" w:rsidR="00F42ACB" w:rsidRDefault="00F42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8F74" w14:textId="40459FE3" w:rsidR="00F42ACB" w:rsidRPr="005D27C3" w:rsidRDefault="00F42ACB" w:rsidP="0011143B">
    <w:pPr>
      <w:jc w:val="right"/>
      <w:rPr>
        <w:b/>
        <w:i/>
        <w:noProof/>
        <w:color w:val="58585A" w:themeColor="background2"/>
        <w:sz w:val="20"/>
      </w:rPr>
    </w:pPr>
    <w:r>
      <w:rPr>
        <w:b/>
        <w:i/>
        <w:noProof/>
        <w:color w:val="58585A" w:themeColor="background2"/>
        <w:sz w:val="20"/>
      </w:rPr>
      <w:t>Multi Sector Needs Assessment – Iraq – 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D83AB" w14:textId="77777777" w:rsidR="00F42ACB" w:rsidRDefault="00F42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BF1"/>
    <w:multiLevelType w:val="hybridMultilevel"/>
    <w:tmpl w:val="294E06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244D74"/>
    <w:multiLevelType w:val="hybridMultilevel"/>
    <w:tmpl w:val="4C5CD082"/>
    <w:lvl w:ilvl="0" w:tplc="476C832A">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472BB"/>
    <w:multiLevelType w:val="hybridMultilevel"/>
    <w:tmpl w:val="2D60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131E3"/>
    <w:multiLevelType w:val="hybridMultilevel"/>
    <w:tmpl w:val="0FF22A2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91C3631"/>
    <w:multiLevelType w:val="hybridMultilevel"/>
    <w:tmpl w:val="6A98B928"/>
    <w:lvl w:ilvl="0" w:tplc="88A461B0">
      <w:start w:val="5"/>
      <w:numFmt w:val="bullet"/>
      <w:lvlText w:val="-"/>
      <w:lvlJc w:val="left"/>
      <w:pPr>
        <w:ind w:left="1080" w:hanging="360"/>
      </w:pPr>
      <w:rPr>
        <w:rFonts w:ascii="Arial Narrow" w:eastAsia="Cambria"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F91201"/>
    <w:multiLevelType w:val="hybridMultilevel"/>
    <w:tmpl w:val="E28E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DD0CBE"/>
    <w:multiLevelType w:val="hybridMultilevel"/>
    <w:tmpl w:val="2B74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F37343"/>
    <w:multiLevelType w:val="hybridMultilevel"/>
    <w:tmpl w:val="AC4092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59D1"/>
    <w:multiLevelType w:val="hybridMultilevel"/>
    <w:tmpl w:val="95DCA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D4E09"/>
    <w:multiLevelType w:val="hybridMultilevel"/>
    <w:tmpl w:val="0FDCD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5A5AAB"/>
    <w:multiLevelType w:val="hybridMultilevel"/>
    <w:tmpl w:val="28C21A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C8003D0"/>
    <w:multiLevelType w:val="hybridMultilevel"/>
    <w:tmpl w:val="D1A65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3B4162"/>
    <w:multiLevelType w:val="hybridMultilevel"/>
    <w:tmpl w:val="177A08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FD7377"/>
    <w:multiLevelType w:val="hybridMultilevel"/>
    <w:tmpl w:val="D3CCDF4A"/>
    <w:lvl w:ilvl="0" w:tplc="88A461B0">
      <w:start w:val="5"/>
      <w:numFmt w:val="bullet"/>
      <w:lvlText w:val="-"/>
      <w:lvlJc w:val="left"/>
      <w:pPr>
        <w:ind w:left="720" w:hanging="360"/>
      </w:pPr>
      <w:rPr>
        <w:rFonts w:ascii="Arial Narrow" w:eastAsia="Cambr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C036F7"/>
    <w:multiLevelType w:val="hybridMultilevel"/>
    <w:tmpl w:val="9CD64698"/>
    <w:lvl w:ilvl="0" w:tplc="72F00312">
      <w:numFmt w:val="bullet"/>
      <w:lvlText w:val="-"/>
      <w:lvlJc w:val="left"/>
      <w:pPr>
        <w:ind w:left="360" w:hanging="360"/>
      </w:pPr>
      <w:rPr>
        <w:rFonts w:ascii="Arial Narrow" w:eastAsia="Cambria"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254C86"/>
    <w:multiLevelType w:val="hybridMultilevel"/>
    <w:tmpl w:val="F938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21E5FC3"/>
    <w:multiLevelType w:val="hybridMultilevel"/>
    <w:tmpl w:val="1A2EC37C"/>
    <w:lvl w:ilvl="0" w:tplc="88A461B0">
      <w:start w:val="5"/>
      <w:numFmt w:val="bullet"/>
      <w:lvlText w:val="-"/>
      <w:lvlJc w:val="left"/>
      <w:pPr>
        <w:ind w:left="720" w:hanging="360"/>
      </w:pPr>
      <w:rPr>
        <w:rFonts w:ascii="Arial Narrow" w:eastAsia="Cambr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870D9"/>
    <w:multiLevelType w:val="hybridMultilevel"/>
    <w:tmpl w:val="233ADA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822466"/>
    <w:multiLevelType w:val="hybridMultilevel"/>
    <w:tmpl w:val="CB42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925F51"/>
    <w:multiLevelType w:val="hybridMultilevel"/>
    <w:tmpl w:val="FA148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9C4396"/>
    <w:multiLevelType w:val="hybridMultilevel"/>
    <w:tmpl w:val="4BF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5">
    <w:nsid w:val="3CC05F70"/>
    <w:multiLevelType w:val="hybridMultilevel"/>
    <w:tmpl w:val="BCAC8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DDD1024"/>
    <w:multiLevelType w:val="hybridMultilevel"/>
    <w:tmpl w:val="D1AEC000"/>
    <w:lvl w:ilvl="0" w:tplc="34B68790">
      <w:start w:val="1"/>
      <w:numFmt w:val="decimal"/>
      <w:lvlText w:val="(%1)"/>
      <w:lvlJc w:val="left"/>
      <w:pPr>
        <w:ind w:left="720" w:hanging="360"/>
      </w:pPr>
      <w:rPr>
        <w:rFonts w:ascii="Arial Narrow" w:eastAsia="Calibri" w:hAnsi="Arial Narrow"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nsid w:val="405F4913"/>
    <w:multiLevelType w:val="hybridMultilevel"/>
    <w:tmpl w:val="64D22B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E106F59"/>
    <w:multiLevelType w:val="hybridMultilevel"/>
    <w:tmpl w:val="FFD082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1C7D96"/>
    <w:multiLevelType w:val="hybridMultilevel"/>
    <w:tmpl w:val="77B60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81158E"/>
    <w:multiLevelType w:val="hybridMultilevel"/>
    <w:tmpl w:val="DB804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0E75B9"/>
    <w:multiLevelType w:val="hybridMultilevel"/>
    <w:tmpl w:val="15560776"/>
    <w:lvl w:ilvl="0" w:tplc="88A461B0">
      <w:start w:val="5"/>
      <w:numFmt w:val="bullet"/>
      <w:lvlText w:val="-"/>
      <w:lvlJc w:val="left"/>
      <w:pPr>
        <w:ind w:left="720" w:hanging="360"/>
      </w:pPr>
      <w:rPr>
        <w:rFonts w:ascii="Arial Narrow" w:eastAsia="Cambria"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2012E"/>
    <w:multiLevelType w:val="hybridMultilevel"/>
    <w:tmpl w:val="3356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242F5"/>
    <w:multiLevelType w:val="hybridMultilevel"/>
    <w:tmpl w:val="6EE0FF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FF4D68"/>
    <w:multiLevelType w:val="hybridMultilevel"/>
    <w:tmpl w:val="9A8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552C90"/>
    <w:multiLevelType w:val="hybridMultilevel"/>
    <w:tmpl w:val="2368971E"/>
    <w:lvl w:ilvl="0" w:tplc="88A461B0">
      <w:start w:val="5"/>
      <w:numFmt w:val="bullet"/>
      <w:lvlText w:val="-"/>
      <w:lvlJc w:val="left"/>
      <w:pPr>
        <w:ind w:left="720" w:hanging="360"/>
      </w:pPr>
      <w:rPr>
        <w:rFonts w:ascii="Arial Narrow" w:eastAsia="Cambria" w:hAnsi="Arial Narrow" w:cs="Aria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nsid w:val="70B050B5"/>
    <w:multiLevelType w:val="hybridMultilevel"/>
    <w:tmpl w:val="ADA0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E7F17"/>
    <w:multiLevelType w:val="hybridMultilevel"/>
    <w:tmpl w:val="EDDA7386"/>
    <w:lvl w:ilvl="0" w:tplc="72F00312">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0A23B3"/>
    <w:multiLevelType w:val="hybridMultilevel"/>
    <w:tmpl w:val="A5CACAE8"/>
    <w:lvl w:ilvl="0" w:tplc="72F00312">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AB6C4B"/>
    <w:multiLevelType w:val="hybridMultilevel"/>
    <w:tmpl w:val="D080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14D89"/>
    <w:multiLevelType w:val="hybridMultilevel"/>
    <w:tmpl w:val="F32C5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7A6A58"/>
    <w:multiLevelType w:val="hybridMultilevel"/>
    <w:tmpl w:val="128CE5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5">
    <w:nsid w:val="7DCD067D"/>
    <w:multiLevelType w:val="hybridMultilevel"/>
    <w:tmpl w:val="5DDAFB32"/>
    <w:lvl w:ilvl="0" w:tplc="88A461B0">
      <w:start w:val="5"/>
      <w:numFmt w:val="bullet"/>
      <w:lvlText w:val="-"/>
      <w:lvlJc w:val="left"/>
      <w:pPr>
        <w:ind w:left="1080" w:hanging="360"/>
      </w:pPr>
      <w:rPr>
        <w:rFonts w:ascii="Arial Narrow" w:eastAsia="Cambria"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7"/>
  </w:num>
  <w:num w:numId="3">
    <w:abstractNumId w:val="44"/>
  </w:num>
  <w:num w:numId="4">
    <w:abstractNumId w:val="8"/>
  </w:num>
  <w:num w:numId="5">
    <w:abstractNumId w:val="6"/>
  </w:num>
  <w:num w:numId="6">
    <w:abstractNumId w:val="33"/>
  </w:num>
  <w:num w:numId="7">
    <w:abstractNumId w:val="20"/>
  </w:num>
  <w:num w:numId="8">
    <w:abstractNumId w:val="24"/>
  </w:num>
  <w:num w:numId="9">
    <w:abstractNumId w:val="38"/>
  </w:num>
  <w:num w:numId="10">
    <w:abstractNumId w:val="10"/>
  </w:num>
  <w:num w:numId="11">
    <w:abstractNumId w:val="0"/>
  </w:num>
  <w:num w:numId="12">
    <w:abstractNumId w:val="9"/>
  </w:num>
  <w:num w:numId="13">
    <w:abstractNumId w:val="29"/>
  </w:num>
  <w:num w:numId="14">
    <w:abstractNumId w:val="14"/>
  </w:num>
  <w:num w:numId="15">
    <w:abstractNumId w:val="12"/>
  </w:num>
  <w:num w:numId="16">
    <w:abstractNumId w:val="26"/>
  </w:num>
  <w:num w:numId="17">
    <w:abstractNumId w:val="13"/>
  </w:num>
  <w:num w:numId="18">
    <w:abstractNumId w:val="35"/>
  </w:num>
  <w:num w:numId="19">
    <w:abstractNumId w:val="32"/>
  </w:num>
  <w:num w:numId="20">
    <w:abstractNumId w:val="42"/>
  </w:num>
  <w:num w:numId="21">
    <w:abstractNumId w:val="31"/>
  </w:num>
  <w:num w:numId="22">
    <w:abstractNumId w:val="28"/>
  </w:num>
  <w:num w:numId="23">
    <w:abstractNumId w:val="18"/>
  </w:num>
  <w:num w:numId="24">
    <w:abstractNumId w:val="15"/>
  </w:num>
  <w:num w:numId="25">
    <w:abstractNumId w:val="45"/>
  </w:num>
  <w:num w:numId="26">
    <w:abstractNumId w:val="4"/>
  </w:num>
  <w:num w:numId="27">
    <w:abstractNumId w:val="3"/>
  </w:num>
  <w:num w:numId="28">
    <w:abstractNumId w:val="1"/>
  </w:num>
  <w:num w:numId="29">
    <w:abstractNumId w:val="41"/>
  </w:num>
  <w:num w:numId="30">
    <w:abstractNumId w:val="3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6"/>
  </w:num>
  <w:num w:numId="34">
    <w:abstractNumId w:val="22"/>
  </w:num>
  <w:num w:numId="35">
    <w:abstractNumId w:val="19"/>
  </w:num>
  <w:num w:numId="36">
    <w:abstractNumId w:val="30"/>
  </w:num>
  <w:num w:numId="37">
    <w:abstractNumId w:val="40"/>
  </w:num>
  <w:num w:numId="38">
    <w:abstractNumId w:val="39"/>
  </w:num>
  <w:num w:numId="39">
    <w:abstractNumId w:val="11"/>
  </w:num>
  <w:num w:numId="40">
    <w:abstractNumId w:val="16"/>
  </w:num>
  <w:num w:numId="41">
    <w:abstractNumId w:val="17"/>
  </w:num>
  <w:num w:numId="42">
    <w:abstractNumId w:val="23"/>
  </w:num>
  <w:num w:numId="43">
    <w:abstractNumId w:val="5"/>
  </w:num>
  <w:num w:numId="44">
    <w:abstractNumId w:val="2"/>
  </w:num>
  <w:num w:numId="45">
    <w:abstractNumId w:val="7"/>
  </w:num>
  <w:num w:numId="46">
    <w:abstractNumId w:val="43"/>
  </w:num>
  <w:num w:numId="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8193">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071B"/>
    <w:rsid w:val="00001587"/>
    <w:rsid w:val="000018A1"/>
    <w:rsid w:val="00002CF0"/>
    <w:rsid w:val="000056A5"/>
    <w:rsid w:val="00006799"/>
    <w:rsid w:val="00010A5E"/>
    <w:rsid w:val="00011A90"/>
    <w:rsid w:val="000130DD"/>
    <w:rsid w:val="00014697"/>
    <w:rsid w:val="00015E6F"/>
    <w:rsid w:val="0002125A"/>
    <w:rsid w:val="00022CE9"/>
    <w:rsid w:val="000254FD"/>
    <w:rsid w:val="00025671"/>
    <w:rsid w:val="000256B4"/>
    <w:rsid w:val="00026501"/>
    <w:rsid w:val="0003003C"/>
    <w:rsid w:val="00030956"/>
    <w:rsid w:val="00030ADC"/>
    <w:rsid w:val="0003109D"/>
    <w:rsid w:val="000317F0"/>
    <w:rsid w:val="00031F28"/>
    <w:rsid w:val="00034792"/>
    <w:rsid w:val="00034A9E"/>
    <w:rsid w:val="00040C5D"/>
    <w:rsid w:val="000438DA"/>
    <w:rsid w:val="000451D2"/>
    <w:rsid w:val="000467E5"/>
    <w:rsid w:val="0004692C"/>
    <w:rsid w:val="00046B6F"/>
    <w:rsid w:val="000520C3"/>
    <w:rsid w:val="0005308B"/>
    <w:rsid w:val="00063063"/>
    <w:rsid w:val="0006378F"/>
    <w:rsid w:val="00063C1B"/>
    <w:rsid w:val="00066E8A"/>
    <w:rsid w:val="00067BBC"/>
    <w:rsid w:val="00071176"/>
    <w:rsid w:val="00071D19"/>
    <w:rsid w:val="00073D94"/>
    <w:rsid w:val="00080408"/>
    <w:rsid w:val="00082165"/>
    <w:rsid w:val="00086405"/>
    <w:rsid w:val="00086667"/>
    <w:rsid w:val="000871E5"/>
    <w:rsid w:val="00090867"/>
    <w:rsid w:val="00092207"/>
    <w:rsid w:val="000944D7"/>
    <w:rsid w:val="000947F2"/>
    <w:rsid w:val="00095073"/>
    <w:rsid w:val="00096454"/>
    <w:rsid w:val="00097BD3"/>
    <w:rsid w:val="000A0C7E"/>
    <w:rsid w:val="000A0C94"/>
    <w:rsid w:val="000A12BB"/>
    <w:rsid w:val="000A3FF3"/>
    <w:rsid w:val="000A465E"/>
    <w:rsid w:val="000A6858"/>
    <w:rsid w:val="000B09C7"/>
    <w:rsid w:val="000B21F2"/>
    <w:rsid w:val="000B27ED"/>
    <w:rsid w:val="000B3CF5"/>
    <w:rsid w:val="000B5C78"/>
    <w:rsid w:val="000B69C5"/>
    <w:rsid w:val="000C08FD"/>
    <w:rsid w:val="000C3F55"/>
    <w:rsid w:val="000C4386"/>
    <w:rsid w:val="000D042C"/>
    <w:rsid w:val="000D1E9C"/>
    <w:rsid w:val="000D356D"/>
    <w:rsid w:val="000D35ED"/>
    <w:rsid w:val="000D4873"/>
    <w:rsid w:val="000D48A5"/>
    <w:rsid w:val="000D591D"/>
    <w:rsid w:val="000D7231"/>
    <w:rsid w:val="000D74FF"/>
    <w:rsid w:val="000E0DF3"/>
    <w:rsid w:val="000E34EF"/>
    <w:rsid w:val="000E36A7"/>
    <w:rsid w:val="000E49EE"/>
    <w:rsid w:val="000E664D"/>
    <w:rsid w:val="000F13D1"/>
    <w:rsid w:val="000F2997"/>
    <w:rsid w:val="000F3C76"/>
    <w:rsid w:val="000F4E11"/>
    <w:rsid w:val="000F6EB0"/>
    <w:rsid w:val="000F7ED6"/>
    <w:rsid w:val="00103580"/>
    <w:rsid w:val="00105D7E"/>
    <w:rsid w:val="0011143B"/>
    <w:rsid w:val="001116AC"/>
    <w:rsid w:val="00111839"/>
    <w:rsid w:val="00112CEA"/>
    <w:rsid w:val="001204E0"/>
    <w:rsid w:val="00123BDE"/>
    <w:rsid w:val="00123E6F"/>
    <w:rsid w:val="001257B2"/>
    <w:rsid w:val="0012620D"/>
    <w:rsid w:val="00127083"/>
    <w:rsid w:val="00127CFB"/>
    <w:rsid w:val="00130C80"/>
    <w:rsid w:val="00131FB1"/>
    <w:rsid w:val="00131FCA"/>
    <w:rsid w:val="001347EE"/>
    <w:rsid w:val="00135724"/>
    <w:rsid w:val="00136C24"/>
    <w:rsid w:val="0014416C"/>
    <w:rsid w:val="001442AF"/>
    <w:rsid w:val="00144A18"/>
    <w:rsid w:val="001460BC"/>
    <w:rsid w:val="001470FB"/>
    <w:rsid w:val="00147A7D"/>
    <w:rsid w:val="001526E7"/>
    <w:rsid w:val="00154E01"/>
    <w:rsid w:val="00157006"/>
    <w:rsid w:val="001609EB"/>
    <w:rsid w:val="00160DC7"/>
    <w:rsid w:val="0016261B"/>
    <w:rsid w:val="00170090"/>
    <w:rsid w:val="001734E8"/>
    <w:rsid w:val="00174C7D"/>
    <w:rsid w:val="0017759C"/>
    <w:rsid w:val="001808BE"/>
    <w:rsid w:val="00181117"/>
    <w:rsid w:val="001814DD"/>
    <w:rsid w:val="00183339"/>
    <w:rsid w:val="0018787A"/>
    <w:rsid w:val="0019008C"/>
    <w:rsid w:val="0019020A"/>
    <w:rsid w:val="00191547"/>
    <w:rsid w:val="00192BF6"/>
    <w:rsid w:val="0019325F"/>
    <w:rsid w:val="00193FB4"/>
    <w:rsid w:val="001A056D"/>
    <w:rsid w:val="001A0BFD"/>
    <w:rsid w:val="001A10EA"/>
    <w:rsid w:val="001A15B5"/>
    <w:rsid w:val="001A3FED"/>
    <w:rsid w:val="001A492B"/>
    <w:rsid w:val="001A725F"/>
    <w:rsid w:val="001A74AD"/>
    <w:rsid w:val="001A77AC"/>
    <w:rsid w:val="001B4037"/>
    <w:rsid w:val="001B4578"/>
    <w:rsid w:val="001C1152"/>
    <w:rsid w:val="001C2240"/>
    <w:rsid w:val="001C2382"/>
    <w:rsid w:val="001C4CED"/>
    <w:rsid w:val="001C6B83"/>
    <w:rsid w:val="001C773C"/>
    <w:rsid w:val="001C7F15"/>
    <w:rsid w:val="001D1F74"/>
    <w:rsid w:val="001D3BA7"/>
    <w:rsid w:val="001D6897"/>
    <w:rsid w:val="001E0F6E"/>
    <w:rsid w:val="001E12B2"/>
    <w:rsid w:val="001E25DE"/>
    <w:rsid w:val="001E293B"/>
    <w:rsid w:val="001E348A"/>
    <w:rsid w:val="001E39A6"/>
    <w:rsid w:val="001E40E1"/>
    <w:rsid w:val="001E4270"/>
    <w:rsid w:val="001E5952"/>
    <w:rsid w:val="001F1B43"/>
    <w:rsid w:val="001F2C7E"/>
    <w:rsid w:val="001F4753"/>
    <w:rsid w:val="001F7AFD"/>
    <w:rsid w:val="002004D8"/>
    <w:rsid w:val="00214796"/>
    <w:rsid w:val="00217AB5"/>
    <w:rsid w:val="00220F77"/>
    <w:rsid w:val="002223B9"/>
    <w:rsid w:val="00224BC9"/>
    <w:rsid w:val="00225002"/>
    <w:rsid w:val="00225596"/>
    <w:rsid w:val="00226B23"/>
    <w:rsid w:val="00227BF4"/>
    <w:rsid w:val="002328F2"/>
    <w:rsid w:val="0023347C"/>
    <w:rsid w:val="00234031"/>
    <w:rsid w:val="00234E21"/>
    <w:rsid w:val="00234E9C"/>
    <w:rsid w:val="0023525B"/>
    <w:rsid w:val="00240C83"/>
    <w:rsid w:val="00240FE0"/>
    <w:rsid w:val="00246B0D"/>
    <w:rsid w:val="00250C33"/>
    <w:rsid w:val="002515E6"/>
    <w:rsid w:val="0025743D"/>
    <w:rsid w:val="002619B3"/>
    <w:rsid w:val="00261C13"/>
    <w:rsid w:val="002630D9"/>
    <w:rsid w:val="002638BC"/>
    <w:rsid w:val="00264B84"/>
    <w:rsid w:val="00264E43"/>
    <w:rsid w:val="00266D77"/>
    <w:rsid w:val="002716CF"/>
    <w:rsid w:val="00273BD2"/>
    <w:rsid w:val="002744BA"/>
    <w:rsid w:val="002757F6"/>
    <w:rsid w:val="00276F72"/>
    <w:rsid w:val="00277CD5"/>
    <w:rsid w:val="002820AE"/>
    <w:rsid w:val="002870F3"/>
    <w:rsid w:val="0029104D"/>
    <w:rsid w:val="00296D3F"/>
    <w:rsid w:val="002A3208"/>
    <w:rsid w:val="002A44A4"/>
    <w:rsid w:val="002A5119"/>
    <w:rsid w:val="002A51BF"/>
    <w:rsid w:val="002A6344"/>
    <w:rsid w:val="002B2A16"/>
    <w:rsid w:val="002C06E3"/>
    <w:rsid w:val="002C13F1"/>
    <w:rsid w:val="002C4696"/>
    <w:rsid w:val="002C4DCD"/>
    <w:rsid w:val="002C76B1"/>
    <w:rsid w:val="002C7BD9"/>
    <w:rsid w:val="002D235D"/>
    <w:rsid w:val="002D294D"/>
    <w:rsid w:val="002D2CAA"/>
    <w:rsid w:val="002E49CD"/>
    <w:rsid w:val="002E4A18"/>
    <w:rsid w:val="002E5651"/>
    <w:rsid w:val="002E5C68"/>
    <w:rsid w:val="002E7B5C"/>
    <w:rsid w:val="002E7C0B"/>
    <w:rsid w:val="002E7F71"/>
    <w:rsid w:val="002F2654"/>
    <w:rsid w:val="002F5162"/>
    <w:rsid w:val="002F559C"/>
    <w:rsid w:val="002F5F53"/>
    <w:rsid w:val="002F630B"/>
    <w:rsid w:val="002F7233"/>
    <w:rsid w:val="002F7B7E"/>
    <w:rsid w:val="003073FA"/>
    <w:rsid w:val="003110BF"/>
    <w:rsid w:val="00313E4D"/>
    <w:rsid w:val="00314768"/>
    <w:rsid w:val="00316FDF"/>
    <w:rsid w:val="0031728D"/>
    <w:rsid w:val="003173B3"/>
    <w:rsid w:val="0032067E"/>
    <w:rsid w:val="0032185F"/>
    <w:rsid w:val="00323091"/>
    <w:rsid w:val="00323AF1"/>
    <w:rsid w:val="00323E6A"/>
    <w:rsid w:val="00330980"/>
    <w:rsid w:val="00330F08"/>
    <w:rsid w:val="00330F36"/>
    <w:rsid w:val="0033374A"/>
    <w:rsid w:val="003353DE"/>
    <w:rsid w:val="00340099"/>
    <w:rsid w:val="003426AA"/>
    <w:rsid w:val="00343B1D"/>
    <w:rsid w:val="00345C64"/>
    <w:rsid w:val="00350059"/>
    <w:rsid w:val="00353C53"/>
    <w:rsid w:val="00354C8E"/>
    <w:rsid w:val="00364812"/>
    <w:rsid w:val="00364EBF"/>
    <w:rsid w:val="003669C7"/>
    <w:rsid w:val="00366CF8"/>
    <w:rsid w:val="0037172E"/>
    <w:rsid w:val="003731DD"/>
    <w:rsid w:val="00374B7B"/>
    <w:rsid w:val="00375E09"/>
    <w:rsid w:val="00376834"/>
    <w:rsid w:val="00376B9F"/>
    <w:rsid w:val="003774AA"/>
    <w:rsid w:val="00380005"/>
    <w:rsid w:val="00380775"/>
    <w:rsid w:val="00380B8B"/>
    <w:rsid w:val="0038240A"/>
    <w:rsid w:val="00382F9C"/>
    <w:rsid w:val="0038543C"/>
    <w:rsid w:val="00385F34"/>
    <w:rsid w:val="003864FF"/>
    <w:rsid w:val="00386A03"/>
    <w:rsid w:val="00392419"/>
    <w:rsid w:val="00393061"/>
    <w:rsid w:val="003930B5"/>
    <w:rsid w:val="003940B0"/>
    <w:rsid w:val="003A783E"/>
    <w:rsid w:val="003B040E"/>
    <w:rsid w:val="003B076E"/>
    <w:rsid w:val="003B0C0B"/>
    <w:rsid w:val="003B0EC7"/>
    <w:rsid w:val="003B2A99"/>
    <w:rsid w:val="003B5D22"/>
    <w:rsid w:val="003B664D"/>
    <w:rsid w:val="003C195A"/>
    <w:rsid w:val="003C2ADA"/>
    <w:rsid w:val="003C3C1C"/>
    <w:rsid w:val="003C3E2D"/>
    <w:rsid w:val="003D0ACC"/>
    <w:rsid w:val="003D1F56"/>
    <w:rsid w:val="003D2B71"/>
    <w:rsid w:val="003D2D09"/>
    <w:rsid w:val="003D317A"/>
    <w:rsid w:val="003D37D5"/>
    <w:rsid w:val="003D465D"/>
    <w:rsid w:val="003D48E2"/>
    <w:rsid w:val="003D5660"/>
    <w:rsid w:val="003D767A"/>
    <w:rsid w:val="003E0A22"/>
    <w:rsid w:val="003E0BF2"/>
    <w:rsid w:val="003E2AD3"/>
    <w:rsid w:val="003E46BD"/>
    <w:rsid w:val="003E68DF"/>
    <w:rsid w:val="003F33A3"/>
    <w:rsid w:val="003F36C0"/>
    <w:rsid w:val="003F3B15"/>
    <w:rsid w:val="003F6CC2"/>
    <w:rsid w:val="00401CD6"/>
    <w:rsid w:val="00402FC9"/>
    <w:rsid w:val="00403A7F"/>
    <w:rsid w:val="00403BB1"/>
    <w:rsid w:val="0040407E"/>
    <w:rsid w:val="00405B21"/>
    <w:rsid w:val="00420036"/>
    <w:rsid w:val="0042023B"/>
    <w:rsid w:val="00420F53"/>
    <w:rsid w:val="00426489"/>
    <w:rsid w:val="00427E5C"/>
    <w:rsid w:val="004327EF"/>
    <w:rsid w:val="00432918"/>
    <w:rsid w:val="00433486"/>
    <w:rsid w:val="00433F97"/>
    <w:rsid w:val="00434503"/>
    <w:rsid w:val="004374A3"/>
    <w:rsid w:val="004403F3"/>
    <w:rsid w:val="00440639"/>
    <w:rsid w:val="00440A0D"/>
    <w:rsid w:val="00443258"/>
    <w:rsid w:val="00444205"/>
    <w:rsid w:val="00446220"/>
    <w:rsid w:val="00450B92"/>
    <w:rsid w:val="00451CCB"/>
    <w:rsid w:val="0045244E"/>
    <w:rsid w:val="004535D6"/>
    <w:rsid w:val="004541D3"/>
    <w:rsid w:val="004555BC"/>
    <w:rsid w:val="00455F42"/>
    <w:rsid w:val="00456335"/>
    <w:rsid w:val="00456D44"/>
    <w:rsid w:val="00456F0F"/>
    <w:rsid w:val="00460607"/>
    <w:rsid w:val="00462CCE"/>
    <w:rsid w:val="004714BB"/>
    <w:rsid w:val="00471A7F"/>
    <w:rsid w:val="004760B4"/>
    <w:rsid w:val="004761D9"/>
    <w:rsid w:val="00481380"/>
    <w:rsid w:val="0048209B"/>
    <w:rsid w:val="004848BB"/>
    <w:rsid w:val="00485E55"/>
    <w:rsid w:val="00485FAD"/>
    <w:rsid w:val="00486571"/>
    <w:rsid w:val="00492576"/>
    <w:rsid w:val="004927A2"/>
    <w:rsid w:val="004930F8"/>
    <w:rsid w:val="00494245"/>
    <w:rsid w:val="00496650"/>
    <w:rsid w:val="00496D0C"/>
    <w:rsid w:val="004A3810"/>
    <w:rsid w:val="004A496F"/>
    <w:rsid w:val="004A5099"/>
    <w:rsid w:val="004A60C0"/>
    <w:rsid w:val="004A63C9"/>
    <w:rsid w:val="004A7014"/>
    <w:rsid w:val="004B20A3"/>
    <w:rsid w:val="004B42F7"/>
    <w:rsid w:val="004B4AFD"/>
    <w:rsid w:val="004B6C9B"/>
    <w:rsid w:val="004C03A6"/>
    <w:rsid w:val="004C0D67"/>
    <w:rsid w:val="004C12C8"/>
    <w:rsid w:val="004C6476"/>
    <w:rsid w:val="004C6532"/>
    <w:rsid w:val="004D0580"/>
    <w:rsid w:val="004D3462"/>
    <w:rsid w:val="004D5595"/>
    <w:rsid w:val="004D6C7F"/>
    <w:rsid w:val="004E0C3D"/>
    <w:rsid w:val="004E1982"/>
    <w:rsid w:val="004E377B"/>
    <w:rsid w:val="004E5D9F"/>
    <w:rsid w:val="004E7AA7"/>
    <w:rsid w:val="004F5B14"/>
    <w:rsid w:val="004F5E8B"/>
    <w:rsid w:val="004F7F45"/>
    <w:rsid w:val="005022FC"/>
    <w:rsid w:val="005032D1"/>
    <w:rsid w:val="00504FDF"/>
    <w:rsid w:val="005075E6"/>
    <w:rsid w:val="00507AC2"/>
    <w:rsid w:val="0051310B"/>
    <w:rsid w:val="005163DA"/>
    <w:rsid w:val="00517957"/>
    <w:rsid w:val="00520275"/>
    <w:rsid w:val="00521EEA"/>
    <w:rsid w:val="0052234E"/>
    <w:rsid w:val="00524296"/>
    <w:rsid w:val="0052515C"/>
    <w:rsid w:val="005262BD"/>
    <w:rsid w:val="00527C85"/>
    <w:rsid w:val="00527E94"/>
    <w:rsid w:val="005339B9"/>
    <w:rsid w:val="0053513A"/>
    <w:rsid w:val="00537E54"/>
    <w:rsid w:val="005404F3"/>
    <w:rsid w:val="00541E42"/>
    <w:rsid w:val="00542B4F"/>
    <w:rsid w:val="00543CAD"/>
    <w:rsid w:val="005460FE"/>
    <w:rsid w:val="0054711E"/>
    <w:rsid w:val="005508BE"/>
    <w:rsid w:val="00550957"/>
    <w:rsid w:val="00551BAD"/>
    <w:rsid w:val="005563BB"/>
    <w:rsid w:val="0055640C"/>
    <w:rsid w:val="00557A40"/>
    <w:rsid w:val="00563420"/>
    <w:rsid w:val="00563DD2"/>
    <w:rsid w:val="0056424F"/>
    <w:rsid w:val="00564B14"/>
    <w:rsid w:val="0056572D"/>
    <w:rsid w:val="00566F89"/>
    <w:rsid w:val="00567EF0"/>
    <w:rsid w:val="0057724A"/>
    <w:rsid w:val="005775C0"/>
    <w:rsid w:val="00581A7C"/>
    <w:rsid w:val="00583780"/>
    <w:rsid w:val="00583D72"/>
    <w:rsid w:val="00584247"/>
    <w:rsid w:val="00584D2E"/>
    <w:rsid w:val="005854F2"/>
    <w:rsid w:val="005901F9"/>
    <w:rsid w:val="005909F6"/>
    <w:rsid w:val="0059686A"/>
    <w:rsid w:val="00597E93"/>
    <w:rsid w:val="005A2413"/>
    <w:rsid w:val="005A2E88"/>
    <w:rsid w:val="005A3690"/>
    <w:rsid w:val="005B10B8"/>
    <w:rsid w:val="005B5BDB"/>
    <w:rsid w:val="005C0DD3"/>
    <w:rsid w:val="005C1184"/>
    <w:rsid w:val="005C12E6"/>
    <w:rsid w:val="005C176D"/>
    <w:rsid w:val="005C5014"/>
    <w:rsid w:val="005C5AB0"/>
    <w:rsid w:val="005C5BBF"/>
    <w:rsid w:val="005C6845"/>
    <w:rsid w:val="005C6EB9"/>
    <w:rsid w:val="005C769B"/>
    <w:rsid w:val="005C7DEC"/>
    <w:rsid w:val="005D029A"/>
    <w:rsid w:val="005D13C0"/>
    <w:rsid w:val="005D27C3"/>
    <w:rsid w:val="005D281C"/>
    <w:rsid w:val="005D338E"/>
    <w:rsid w:val="005D3DD0"/>
    <w:rsid w:val="005D4D01"/>
    <w:rsid w:val="005D5AF5"/>
    <w:rsid w:val="005D7F88"/>
    <w:rsid w:val="005E0BB6"/>
    <w:rsid w:val="005E1B62"/>
    <w:rsid w:val="005E2442"/>
    <w:rsid w:val="005E3BAA"/>
    <w:rsid w:val="005E5B37"/>
    <w:rsid w:val="005F0FCB"/>
    <w:rsid w:val="005F239B"/>
    <w:rsid w:val="005F3996"/>
    <w:rsid w:val="005F4092"/>
    <w:rsid w:val="005F44FD"/>
    <w:rsid w:val="005F57F9"/>
    <w:rsid w:val="005F7866"/>
    <w:rsid w:val="005F7F83"/>
    <w:rsid w:val="00602070"/>
    <w:rsid w:val="0060254A"/>
    <w:rsid w:val="00602C48"/>
    <w:rsid w:val="006114C1"/>
    <w:rsid w:val="00613F54"/>
    <w:rsid w:val="00614030"/>
    <w:rsid w:val="00614F78"/>
    <w:rsid w:val="00615578"/>
    <w:rsid w:val="006159D4"/>
    <w:rsid w:val="00617871"/>
    <w:rsid w:val="006233B8"/>
    <w:rsid w:val="00623C76"/>
    <w:rsid w:val="006257B3"/>
    <w:rsid w:val="00626DFB"/>
    <w:rsid w:val="00634220"/>
    <w:rsid w:val="00634745"/>
    <w:rsid w:val="00642A61"/>
    <w:rsid w:val="006447FB"/>
    <w:rsid w:val="00650B23"/>
    <w:rsid w:val="00650F96"/>
    <w:rsid w:val="00651DA3"/>
    <w:rsid w:val="00656216"/>
    <w:rsid w:val="0065626F"/>
    <w:rsid w:val="0066056E"/>
    <w:rsid w:val="006615C1"/>
    <w:rsid w:val="00661B1E"/>
    <w:rsid w:val="00662598"/>
    <w:rsid w:val="006632A9"/>
    <w:rsid w:val="00664734"/>
    <w:rsid w:val="00666364"/>
    <w:rsid w:val="006722B4"/>
    <w:rsid w:val="00672625"/>
    <w:rsid w:val="00674185"/>
    <w:rsid w:val="0067464D"/>
    <w:rsid w:val="00676805"/>
    <w:rsid w:val="00677F85"/>
    <w:rsid w:val="006812E9"/>
    <w:rsid w:val="00683A48"/>
    <w:rsid w:val="006846F9"/>
    <w:rsid w:val="00684C92"/>
    <w:rsid w:val="006909B7"/>
    <w:rsid w:val="006922BD"/>
    <w:rsid w:val="00693504"/>
    <w:rsid w:val="006937E6"/>
    <w:rsid w:val="0069426F"/>
    <w:rsid w:val="0069707A"/>
    <w:rsid w:val="006A0A98"/>
    <w:rsid w:val="006A1020"/>
    <w:rsid w:val="006A1E38"/>
    <w:rsid w:val="006A35DB"/>
    <w:rsid w:val="006A62EF"/>
    <w:rsid w:val="006B04BB"/>
    <w:rsid w:val="006B0C3F"/>
    <w:rsid w:val="006B1655"/>
    <w:rsid w:val="006B36FF"/>
    <w:rsid w:val="006C1645"/>
    <w:rsid w:val="006C4C8C"/>
    <w:rsid w:val="006D0FBD"/>
    <w:rsid w:val="006D22FA"/>
    <w:rsid w:val="006D5060"/>
    <w:rsid w:val="006D5225"/>
    <w:rsid w:val="006D6B91"/>
    <w:rsid w:val="006D7189"/>
    <w:rsid w:val="006E0CE8"/>
    <w:rsid w:val="006E2893"/>
    <w:rsid w:val="006E4010"/>
    <w:rsid w:val="006E7C23"/>
    <w:rsid w:val="006F3E44"/>
    <w:rsid w:val="006F471C"/>
    <w:rsid w:val="006F4FB9"/>
    <w:rsid w:val="006F5D97"/>
    <w:rsid w:val="006F5DB5"/>
    <w:rsid w:val="006F6D98"/>
    <w:rsid w:val="006F7EB9"/>
    <w:rsid w:val="00701FCF"/>
    <w:rsid w:val="00702569"/>
    <w:rsid w:val="00703B0E"/>
    <w:rsid w:val="00703B22"/>
    <w:rsid w:val="00704903"/>
    <w:rsid w:val="00706B50"/>
    <w:rsid w:val="00711DBF"/>
    <w:rsid w:val="00712308"/>
    <w:rsid w:val="00714043"/>
    <w:rsid w:val="00717FD7"/>
    <w:rsid w:val="00721A70"/>
    <w:rsid w:val="00722DC3"/>
    <w:rsid w:val="00725160"/>
    <w:rsid w:val="00725C17"/>
    <w:rsid w:val="007310D2"/>
    <w:rsid w:val="007322F6"/>
    <w:rsid w:val="00732622"/>
    <w:rsid w:val="00733F00"/>
    <w:rsid w:val="00736B33"/>
    <w:rsid w:val="00736E19"/>
    <w:rsid w:val="00740BE6"/>
    <w:rsid w:val="00740FA7"/>
    <w:rsid w:val="0074472E"/>
    <w:rsid w:val="007460D3"/>
    <w:rsid w:val="00750700"/>
    <w:rsid w:val="00751D21"/>
    <w:rsid w:val="007534A1"/>
    <w:rsid w:val="00753CEB"/>
    <w:rsid w:val="007550C7"/>
    <w:rsid w:val="007579D7"/>
    <w:rsid w:val="00762AE9"/>
    <w:rsid w:val="00764D57"/>
    <w:rsid w:val="00765711"/>
    <w:rsid w:val="0076585D"/>
    <w:rsid w:val="00765E23"/>
    <w:rsid w:val="00765F6B"/>
    <w:rsid w:val="0076774D"/>
    <w:rsid w:val="00774AF9"/>
    <w:rsid w:val="007807EE"/>
    <w:rsid w:val="00781C40"/>
    <w:rsid w:val="0078208B"/>
    <w:rsid w:val="007826A5"/>
    <w:rsid w:val="00784984"/>
    <w:rsid w:val="00793BE4"/>
    <w:rsid w:val="00794204"/>
    <w:rsid w:val="007A002A"/>
    <w:rsid w:val="007A2318"/>
    <w:rsid w:val="007A397B"/>
    <w:rsid w:val="007A3F9B"/>
    <w:rsid w:val="007A4B18"/>
    <w:rsid w:val="007A4D38"/>
    <w:rsid w:val="007B080C"/>
    <w:rsid w:val="007B0D3B"/>
    <w:rsid w:val="007B60B5"/>
    <w:rsid w:val="007B70DC"/>
    <w:rsid w:val="007B7C76"/>
    <w:rsid w:val="007C42AB"/>
    <w:rsid w:val="007C56F3"/>
    <w:rsid w:val="007C61AD"/>
    <w:rsid w:val="007C7AB1"/>
    <w:rsid w:val="007D0C2F"/>
    <w:rsid w:val="007D38CC"/>
    <w:rsid w:val="007D6E11"/>
    <w:rsid w:val="007D6F14"/>
    <w:rsid w:val="007E181F"/>
    <w:rsid w:val="007E1FA3"/>
    <w:rsid w:val="007E2D45"/>
    <w:rsid w:val="007E3A15"/>
    <w:rsid w:val="007E3E58"/>
    <w:rsid w:val="007E45A8"/>
    <w:rsid w:val="007E4946"/>
    <w:rsid w:val="007E5771"/>
    <w:rsid w:val="007E5D8B"/>
    <w:rsid w:val="007E7F59"/>
    <w:rsid w:val="007F186C"/>
    <w:rsid w:val="007F273A"/>
    <w:rsid w:val="007F2D3C"/>
    <w:rsid w:val="007F5562"/>
    <w:rsid w:val="007F5A61"/>
    <w:rsid w:val="007F7EB5"/>
    <w:rsid w:val="00800924"/>
    <w:rsid w:val="00801FDE"/>
    <w:rsid w:val="00802CC6"/>
    <w:rsid w:val="00804706"/>
    <w:rsid w:val="0081005B"/>
    <w:rsid w:val="00811B36"/>
    <w:rsid w:val="00811C5F"/>
    <w:rsid w:val="00812749"/>
    <w:rsid w:val="0081400A"/>
    <w:rsid w:val="00815B4A"/>
    <w:rsid w:val="008214A2"/>
    <w:rsid w:val="00825501"/>
    <w:rsid w:val="008269B6"/>
    <w:rsid w:val="00826DBA"/>
    <w:rsid w:val="00833BD5"/>
    <w:rsid w:val="00834CF9"/>
    <w:rsid w:val="0083736A"/>
    <w:rsid w:val="00837EF5"/>
    <w:rsid w:val="008404FE"/>
    <w:rsid w:val="00840C11"/>
    <w:rsid w:val="0084124F"/>
    <w:rsid w:val="00843DC1"/>
    <w:rsid w:val="00847A5F"/>
    <w:rsid w:val="008535CD"/>
    <w:rsid w:val="0085416B"/>
    <w:rsid w:val="00857DB7"/>
    <w:rsid w:val="00860FC8"/>
    <w:rsid w:val="00863446"/>
    <w:rsid w:val="00865F56"/>
    <w:rsid w:val="00872F01"/>
    <w:rsid w:val="00873438"/>
    <w:rsid w:val="00875A82"/>
    <w:rsid w:val="008778F3"/>
    <w:rsid w:val="00880C87"/>
    <w:rsid w:val="00882B90"/>
    <w:rsid w:val="00883FEE"/>
    <w:rsid w:val="00885200"/>
    <w:rsid w:val="00893270"/>
    <w:rsid w:val="00896D1B"/>
    <w:rsid w:val="0089712B"/>
    <w:rsid w:val="00897735"/>
    <w:rsid w:val="00897E48"/>
    <w:rsid w:val="008A2287"/>
    <w:rsid w:val="008A3DA3"/>
    <w:rsid w:val="008A4413"/>
    <w:rsid w:val="008A4C6C"/>
    <w:rsid w:val="008A6601"/>
    <w:rsid w:val="008A7587"/>
    <w:rsid w:val="008A7612"/>
    <w:rsid w:val="008A7A1A"/>
    <w:rsid w:val="008B18AF"/>
    <w:rsid w:val="008B6097"/>
    <w:rsid w:val="008B7A44"/>
    <w:rsid w:val="008C246C"/>
    <w:rsid w:val="008C5433"/>
    <w:rsid w:val="008C7BBA"/>
    <w:rsid w:val="008D007C"/>
    <w:rsid w:val="008D4774"/>
    <w:rsid w:val="008D4A1C"/>
    <w:rsid w:val="008D4B39"/>
    <w:rsid w:val="008D52F7"/>
    <w:rsid w:val="008D5D1C"/>
    <w:rsid w:val="008D6D7A"/>
    <w:rsid w:val="008D7C58"/>
    <w:rsid w:val="008E0475"/>
    <w:rsid w:val="008E1513"/>
    <w:rsid w:val="008E18F4"/>
    <w:rsid w:val="008E21AB"/>
    <w:rsid w:val="008E62AE"/>
    <w:rsid w:val="008E6348"/>
    <w:rsid w:val="008F7929"/>
    <w:rsid w:val="00901245"/>
    <w:rsid w:val="009018AF"/>
    <w:rsid w:val="00902CC1"/>
    <w:rsid w:val="00903A4A"/>
    <w:rsid w:val="00904DEE"/>
    <w:rsid w:val="0090668D"/>
    <w:rsid w:val="0090776B"/>
    <w:rsid w:val="009117A7"/>
    <w:rsid w:val="0091392B"/>
    <w:rsid w:val="00914BD7"/>
    <w:rsid w:val="0091585B"/>
    <w:rsid w:val="00916702"/>
    <w:rsid w:val="0091789E"/>
    <w:rsid w:val="00922D42"/>
    <w:rsid w:val="00923156"/>
    <w:rsid w:val="00923283"/>
    <w:rsid w:val="009241A4"/>
    <w:rsid w:val="009267E3"/>
    <w:rsid w:val="00930392"/>
    <w:rsid w:val="00930504"/>
    <w:rsid w:val="009325B8"/>
    <w:rsid w:val="00932687"/>
    <w:rsid w:val="00933A0C"/>
    <w:rsid w:val="00933D8E"/>
    <w:rsid w:val="009362E2"/>
    <w:rsid w:val="00937ECC"/>
    <w:rsid w:val="00937F17"/>
    <w:rsid w:val="00941178"/>
    <w:rsid w:val="0094224A"/>
    <w:rsid w:val="00952C84"/>
    <w:rsid w:val="0095387F"/>
    <w:rsid w:val="0095550C"/>
    <w:rsid w:val="0095597C"/>
    <w:rsid w:val="00957B26"/>
    <w:rsid w:val="009615B9"/>
    <w:rsid w:val="00962712"/>
    <w:rsid w:val="00963AB2"/>
    <w:rsid w:val="009649E1"/>
    <w:rsid w:val="00966FA7"/>
    <w:rsid w:val="00967A35"/>
    <w:rsid w:val="00967B71"/>
    <w:rsid w:val="009709EE"/>
    <w:rsid w:val="0097204B"/>
    <w:rsid w:val="009742D1"/>
    <w:rsid w:val="00974B4C"/>
    <w:rsid w:val="0098011B"/>
    <w:rsid w:val="00980892"/>
    <w:rsid w:val="00981DC7"/>
    <w:rsid w:val="0098257F"/>
    <w:rsid w:val="009835B5"/>
    <w:rsid w:val="00984131"/>
    <w:rsid w:val="00985813"/>
    <w:rsid w:val="0099090D"/>
    <w:rsid w:val="00993125"/>
    <w:rsid w:val="0099480C"/>
    <w:rsid w:val="009A209C"/>
    <w:rsid w:val="009A34E1"/>
    <w:rsid w:val="009B0F1B"/>
    <w:rsid w:val="009B221B"/>
    <w:rsid w:val="009B22A7"/>
    <w:rsid w:val="009B2302"/>
    <w:rsid w:val="009B244F"/>
    <w:rsid w:val="009B2EC9"/>
    <w:rsid w:val="009B5077"/>
    <w:rsid w:val="009B53CC"/>
    <w:rsid w:val="009B6933"/>
    <w:rsid w:val="009C156F"/>
    <w:rsid w:val="009C1A75"/>
    <w:rsid w:val="009C5C12"/>
    <w:rsid w:val="009D197E"/>
    <w:rsid w:val="009D4916"/>
    <w:rsid w:val="009D4E72"/>
    <w:rsid w:val="009D4FA7"/>
    <w:rsid w:val="009D50C8"/>
    <w:rsid w:val="009D633F"/>
    <w:rsid w:val="009D7230"/>
    <w:rsid w:val="009E01FE"/>
    <w:rsid w:val="009E1370"/>
    <w:rsid w:val="009E4502"/>
    <w:rsid w:val="009E511A"/>
    <w:rsid w:val="009E6D31"/>
    <w:rsid w:val="009E790F"/>
    <w:rsid w:val="009F46D2"/>
    <w:rsid w:val="009F670A"/>
    <w:rsid w:val="00A0487A"/>
    <w:rsid w:val="00A07D86"/>
    <w:rsid w:val="00A14541"/>
    <w:rsid w:val="00A14601"/>
    <w:rsid w:val="00A16AD8"/>
    <w:rsid w:val="00A17963"/>
    <w:rsid w:val="00A24ED9"/>
    <w:rsid w:val="00A304C8"/>
    <w:rsid w:val="00A305B4"/>
    <w:rsid w:val="00A308B8"/>
    <w:rsid w:val="00A32D33"/>
    <w:rsid w:val="00A42195"/>
    <w:rsid w:val="00A43D85"/>
    <w:rsid w:val="00A51644"/>
    <w:rsid w:val="00A55468"/>
    <w:rsid w:val="00A55D44"/>
    <w:rsid w:val="00A574C2"/>
    <w:rsid w:val="00A638E3"/>
    <w:rsid w:val="00A6576B"/>
    <w:rsid w:val="00A66EA6"/>
    <w:rsid w:val="00A70E5F"/>
    <w:rsid w:val="00A71A3C"/>
    <w:rsid w:val="00A76AED"/>
    <w:rsid w:val="00A80346"/>
    <w:rsid w:val="00A80CAB"/>
    <w:rsid w:val="00A8158F"/>
    <w:rsid w:val="00A87BC5"/>
    <w:rsid w:val="00A906F9"/>
    <w:rsid w:val="00A907EA"/>
    <w:rsid w:val="00A92101"/>
    <w:rsid w:val="00A9368D"/>
    <w:rsid w:val="00A9598F"/>
    <w:rsid w:val="00A974A4"/>
    <w:rsid w:val="00AA4745"/>
    <w:rsid w:val="00AA620A"/>
    <w:rsid w:val="00AA6AB7"/>
    <w:rsid w:val="00AB0691"/>
    <w:rsid w:val="00AB0A91"/>
    <w:rsid w:val="00AB1059"/>
    <w:rsid w:val="00AB2828"/>
    <w:rsid w:val="00AB3594"/>
    <w:rsid w:val="00AB47C7"/>
    <w:rsid w:val="00AB5FAD"/>
    <w:rsid w:val="00AC344C"/>
    <w:rsid w:val="00AC4BEF"/>
    <w:rsid w:val="00AC6449"/>
    <w:rsid w:val="00AC6E4F"/>
    <w:rsid w:val="00AC7294"/>
    <w:rsid w:val="00AC7E42"/>
    <w:rsid w:val="00AD03BF"/>
    <w:rsid w:val="00AD0CC6"/>
    <w:rsid w:val="00AD1C4C"/>
    <w:rsid w:val="00AD2286"/>
    <w:rsid w:val="00AD36F9"/>
    <w:rsid w:val="00AD5201"/>
    <w:rsid w:val="00AD77C0"/>
    <w:rsid w:val="00AE0526"/>
    <w:rsid w:val="00AE2603"/>
    <w:rsid w:val="00AE3047"/>
    <w:rsid w:val="00AE4964"/>
    <w:rsid w:val="00AE4E85"/>
    <w:rsid w:val="00AF0363"/>
    <w:rsid w:val="00AF03EE"/>
    <w:rsid w:val="00AF17CC"/>
    <w:rsid w:val="00AF1C94"/>
    <w:rsid w:val="00AF2B99"/>
    <w:rsid w:val="00AF49F3"/>
    <w:rsid w:val="00B00F9F"/>
    <w:rsid w:val="00B028B7"/>
    <w:rsid w:val="00B03182"/>
    <w:rsid w:val="00B04C58"/>
    <w:rsid w:val="00B06EE1"/>
    <w:rsid w:val="00B07BDB"/>
    <w:rsid w:val="00B1027A"/>
    <w:rsid w:val="00B13675"/>
    <w:rsid w:val="00B13DC9"/>
    <w:rsid w:val="00B15EEA"/>
    <w:rsid w:val="00B17318"/>
    <w:rsid w:val="00B217AF"/>
    <w:rsid w:val="00B21ACE"/>
    <w:rsid w:val="00B244C0"/>
    <w:rsid w:val="00B25CEB"/>
    <w:rsid w:val="00B26988"/>
    <w:rsid w:val="00B27E26"/>
    <w:rsid w:val="00B33232"/>
    <w:rsid w:val="00B345F7"/>
    <w:rsid w:val="00B34808"/>
    <w:rsid w:val="00B34B77"/>
    <w:rsid w:val="00B36456"/>
    <w:rsid w:val="00B41777"/>
    <w:rsid w:val="00B45D35"/>
    <w:rsid w:val="00B45D8C"/>
    <w:rsid w:val="00B4604A"/>
    <w:rsid w:val="00B46B87"/>
    <w:rsid w:val="00B46BFA"/>
    <w:rsid w:val="00B46F56"/>
    <w:rsid w:val="00B472BF"/>
    <w:rsid w:val="00B50606"/>
    <w:rsid w:val="00B51EB5"/>
    <w:rsid w:val="00B520D6"/>
    <w:rsid w:val="00B527FD"/>
    <w:rsid w:val="00B54484"/>
    <w:rsid w:val="00B54EB6"/>
    <w:rsid w:val="00B55151"/>
    <w:rsid w:val="00B55B6F"/>
    <w:rsid w:val="00B570E1"/>
    <w:rsid w:val="00B618D5"/>
    <w:rsid w:val="00B658E3"/>
    <w:rsid w:val="00B66B88"/>
    <w:rsid w:val="00B73810"/>
    <w:rsid w:val="00B7434A"/>
    <w:rsid w:val="00B74D68"/>
    <w:rsid w:val="00B751E7"/>
    <w:rsid w:val="00B80381"/>
    <w:rsid w:val="00B836D2"/>
    <w:rsid w:val="00B83756"/>
    <w:rsid w:val="00B8392C"/>
    <w:rsid w:val="00B8439A"/>
    <w:rsid w:val="00B91A89"/>
    <w:rsid w:val="00B92226"/>
    <w:rsid w:val="00B93FB4"/>
    <w:rsid w:val="00B95416"/>
    <w:rsid w:val="00BA0F1C"/>
    <w:rsid w:val="00BA2748"/>
    <w:rsid w:val="00BA3F02"/>
    <w:rsid w:val="00BA5CBC"/>
    <w:rsid w:val="00BA6C26"/>
    <w:rsid w:val="00BA7C0F"/>
    <w:rsid w:val="00BB077B"/>
    <w:rsid w:val="00BB2873"/>
    <w:rsid w:val="00BB2DC1"/>
    <w:rsid w:val="00BB37E7"/>
    <w:rsid w:val="00BB4D6D"/>
    <w:rsid w:val="00BB64C8"/>
    <w:rsid w:val="00BB70AC"/>
    <w:rsid w:val="00BC0AA3"/>
    <w:rsid w:val="00BC224E"/>
    <w:rsid w:val="00BC46E5"/>
    <w:rsid w:val="00BC7D2E"/>
    <w:rsid w:val="00BD05F3"/>
    <w:rsid w:val="00BD2DB6"/>
    <w:rsid w:val="00BD304A"/>
    <w:rsid w:val="00BD34A8"/>
    <w:rsid w:val="00BD6E8F"/>
    <w:rsid w:val="00BD7B18"/>
    <w:rsid w:val="00BD7E72"/>
    <w:rsid w:val="00BE0D0A"/>
    <w:rsid w:val="00BE24DD"/>
    <w:rsid w:val="00BE3ADA"/>
    <w:rsid w:val="00BE71D4"/>
    <w:rsid w:val="00BF15BA"/>
    <w:rsid w:val="00BF3E7A"/>
    <w:rsid w:val="00BF3E8E"/>
    <w:rsid w:val="00C01529"/>
    <w:rsid w:val="00C05FAA"/>
    <w:rsid w:val="00C06AC5"/>
    <w:rsid w:val="00C1527A"/>
    <w:rsid w:val="00C16525"/>
    <w:rsid w:val="00C17E09"/>
    <w:rsid w:val="00C22E1F"/>
    <w:rsid w:val="00C23618"/>
    <w:rsid w:val="00C23F47"/>
    <w:rsid w:val="00C25348"/>
    <w:rsid w:val="00C301C9"/>
    <w:rsid w:val="00C307FB"/>
    <w:rsid w:val="00C37BFA"/>
    <w:rsid w:val="00C408CD"/>
    <w:rsid w:val="00C41DB6"/>
    <w:rsid w:val="00C42221"/>
    <w:rsid w:val="00C43D50"/>
    <w:rsid w:val="00C47219"/>
    <w:rsid w:val="00C5023C"/>
    <w:rsid w:val="00C50D97"/>
    <w:rsid w:val="00C56C63"/>
    <w:rsid w:val="00C62AE7"/>
    <w:rsid w:val="00C64ADA"/>
    <w:rsid w:val="00C65068"/>
    <w:rsid w:val="00C66F7D"/>
    <w:rsid w:val="00C76554"/>
    <w:rsid w:val="00C824E6"/>
    <w:rsid w:val="00C8385F"/>
    <w:rsid w:val="00C8388C"/>
    <w:rsid w:val="00C86653"/>
    <w:rsid w:val="00C87D94"/>
    <w:rsid w:val="00C87E33"/>
    <w:rsid w:val="00C91C4B"/>
    <w:rsid w:val="00C9257F"/>
    <w:rsid w:val="00C93080"/>
    <w:rsid w:val="00C937B6"/>
    <w:rsid w:val="00C93F5C"/>
    <w:rsid w:val="00CA13C7"/>
    <w:rsid w:val="00CA3D35"/>
    <w:rsid w:val="00CA5521"/>
    <w:rsid w:val="00CA6A12"/>
    <w:rsid w:val="00CB2C11"/>
    <w:rsid w:val="00CB6A7E"/>
    <w:rsid w:val="00CC14E9"/>
    <w:rsid w:val="00CC3729"/>
    <w:rsid w:val="00CC4F43"/>
    <w:rsid w:val="00CC571D"/>
    <w:rsid w:val="00CC67F2"/>
    <w:rsid w:val="00CD0C6C"/>
    <w:rsid w:val="00CD4482"/>
    <w:rsid w:val="00CD4B23"/>
    <w:rsid w:val="00CD6729"/>
    <w:rsid w:val="00CD7786"/>
    <w:rsid w:val="00CD7E3D"/>
    <w:rsid w:val="00CE1ED8"/>
    <w:rsid w:val="00CE37B7"/>
    <w:rsid w:val="00CE3CA0"/>
    <w:rsid w:val="00CE54D0"/>
    <w:rsid w:val="00CE5CEC"/>
    <w:rsid w:val="00CF2C2D"/>
    <w:rsid w:val="00CF3592"/>
    <w:rsid w:val="00CF3EBB"/>
    <w:rsid w:val="00CF5AE8"/>
    <w:rsid w:val="00CF7166"/>
    <w:rsid w:val="00CF7471"/>
    <w:rsid w:val="00CF7544"/>
    <w:rsid w:val="00D00AD5"/>
    <w:rsid w:val="00D024A9"/>
    <w:rsid w:val="00D062E6"/>
    <w:rsid w:val="00D07772"/>
    <w:rsid w:val="00D07AFE"/>
    <w:rsid w:val="00D07C48"/>
    <w:rsid w:val="00D16792"/>
    <w:rsid w:val="00D269E4"/>
    <w:rsid w:val="00D314A5"/>
    <w:rsid w:val="00D33DB2"/>
    <w:rsid w:val="00D345BE"/>
    <w:rsid w:val="00D36B2B"/>
    <w:rsid w:val="00D415CC"/>
    <w:rsid w:val="00D41A7B"/>
    <w:rsid w:val="00D42C66"/>
    <w:rsid w:val="00D43B06"/>
    <w:rsid w:val="00D4476A"/>
    <w:rsid w:val="00D46808"/>
    <w:rsid w:val="00D50AD0"/>
    <w:rsid w:val="00D51E3E"/>
    <w:rsid w:val="00D56D2D"/>
    <w:rsid w:val="00D57DFE"/>
    <w:rsid w:val="00D61A50"/>
    <w:rsid w:val="00D64BEC"/>
    <w:rsid w:val="00D65368"/>
    <w:rsid w:val="00D65AE8"/>
    <w:rsid w:val="00D72058"/>
    <w:rsid w:val="00D72FF6"/>
    <w:rsid w:val="00D73647"/>
    <w:rsid w:val="00D73A5F"/>
    <w:rsid w:val="00D807CB"/>
    <w:rsid w:val="00D81B03"/>
    <w:rsid w:val="00D85395"/>
    <w:rsid w:val="00D85FAB"/>
    <w:rsid w:val="00D9295E"/>
    <w:rsid w:val="00D939EB"/>
    <w:rsid w:val="00DA4A9C"/>
    <w:rsid w:val="00DA53F3"/>
    <w:rsid w:val="00DA5F70"/>
    <w:rsid w:val="00DA5FC7"/>
    <w:rsid w:val="00DB1FD6"/>
    <w:rsid w:val="00DB283A"/>
    <w:rsid w:val="00DB7A7B"/>
    <w:rsid w:val="00DC291A"/>
    <w:rsid w:val="00DC7D15"/>
    <w:rsid w:val="00DD017D"/>
    <w:rsid w:val="00DD1F3F"/>
    <w:rsid w:val="00DD3B8D"/>
    <w:rsid w:val="00DD65FB"/>
    <w:rsid w:val="00DE1CD1"/>
    <w:rsid w:val="00DE2014"/>
    <w:rsid w:val="00DE2081"/>
    <w:rsid w:val="00DE5058"/>
    <w:rsid w:val="00DE5206"/>
    <w:rsid w:val="00DE53D4"/>
    <w:rsid w:val="00DE5580"/>
    <w:rsid w:val="00DF0413"/>
    <w:rsid w:val="00DF156F"/>
    <w:rsid w:val="00DF45FC"/>
    <w:rsid w:val="00DF4C24"/>
    <w:rsid w:val="00DF5AE0"/>
    <w:rsid w:val="00DF5E97"/>
    <w:rsid w:val="00E00C66"/>
    <w:rsid w:val="00E02334"/>
    <w:rsid w:val="00E07BD1"/>
    <w:rsid w:val="00E125B2"/>
    <w:rsid w:val="00E125DF"/>
    <w:rsid w:val="00E1269D"/>
    <w:rsid w:val="00E13510"/>
    <w:rsid w:val="00E13F71"/>
    <w:rsid w:val="00E14AE8"/>
    <w:rsid w:val="00E16ED6"/>
    <w:rsid w:val="00E20553"/>
    <w:rsid w:val="00E21AEE"/>
    <w:rsid w:val="00E262FA"/>
    <w:rsid w:val="00E26BE9"/>
    <w:rsid w:val="00E27C3B"/>
    <w:rsid w:val="00E3040F"/>
    <w:rsid w:val="00E3075C"/>
    <w:rsid w:val="00E31660"/>
    <w:rsid w:val="00E37041"/>
    <w:rsid w:val="00E4175A"/>
    <w:rsid w:val="00E42895"/>
    <w:rsid w:val="00E43016"/>
    <w:rsid w:val="00E44D34"/>
    <w:rsid w:val="00E44E99"/>
    <w:rsid w:val="00E50B80"/>
    <w:rsid w:val="00E51CAD"/>
    <w:rsid w:val="00E54B16"/>
    <w:rsid w:val="00E54D20"/>
    <w:rsid w:val="00E5618A"/>
    <w:rsid w:val="00E56449"/>
    <w:rsid w:val="00E56F4E"/>
    <w:rsid w:val="00E61B57"/>
    <w:rsid w:val="00E65300"/>
    <w:rsid w:val="00E666ED"/>
    <w:rsid w:val="00E6685D"/>
    <w:rsid w:val="00E6751E"/>
    <w:rsid w:val="00E7099F"/>
    <w:rsid w:val="00E731D0"/>
    <w:rsid w:val="00E76686"/>
    <w:rsid w:val="00E817FD"/>
    <w:rsid w:val="00E84BE4"/>
    <w:rsid w:val="00E9006C"/>
    <w:rsid w:val="00E908EB"/>
    <w:rsid w:val="00E90BA9"/>
    <w:rsid w:val="00E91865"/>
    <w:rsid w:val="00E960CA"/>
    <w:rsid w:val="00EA16FB"/>
    <w:rsid w:val="00EA33BC"/>
    <w:rsid w:val="00EA3562"/>
    <w:rsid w:val="00EA4F7F"/>
    <w:rsid w:val="00EA5863"/>
    <w:rsid w:val="00EA614B"/>
    <w:rsid w:val="00EA6377"/>
    <w:rsid w:val="00EB08FC"/>
    <w:rsid w:val="00EB1D24"/>
    <w:rsid w:val="00EB407A"/>
    <w:rsid w:val="00EB4D39"/>
    <w:rsid w:val="00EC0B70"/>
    <w:rsid w:val="00EC0B75"/>
    <w:rsid w:val="00EC0F23"/>
    <w:rsid w:val="00EC2688"/>
    <w:rsid w:val="00EC27EF"/>
    <w:rsid w:val="00EC2ED8"/>
    <w:rsid w:val="00EC4A67"/>
    <w:rsid w:val="00EC5867"/>
    <w:rsid w:val="00EC5A64"/>
    <w:rsid w:val="00EC6F59"/>
    <w:rsid w:val="00EC7610"/>
    <w:rsid w:val="00ED0887"/>
    <w:rsid w:val="00ED0DCF"/>
    <w:rsid w:val="00ED221E"/>
    <w:rsid w:val="00ED4974"/>
    <w:rsid w:val="00EE0B01"/>
    <w:rsid w:val="00EE6D93"/>
    <w:rsid w:val="00EF0CE7"/>
    <w:rsid w:val="00EF313B"/>
    <w:rsid w:val="00EF47D7"/>
    <w:rsid w:val="00EF5E86"/>
    <w:rsid w:val="00EF68CA"/>
    <w:rsid w:val="00EF7FC0"/>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40935"/>
    <w:rsid w:val="00F41DC8"/>
    <w:rsid w:val="00F42ACB"/>
    <w:rsid w:val="00F433D1"/>
    <w:rsid w:val="00F439DF"/>
    <w:rsid w:val="00F43A8F"/>
    <w:rsid w:val="00F4557A"/>
    <w:rsid w:val="00F52894"/>
    <w:rsid w:val="00F55280"/>
    <w:rsid w:val="00F5599A"/>
    <w:rsid w:val="00F6023E"/>
    <w:rsid w:val="00F602DC"/>
    <w:rsid w:val="00F6084A"/>
    <w:rsid w:val="00F609C0"/>
    <w:rsid w:val="00F63009"/>
    <w:rsid w:val="00F66D06"/>
    <w:rsid w:val="00F72C70"/>
    <w:rsid w:val="00F7341A"/>
    <w:rsid w:val="00F7436D"/>
    <w:rsid w:val="00F770B8"/>
    <w:rsid w:val="00F77350"/>
    <w:rsid w:val="00F81E23"/>
    <w:rsid w:val="00F83705"/>
    <w:rsid w:val="00F84835"/>
    <w:rsid w:val="00F853F7"/>
    <w:rsid w:val="00F866BA"/>
    <w:rsid w:val="00F86E4B"/>
    <w:rsid w:val="00F91513"/>
    <w:rsid w:val="00F92C50"/>
    <w:rsid w:val="00F92E39"/>
    <w:rsid w:val="00F935E5"/>
    <w:rsid w:val="00F95360"/>
    <w:rsid w:val="00F95718"/>
    <w:rsid w:val="00F9600F"/>
    <w:rsid w:val="00F960C2"/>
    <w:rsid w:val="00F9765B"/>
    <w:rsid w:val="00FA2016"/>
    <w:rsid w:val="00FA269A"/>
    <w:rsid w:val="00FA275E"/>
    <w:rsid w:val="00FA2F21"/>
    <w:rsid w:val="00FA783F"/>
    <w:rsid w:val="00FB089F"/>
    <w:rsid w:val="00FB3192"/>
    <w:rsid w:val="00FB4DCF"/>
    <w:rsid w:val="00FB7BBA"/>
    <w:rsid w:val="00FC0E93"/>
    <w:rsid w:val="00FC19DB"/>
    <w:rsid w:val="00FC4F4B"/>
    <w:rsid w:val="00FC59BD"/>
    <w:rsid w:val="00FC7308"/>
    <w:rsid w:val="00FC7601"/>
    <w:rsid w:val="00FD026E"/>
    <w:rsid w:val="00FD3B14"/>
    <w:rsid w:val="00FD580A"/>
    <w:rsid w:val="00FE330C"/>
    <w:rsid w:val="00FF0085"/>
    <w:rsid w:val="00FF2783"/>
    <w:rsid w:val="00FF3703"/>
    <w:rsid w:val="00FF3956"/>
    <w:rsid w:val="00FF3C02"/>
    <w:rsid w:val="00FF7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585a,#ee5859"/>
    </o:shapedefaults>
    <o:shapelayout v:ext="edit">
      <o:idmap v:ext="edit" data="1"/>
    </o:shapelayout>
  </w:shapeDefaults>
  <w:decimalSymbol w:val="."/>
  <w:listSeparator w:val=","/>
  <w14:docId w14:val="242A0BD8"/>
  <w15:docId w15:val="{0EB49D59-11F9-4D44-9B7F-D8D5AD8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qFormat/>
    <w:rsid w:val="006615C1"/>
    <w:rPr>
      <w:rFonts w:ascii="Times New Roman" w:eastAsia="Times New Roman" w:hAnsi="Times New Roman"/>
      <w:sz w:val="24"/>
      <w:szCs w:val="24"/>
    </w:rPr>
  </w:style>
  <w:style w:type="paragraph" w:styleId="Heading1">
    <w:name w:val="heading 1"/>
    <w:basedOn w:val="Normal"/>
    <w:next w:val="Normal"/>
    <w:link w:val="Heading1Char"/>
    <w:qFormat/>
    <w:rsid w:val="006D5060"/>
    <w:pPr>
      <w:keepNext/>
      <w:spacing w:before="200" w:after="120"/>
      <w:outlineLvl w:val="0"/>
    </w:pPr>
    <w:rPr>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outlineLvl w:val="4"/>
    </w:pPr>
    <w:rPr>
      <w:rFonts w:eastAsiaTheme="majorEastAsia" w:cstheme="majorBidi"/>
      <w:b/>
      <w:color w:val="58585A"/>
    </w:rPr>
  </w:style>
  <w:style w:type="paragraph" w:styleId="Heading6">
    <w:name w:val="heading 6"/>
    <w:basedOn w:val="Normal"/>
    <w:next w:val="Normal"/>
    <w:link w:val="Heading6Char"/>
    <w:uiPriority w:val="9"/>
    <w:unhideWhenUsed/>
    <w:qFormat/>
    <w:rsid w:val="00865F56"/>
    <w:pPr>
      <w:keepNext/>
      <w:keepLines/>
      <w:spacing w:before="4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ind w:left="660"/>
    </w:pPr>
    <w:rPr>
      <w:rFonts w:cs="Arial"/>
      <w:noProof/>
    </w:rPr>
  </w:style>
  <w:style w:type="paragraph" w:styleId="TOC3">
    <w:name w:val="toc 3"/>
    <w:basedOn w:val="Normal"/>
    <w:next w:val="Normal"/>
    <w:autoRedefine/>
    <w:uiPriority w:val="39"/>
    <w:unhideWhenUsed/>
    <w:rsid w:val="009E01FE"/>
    <w:pPr>
      <w:tabs>
        <w:tab w:val="right" w:leader="dot" w:pos="9072"/>
      </w:tabs>
      <w:ind w:left="360"/>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i/>
      <w:iCs/>
      <w:color w:val="4F81BD"/>
      <w:spacing w:val="15"/>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ADB"/>
    <w:basedOn w:val="Normal"/>
    <w:link w:val="FootnoteTextChar"/>
    <w:unhideWhenUsed/>
    <w:qFormat/>
    <w:rsid w:val="00AF2B99"/>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rsid w:val="00AF2B99"/>
  </w:style>
  <w:style w:type="character" w:styleId="FootnoteReference">
    <w:name w:val="footnote reference"/>
    <w:aliases w:val="16 Point,Superscript 6 Point,ftref,BVI fnr Char Char Char Char1,BVI fnr Car Car Char Char Char Char,BVI fnr Car Char Char Char Char,BVI fnr Car Car Car Car Char1 Char Char Char,BVI fnr Car Car Car Car Char Car Char Char Char Char"/>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pPr>
    <w:rPr>
      <w:rFonts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hAnsi="Arial" w:cs="Arial"/>
      <w:bCs/>
      <w:sz w:val="18"/>
      <w:szCs w:val="20"/>
      <w:lang w:val="en-GB"/>
    </w:rPr>
  </w:style>
  <w:style w:type="paragraph" w:customStyle="1" w:styleId="Noraml">
    <w:name w:val="Noraml"/>
    <w:basedOn w:val="Normal"/>
    <w:rsid w:val="002F2654"/>
    <w:pPr>
      <w:spacing w:after="240" w:line="260" w:lineRule="atLeast"/>
    </w:pPr>
    <w:rPr>
      <w:rFonts w:ascii="Arial" w:hAnsi="Arial"/>
      <w:sz w:val="18"/>
      <w:szCs w:val="18"/>
      <w:lang w:val="en-GB"/>
    </w:rPr>
  </w:style>
  <w:style w:type="table" w:customStyle="1" w:styleId="GridTable1Light1">
    <w:name w:val="Grid Table 1 Light1"/>
    <w:basedOn w:val="TableNormal"/>
    <w:uiPriority w:val="46"/>
    <w:rsid w:val="00FC4F4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Ind w:w="0" w:type="dxa"/>
      <w:tblBorders>
        <w:top w:val="single" w:sz="4" w:space="0" w:color="58585A" w:themeColor="accent2"/>
        <w:left w:val="single" w:sz="4" w:space="0" w:color="58585A" w:themeColor="accent2"/>
        <w:bottom w:val="single" w:sz="4" w:space="0" w:color="58585A" w:themeColor="accent2"/>
        <w:right w:val="single" w:sz="4" w:space="0" w:color="58585A" w:themeColor="accent2"/>
      </w:tblBorders>
      <w:tblCellMar>
        <w:top w:w="0" w:type="dxa"/>
        <w:left w:w="108" w:type="dxa"/>
        <w:bottom w:w="0" w:type="dxa"/>
        <w:right w:w="108" w:type="dxa"/>
      </w:tblCellMar>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Ind w:w="0" w:type="dxa"/>
      <w:tblBorders>
        <w:top w:val="single" w:sz="4" w:space="0" w:color="EE5859" w:themeColor="accent1"/>
        <w:bottom w:val="single" w:sz="4" w:space="0" w:color="EE5859" w:themeColor="accent1"/>
      </w:tblBorders>
      <w:tblCellMar>
        <w:top w:w="0" w:type="dxa"/>
        <w:left w:w="108" w:type="dxa"/>
        <w:bottom w:w="0" w:type="dxa"/>
        <w:right w:w="108" w:type="dxa"/>
      </w:tblCellMar>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ListParagraphChar">
    <w:name w:val="List Paragraph Char"/>
    <w:link w:val="ListParagraph"/>
    <w:uiPriority w:val="34"/>
    <w:rsid w:val="00F83705"/>
    <w:rPr>
      <w:rFonts w:ascii="Arial Narrow" w:hAnsi="Arial Narrow"/>
      <w:sz w:val="22"/>
      <w:szCs w:val="22"/>
    </w:rPr>
  </w:style>
  <w:style w:type="paragraph" w:styleId="NormalWeb">
    <w:name w:val="Normal (Web)"/>
    <w:basedOn w:val="Normal"/>
    <w:uiPriority w:val="99"/>
    <w:semiHidden/>
    <w:unhideWhenUsed/>
    <w:rsid w:val="0078208B"/>
    <w:pPr>
      <w:spacing w:before="100" w:beforeAutospacing="1" w:after="100" w:afterAutospacing="1"/>
    </w:pPr>
    <w:rPr>
      <w:rFonts w:eastAsiaTheme="minorEastAsia"/>
    </w:rPr>
  </w:style>
  <w:style w:type="table" w:styleId="PlainTable3">
    <w:name w:val="Plain Table 3"/>
    <w:basedOn w:val="TableNormal"/>
    <w:uiPriority w:val="43"/>
    <w:rsid w:val="00B836D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1442AF"/>
    <w:tblPr>
      <w:tblStyleRowBandSize w:val="1"/>
      <w:tblStyleColBandSize w:val="1"/>
      <w:tblInd w:w="0" w:type="dxa"/>
      <w:tblBorders>
        <w:top w:val="single" w:sz="4" w:space="0" w:color="EDEAE2" w:themeColor="accent3" w:themeTint="66"/>
        <w:left w:val="single" w:sz="4" w:space="0" w:color="EDEAE2" w:themeColor="accent3" w:themeTint="66"/>
        <w:bottom w:val="single" w:sz="4" w:space="0" w:color="EDEAE2" w:themeColor="accent3" w:themeTint="66"/>
        <w:right w:val="single" w:sz="4" w:space="0" w:color="EDEAE2" w:themeColor="accent3" w:themeTint="66"/>
        <w:insideH w:val="single" w:sz="4" w:space="0" w:color="EDEAE2" w:themeColor="accent3" w:themeTint="66"/>
        <w:insideV w:val="single" w:sz="4" w:space="0" w:color="EDEAE2" w:themeColor="accent3" w:themeTint="66"/>
      </w:tblBorders>
      <w:tblCellMar>
        <w:top w:w="0" w:type="dxa"/>
        <w:left w:w="108" w:type="dxa"/>
        <w:bottom w:w="0" w:type="dxa"/>
        <w:right w:w="108" w:type="dxa"/>
      </w:tblCellMar>
    </w:tblPr>
    <w:tblStylePr w:type="firstRow">
      <w:rPr>
        <w:b/>
        <w:bCs/>
      </w:rPr>
      <w:tblPr/>
      <w:tcPr>
        <w:tcBorders>
          <w:bottom w:val="single" w:sz="12" w:space="0" w:color="E4DFD4" w:themeColor="accent3" w:themeTint="99"/>
        </w:tcBorders>
      </w:tcPr>
    </w:tblStylePr>
    <w:tblStylePr w:type="lastRow">
      <w:rPr>
        <w:b/>
        <w:bCs/>
      </w:rPr>
      <w:tblPr/>
      <w:tcPr>
        <w:tcBorders>
          <w:top w:val="double" w:sz="2" w:space="0" w:color="E4DFD4"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72FF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D72FF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3347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AB1059"/>
    <w:rPr>
      <w:color w:val="808080"/>
      <w:shd w:val="clear" w:color="auto" w:fill="E6E6E6"/>
    </w:rPr>
  </w:style>
  <w:style w:type="character" w:customStyle="1" w:styleId="Heading6Char">
    <w:name w:val="Heading 6 Char"/>
    <w:basedOn w:val="DefaultParagraphFont"/>
    <w:link w:val="Heading6"/>
    <w:uiPriority w:val="9"/>
    <w:rsid w:val="00865F56"/>
    <w:rPr>
      <w:rFonts w:asciiTheme="majorHAnsi" w:eastAsiaTheme="majorEastAsia" w:hAnsiTheme="majorHAnsi" w:cstheme="majorBidi"/>
      <w:color w:val="930F0F" w:themeColor="accent1" w:themeShade="7F"/>
      <w:sz w:val="24"/>
      <w:szCs w:val="24"/>
    </w:rPr>
  </w:style>
  <w:style w:type="character" w:customStyle="1" w:styleId="UnresolvedMention">
    <w:name w:val="Unresolved Mention"/>
    <w:basedOn w:val="DefaultParagraphFont"/>
    <w:uiPriority w:val="99"/>
    <w:semiHidden/>
    <w:unhideWhenUsed/>
    <w:rsid w:val="000E49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04009728">
      <w:bodyDiv w:val="1"/>
      <w:marLeft w:val="0"/>
      <w:marRight w:val="0"/>
      <w:marTop w:val="0"/>
      <w:marBottom w:val="0"/>
      <w:divBdr>
        <w:top w:val="none" w:sz="0" w:space="0" w:color="auto"/>
        <w:left w:val="none" w:sz="0" w:space="0" w:color="auto"/>
        <w:bottom w:val="none" w:sz="0" w:space="0" w:color="auto"/>
        <w:right w:val="none" w:sz="0" w:space="0" w:color="auto"/>
      </w:divBdr>
    </w:div>
    <w:div w:id="170338108">
      <w:bodyDiv w:val="1"/>
      <w:marLeft w:val="0"/>
      <w:marRight w:val="0"/>
      <w:marTop w:val="0"/>
      <w:marBottom w:val="0"/>
      <w:divBdr>
        <w:top w:val="none" w:sz="0" w:space="0" w:color="auto"/>
        <w:left w:val="none" w:sz="0" w:space="0" w:color="auto"/>
        <w:bottom w:val="none" w:sz="0" w:space="0" w:color="auto"/>
        <w:right w:val="none" w:sz="0" w:space="0" w:color="auto"/>
      </w:divBdr>
    </w:div>
    <w:div w:id="278218118">
      <w:bodyDiv w:val="1"/>
      <w:marLeft w:val="0"/>
      <w:marRight w:val="0"/>
      <w:marTop w:val="0"/>
      <w:marBottom w:val="0"/>
      <w:divBdr>
        <w:top w:val="none" w:sz="0" w:space="0" w:color="auto"/>
        <w:left w:val="none" w:sz="0" w:space="0" w:color="auto"/>
        <w:bottom w:val="none" w:sz="0" w:space="0" w:color="auto"/>
        <w:right w:val="none" w:sz="0" w:space="0" w:color="auto"/>
      </w:divBdr>
    </w:div>
    <w:div w:id="392780538">
      <w:bodyDiv w:val="1"/>
      <w:marLeft w:val="0"/>
      <w:marRight w:val="0"/>
      <w:marTop w:val="0"/>
      <w:marBottom w:val="0"/>
      <w:divBdr>
        <w:top w:val="none" w:sz="0" w:space="0" w:color="auto"/>
        <w:left w:val="none" w:sz="0" w:space="0" w:color="auto"/>
        <w:bottom w:val="none" w:sz="0" w:space="0" w:color="auto"/>
        <w:right w:val="none" w:sz="0" w:space="0" w:color="auto"/>
      </w:divBdr>
    </w:div>
    <w:div w:id="428231797">
      <w:bodyDiv w:val="1"/>
      <w:marLeft w:val="0"/>
      <w:marRight w:val="0"/>
      <w:marTop w:val="0"/>
      <w:marBottom w:val="0"/>
      <w:divBdr>
        <w:top w:val="none" w:sz="0" w:space="0" w:color="auto"/>
        <w:left w:val="none" w:sz="0" w:space="0" w:color="auto"/>
        <w:bottom w:val="none" w:sz="0" w:space="0" w:color="auto"/>
        <w:right w:val="none" w:sz="0" w:space="0" w:color="auto"/>
      </w:divBdr>
    </w:div>
    <w:div w:id="471217603">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84937770">
      <w:bodyDiv w:val="1"/>
      <w:marLeft w:val="0"/>
      <w:marRight w:val="0"/>
      <w:marTop w:val="0"/>
      <w:marBottom w:val="0"/>
      <w:divBdr>
        <w:top w:val="none" w:sz="0" w:space="0" w:color="auto"/>
        <w:left w:val="none" w:sz="0" w:space="0" w:color="auto"/>
        <w:bottom w:val="none" w:sz="0" w:space="0" w:color="auto"/>
        <w:right w:val="none" w:sz="0" w:space="0" w:color="auto"/>
      </w:divBdr>
    </w:div>
    <w:div w:id="737554055">
      <w:bodyDiv w:val="1"/>
      <w:marLeft w:val="0"/>
      <w:marRight w:val="0"/>
      <w:marTop w:val="0"/>
      <w:marBottom w:val="0"/>
      <w:divBdr>
        <w:top w:val="none" w:sz="0" w:space="0" w:color="auto"/>
        <w:left w:val="none" w:sz="0" w:space="0" w:color="auto"/>
        <w:bottom w:val="none" w:sz="0" w:space="0" w:color="auto"/>
        <w:right w:val="none" w:sz="0" w:space="0" w:color="auto"/>
      </w:divBdr>
    </w:div>
    <w:div w:id="792673282">
      <w:bodyDiv w:val="1"/>
      <w:marLeft w:val="0"/>
      <w:marRight w:val="0"/>
      <w:marTop w:val="0"/>
      <w:marBottom w:val="0"/>
      <w:divBdr>
        <w:top w:val="none" w:sz="0" w:space="0" w:color="auto"/>
        <w:left w:val="none" w:sz="0" w:space="0" w:color="auto"/>
        <w:bottom w:val="none" w:sz="0" w:space="0" w:color="auto"/>
        <w:right w:val="none" w:sz="0" w:space="0" w:color="auto"/>
      </w:divBdr>
    </w:div>
    <w:div w:id="855775852">
      <w:bodyDiv w:val="1"/>
      <w:marLeft w:val="0"/>
      <w:marRight w:val="0"/>
      <w:marTop w:val="0"/>
      <w:marBottom w:val="0"/>
      <w:divBdr>
        <w:top w:val="none" w:sz="0" w:space="0" w:color="auto"/>
        <w:left w:val="none" w:sz="0" w:space="0" w:color="auto"/>
        <w:bottom w:val="none" w:sz="0" w:space="0" w:color="auto"/>
        <w:right w:val="none" w:sz="0" w:space="0" w:color="auto"/>
      </w:divBdr>
    </w:div>
    <w:div w:id="948707192">
      <w:bodyDiv w:val="1"/>
      <w:marLeft w:val="0"/>
      <w:marRight w:val="0"/>
      <w:marTop w:val="0"/>
      <w:marBottom w:val="0"/>
      <w:divBdr>
        <w:top w:val="none" w:sz="0" w:space="0" w:color="auto"/>
        <w:left w:val="none" w:sz="0" w:space="0" w:color="auto"/>
        <w:bottom w:val="none" w:sz="0" w:space="0" w:color="auto"/>
        <w:right w:val="none" w:sz="0" w:space="0" w:color="auto"/>
      </w:divBdr>
    </w:div>
    <w:div w:id="952130949">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79264223">
      <w:bodyDiv w:val="1"/>
      <w:marLeft w:val="0"/>
      <w:marRight w:val="0"/>
      <w:marTop w:val="0"/>
      <w:marBottom w:val="0"/>
      <w:divBdr>
        <w:top w:val="none" w:sz="0" w:space="0" w:color="auto"/>
        <w:left w:val="none" w:sz="0" w:space="0" w:color="auto"/>
        <w:bottom w:val="none" w:sz="0" w:space="0" w:color="auto"/>
        <w:right w:val="none" w:sz="0" w:space="0" w:color="auto"/>
      </w:divBdr>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86037618">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12034815">
      <w:bodyDiv w:val="1"/>
      <w:marLeft w:val="0"/>
      <w:marRight w:val="0"/>
      <w:marTop w:val="0"/>
      <w:marBottom w:val="0"/>
      <w:divBdr>
        <w:top w:val="none" w:sz="0" w:space="0" w:color="auto"/>
        <w:left w:val="none" w:sz="0" w:space="0" w:color="auto"/>
        <w:bottom w:val="none" w:sz="0" w:space="0" w:color="auto"/>
        <w:right w:val="none" w:sz="0" w:space="0" w:color="auto"/>
      </w:divBdr>
    </w:div>
    <w:div w:id="20447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initiatives.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dcc.ac.uk/resources/data-management-pla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reliefweb.int/sites/reliefweb.int/files/resources/vaf.pdf" TargetMode="External"/><Relationship Id="rId1" Type="http://schemas.openxmlformats.org/officeDocument/2006/relationships/hyperlink" Target="http://data.unhcr.org/syrianrefugees/country.php?id=103"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92D7-80D4-415F-9D05-9347669F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4426</Words>
  <Characters>25232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ACTED-GENEVA</dc:creator>
  <cp:lastModifiedBy>Paulina Bockowska</cp:lastModifiedBy>
  <cp:revision>3</cp:revision>
  <cp:lastPrinted>2016-08-15T14:06:00Z</cp:lastPrinted>
  <dcterms:created xsi:type="dcterms:W3CDTF">2017-08-14T09:40:00Z</dcterms:created>
  <dcterms:modified xsi:type="dcterms:W3CDTF">2017-08-14T09:41:00Z</dcterms:modified>
</cp:coreProperties>
</file>