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CE54D0">
            <w:pPr>
              <w:spacing w:after="0"/>
              <w:rPr>
                <w:b/>
                <w:color w:val="FFFFFF" w:themeColor="background1"/>
                <w:sz w:val="40"/>
                <w:szCs w:val="40"/>
                <w:lang w:val="en-GB"/>
              </w:rPr>
            </w:pPr>
            <w:r w:rsidRPr="008D4774">
              <w:rPr>
                <w:b/>
                <w:color w:val="FFFFFF" w:themeColor="background1"/>
                <w:sz w:val="40"/>
                <w:szCs w:val="40"/>
                <w:lang w:val="en-GB"/>
              </w:rPr>
              <w:t>Research Terms of Reference</w:t>
            </w:r>
          </w:p>
          <w:p w14:paraId="7B0B694C" w14:textId="3C33D38A" w:rsidR="008D4774" w:rsidRPr="008D4774" w:rsidRDefault="009A3EAF" w:rsidP="00CE54D0">
            <w:pPr>
              <w:spacing w:after="0"/>
              <w:rPr>
                <w:b/>
                <w:color w:val="FFFFFF" w:themeColor="background1"/>
                <w:sz w:val="28"/>
                <w:szCs w:val="40"/>
                <w:lang w:val="en-GB"/>
              </w:rPr>
            </w:pPr>
            <w:r>
              <w:rPr>
                <w:b/>
                <w:color w:val="FFFFFF" w:themeColor="background1"/>
                <w:sz w:val="28"/>
                <w:szCs w:val="40"/>
                <w:lang w:val="en-GB"/>
              </w:rPr>
              <w:t>IDP Settlement Assessments</w:t>
            </w:r>
          </w:p>
          <w:p w14:paraId="7D7E8DA2" w14:textId="77777777" w:rsidR="008D4774" w:rsidRDefault="009A3EAF" w:rsidP="009A3EAF">
            <w:pPr>
              <w:spacing w:after="0"/>
              <w:jc w:val="left"/>
              <w:rPr>
                <w:b/>
                <w:color w:val="FFFFFF" w:themeColor="background1"/>
                <w:sz w:val="28"/>
                <w:szCs w:val="40"/>
                <w:lang w:val="en-GB"/>
              </w:rPr>
            </w:pPr>
            <w:r>
              <w:rPr>
                <w:b/>
                <w:color w:val="FFFFFF" w:themeColor="background1"/>
                <w:sz w:val="28"/>
                <w:szCs w:val="40"/>
                <w:lang w:val="en-GB"/>
              </w:rPr>
              <w:t>CCCM Detailed Site Assessment</w:t>
            </w:r>
            <w:r w:rsidR="008D4774" w:rsidRPr="008D4774">
              <w:rPr>
                <w:b/>
                <w:color w:val="FFFFFF" w:themeColor="background1"/>
                <w:sz w:val="28"/>
                <w:szCs w:val="40"/>
                <w:lang w:val="en-GB"/>
              </w:rPr>
              <w:t xml:space="preserve">, </w:t>
            </w:r>
            <w:r>
              <w:rPr>
                <w:b/>
                <w:color w:val="FFFFFF" w:themeColor="background1"/>
                <w:sz w:val="28"/>
                <w:szCs w:val="40"/>
                <w:lang w:val="en-GB"/>
              </w:rPr>
              <w:t>Somalia</w:t>
            </w:r>
          </w:p>
          <w:p w14:paraId="136FAAC1" w14:textId="5425F65B" w:rsidR="00F80B80" w:rsidRPr="008D4774" w:rsidRDefault="00F80B80" w:rsidP="009A3EAF">
            <w:pPr>
              <w:spacing w:after="0"/>
              <w:jc w:val="left"/>
              <w:rPr>
                <w:color w:val="FFFFFF" w:themeColor="background1"/>
                <w:sz w:val="28"/>
                <w:szCs w:val="40"/>
                <w:lang w:val="en-GB"/>
              </w:rPr>
            </w:pPr>
            <w:r>
              <w:rPr>
                <w:b/>
                <w:color w:val="FFFFFF" w:themeColor="background1"/>
                <w:sz w:val="28"/>
                <w:szCs w:val="40"/>
                <w:lang w:val="en-GB"/>
              </w:rPr>
              <w:t>Research Cycle ID: SOM1707</w:t>
            </w:r>
          </w:p>
        </w:tc>
      </w:tr>
      <w:tr w:rsidR="008D4774" w14:paraId="373C7C57" w14:textId="77777777" w:rsidTr="008D4774">
        <w:trPr>
          <w:trHeight w:val="632"/>
        </w:trPr>
        <w:tc>
          <w:tcPr>
            <w:tcW w:w="4531" w:type="dxa"/>
            <w:shd w:val="clear" w:color="auto" w:fill="58585A" w:themeFill="background2"/>
          </w:tcPr>
          <w:p w14:paraId="75166606" w14:textId="2E7CAF7D" w:rsidR="006D5060" w:rsidRPr="008D4774" w:rsidRDefault="0091225E" w:rsidP="006D5060">
            <w:pPr>
              <w:spacing w:after="0"/>
              <w:jc w:val="left"/>
              <w:rPr>
                <w:b/>
                <w:color w:val="FFFFFF" w:themeColor="background1"/>
                <w:sz w:val="24"/>
                <w:szCs w:val="40"/>
                <w:lang w:val="en-GB"/>
              </w:rPr>
            </w:pPr>
            <w:r>
              <w:rPr>
                <w:b/>
                <w:color w:val="FFFFFF" w:themeColor="background1"/>
                <w:sz w:val="24"/>
                <w:szCs w:val="40"/>
                <w:lang w:val="en-GB"/>
              </w:rPr>
              <w:t>Date: 29.11.2017</w:t>
            </w:r>
          </w:p>
          <w:p w14:paraId="17F51B73" w14:textId="1E241E33" w:rsidR="008D4774" w:rsidRPr="008D4774" w:rsidRDefault="0091225E" w:rsidP="0091225E">
            <w:pPr>
              <w:spacing w:after="0"/>
              <w:jc w:val="left"/>
              <w:rPr>
                <w:b/>
                <w:color w:val="FFFFFF" w:themeColor="background1"/>
                <w:sz w:val="24"/>
                <w:szCs w:val="40"/>
                <w:lang w:val="en-GB"/>
              </w:rPr>
            </w:pPr>
            <w:r>
              <w:rPr>
                <w:b/>
                <w:color w:val="FFFFFF" w:themeColor="background1"/>
                <w:sz w:val="24"/>
                <w:szCs w:val="40"/>
                <w:lang w:val="en-GB"/>
              </w:rPr>
              <w:t>Version number: 1</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lang w:val="en-GB"/>
              </w:rPr>
            </w:pPr>
            <w:r>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rPr>
          <w:lang w:val="en-GB"/>
        </w:rPr>
      </w:pPr>
    </w:p>
    <w:p w14:paraId="19A2048D" w14:textId="7ADF75AD" w:rsidR="002F2654" w:rsidRPr="00EC0B70" w:rsidRDefault="000D4376" w:rsidP="008D4774">
      <w:pPr>
        <w:pStyle w:val="Heading1"/>
        <w:rPr>
          <w:rStyle w:val="A3"/>
          <w:rFonts w:cs="Times New Roman"/>
          <w:b/>
          <w:bCs w:val="0"/>
          <w:color w:val="EE5859" w:themeColor="accent1"/>
          <w:sz w:val="32"/>
          <w:szCs w:val="32"/>
        </w:rPr>
      </w:pPr>
      <w:r>
        <w:t xml:space="preserve">1. </w:t>
      </w:r>
      <w:r w:rsidR="002F2654" w:rsidRPr="00EC0B70">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94224A" w:rsidRDefault="008E62AE" w:rsidP="00EC0B70">
            <w:pPr>
              <w:pStyle w:val="Paragraphe"/>
              <w:rPr>
                <w:b/>
              </w:rPr>
            </w:pPr>
            <w:r w:rsidRPr="0094224A">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5ECB1E7C" w:rsidR="008E62AE" w:rsidRPr="006D5060" w:rsidRDefault="009A3EAF" w:rsidP="006D5060">
            <w:pPr>
              <w:pStyle w:val="Paragraphe"/>
              <w:rPr>
                <w:i/>
              </w:rPr>
            </w:pPr>
            <w:r>
              <w:rPr>
                <w:i/>
              </w:rPr>
              <w:t>Somalia</w:t>
            </w:r>
          </w:p>
        </w:tc>
      </w:tr>
      <w:tr w:rsidR="006D5060"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315D709C"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6275BBC2" w:rsidR="006D5060" w:rsidRPr="00EC0B70" w:rsidRDefault="00756881" w:rsidP="00EC0B70">
            <w:pPr>
              <w:pStyle w:val="Paragraphe"/>
            </w:pPr>
            <w: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EC0B70" w:rsidRDefault="006D5060" w:rsidP="00EC0B70">
            <w:pPr>
              <w:pStyle w:val="Paragraphe"/>
            </w:pPr>
            <w: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EC0B70" w:rsidRDefault="006D5060" w:rsidP="00EC0B70">
            <w:pPr>
              <w:pStyle w:val="Paragraphe"/>
            </w:pPr>
          </w:p>
        </w:tc>
        <w:tc>
          <w:tcPr>
            <w:tcW w:w="1984" w:type="dxa"/>
            <w:gridSpan w:val="2"/>
            <w:tcBorders>
              <w:top w:val="nil"/>
              <w:left w:val="single" w:sz="4" w:space="0" w:color="auto"/>
              <w:bottom w:val="single" w:sz="4" w:space="0" w:color="auto"/>
              <w:right w:val="nil"/>
            </w:tcBorders>
          </w:tcPr>
          <w:p w14:paraId="3B0E96AB" w14:textId="53AD7744" w:rsidR="006D5060" w:rsidRPr="00EC0B70" w:rsidRDefault="006D5060" w:rsidP="00EC0B70">
            <w:pPr>
              <w:pStyle w:val="Paragraphe"/>
            </w:pPr>
            <w:r>
              <w:t>Emergency</w:t>
            </w:r>
          </w:p>
        </w:tc>
      </w:tr>
      <w:tr w:rsidR="006D5060"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68B5EA49" w:rsidR="006D5060" w:rsidRPr="00EC0B70" w:rsidRDefault="009A3EAF" w:rsidP="00EC0B70">
            <w:pPr>
              <w:pStyle w:val="Paragraphe"/>
            </w:pPr>
            <w:r>
              <w:t>X</w:t>
            </w:r>
          </w:p>
        </w:tc>
        <w:tc>
          <w:tcPr>
            <w:tcW w:w="1984" w:type="dxa"/>
            <w:gridSpan w:val="2"/>
            <w:tcBorders>
              <w:top w:val="single" w:sz="4" w:space="0" w:color="auto"/>
              <w:left w:val="single" w:sz="4" w:space="0" w:color="auto"/>
              <w:bottom w:val="nil"/>
              <w:right w:val="nil"/>
            </w:tcBorders>
          </w:tcPr>
          <w:p w14:paraId="397B8E52" w14:textId="597F354B" w:rsidR="006D5060" w:rsidRDefault="006D5060" w:rsidP="00EC0B70">
            <w:pPr>
              <w:pStyle w:val="Paragraphe"/>
            </w:pPr>
            <w:r>
              <w:t>Protracted</w:t>
            </w:r>
          </w:p>
        </w:tc>
      </w:tr>
      <w:tr w:rsidR="008E62AE"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5CAF5124" w:rsidR="008E62AE" w:rsidRPr="006D5060" w:rsidRDefault="006E7FD3" w:rsidP="00EC0B70">
            <w:pPr>
              <w:pStyle w:val="Paragraphe"/>
              <w:rPr>
                <w:i/>
              </w:rPr>
            </w:pPr>
            <w:r>
              <w:rPr>
                <w:i/>
              </w:rPr>
              <w:t>OCHA</w:t>
            </w:r>
          </w:p>
        </w:tc>
      </w:tr>
      <w:tr w:rsidR="008E62AE"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94224A" w:rsidRDefault="008E62AE" w:rsidP="00EC0B70">
            <w:pPr>
              <w:pStyle w:val="Paragraphe"/>
              <w:rPr>
                <w:b/>
              </w:rPr>
            </w:pPr>
            <w:r w:rsidRPr="0094224A">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0D32CC36" w:rsidR="008E62AE" w:rsidRPr="00CD7786" w:rsidRDefault="003C2262" w:rsidP="00EC0B70">
            <w:pPr>
              <w:pStyle w:val="Paragraphe"/>
              <w:rPr>
                <w:i/>
              </w:rPr>
            </w:pPr>
            <w:r>
              <w:rPr>
                <w:i/>
              </w:rPr>
              <w:t>27CYF</w:t>
            </w:r>
          </w:p>
        </w:tc>
      </w:tr>
      <w:tr w:rsidR="00CD7786"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0D0E332" w:rsidR="00CD7786" w:rsidRPr="00EC0B70" w:rsidRDefault="003C2262" w:rsidP="00EC0B70">
            <w:pPr>
              <w:pStyle w:val="Paragraphe"/>
            </w:pPr>
            <w:r>
              <w:t>X</w:t>
            </w: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EC0B70" w:rsidRDefault="00CD7786" w:rsidP="00EC0B70">
            <w:pPr>
              <w:pStyle w:val="Paragraphe"/>
            </w:pPr>
            <w: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EC0B70" w:rsidRDefault="00CD7786" w:rsidP="00EC0B70">
            <w:pPr>
              <w:pStyle w:val="Paragraphe"/>
            </w:pPr>
          </w:p>
        </w:tc>
        <w:tc>
          <w:tcPr>
            <w:tcW w:w="1845" w:type="dxa"/>
            <w:tcBorders>
              <w:top w:val="nil"/>
              <w:left w:val="single" w:sz="4" w:space="0" w:color="auto"/>
              <w:bottom w:val="single" w:sz="4" w:space="0" w:color="auto"/>
              <w:right w:val="nil"/>
            </w:tcBorders>
          </w:tcPr>
          <w:p w14:paraId="5466E27F" w14:textId="00A6C4E7" w:rsidR="00CD7786" w:rsidRPr="00EC0B70" w:rsidRDefault="00CD7786" w:rsidP="00EC0B70">
            <w:pPr>
              <w:pStyle w:val="Paragraphe"/>
            </w:pPr>
            <w:r>
              <w:t>Building Community Resilience</w:t>
            </w:r>
          </w:p>
        </w:tc>
      </w:tr>
      <w:tr w:rsidR="00CD7786"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94224A" w:rsidRDefault="00CD7786" w:rsidP="00EC0B70">
            <w:pPr>
              <w:pStyle w:val="Paragraphe"/>
              <w:rPr>
                <w:b/>
              </w:rPr>
            </w:pPr>
            <w:r w:rsidRPr="0094224A">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4FB0C938" w:rsidR="00CD7786" w:rsidRDefault="00315F3B" w:rsidP="00EC0B70">
            <w:pPr>
              <w:pStyle w:val="Paragraphe"/>
            </w:pPr>
            <w:r>
              <w:t>01.09.2017 – 31.1</w:t>
            </w:r>
            <w:r w:rsidR="0094675A">
              <w:t>2</w:t>
            </w:r>
            <w:r>
              <w:t>.2017</w:t>
            </w:r>
          </w:p>
        </w:tc>
      </w:tr>
      <w:tr w:rsidR="00CD7786"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94224A" w:rsidRDefault="00CD7786" w:rsidP="00EC0B70">
            <w:pPr>
              <w:pStyle w:val="Paragraphe"/>
              <w:rPr>
                <w:b/>
              </w:rPr>
            </w:pPr>
            <w:r w:rsidRPr="0094224A">
              <w:rPr>
                <w: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340CFF13" w:rsidR="00CD7786" w:rsidRDefault="00756881" w:rsidP="0094675A">
            <w:pPr>
              <w:spacing w:line="240" w:lineRule="auto"/>
            </w:pPr>
            <w:r>
              <w:rPr>
                <w:noProof/>
                <w:color w:val="000000" w:themeColor="text1"/>
                <w:shd w:val="clear" w:color="auto" w:fill="FFFFFF"/>
              </w:rPr>
              <w:t xml:space="preserve">To inform stronger, more predictable and effective </w:t>
            </w:r>
            <w:r w:rsidR="00AC6FD4" w:rsidRPr="00AC6FD4">
              <w:rPr>
                <w:noProof/>
                <w:color w:val="000000" w:themeColor="text1"/>
                <w:shd w:val="clear" w:color="auto" w:fill="FFFFFF"/>
              </w:rPr>
              <w:t>multi</w:t>
            </w:r>
            <w:r>
              <w:rPr>
                <w:noProof/>
                <w:color w:val="000000" w:themeColor="text1"/>
                <w:shd w:val="clear" w:color="auto" w:fill="FFFFFF"/>
              </w:rPr>
              <w:t>-</w:t>
            </w:r>
            <w:r w:rsidR="00AC6FD4" w:rsidRPr="00AC6FD4">
              <w:rPr>
                <w:noProof/>
                <w:color w:val="000000" w:themeColor="text1"/>
                <w:shd w:val="clear" w:color="auto" w:fill="FFFFFF"/>
              </w:rPr>
              <w:t>sectorial interventions</w:t>
            </w:r>
            <w:r>
              <w:rPr>
                <w:noProof/>
                <w:color w:val="000000" w:themeColor="text1"/>
                <w:shd w:val="clear" w:color="auto" w:fill="FFFFFF"/>
              </w:rPr>
              <w:t xml:space="preserve"> in</w:t>
            </w:r>
            <w:r w:rsidR="00A15C94">
              <w:rPr>
                <w:noProof/>
                <w:color w:val="000000" w:themeColor="text1"/>
                <w:shd w:val="clear" w:color="auto" w:fill="FFFFFF"/>
              </w:rPr>
              <w:t xml:space="preserve"> </w:t>
            </w:r>
            <w:r w:rsidR="0094675A">
              <w:rPr>
                <w:noProof/>
                <w:color w:val="000000" w:themeColor="text1"/>
                <w:shd w:val="clear" w:color="auto" w:fill="FFFFFF"/>
              </w:rPr>
              <w:t>I</w:t>
            </w:r>
            <w:r>
              <w:rPr>
                <w:noProof/>
                <w:color w:val="000000" w:themeColor="text1"/>
                <w:shd w:val="clear" w:color="auto" w:fill="FFFFFF"/>
              </w:rPr>
              <w:t xml:space="preserve">DP </w:t>
            </w:r>
            <w:r w:rsidR="00AC6FD4" w:rsidRPr="00AC6FD4">
              <w:rPr>
                <w:noProof/>
                <w:color w:val="000000" w:themeColor="text1"/>
                <w:shd w:val="clear" w:color="auto" w:fill="FFFFFF"/>
              </w:rPr>
              <w:t>site</w:t>
            </w:r>
            <w:r>
              <w:rPr>
                <w:noProof/>
                <w:color w:val="000000" w:themeColor="text1"/>
                <w:shd w:val="clear" w:color="auto" w:fill="FFFFFF"/>
              </w:rPr>
              <w:t>s in urban areas</w:t>
            </w:r>
            <w:r w:rsidR="0094675A">
              <w:rPr>
                <w:noProof/>
                <w:color w:val="000000" w:themeColor="text1"/>
                <w:shd w:val="clear" w:color="auto" w:fill="FFFFFF"/>
              </w:rPr>
              <w:t xml:space="preserve"> across Somalia</w:t>
            </w:r>
            <w:r w:rsidR="00AC6FD4">
              <w:rPr>
                <w:noProof/>
                <w:color w:val="000000" w:themeColor="text1"/>
                <w:shd w:val="clear" w:color="auto" w:fill="FFFFFF"/>
              </w:rPr>
              <w:t>.</w:t>
            </w:r>
          </w:p>
        </w:tc>
      </w:tr>
      <w:tr w:rsidR="00CD7786"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94224A" w:rsidRDefault="00CD7786" w:rsidP="00EC0B70">
            <w:pPr>
              <w:pStyle w:val="Paragraphe"/>
              <w:rPr>
                <w:b/>
              </w:rPr>
            </w:pPr>
            <w:r w:rsidRPr="0094224A">
              <w:rPr>
                <w:b/>
              </w:rPr>
              <w:t>Specific Objective(s)</w:t>
            </w:r>
          </w:p>
        </w:tc>
        <w:tc>
          <w:tcPr>
            <w:tcW w:w="7088" w:type="dxa"/>
            <w:gridSpan w:val="7"/>
            <w:tcBorders>
              <w:top w:val="single" w:sz="4" w:space="0" w:color="auto"/>
              <w:left w:val="single" w:sz="4" w:space="0" w:color="auto"/>
              <w:bottom w:val="single" w:sz="4" w:space="0" w:color="auto"/>
              <w:right w:val="nil"/>
            </w:tcBorders>
          </w:tcPr>
          <w:p w14:paraId="667015EA" w14:textId="795FE574" w:rsidR="00756881" w:rsidRPr="0094675A" w:rsidRDefault="00756881" w:rsidP="0094675A">
            <w:pPr>
              <w:pStyle w:val="Paragraphe"/>
              <w:numPr>
                <w:ilvl w:val="0"/>
                <w:numId w:val="15"/>
              </w:numPr>
              <w:rPr>
                <w:sz w:val="20"/>
                <w:szCs w:val="20"/>
              </w:rPr>
            </w:pPr>
            <w:r>
              <w:t xml:space="preserve">To identify </w:t>
            </w:r>
            <w:r w:rsidR="00AC6FD4" w:rsidRPr="0094675A">
              <w:t xml:space="preserve">multi sector information on </w:t>
            </w:r>
            <w:r>
              <w:t xml:space="preserve">availability and </w:t>
            </w:r>
            <w:r w:rsidR="00AC6FD4" w:rsidRPr="0094675A">
              <w:t>access</w:t>
            </w:r>
            <w:r>
              <w:t xml:space="preserve"> </w:t>
            </w:r>
            <w:r w:rsidR="00AC6FD4" w:rsidRPr="0094675A">
              <w:t>to basic services in displacement sites</w:t>
            </w:r>
            <w:r>
              <w:t>.</w:t>
            </w:r>
          </w:p>
          <w:p w14:paraId="620E8F38" w14:textId="0858271C" w:rsidR="00756881" w:rsidRPr="0094675A" w:rsidRDefault="00756881" w:rsidP="0094675A">
            <w:pPr>
              <w:pStyle w:val="Paragraphe"/>
              <w:numPr>
                <w:ilvl w:val="0"/>
                <w:numId w:val="15"/>
              </w:numPr>
              <w:rPr>
                <w:sz w:val="20"/>
                <w:szCs w:val="20"/>
              </w:rPr>
            </w:pPr>
            <w:r>
              <w:t>T</w:t>
            </w:r>
            <w:r w:rsidR="00AC6FD4" w:rsidRPr="0094675A">
              <w:t>o ascertain gaps in service provision</w:t>
            </w:r>
            <w:r>
              <w:t>.</w:t>
            </w:r>
          </w:p>
          <w:p w14:paraId="407FA214" w14:textId="77777777" w:rsidR="00CD7786" w:rsidRDefault="00756881" w:rsidP="0094675A">
            <w:pPr>
              <w:pStyle w:val="Paragraphe"/>
              <w:numPr>
                <w:ilvl w:val="0"/>
                <w:numId w:val="15"/>
              </w:numPr>
              <w:rPr>
                <w:sz w:val="20"/>
                <w:szCs w:val="20"/>
              </w:rPr>
            </w:pPr>
            <w:r>
              <w:t xml:space="preserve">To </w:t>
            </w:r>
            <w:r w:rsidR="00AC6FD4" w:rsidRPr="0094675A">
              <w:t xml:space="preserve">monitor </w:t>
            </w:r>
            <w:r>
              <w:t xml:space="preserve">which </w:t>
            </w:r>
            <w:r w:rsidR="00AC6FD4" w:rsidRPr="0094675A">
              <w:t>services</w:t>
            </w:r>
            <w:r>
              <w:t xml:space="preserve"> are</w:t>
            </w:r>
            <w:r w:rsidR="00AC6FD4" w:rsidRPr="0094675A">
              <w:t xml:space="preserve"> being provided </w:t>
            </w:r>
            <w:r w:rsidR="0094675A">
              <w:t xml:space="preserve">that </w:t>
            </w:r>
            <w:r>
              <w:t>meet</w:t>
            </w:r>
            <w:r w:rsidR="0094675A">
              <w:t xml:space="preserve"> humanitarian</w:t>
            </w:r>
            <w:r>
              <w:t xml:space="preserve"> </w:t>
            </w:r>
            <w:r w:rsidR="00AC6FD4" w:rsidRPr="0094675A">
              <w:t>minimum standards</w:t>
            </w:r>
            <w:r>
              <w:t>.</w:t>
            </w:r>
            <w:r w:rsidR="00AC6FD4" w:rsidRPr="00294B6C">
              <w:rPr>
                <w:sz w:val="20"/>
                <w:szCs w:val="20"/>
              </w:rPr>
              <w:t xml:space="preserve"> </w:t>
            </w:r>
          </w:p>
          <w:p w14:paraId="2B239D78" w14:textId="04EE287A" w:rsidR="0094675A" w:rsidRPr="00AC6FD4" w:rsidRDefault="0018315E" w:rsidP="0094675A">
            <w:pPr>
              <w:pStyle w:val="Paragraphe"/>
              <w:numPr>
                <w:ilvl w:val="0"/>
                <w:numId w:val="15"/>
              </w:numPr>
              <w:rPr>
                <w:sz w:val="20"/>
                <w:szCs w:val="20"/>
              </w:rPr>
            </w:pPr>
            <w:r>
              <w:t>To identify displacement trends to IDP sites.</w:t>
            </w:r>
          </w:p>
        </w:tc>
      </w:tr>
      <w:tr w:rsidR="00CD7786"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2D3C9FEC" w:rsidR="00CD7786" w:rsidRPr="0094224A" w:rsidRDefault="00CD7786" w:rsidP="00EC0B70">
            <w:pPr>
              <w:pStyle w:val="Paragraphe"/>
              <w:rPr>
                <w:b/>
              </w:rPr>
            </w:pPr>
            <w:r w:rsidRPr="0094224A">
              <w:rPr>
                <w:b/>
              </w:rPr>
              <w:t>Research Questions</w:t>
            </w:r>
          </w:p>
        </w:tc>
        <w:tc>
          <w:tcPr>
            <w:tcW w:w="7088" w:type="dxa"/>
            <w:gridSpan w:val="7"/>
            <w:tcBorders>
              <w:top w:val="single" w:sz="4" w:space="0" w:color="auto"/>
              <w:left w:val="single" w:sz="4" w:space="0" w:color="auto"/>
              <w:bottom w:val="single" w:sz="4" w:space="0" w:color="auto"/>
              <w:right w:val="nil"/>
            </w:tcBorders>
          </w:tcPr>
          <w:p w14:paraId="406C50F5" w14:textId="77777777" w:rsidR="00315F3B" w:rsidRPr="0018315E" w:rsidRDefault="00315F3B" w:rsidP="0018315E">
            <w:pPr>
              <w:pStyle w:val="Paragraphe"/>
              <w:numPr>
                <w:ilvl w:val="0"/>
                <w:numId w:val="15"/>
              </w:numPr>
            </w:pPr>
            <w:r w:rsidRPr="0018315E">
              <w:t>Where in the assessed urban areas are IDP sites located?</w:t>
            </w:r>
          </w:p>
          <w:p w14:paraId="166A9695" w14:textId="6F5FDC98" w:rsidR="00315F3B" w:rsidRPr="0018315E" w:rsidRDefault="00315F3B" w:rsidP="0018315E">
            <w:pPr>
              <w:pStyle w:val="Paragraphe"/>
              <w:numPr>
                <w:ilvl w:val="0"/>
                <w:numId w:val="15"/>
              </w:numPr>
            </w:pPr>
            <w:r w:rsidRPr="0018315E">
              <w:t xml:space="preserve">What are the gaps in terms of </w:t>
            </w:r>
            <w:r w:rsidR="00756881" w:rsidRPr="0018315E">
              <w:t xml:space="preserve">availability and </w:t>
            </w:r>
            <w:r w:rsidRPr="0018315E">
              <w:t>access to basic services in IDP sites?</w:t>
            </w:r>
          </w:p>
          <w:p w14:paraId="121F81DD" w14:textId="399AA51E" w:rsidR="00315F3B" w:rsidRPr="0018315E" w:rsidRDefault="00315F3B" w:rsidP="0018315E">
            <w:pPr>
              <w:pStyle w:val="Paragraphe"/>
              <w:numPr>
                <w:ilvl w:val="0"/>
                <w:numId w:val="15"/>
              </w:numPr>
            </w:pPr>
            <w:r w:rsidRPr="0018315E">
              <w:t>What services are being provided to ensure</w:t>
            </w:r>
            <w:r w:rsidR="0094675A" w:rsidRPr="0018315E">
              <w:t xml:space="preserve"> that humanitarian</w:t>
            </w:r>
            <w:r w:rsidRPr="0018315E">
              <w:t xml:space="preserve"> minimum standards are being met?</w:t>
            </w:r>
          </w:p>
          <w:p w14:paraId="5DC5A372" w14:textId="77777777" w:rsidR="00315F3B" w:rsidRPr="0066599B" w:rsidRDefault="00315F3B" w:rsidP="0018315E">
            <w:pPr>
              <w:pStyle w:val="Paragraphe"/>
              <w:numPr>
                <w:ilvl w:val="0"/>
                <w:numId w:val="15"/>
              </w:numPr>
              <w:rPr>
                <w:rFonts w:eastAsia="Times New Roman" w:cs="Arial"/>
                <w:b/>
                <w:color w:val="000000"/>
                <w:lang w:val="en-GB"/>
              </w:rPr>
            </w:pPr>
            <w:r w:rsidRPr="0018315E">
              <w:t>What are the</w:t>
            </w:r>
            <w:r>
              <w:rPr>
                <w:rFonts w:eastAsia="Times New Roman" w:cs="Arial"/>
                <w:color w:val="000000"/>
                <w:lang w:val="en-GB"/>
              </w:rPr>
              <w:t xml:space="preserve"> displacement trends in IDP sites in urban areas?</w:t>
            </w:r>
          </w:p>
          <w:p w14:paraId="4F640898" w14:textId="77777777" w:rsidR="00CD7786" w:rsidRPr="00315F3B" w:rsidRDefault="00CD7786" w:rsidP="00EC0B70">
            <w:pPr>
              <w:pStyle w:val="Paragraphe"/>
              <w:rPr>
                <w:lang w:val="en-GB"/>
              </w:rPr>
            </w:pPr>
          </w:p>
        </w:tc>
      </w:tr>
      <w:tr w:rsidR="00CD7786"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94224A" w:rsidRDefault="00CD7786" w:rsidP="00EC0B70">
            <w:pPr>
              <w:pStyle w:val="Paragraphe"/>
              <w:rPr>
                <w:b/>
              </w:rPr>
            </w:pPr>
            <w:r w:rsidRPr="0094224A">
              <w:rPr>
                <w:b/>
              </w:rPr>
              <w:t>Research Type</w:t>
            </w:r>
          </w:p>
        </w:tc>
        <w:tc>
          <w:tcPr>
            <w:tcW w:w="425" w:type="dxa"/>
            <w:tcBorders>
              <w:top w:val="single" w:sz="4" w:space="0" w:color="auto"/>
              <w:left w:val="single" w:sz="4" w:space="0" w:color="auto"/>
              <w:bottom w:val="single" w:sz="4" w:space="0" w:color="auto"/>
              <w:right w:val="nil"/>
            </w:tcBorders>
          </w:tcPr>
          <w:p w14:paraId="0B0954F3" w14:textId="35B45656" w:rsidR="00CD7786" w:rsidRPr="00EC0B70" w:rsidRDefault="00AC6FD4" w:rsidP="00EC0B70">
            <w:pPr>
              <w:pStyle w:val="Paragraphe"/>
            </w:pPr>
            <w:r>
              <w:t>X</w:t>
            </w:r>
          </w:p>
        </w:tc>
        <w:tc>
          <w:tcPr>
            <w:tcW w:w="1984" w:type="dxa"/>
            <w:tcBorders>
              <w:top w:val="single" w:sz="4" w:space="0" w:color="auto"/>
              <w:left w:val="single" w:sz="4" w:space="0" w:color="auto"/>
              <w:bottom w:val="single" w:sz="4" w:space="0" w:color="auto"/>
              <w:right w:val="nil"/>
            </w:tcBorders>
          </w:tcPr>
          <w:p w14:paraId="000CADBF" w14:textId="0F391208"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Default="00CD7786" w:rsidP="00EC0B70">
            <w:pPr>
              <w:pStyle w:val="Paragraphe"/>
            </w:pPr>
            <w:r>
              <w:t>Qualitative</w:t>
            </w:r>
          </w:p>
        </w:tc>
        <w:tc>
          <w:tcPr>
            <w:tcW w:w="425" w:type="dxa"/>
            <w:tcBorders>
              <w:top w:val="single" w:sz="4" w:space="0" w:color="auto"/>
              <w:left w:val="single" w:sz="4" w:space="0" w:color="auto"/>
              <w:bottom w:val="single" w:sz="4" w:space="0" w:color="auto"/>
              <w:right w:val="nil"/>
            </w:tcBorders>
          </w:tcPr>
          <w:p w14:paraId="22905A78" w14:textId="77777777" w:rsidR="00CD7786" w:rsidRPr="00EC0B70" w:rsidRDefault="00CD7786" w:rsidP="00EC0B70">
            <w:pPr>
              <w:pStyle w:val="Paragraphe"/>
            </w:pPr>
          </w:p>
        </w:tc>
        <w:tc>
          <w:tcPr>
            <w:tcW w:w="1845" w:type="dxa"/>
            <w:tcBorders>
              <w:top w:val="nil"/>
              <w:left w:val="single" w:sz="4" w:space="0" w:color="auto"/>
              <w:bottom w:val="single" w:sz="4" w:space="0" w:color="000000" w:themeColor="text1"/>
              <w:right w:val="nil"/>
            </w:tcBorders>
          </w:tcPr>
          <w:p w14:paraId="16EB743C" w14:textId="7AA81003" w:rsidR="00CD7786" w:rsidRDefault="00CD7786" w:rsidP="00CD7786">
            <w:pPr>
              <w:pStyle w:val="Paragraphe"/>
            </w:pPr>
            <w:r>
              <w:t>Mixed methods</w:t>
            </w:r>
          </w:p>
        </w:tc>
      </w:tr>
      <w:tr w:rsidR="00330F08"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94224A" w:rsidRDefault="00CD7786" w:rsidP="00EC0B70">
            <w:pPr>
              <w:pStyle w:val="Paragraphe"/>
              <w:rPr>
                <w:b/>
              </w:rPr>
            </w:pPr>
            <w:r>
              <w:rPr>
                <w:b/>
              </w:rPr>
              <w:t>Geographic</w:t>
            </w:r>
            <w:r w:rsidR="00330F08" w:rsidRPr="0094224A">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182F1B43" w14:textId="33EA2124" w:rsidR="007A402A" w:rsidRDefault="007A402A" w:rsidP="00315F3B">
            <w:pPr>
              <w:pStyle w:val="Paragraphe"/>
            </w:pPr>
            <w:r>
              <w:t xml:space="preserve">All IDP sites (informal and planned) </w:t>
            </w:r>
            <w:r w:rsidR="004D461F">
              <w:t xml:space="preserve">in urban / semi-urban areas </w:t>
            </w:r>
            <w:r>
              <w:t xml:space="preserve">across 69 districts in Somalia depending on security access. </w:t>
            </w:r>
          </w:p>
          <w:p w14:paraId="2EB79B93" w14:textId="06C00A0B" w:rsidR="00AC6FD4" w:rsidRPr="00EC0B70" w:rsidRDefault="00234898" w:rsidP="00315F3B">
            <w:pPr>
              <w:pStyle w:val="Paragraphe"/>
            </w:pPr>
            <w:r>
              <w:t>(see target districts in Annex 2</w:t>
            </w:r>
            <w:r w:rsidR="007A402A">
              <w:t>)</w:t>
            </w:r>
          </w:p>
        </w:tc>
      </w:tr>
      <w:tr w:rsidR="00330F08"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2EA4DC0B" w:rsidR="00330F08" w:rsidRPr="00EC0B70" w:rsidRDefault="00AC6FD4" w:rsidP="0094675A">
            <w:pPr>
              <w:pStyle w:val="Paragraphe"/>
            </w:pPr>
            <w:r>
              <w:t>IDP</w:t>
            </w:r>
            <w:r w:rsidR="006E7FD3">
              <w:t>s living in settlements</w:t>
            </w:r>
          </w:p>
        </w:tc>
      </w:tr>
      <w:tr w:rsidR="0004692C" w14:paraId="11BC07CD" w14:textId="77777777" w:rsidTr="00AC6FD4">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94224A" w:rsidRDefault="0004692C" w:rsidP="00EC0B70">
            <w:pPr>
              <w:pStyle w:val="Paragraphe"/>
              <w:rPr>
                <w:b/>
              </w:rPr>
            </w:pPr>
            <w:r w:rsidRPr="0094224A">
              <w:rPr>
                <w:b/>
              </w:rPr>
              <w:t>Data Sources</w:t>
            </w:r>
          </w:p>
        </w:tc>
        <w:tc>
          <w:tcPr>
            <w:tcW w:w="7088" w:type="dxa"/>
            <w:gridSpan w:val="7"/>
            <w:tcBorders>
              <w:top w:val="single" w:sz="4" w:space="0" w:color="000000" w:themeColor="text1"/>
              <w:left w:val="single" w:sz="4" w:space="0" w:color="auto"/>
              <w:bottom w:val="nil"/>
              <w:right w:val="nil"/>
            </w:tcBorders>
          </w:tcPr>
          <w:p w14:paraId="772E0AF5" w14:textId="77777777" w:rsidR="0004692C" w:rsidRDefault="0004692C" w:rsidP="00EC0B70">
            <w:pPr>
              <w:pStyle w:val="Paragraphe"/>
              <w:rPr>
                <w:b/>
              </w:rPr>
            </w:pPr>
            <w:r w:rsidRPr="0094224A">
              <w:rPr>
                <w:b/>
              </w:rPr>
              <w:t>Secondary Data</w:t>
            </w:r>
            <w:r>
              <w:rPr>
                <w:b/>
              </w:rPr>
              <w:t>:</w:t>
            </w:r>
          </w:p>
          <w:p w14:paraId="583587C9" w14:textId="50037505" w:rsidR="00AC6FD4" w:rsidRDefault="00AC6FD4" w:rsidP="00EC0B70">
            <w:pPr>
              <w:pStyle w:val="Paragraphe"/>
              <w:rPr>
                <w:i/>
              </w:rPr>
            </w:pPr>
            <w:r>
              <w:rPr>
                <w:i/>
              </w:rPr>
              <w:t>IOM – DTM, PRMN, NRC, REACH IDP Settlement Assessments</w:t>
            </w:r>
          </w:p>
          <w:p w14:paraId="6021F4DF" w14:textId="5715B783" w:rsidR="0004692C" w:rsidRPr="0094224A" w:rsidRDefault="0004692C" w:rsidP="00EC0B70">
            <w:pPr>
              <w:pStyle w:val="Paragraphe"/>
              <w:rPr>
                <w:b/>
              </w:rPr>
            </w:pPr>
            <w:r w:rsidRPr="0094224A">
              <w:rPr>
                <w:b/>
              </w:rPr>
              <w:t>Primary Data</w:t>
            </w:r>
            <w:r>
              <w:rPr>
                <w:b/>
              </w:rPr>
              <w:t>:</w:t>
            </w:r>
          </w:p>
        </w:tc>
      </w:tr>
      <w:tr w:rsidR="0004692C" w14:paraId="59F40FEA" w14:textId="77777777" w:rsidTr="00AC6FD4">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94224A"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5C4FF637" w14:textId="77777777" w:rsidR="0004692C" w:rsidRDefault="00AC6FD4" w:rsidP="00EC0B70">
            <w:pPr>
              <w:pStyle w:val="Paragraphe"/>
              <w:rPr>
                <w:i/>
              </w:rPr>
            </w:pPr>
            <w:r>
              <w:rPr>
                <w:i/>
              </w:rPr>
              <w:t>KII’s with gatekeeper/community leader or the like in selected urban areas</w:t>
            </w:r>
          </w:p>
          <w:p w14:paraId="4D5014A9" w14:textId="14356519" w:rsidR="00412501" w:rsidRDefault="00412501" w:rsidP="00EC0B70">
            <w:pPr>
              <w:pStyle w:val="Paragraphe"/>
              <w:rPr>
                <w:i/>
              </w:rPr>
            </w:pPr>
            <w:r>
              <w:rPr>
                <w:i/>
              </w:rPr>
              <w:t>Direct observations at sites</w:t>
            </w:r>
          </w:p>
          <w:p w14:paraId="78511734" w14:textId="02A5797F" w:rsidR="009146AD" w:rsidRPr="0094224A" w:rsidRDefault="009146AD" w:rsidP="00EC0B70">
            <w:pPr>
              <w:pStyle w:val="Paragraphe"/>
              <w:rPr>
                <w:i/>
              </w:rPr>
            </w:pPr>
            <w:r>
              <w:rPr>
                <w:i/>
              </w:rPr>
              <w:t>HH level interviews at selected sites</w:t>
            </w:r>
          </w:p>
        </w:tc>
      </w:tr>
      <w:tr w:rsidR="00330F08" w:rsidRPr="00444E3E"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444E3E" w:rsidRDefault="00330F08" w:rsidP="00EC0B70">
            <w:pPr>
              <w:pStyle w:val="Paragraphe"/>
              <w:rPr>
                <w:b/>
              </w:rPr>
            </w:pPr>
            <w:r w:rsidRPr="00444E3E">
              <w:rPr>
                <w:b/>
              </w:rPr>
              <w:lastRenderedPageBreak/>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0F9D0B62" w14:textId="7879F2AB" w:rsidR="00330F08" w:rsidRPr="00444E3E" w:rsidRDefault="007A402A" w:rsidP="00EC0B70">
            <w:pPr>
              <w:pStyle w:val="Paragraphe"/>
            </w:pPr>
            <w:r>
              <w:t>Clean Data (per district</w:t>
            </w:r>
            <w:r w:rsidR="00AC6FD4" w:rsidRPr="00444E3E">
              <w:t>)</w:t>
            </w:r>
          </w:p>
          <w:p w14:paraId="5F2E51CF" w14:textId="2D25EAB6" w:rsidR="00AC6FD4" w:rsidRPr="00444E3E" w:rsidRDefault="00AC6FD4" w:rsidP="007A402A">
            <w:pPr>
              <w:pStyle w:val="Paragraphe"/>
            </w:pPr>
            <w:r w:rsidRPr="00444E3E">
              <w:t>Factsheets (</w:t>
            </w:r>
            <w:r w:rsidR="007A402A">
              <w:t>per IDP site</w:t>
            </w:r>
            <w:r w:rsidRPr="00444E3E">
              <w:t>)</w:t>
            </w:r>
          </w:p>
        </w:tc>
        <w:bookmarkStart w:id="0" w:name="_GoBack"/>
        <w:bookmarkEnd w:id="0"/>
      </w:tr>
      <w:tr w:rsidR="00330F08" w:rsidRPr="0091225E"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16CA636E" w:rsidR="00330F08" w:rsidRPr="00444E3E" w:rsidRDefault="00330F08" w:rsidP="00EC0B70">
            <w:pPr>
              <w:pStyle w:val="Paragraphe"/>
              <w:rPr>
                <w:b/>
              </w:rPr>
            </w:pPr>
            <w:r w:rsidRPr="00444E3E">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07B9307C" w:rsidR="00BD33C7" w:rsidRPr="00444E3E" w:rsidRDefault="004A0CD8" w:rsidP="004A0CD8">
            <w:pPr>
              <w:pStyle w:val="Paragraphe"/>
              <w:rPr>
                <w:lang w:val="fr-CH"/>
              </w:rPr>
            </w:pPr>
            <w:r w:rsidRPr="00444E3E">
              <w:rPr>
                <w:lang w:val="fr-CH"/>
              </w:rPr>
              <w:t>CCCM Cluster, UNHCR, NRC &amp; IOM-DTM (inputs, logistical support, etc.), OCHA</w:t>
            </w:r>
          </w:p>
        </w:tc>
      </w:tr>
      <w:tr w:rsidR="00CD7786"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CD7786" w:rsidRDefault="00CD7786" w:rsidP="00EC0B70">
            <w:pPr>
              <w:pStyle w:val="Paragraphe"/>
              <w:rPr>
                <w:b/>
              </w:rPr>
            </w:pPr>
            <w:r w:rsidRPr="0094224A">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0B44AA8C" w:rsidR="00CD7786" w:rsidRPr="00CD7786" w:rsidRDefault="008C675B" w:rsidP="0004692C">
            <w:pPr>
              <w:pStyle w:val="Paragraphe"/>
              <w:rPr>
                <w:i/>
                <w:sz w:val="20"/>
              </w:rPr>
            </w:pPr>
            <w:r>
              <w:rPr>
                <w:i/>
                <w:sz w:val="20"/>
              </w:rPr>
              <w:t>CCCM Cluster Strategy</w:t>
            </w:r>
          </w:p>
        </w:tc>
      </w:tr>
      <w:tr w:rsidR="0004692C"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04692C" w:rsidRDefault="0004692C" w:rsidP="00CD7786">
            <w:pPr>
              <w:pStyle w:val="Paragraphe"/>
              <w:spacing w:line="240" w:lineRule="auto"/>
              <w:rPr>
                <w:b/>
              </w:rPr>
            </w:pPr>
            <w:r w:rsidRPr="000469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04692C" w:rsidRDefault="0004692C" w:rsidP="00CD7786">
            <w:pPr>
              <w:pStyle w:val="Paragraphe"/>
              <w:spacing w:line="240" w:lineRule="auto"/>
              <w:rPr>
                <w:b/>
              </w:rPr>
            </w:pPr>
            <w:r w:rsidRPr="0004692C">
              <w:rPr>
                <w:b/>
              </w:rPr>
              <w:t>Timeframe</w:t>
            </w:r>
          </w:p>
        </w:tc>
      </w:tr>
      <w:tr w:rsidR="004D461F"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4D461F" w:rsidRPr="0094224A" w:rsidRDefault="004D461F" w:rsidP="004D461F">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111611BC" w:rsidR="004D461F" w:rsidRPr="00CD7786" w:rsidRDefault="004D461F" w:rsidP="004D461F">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6CFAE7A2" w:rsidR="004D461F" w:rsidRPr="00CD7786" w:rsidRDefault="004D461F" w:rsidP="004D461F">
            <w:pPr>
              <w:pStyle w:val="Paragraphe"/>
              <w:spacing w:line="240" w:lineRule="auto"/>
            </w:pPr>
            <w:r w:rsidRPr="00CD7786">
              <w:t>Cluster</w:t>
            </w:r>
            <w:r>
              <w:t xml:space="preserve">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00B8D5D" w:rsidR="004D461F" w:rsidRPr="00AC6FD4" w:rsidRDefault="004D461F" w:rsidP="004D461F">
            <w:pPr>
              <w:pStyle w:val="Paragraphe"/>
              <w:spacing w:line="240" w:lineRule="auto"/>
            </w:pPr>
            <w:r>
              <w:t>December 2017</w:t>
            </w:r>
          </w:p>
        </w:tc>
      </w:tr>
      <w:tr w:rsidR="004D461F" w14:paraId="3483A55B" w14:textId="77777777" w:rsidTr="0004692C">
        <w:trPr>
          <w:gridAfter w:val="1"/>
          <w:wAfter w:w="139" w:type="dxa"/>
          <w:trHeight w:val="340"/>
        </w:trPr>
        <w:tc>
          <w:tcPr>
            <w:tcW w:w="2410" w:type="dxa"/>
            <w:vMerge/>
            <w:tcBorders>
              <w:left w:val="nil"/>
              <w:right w:val="single" w:sz="4" w:space="0" w:color="auto"/>
            </w:tcBorders>
          </w:tcPr>
          <w:p w14:paraId="7235BFDE" w14:textId="5DC8BD1C" w:rsidR="004D461F" w:rsidRPr="0094224A" w:rsidRDefault="004D461F" w:rsidP="004D461F">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59167B21" w:rsidR="004D461F" w:rsidRPr="00CD7786" w:rsidRDefault="004D461F" w:rsidP="004D461F">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0951727" w:rsidR="004D461F" w:rsidRPr="00CD7786" w:rsidRDefault="004D461F" w:rsidP="004D461F">
            <w:pPr>
              <w:pStyle w:val="Paragraphe"/>
              <w:spacing w:line="240" w:lineRule="auto"/>
            </w:pPr>
            <w:r w:rsidRPr="00CD7786">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32ECCFF3" w:rsidR="004D461F" w:rsidRPr="00CD7786" w:rsidRDefault="004D461F" w:rsidP="004D461F">
            <w:pPr>
              <w:pStyle w:val="Paragraphe"/>
              <w:spacing w:line="240" w:lineRule="auto"/>
            </w:pPr>
            <w:r>
              <w:t>December 2017</w:t>
            </w:r>
          </w:p>
        </w:tc>
      </w:tr>
      <w:tr w:rsidR="004D461F"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4D461F" w:rsidRPr="0094224A" w:rsidRDefault="004D461F" w:rsidP="004D461F">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7777777" w:rsidR="004D461F" w:rsidRPr="00CD7786" w:rsidRDefault="004D461F" w:rsidP="004D461F">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22A62330" w:rsidR="004D461F" w:rsidRPr="00CD7786" w:rsidRDefault="004D461F" w:rsidP="004D461F">
            <w:pPr>
              <w:pStyle w:val="Paragraphe"/>
              <w:spacing w:line="240" w:lineRule="auto"/>
            </w:pPr>
            <w:r w:rsidRPr="00CD7786">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3B948FD2" w:rsidR="004D461F" w:rsidRPr="00CD7786" w:rsidRDefault="004D461F" w:rsidP="004D461F">
            <w:pPr>
              <w:pStyle w:val="Paragraphe"/>
              <w:spacing w:line="240" w:lineRule="auto"/>
            </w:pPr>
          </w:p>
        </w:tc>
      </w:tr>
      <w:tr w:rsidR="004D461F"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4D461F" w:rsidRPr="0094224A" w:rsidRDefault="004D461F" w:rsidP="004D461F">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8F05132" w:rsidR="004D461F" w:rsidRPr="00CD7786" w:rsidRDefault="004D461F" w:rsidP="004D461F">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5AA0B131" w:rsidR="004D461F" w:rsidRPr="00CD7786" w:rsidRDefault="004D461F" w:rsidP="004D461F">
            <w:pPr>
              <w:pStyle w:val="Paragraphe"/>
              <w:spacing w:line="240" w:lineRule="auto"/>
            </w:pPr>
            <w:r w:rsidRPr="00CD7786">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4D461F" w:rsidRPr="00CD7786" w:rsidRDefault="004D461F" w:rsidP="004D461F">
            <w:pPr>
              <w:pStyle w:val="Paragraphe"/>
              <w:spacing w:line="240" w:lineRule="auto"/>
            </w:pPr>
          </w:p>
        </w:tc>
      </w:tr>
      <w:tr w:rsidR="004D461F"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4D461F" w:rsidRPr="0094224A" w:rsidRDefault="004D461F" w:rsidP="004D461F">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5F54570C" w:rsidR="004D461F" w:rsidRPr="00CD7786" w:rsidRDefault="004D461F" w:rsidP="004D461F">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5DA1564F" w:rsidR="004D461F" w:rsidRPr="00CD7786" w:rsidRDefault="004D461F" w:rsidP="004D461F">
            <w:pPr>
              <w:pStyle w:val="Paragraphe"/>
              <w:spacing w:line="240" w:lineRule="auto"/>
            </w:pPr>
            <w:r>
              <w:t>HRP</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05939685" w:rsidR="004D461F" w:rsidRPr="00CD7786" w:rsidRDefault="004D461F" w:rsidP="004D461F">
            <w:pPr>
              <w:pStyle w:val="Paragraphe"/>
              <w:spacing w:line="240" w:lineRule="auto"/>
            </w:pPr>
            <w:r>
              <w:t>End November 2017</w:t>
            </w:r>
          </w:p>
        </w:tc>
      </w:tr>
      <w:tr w:rsidR="000469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94224A" w:rsidRDefault="0004692C" w:rsidP="00EC0B70">
            <w:pPr>
              <w:pStyle w:val="Paragraphe"/>
              <w:rPr>
                <w:b/>
              </w:rPr>
            </w:pPr>
            <w:r w:rsidRPr="0094224A">
              <w:rPr>
                <w:b/>
              </w:rPr>
              <w:t>Audience</w:t>
            </w:r>
          </w:p>
          <w:p w14:paraId="6FA68713" w14:textId="59B4D08B" w:rsidR="0004692C" w:rsidRPr="0094224A"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14CCD546" w:rsidR="0004692C" w:rsidRPr="0004692C" w:rsidRDefault="0004692C" w:rsidP="00EC0B70">
            <w:pPr>
              <w:pStyle w:val="Paragraphe"/>
              <w:rPr>
                <w:i/>
                <w:sz w:val="20"/>
              </w:rPr>
            </w:pPr>
            <w:r w:rsidRPr="0004692C">
              <w:rPr>
                <w:i/>
                <w:sz w:val="20"/>
              </w:rPr>
              <w:t>Specify</w:t>
            </w:r>
            <w:r>
              <w:rPr>
                <w:b/>
                <w:i/>
                <w:sz w:val="20"/>
              </w:rPr>
              <w:t xml:space="preserve"> w</w:t>
            </w:r>
            <w:r w:rsidRPr="0094224A">
              <w:rPr>
                <w:b/>
                <w:i/>
                <w:sz w:val="20"/>
              </w:rPr>
              <w:t>ho</w:t>
            </w:r>
            <w:r w:rsidRPr="0094224A">
              <w:rPr>
                <w:i/>
                <w:sz w:val="20"/>
              </w:rPr>
              <w:t xml:space="preserve"> will the assessment inform</w:t>
            </w:r>
            <w:r>
              <w:rPr>
                <w:i/>
                <w:sz w:val="20"/>
              </w:rPr>
              <w:t xml:space="preserve"> at different levels</w:t>
            </w:r>
            <w:r w:rsidRPr="0094224A">
              <w:rPr>
                <w:i/>
                <w:sz w:val="20"/>
              </w:rPr>
              <w:t>?</w:t>
            </w:r>
          </w:p>
        </w:tc>
      </w:tr>
      <w:tr w:rsidR="000469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04692C" w:rsidRDefault="0004692C" w:rsidP="0004692C">
            <w:pPr>
              <w:pStyle w:val="Paragraphe"/>
              <w:spacing w:line="240" w:lineRule="auto"/>
              <w:rPr>
                <w:b/>
              </w:rPr>
            </w:pPr>
            <w:r w:rsidRPr="000469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04692C" w:rsidRDefault="0004692C" w:rsidP="0004692C">
            <w:pPr>
              <w:pStyle w:val="Paragraphe"/>
              <w:spacing w:line="240" w:lineRule="auto"/>
              <w:rPr>
                <w:b/>
              </w:rPr>
            </w:pPr>
            <w:r w:rsidRPr="0004692C">
              <w:rPr>
                <w:b/>
              </w:rPr>
              <w:t>Specific actors</w:t>
            </w:r>
          </w:p>
        </w:tc>
      </w:tr>
      <w:tr w:rsidR="0004692C"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0B59DD3F" w:rsidR="0004692C" w:rsidRPr="0094224A" w:rsidRDefault="0008461E"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04692C" w:rsidRDefault="0004692C" w:rsidP="0004692C">
            <w:pPr>
              <w:pStyle w:val="Paragraphe"/>
              <w:spacing w:line="240" w:lineRule="auto"/>
              <w:rPr>
                <w:sz w:val="20"/>
              </w:rPr>
            </w:pPr>
            <w:r w:rsidRPr="000469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3145FB34" w:rsidR="0004692C" w:rsidRPr="00AC6FD4" w:rsidRDefault="00AC6FD4" w:rsidP="0004692C">
            <w:pPr>
              <w:pStyle w:val="Paragraphe"/>
              <w:spacing w:line="240" w:lineRule="auto"/>
              <w:rPr>
                <w:i/>
                <w:sz w:val="20"/>
              </w:rPr>
            </w:pPr>
            <w:r w:rsidRPr="00AC6FD4">
              <w:rPr>
                <w:i/>
                <w:sz w:val="20"/>
              </w:rPr>
              <w:t>CCCM</w:t>
            </w:r>
            <w:r w:rsidR="0008461E">
              <w:rPr>
                <w:i/>
                <w:sz w:val="20"/>
              </w:rPr>
              <w:t xml:space="preserve"> partners beginning implementation activities</w:t>
            </w:r>
          </w:p>
        </w:tc>
      </w:tr>
      <w:tr w:rsidR="0004692C"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4CF45F08" w:rsidR="0004692C" w:rsidRPr="0094224A" w:rsidRDefault="0008461E"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04692C" w:rsidRDefault="0004692C" w:rsidP="0004692C">
            <w:pPr>
              <w:pStyle w:val="Paragraphe"/>
              <w:spacing w:line="240" w:lineRule="auto"/>
              <w:rPr>
                <w:sz w:val="20"/>
              </w:rPr>
            </w:pPr>
            <w:r w:rsidRPr="000469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73F9B2EC" w:rsidR="0004692C" w:rsidRPr="00AC6FD4" w:rsidRDefault="00AC6FD4" w:rsidP="0004692C">
            <w:pPr>
              <w:pStyle w:val="Paragraphe"/>
              <w:spacing w:line="240" w:lineRule="auto"/>
              <w:rPr>
                <w:i/>
                <w:sz w:val="20"/>
              </w:rPr>
            </w:pPr>
            <w:r w:rsidRPr="00AC6FD4">
              <w:rPr>
                <w:i/>
                <w:sz w:val="20"/>
              </w:rPr>
              <w:t>CCCM partners and other Cluster partners in Somalia</w:t>
            </w:r>
          </w:p>
        </w:tc>
      </w:tr>
      <w:tr w:rsidR="0004692C"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3DDFF4BC" w:rsidR="0004692C" w:rsidRPr="0094224A" w:rsidRDefault="0008461E"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04692C" w:rsidRDefault="0004692C" w:rsidP="0004692C">
            <w:pPr>
              <w:pStyle w:val="Paragraphe"/>
              <w:spacing w:line="240" w:lineRule="auto"/>
              <w:rPr>
                <w:sz w:val="20"/>
              </w:rPr>
            </w:pPr>
            <w:r w:rsidRPr="000469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217605CD" w:rsidR="0004692C" w:rsidRPr="00AC6FD4" w:rsidRDefault="00AC6FD4" w:rsidP="0004692C">
            <w:pPr>
              <w:pStyle w:val="Paragraphe"/>
              <w:spacing w:line="240" w:lineRule="auto"/>
              <w:rPr>
                <w:i/>
                <w:sz w:val="20"/>
              </w:rPr>
            </w:pPr>
            <w:r>
              <w:rPr>
                <w:i/>
                <w:sz w:val="20"/>
              </w:rPr>
              <w:t>CCCM</w:t>
            </w:r>
            <w:r w:rsidR="0008461E">
              <w:rPr>
                <w:i/>
                <w:sz w:val="20"/>
              </w:rPr>
              <w:t xml:space="preserve"> leadership</w:t>
            </w:r>
            <w:r>
              <w:rPr>
                <w:i/>
                <w:sz w:val="20"/>
              </w:rPr>
              <w:t xml:space="preserve"> and humanitarian Clusters</w:t>
            </w:r>
          </w:p>
        </w:tc>
      </w:tr>
      <w:tr w:rsidR="0004692C"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04692C" w:rsidRDefault="0004692C" w:rsidP="0004692C">
            <w:pPr>
              <w:pStyle w:val="Paragraphe"/>
              <w:spacing w:line="240" w:lineRule="auto"/>
              <w:rPr>
                <w:sz w:val="20"/>
              </w:rPr>
            </w:pPr>
            <w:r w:rsidRPr="0004692C">
              <w:rPr>
                <w:sz w:val="20"/>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94224A" w:rsidRDefault="0004692C" w:rsidP="0004692C">
            <w:pPr>
              <w:pStyle w:val="Paragraphe"/>
              <w:spacing w:line="240" w:lineRule="auto"/>
              <w:rPr>
                <w:b/>
                <w:i/>
                <w:sz w:val="20"/>
              </w:rPr>
            </w:pPr>
          </w:p>
        </w:tc>
      </w:tr>
      <w:tr w:rsidR="0004692C"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Default="0004692C" w:rsidP="0004692C">
            <w:pPr>
              <w:pStyle w:val="Paragraphe"/>
              <w:rPr>
                <w:b/>
              </w:rPr>
            </w:pPr>
            <w:r>
              <w:rPr>
                <w:b/>
              </w:rPr>
              <w:t>Access</w:t>
            </w:r>
          </w:p>
          <w:p w14:paraId="4DC53A85" w14:textId="557E79D6" w:rsidR="0004692C" w:rsidRPr="0094224A" w:rsidRDefault="0004692C" w:rsidP="0004692C">
            <w:pPr>
              <w:pStyle w:val="Paragraphe"/>
              <w:rPr>
                <w:b/>
              </w:rPr>
            </w:pPr>
            <w:r w:rsidRPr="00EC0B70">
              <w:t xml:space="preserve">      </w:t>
            </w:r>
          </w:p>
          <w:p w14:paraId="67911004" w14:textId="27EF76CD"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77777777" w:rsidR="0004692C" w:rsidRDefault="0004692C" w:rsidP="0004692C">
            <w:pPr>
              <w:pStyle w:val="Paragraphe"/>
              <w:spacing w:line="240" w:lineRule="auto"/>
            </w:pPr>
          </w:p>
          <w:p w14:paraId="6C292C2E" w14:textId="18D24095" w:rsidR="0004692C" w:rsidRPr="00EC0B70" w:rsidRDefault="000E19B1" w:rsidP="0004692C">
            <w:pPr>
              <w:pStyle w:val="Paragraphe"/>
              <w:spacing w:line="240" w:lineRule="auto"/>
            </w:pPr>
            <w: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5C8370E7" w14:textId="77777777" w:rsidR="00AC6FD4" w:rsidRDefault="0004692C" w:rsidP="0004692C">
            <w:pPr>
              <w:pStyle w:val="Paragraphe"/>
              <w:spacing w:line="240" w:lineRule="auto"/>
            </w:pPr>
            <w:r w:rsidRPr="00EC0B70">
              <w:t xml:space="preserve"> Public (available on REACH research center and other humanitarian platforms)</w:t>
            </w:r>
            <w:r>
              <w:t xml:space="preserve"> </w:t>
            </w:r>
          </w:p>
          <w:p w14:paraId="4456DA21" w14:textId="6E0E372E" w:rsidR="0004692C" w:rsidRPr="00EC0B70" w:rsidRDefault="0004692C" w:rsidP="0004692C">
            <w:pPr>
              <w:pStyle w:val="Paragraphe"/>
              <w:spacing w:line="240" w:lineRule="auto"/>
            </w:pPr>
          </w:p>
        </w:tc>
      </w:tr>
      <w:tr w:rsidR="000469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3F1A84B"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49A37C40" w:rsidR="0004692C" w:rsidRDefault="0004692C" w:rsidP="0004692C">
            <w:pPr>
              <w:pStyle w:val="Paragraphe"/>
              <w:spacing w:line="240" w:lineRule="auto"/>
            </w:pPr>
            <w:r w:rsidRPr="00EC0B70">
              <w:t>Other (</w:t>
            </w:r>
            <w:r>
              <w:t xml:space="preserve">please </w:t>
            </w:r>
            <w:r w:rsidRPr="00EC0B70">
              <w:t>specify)</w:t>
            </w:r>
          </w:p>
        </w:tc>
      </w:tr>
      <w:tr w:rsidR="0004692C"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94224A" w:rsidRDefault="0004692C" w:rsidP="0004692C">
            <w:pPr>
              <w:pStyle w:val="Paragraphe"/>
              <w:rPr>
                <w:b/>
              </w:rPr>
            </w:pPr>
            <w:r w:rsidRPr="0094224A">
              <w:rPr>
                <w:b/>
              </w:rPr>
              <w:t>Visibility</w:t>
            </w:r>
          </w:p>
          <w:p w14:paraId="1FE02916" w14:textId="5BF086CE" w:rsidR="0004692C" w:rsidRPr="0094224A"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5BF86F0E" w14:textId="64C942DA" w:rsidR="00AC6FD4" w:rsidRDefault="00AC6FD4" w:rsidP="0004692C">
            <w:pPr>
              <w:pStyle w:val="Paragraphe"/>
            </w:pPr>
            <w:r>
              <w:t xml:space="preserve">CCCM templates, layouts and logos. </w:t>
            </w:r>
          </w:p>
          <w:p w14:paraId="5F5962D0" w14:textId="77777777" w:rsidR="0004692C" w:rsidRDefault="00AC6FD4" w:rsidP="0004692C">
            <w:pPr>
              <w:pStyle w:val="Paragraphe"/>
            </w:pPr>
            <w:r>
              <w:t>REACH logo</w:t>
            </w:r>
          </w:p>
          <w:p w14:paraId="5F352A6F" w14:textId="77777777" w:rsidR="0008461E" w:rsidRDefault="0008461E" w:rsidP="0004692C">
            <w:pPr>
              <w:pStyle w:val="Paragraphe"/>
            </w:pPr>
            <w:r>
              <w:t>IOM, UNHCR logos</w:t>
            </w:r>
          </w:p>
          <w:p w14:paraId="7594F46D" w14:textId="486BCF3B" w:rsidR="0008461E" w:rsidRPr="00AC6FD4" w:rsidRDefault="0008461E" w:rsidP="0004692C">
            <w:pPr>
              <w:pStyle w:val="Paragraphe"/>
            </w:pPr>
            <w:r>
              <w:t>Partner naming and logo where agreed</w:t>
            </w:r>
          </w:p>
        </w:tc>
      </w:tr>
      <w:tr w:rsidR="0004692C"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94224A" w:rsidRDefault="0004692C" w:rsidP="0004692C">
            <w:pPr>
              <w:pStyle w:val="Paragraphe"/>
              <w:rPr>
                <w:b/>
              </w:rPr>
            </w:pPr>
            <w:r w:rsidRPr="0094224A">
              <w:rPr>
                <w:b/>
              </w:rPr>
              <w:t xml:space="preserve">Dissemination </w:t>
            </w:r>
          </w:p>
          <w:p w14:paraId="21FD0D15" w14:textId="733C9C9B" w:rsidR="0004692C" w:rsidRPr="00EC0B70" w:rsidRDefault="0004692C" w:rsidP="0004692C">
            <w:pPr>
              <w:pStyle w:val="Paragraphe"/>
            </w:pPr>
          </w:p>
        </w:tc>
        <w:tc>
          <w:tcPr>
            <w:tcW w:w="7088" w:type="dxa"/>
            <w:gridSpan w:val="7"/>
            <w:tcBorders>
              <w:top w:val="single" w:sz="4" w:space="0" w:color="000000" w:themeColor="text1"/>
              <w:left w:val="single" w:sz="4" w:space="0" w:color="auto"/>
              <w:bottom w:val="nil"/>
              <w:right w:val="nil"/>
            </w:tcBorders>
          </w:tcPr>
          <w:p w14:paraId="383720E4" w14:textId="1DE1E255" w:rsidR="00BD33C7" w:rsidRDefault="00BD33C7" w:rsidP="00BD33C7">
            <w:pPr>
              <w:pStyle w:val="Paragraphe"/>
            </w:pPr>
            <w:r>
              <w:t>Findings and products (clean data and factsheets) will be disseminated through the CCCM cluster and circulated to key humanitarian stakeholders.</w:t>
            </w:r>
          </w:p>
          <w:p w14:paraId="35F59A11" w14:textId="373465CA" w:rsidR="00BD33C7" w:rsidRDefault="00BD33C7" w:rsidP="0004692C">
            <w:pPr>
              <w:pStyle w:val="Paragraphe"/>
            </w:pPr>
            <w:r>
              <w:t>.</w:t>
            </w:r>
          </w:p>
          <w:p w14:paraId="03EB9807" w14:textId="1B66221B" w:rsidR="00BD33C7" w:rsidRPr="00AC6FD4" w:rsidRDefault="00BD33C7" w:rsidP="0004692C">
            <w:pPr>
              <w:pStyle w:val="Paragraphe"/>
            </w:pPr>
          </w:p>
        </w:tc>
      </w:tr>
    </w:tbl>
    <w:p w14:paraId="3347DCAC" w14:textId="2A24480F" w:rsidR="006F3E44" w:rsidRPr="00834CF9" w:rsidRDefault="000D4376" w:rsidP="00EC0B70">
      <w:pPr>
        <w:pStyle w:val="Heading1"/>
        <w:rPr>
          <w:rStyle w:val="A3"/>
          <w:rFonts w:cs="Times New Roman"/>
          <w:b/>
          <w:bCs w:val="0"/>
          <w:noProof w:val="0"/>
          <w:color w:val="FFFFFF" w:themeColor="background1"/>
          <w:sz w:val="32"/>
          <w:szCs w:val="32"/>
          <w:lang w:val="en-GB"/>
        </w:rPr>
      </w:pPr>
      <w:r w:rsidRPr="00AB1783">
        <w:rPr>
          <w:lang w:val="en-US"/>
        </w:rPr>
        <w:t xml:space="preserve">2. </w:t>
      </w:r>
      <w:r w:rsidR="009325B8" w:rsidRPr="00AB1783">
        <w:rPr>
          <w:lang w:val="en-US"/>
        </w:rPr>
        <w:t>Background &amp;</w:t>
      </w:r>
      <w:r w:rsidR="00FF3703" w:rsidRPr="00AB1783">
        <w:rPr>
          <w:lang w:val="en-US"/>
        </w:rPr>
        <w:t xml:space="preserve"> Rationale</w:t>
      </w:r>
    </w:p>
    <w:p w14:paraId="18531580" w14:textId="1EC3C0E9" w:rsidR="00BD33C7" w:rsidRPr="00557277" w:rsidRDefault="000E19B1" w:rsidP="00EB1EEA">
      <w:pPr>
        <w:pStyle w:val="ListParagraph"/>
        <w:numPr>
          <w:ilvl w:val="0"/>
          <w:numId w:val="1"/>
        </w:numPr>
        <w:rPr>
          <w:color w:val="000000"/>
          <w:sz w:val="20"/>
          <w:szCs w:val="20"/>
        </w:rPr>
      </w:pPr>
      <w:r>
        <w:rPr>
          <w:b/>
          <w:color w:val="000000"/>
          <w:sz w:val="20"/>
          <w:szCs w:val="20"/>
        </w:rPr>
        <w:t>Context:</w:t>
      </w:r>
      <w:r w:rsidR="00BD33C7">
        <w:rPr>
          <w:b/>
          <w:color w:val="000000"/>
          <w:sz w:val="20"/>
          <w:szCs w:val="20"/>
        </w:rPr>
        <w:t xml:space="preserve"> </w:t>
      </w:r>
      <w:r w:rsidR="00BD33C7" w:rsidRPr="00F648A7">
        <w:t>Many areas of Somalia have experienced four successive seasons of below average rainfall and severe drought conditions prevail in significant portions of the country.</w:t>
      </w:r>
      <w:r w:rsidR="00444E3E">
        <w:t xml:space="preserve"> </w:t>
      </w:r>
      <w:r w:rsidR="00FC783F">
        <w:t>The Displacement Tracking Matrix (DTM) round 5 estimated that 1.5 million people in the 26 assessed districts</w:t>
      </w:r>
      <w:r w:rsidR="00444E3E">
        <w:t xml:space="preserve"> in Somalia</w:t>
      </w:r>
      <w:r w:rsidR="00FC783F">
        <w:t xml:space="preserve"> </w:t>
      </w:r>
      <w:r w:rsidR="00444E3E">
        <w:t>have</w:t>
      </w:r>
      <w:r w:rsidR="00FC783F">
        <w:t xml:space="preserve"> been </w:t>
      </w:r>
      <w:r w:rsidR="00FC783F" w:rsidRPr="00557277">
        <w:t xml:space="preserve">displaced, majority of which </w:t>
      </w:r>
      <w:r w:rsidR="00444E3E" w:rsidRPr="00557277">
        <w:t>are</w:t>
      </w:r>
      <w:r w:rsidR="00FC783F" w:rsidRPr="00557277">
        <w:t xml:space="preserve"> child</w:t>
      </w:r>
      <w:r w:rsidR="00444E3E" w:rsidRPr="00557277">
        <w:t>ren (under 18 years) and women. In search for food supplies, income sources and humanitarian assistance, displaced populations are moving towards urban areas where new IDP sites are established and additional strain</w:t>
      </w:r>
      <w:r w:rsidR="00EB1EEA" w:rsidRPr="00557277">
        <w:t xml:space="preserve"> is being placed on existing sites and service provision.</w:t>
      </w:r>
    </w:p>
    <w:p w14:paraId="121059D6" w14:textId="19A16EA1" w:rsidR="00BD33C7" w:rsidRPr="0094675A" w:rsidRDefault="00BD33C7" w:rsidP="000E19B1">
      <w:pPr>
        <w:pStyle w:val="ListParagraph"/>
        <w:numPr>
          <w:ilvl w:val="0"/>
          <w:numId w:val="1"/>
        </w:numPr>
        <w:rPr>
          <w:color w:val="000000"/>
          <w:szCs w:val="20"/>
        </w:rPr>
      </w:pPr>
      <w:r w:rsidRPr="0094675A">
        <w:rPr>
          <w:color w:val="000000"/>
          <w:szCs w:val="20"/>
        </w:rPr>
        <w:t xml:space="preserve">The CCCM cluster was activated on 10 May 2017, under the co-leadership of UNHCR and IOM, in order to improve the coordination of the integrated multi-sectorial response at site level and to raise the quality of interventions and monitoring of humanitarian services in communal settings.  </w:t>
      </w:r>
    </w:p>
    <w:p w14:paraId="05D968A0" w14:textId="0F5AA406" w:rsidR="000E19B1" w:rsidRPr="009146AD" w:rsidRDefault="000E19B1" w:rsidP="0008461E">
      <w:pPr>
        <w:pStyle w:val="Paragraphe"/>
        <w:numPr>
          <w:ilvl w:val="0"/>
          <w:numId w:val="1"/>
        </w:numPr>
        <w:rPr>
          <w:u w:val="single"/>
          <w:lang w:val="en-GB"/>
        </w:rPr>
      </w:pPr>
      <w:r w:rsidRPr="000E19B1">
        <w:rPr>
          <w:b/>
          <w:lang w:val="en-GB"/>
        </w:rPr>
        <w:t>Key information gaps:</w:t>
      </w:r>
      <w:r>
        <w:rPr>
          <w:lang w:val="en-GB"/>
        </w:rPr>
        <w:t xml:space="preserve"> </w:t>
      </w:r>
      <w:r w:rsidR="0008461E" w:rsidRPr="0008461E">
        <w:rPr>
          <w:lang w:val="en-GB"/>
        </w:rPr>
        <w:t>While an estimated 2,271,000</w:t>
      </w:r>
      <w:r w:rsidR="0008461E">
        <w:rPr>
          <w:lang w:val="en-GB"/>
        </w:rPr>
        <w:t xml:space="preserve"> (UNHCR,PRMN)</w:t>
      </w:r>
      <w:r w:rsidR="0008461E" w:rsidRPr="0008461E">
        <w:rPr>
          <w:lang w:val="en-GB"/>
        </w:rPr>
        <w:t xml:space="preserve">  people live in displacement sites in Somalia, existing information on exact locations and site level vulnerabilities is sparse, and existing assessments have been ad-hoc and unharmonized, meaning there is low comparability and verification. The DSA overcomes these information gaps by targeting 69 districts using a joint methodology and tool.</w:t>
      </w:r>
      <w:r w:rsidR="0008461E">
        <w:rPr>
          <w:lang w:val="en-GB"/>
        </w:rPr>
        <w:t xml:space="preserve"> </w:t>
      </w:r>
      <w:r w:rsidR="009146AD">
        <w:rPr>
          <w:lang w:val="en-GB"/>
        </w:rPr>
        <w:t xml:space="preserve">The CCCM cluster was activated partly as a result of the lack of coordination amongst humanitarian actors and the need for an integrated multi-sectorial </w:t>
      </w:r>
      <w:r w:rsidR="009146AD">
        <w:rPr>
          <w:lang w:val="en-GB"/>
        </w:rPr>
        <w:lastRenderedPageBreak/>
        <w:t xml:space="preserve">response in regards to IDP sites in Somalia. The Detailed Site Assessment (DSA) was triggered in order to provide the humanitarian community with up-to-date information on location of IDP sites (old and newly established), the conditions at the site, the capacity of the sites and the humanitarian needs of the residents. </w:t>
      </w:r>
    </w:p>
    <w:p w14:paraId="4A8AD85A" w14:textId="77777777" w:rsidR="009146AD" w:rsidRDefault="009146AD" w:rsidP="009146AD">
      <w:pPr>
        <w:pStyle w:val="Paragraphe"/>
        <w:ind w:left="360"/>
        <w:rPr>
          <w:lang w:val="en-GB"/>
        </w:rPr>
      </w:pPr>
    </w:p>
    <w:p w14:paraId="0C8EAD0A" w14:textId="5668FE6E" w:rsidR="00081D15" w:rsidRPr="00D74656" w:rsidRDefault="009146AD" w:rsidP="00081D15">
      <w:pPr>
        <w:pStyle w:val="Paragraphe"/>
        <w:numPr>
          <w:ilvl w:val="0"/>
          <w:numId w:val="1"/>
        </w:numPr>
        <w:rPr>
          <w:lang w:val="en-GB"/>
        </w:rPr>
      </w:pPr>
      <w:r w:rsidRPr="00D74656">
        <w:rPr>
          <w:b/>
          <w:lang w:val="en-GB"/>
        </w:rPr>
        <w:t xml:space="preserve">Programme purpose and institutional framework: </w:t>
      </w:r>
      <w:r w:rsidRPr="0094675A">
        <w:rPr>
          <w:color w:val="000000"/>
        </w:rPr>
        <w:t>the CCCM Cluster is to collect multi cluster site level information to inform the overall humanitarian response in sites and improve the living conditions of residents residing in</w:t>
      </w:r>
      <w:r w:rsidR="005001F5" w:rsidRPr="0094675A">
        <w:rPr>
          <w:color w:val="000000"/>
        </w:rPr>
        <w:t xml:space="preserve"> these site</w:t>
      </w:r>
      <w:r w:rsidR="00081D15" w:rsidRPr="0094675A">
        <w:rPr>
          <w:color w:val="000000"/>
        </w:rPr>
        <w:t xml:space="preserve">s. </w:t>
      </w:r>
    </w:p>
    <w:p w14:paraId="28FBBB5F" w14:textId="487C0288" w:rsidR="009146AD" w:rsidRPr="00081D15" w:rsidRDefault="00081D15" w:rsidP="00081D15">
      <w:pPr>
        <w:pStyle w:val="Paragraphe"/>
        <w:numPr>
          <w:ilvl w:val="1"/>
          <w:numId w:val="1"/>
        </w:numPr>
        <w:rPr>
          <w:lang w:val="en-GB"/>
        </w:rPr>
      </w:pPr>
      <w:r>
        <w:t xml:space="preserve">After the first round of data collection (baseline), data will be collected on a quarterly basis to update the IDP site master list and site information to re-assess vulnerabilities. </w:t>
      </w:r>
    </w:p>
    <w:p w14:paraId="5879E9C8" w14:textId="3A7C9033" w:rsidR="00081D15" w:rsidRPr="00834CF9" w:rsidRDefault="00081D15" w:rsidP="00081D15">
      <w:pPr>
        <w:pStyle w:val="Paragraphe"/>
        <w:numPr>
          <w:ilvl w:val="1"/>
          <w:numId w:val="1"/>
        </w:numPr>
        <w:rPr>
          <w:lang w:val="en-GB"/>
        </w:rPr>
      </w:pPr>
      <w:r>
        <w:t xml:space="preserve">REACH is providing IM support and capacity building for the CCCM cluster while training partners on data collection methodologies to ensure coherent approaches to cluster assessments. </w:t>
      </w:r>
    </w:p>
    <w:p w14:paraId="7371D5A3" w14:textId="77777777" w:rsidR="009146AD" w:rsidRPr="009146AD" w:rsidRDefault="009146AD" w:rsidP="009146AD">
      <w:pPr>
        <w:pStyle w:val="Paragraphe"/>
        <w:ind w:left="360"/>
        <w:rPr>
          <w:lang w:val="en-GB"/>
        </w:rPr>
      </w:pPr>
    </w:p>
    <w:p w14:paraId="58EB5AD4" w14:textId="77777777" w:rsidR="005001F5" w:rsidRPr="004D25BB" w:rsidRDefault="005001F5" w:rsidP="00EC0B70">
      <w:pPr>
        <w:pStyle w:val="Paragraphe"/>
        <w:numPr>
          <w:ilvl w:val="0"/>
          <w:numId w:val="1"/>
        </w:numPr>
        <w:rPr>
          <w:color w:val="auto"/>
          <w:lang w:val="en-GB"/>
        </w:rPr>
      </w:pPr>
      <w:r w:rsidRPr="004D25BB">
        <w:rPr>
          <w:b/>
          <w:color w:val="auto"/>
          <w:lang w:val="en-GB"/>
        </w:rPr>
        <w:t xml:space="preserve">REACH’s involvement: </w:t>
      </w:r>
    </w:p>
    <w:p w14:paraId="4213C47B" w14:textId="756F0CF7" w:rsidR="005001F5" w:rsidRPr="004D25BB" w:rsidRDefault="005001F5" w:rsidP="005F45C2">
      <w:pPr>
        <w:pStyle w:val="ListParagraph"/>
        <w:numPr>
          <w:ilvl w:val="1"/>
          <w:numId w:val="1"/>
        </w:numPr>
        <w:spacing w:after="0"/>
        <w:rPr>
          <w:rFonts w:cs="Arial"/>
          <w:b/>
          <w:sz w:val="20"/>
          <w:szCs w:val="20"/>
        </w:rPr>
      </w:pPr>
      <w:r w:rsidRPr="0094675A">
        <w:rPr>
          <w:noProof/>
          <w:color w:val="000000" w:themeColor="text1"/>
          <w:shd w:val="clear" w:color="auto" w:fill="FFFFFF"/>
          <w:lang w:val="en-GB"/>
        </w:rPr>
        <w:t>REACH will produce training materials for enumerators</w:t>
      </w:r>
      <w:r w:rsidR="005F45C2" w:rsidRPr="0094675A">
        <w:rPr>
          <w:noProof/>
          <w:color w:val="000000" w:themeColor="text1"/>
          <w:shd w:val="clear" w:color="auto" w:fill="FFFFFF"/>
          <w:lang w:val="en-GB"/>
        </w:rPr>
        <w:t xml:space="preserve"> and ToT for partner staff.</w:t>
      </w:r>
    </w:p>
    <w:p w14:paraId="201789F2" w14:textId="1926A00E" w:rsidR="005001F5" w:rsidRDefault="00683695" w:rsidP="005F45C2">
      <w:pPr>
        <w:pStyle w:val="Paragraphe"/>
        <w:numPr>
          <w:ilvl w:val="1"/>
          <w:numId w:val="1"/>
        </w:numPr>
        <w:rPr>
          <w:lang w:val="en-GB"/>
        </w:rPr>
      </w:pPr>
      <w:r>
        <w:rPr>
          <w:lang w:val="en-GB"/>
        </w:rPr>
        <w:t>Develop tools for kii and hh site assessments</w:t>
      </w:r>
    </w:p>
    <w:p w14:paraId="63CBB689" w14:textId="3C79782E" w:rsidR="00683695" w:rsidRDefault="00683695" w:rsidP="005F45C2">
      <w:pPr>
        <w:pStyle w:val="Paragraphe"/>
        <w:numPr>
          <w:ilvl w:val="1"/>
          <w:numId w:val="1"/>
        </w:numPr>
        <w:rPr>
          <w:lang w:val="en-GB"/>
        </w:rPr>
      </w:pPr>
      <w:r>
        <w:rPr>
          <w:lang w:val="en-GB"/>
        </w:rPr>
        <w:t xml:space="preserve">Data collection in areas of access </w:t>
      </w:r>
      <w:r w:rsidR="005F45C2">
        <w:rPr>
          <w:lang w:val="en-GB"/>
        </w:rPr>
        <w:t>for REACH FC’s</w:t>
      </w:r>
    </w:p>
    <w:p w14:paraId="1542A6D9" w14:textId="31A82F2E" w:rsidR="00683695" w:rsidRDefault="00683695" w:rsidP="005F45C2">
      <w:pPr>
        <w:pStyle w:val="Paragraphe"/>
        <w:numPr>
          <w:ilvl w:val="1"/>
          <w:numId w:val="1"/>
        </w:numPr>
        <w:rPr>
          <w:lang w:val="en-GB"/>
        </w:rPr>
      </w:pPr>
      <w:r>
        <w:rPr>
          <w:lang w:val="en-GB"/>
        </w:rPr>
        <w:t>Provide clean data</w:t>
      </w:r>
    </w:p>
    <w:p w14:paraId="75F42123" w14:textId="6B4CDF46" w:rsidR="00683695" w:rsidRDefault="005F45C2" w:rsidP="005F45C2">
      <w:pPr>
        <w:pStyle w:val="Paragraphe"/>
        <w:numPr>
          <w:ilvl w:val="1"/>
          <w:numId w:val="1"/>
        </w:numPr>
        <w:rPr>
          <w:lang w:val="en-GB"/>
        </w:rPr>
      </w:pPr>
      <w:r>
        <w:rPr>
          <w:lang w:val="en-GB"/>
        </w:rPr>
        <w:t>Provide</w:t>
      </w:r>
      <w:r w:rsidR="00683695">
        <w:rPr>
          <w:lang w:val="en-GB"/>
        </w:rPr>
        <w:t xml:space="preserve"> factsheets at site/district level</w:t>
      </w:r>
    </w:p>
    <w:p w14:paraId="14879F73" w14:textId="7D6D1954" w:rsidR="00FF3703" w:rsidRPr="00834CF9" w:rsidRDefault="000D4376" w:rsidP="00EC0B70">
      <w:pPr>
        <w:pStyle w:val="Heading1"/>
        <w:rPr>
          <w:rStyle w:val="A3"/>
          <w:rFonts w:cs="Times New Roman"/>
          <w:b/>
          <w:bCs w:val="0"/>
          <w:noProof w:val="0"/>
          <w:color w:val="FFFFFF" w:themeColor="background1"/>
          <w:sz w:val="32"/>
          <w:szCs w:val="32"/>
          <w:lang w:val="en-GB"/>
        </w:rPr>
      </w:pPr>
      <w:r>
        <w:t xml:space="preserve">3. </w:t>
      </w:r>
      <w:r w:rsidR="00FF3703" w:rsidRPr="00834CF9">
        <w:t>Research Objectives</w:t>
      </w:r>
    </w:p>
    <w:p w14:paraId="341EE929" w14:textId="2FBC33AD" w:rsidR="005F45C2" w:rsidRPr="005F45C2" w:rsidRDefault="005F45C2" w:rsidP="0035412D">
      <w:pPr>
        <w:pStyle w:val="ListParagraph"/>
        <w:numPr>
          <w:ilvl w:val="0"/>
          <w:numId w:val="1"/>
        </w:numPr>
        <w:autoSpaceDE w:val="0"/>
        <w:autoSpaceDN w:val="0"/>
        <w:adjustRightInd w:val="0"/>
        <w:snapToGrid w:val="0"/>
        <w:spacing w:after="0" w:line="360" w:lineRule="auto"/>
        <w:jc w:val="left"/>
        <w:rPr>
          <w:rFonts w:eastAsia="Times New Roman" w:cs="Arial"/>
          <w:color w:val="000000"/>
          <w:lang w:val="en-GB"/>
        </w:rPr>
      </w:pPr>
      <w:r w:rsidRPr="005F45C2">
        <w:rPr>
          <w:rFonts w:eastAsia="Times New Roman" w:cs="Arial"/>
          <w:b/>
          <w:color w:val="000000"/>
          <w:lang w:val="en-GB"/>
        </w:rPr>
        <w:t>General:</w:t>
      </w:r>
      <w:r>
        <w:rPr>
          <w:rFonts w:eastAsia="Times New Roman" w:cs="Arial"/>
          <w:b/>
          <w:color w:val="000000"/>
          <w:lang w:val="en-GB"/>
        </w:rPr>
        <w:t xml:space="preserve"> </w:t>
      </w:r>
      <w:r w:rsidR="004D461F">
        <w:rPr>
          <w:noProof/>
          <w:color w:val="000000" w:themeColor="text1"/>
          <w:shd w:val="clear" w:color="auto" w:fill="FFFFFF"/>
        </w:rPr>
        <w:t xml:space="preserve">To inform stronger, more predictable and effective </w:t>
      </w:r>
      <w:r w:rsidR="004D461F" w:rsidRPr="00AC6FD4">
        <w:rPr>
          <w:noProof/>
          <w:color w:val="000000" w:themeColor="text1"/>
          <w:shd w:val="clear" w:color="auto" w:fill="FFFFFF"/>
        </w:rPr>
        <w:t>multi</w:t>
      </w:r>
      <w:r w:rsidR="004D461F">
        <w:rPr>
          <w:noProof/>
          <w:color w:val="000000" w:themeColor="text1"/>
          <w:shd w:val="clear" w:color="auto" w:fill="FFFFFF"/>
        </w:rPr>
        <w:t>-</w:t>
      </w:r>
      <w:r w:rsidR="004D461F" w:rsidRPr="00AC6FD4">
        <w:rPr>
          <w:noProof/>
          <w:color w:val="000000" w:themeColor="text1"/>
          <w:shd w:val="clear" w:color="auto" w:fill="FFFFFF"/>
        </w:rPr>
        <w:t>sectorial interventions</w:t>
      </w:r>
      <w:r w:rsidR="004D461F">
        <w:rPr>
          <w:noProof/>
          <w:color w:val="000000" w:themeColor="text1"/>
          <w:shd w:val="clear" w:color="auto" w:fill="FFFFFF"/>
        </w:rPr>
        <w:t xml:space="preserve"> in IDP </w:t>
      </w:r>
      <w:r w:rsidR="004D461F" w:rsidRPr="00AC6FD4">
        <w:rPr>
          <w:noProof/>
          <w:color w:val="000000" w:themeColor="text1"/>
          <w:shd w:val="clear" w:color="auto" w:fill="FFFFFF"/>
        </w:rPr>
        <w:t>site</w:t>
      </w:r>
      <w:r w:rsidR="004D461F">
        <w:rPr>
          <w:noProof/>
          <w:color w:val="000000" w:themeColor="text1"/>
          <w:shd w:val="clear" w:color="auto" w:fill="FFFFFF"/>
        </w:rPr>
        <w:t>s in urban areas across Somalia.</w:t>
      </w:r>
    </w:p>
    <w:p w14:paraId="0AECB9F7" w14:textId="77777777" w:rsidR="005F45C2" w:rsidRPr="005F45C2" w:rsidRDefault="005F45C2" w:rsidP="005F45C2">
      <w:pPr>
        <w:pStyle w:val="ListParagraph"/>
        <w:numPr>
          <w:ilvl w:val="0"/>
          <w:numId w:val="1"/>
        </w:numPr>
        <w:autoSpaceDE w:val="0"/>
        <w:autoSpaceDN w:val="0"/>
        <w:adjustRightInd w:val="0"/>
        <w:snapToGrid w:val="0"/>
        <w:spacing w:after="0" w:line="360" w:lineRule="auto"/>
        <w:jc w:val="left"/>
        <w:rPr>
          <w:rFonts w:eastAsia="Times New Roman" w:cs="Arial"/>
          <w:color w:val="000000"/>
          <w:lang w:val="en-GB"/>
        </w:rPr>
      </w:pPr>
      <w:r>
        <w:rPr>
          <w:rFonts w:eastAsia="Times New Roman" w:cs="Arial"/>
          <w:b/>
          <w:color w:val="000000"/>
          <w:lang w:val="en-GB"/>
        </w:rPr>
        <w:t xml:space="preserve">Specific: </w:t>
      </w:r>
    </w:p>
    <w:p w14:paraId="1004138B" w14:textId="77777777" w:rsidR="004D461F" w:rsidRPr="0094675A" w:rsidRDefault="004D461F" w:rsidP="004D461F">
      <w:pPr>
        <w:pStyle w:val="Paragraphe"/>
        <w:numPr>
          <w:ilvl w:val="0"/>
          <w:numId w:val="19"/>
        </w:numPr>
        <w:rPr>
          <w:sz w:val="20"/>
          <w:szCs w:val="20"/>
        </w:rPr>
      </w:pPr>
      <w:r>
        <w:t xml:space="preserve">To identify </w:t>
      </w:r>
      <w:r w:rsidRPr="0094675A">
        <w:t xml:space="preserve">multi sector information on </w:t>
      </w:r>
      <w:r>
        <w:t xml:space="preserve">availability and </w:t>
      </w:r>
      <w:r w:rsidRPr="0094675A">
        <w:t>access</w:t>
      </w:r>
      <w:r>
        <w:t xml:space="preserve"> </w:t>
      </w:r>
      <w:r w:rsidRPr="0094675A">
        <w:t>to basic services in displacement sites</w:t>
      </w:r>
      <w:r>
        <w:t>.</w:t>
      </w:r>
    </w:p>
    <w:p w14:paraId="076E684F" w14:textId="77777777" w:rsidR="004D461F" w:rsidRPr="0094675A" w:rsidRDefault="004D461F" w:rsidP="004D461F">
      <w:pPr>
        <w:pStyle w:val="Paragraphe"/>
        <w:numPr>
          <w:ilvl w:val="0"/>
          <w:numId w:val="19"/>
        </w:numPr>
        <w:rPr>
          <w:sz w:val="20"/>
          <w:szCs w:val="20"/>
        </w:rPr>
      </w:pPr>
      <w:r>
        <w:t>T</w:t>
      </w:r>
      <w:r w:rsidRPr="0094675A">
        <w:t>o ascertain gaps in service provision</w:t>
      </w:r>
      <w:r>
        <w:t>.</w:t>
      </w:r>
    </w:p>
    <w:p w14:paraId="31A443A4" w14:textId="77777777" w:rsidR="004D461F" w:rsidRDefault="004D461F" w:rsidP="004D461F">
      <w:pPr>
        <w:pStyle w:val="Paragraphe"/>
        <w:numPr>
          <w:ilvl w:val="0"/>
          <w:numId w:val="19"/>
        </w:numPr>
        <w:rPr>
          <w:sz w:val="20"/>
          <w:szCs w:val="20"/>
        </w:rPr>
      </w:pPr>
      <w:r>
        <w:t xml:space="preserve">To </w:t>
      </w:r>
      <w:r w:rsidRPr="0094675A">
        <w:t xml:space="preserve">monitor </w:t>
      </w:r>
      <w:r>
        <w:t xml:space="preserve">which </w:t>
      </w:r>
      <w:r w:rsidRPr="0094675A">
        <w:t>services</w:t>
      </w:r>
      <w:r>
        <w:t xml:space="preserve"> are</w:t>
      </w:r>
      <w:r w:rsidRPr="0094675A">
        <w:t xml:space="preserve"> being provided </w:t>
      </w:r>
      <w:r>
        <w:t xml:space="preserve">that meet humanitarian </w:t>
      </w:r>
      <w:r w:rsidRPr="0094675A">
        <w:t>minimum standards</w:t>
      </w:r>
      <w:r>
        <w:t>.</w:t>
      </w:r>
      <w:r w:rsidRPr="00294B6C">
        <w:rPr>
          <w:sz w:val="20"/>
          <w:szCs w:val="20"/>
        </w:rPr>
        <w:t xml:space="preserve"> </w:t>
      </w:r>
    </w:p>
    <w:p w14:paraId="6F5A10DF" w14:textId="05C3B31D" w:rsidR="004D461F" w:rsidRPr="005F45C2" w:rsidRDefault="004D461F" w:rsidP="004D461F">
      <w:pPr>
        <w:pStyle w:val="ListParagraph"/>
        <w:numPr>
          <w:ilvl w:val="0"/>
          <w:numId w:val="19"/>
        </w:numPr>
        <w:autoSpaceDE w:val="0"/>
        <w:autoSpaceDN w:val="0"/>
        <w:adjustRightInd w:val="0"/>
        <w:snapToGrid w:val="0"/>
        <w:spacing w:after="0" w:line="360" w:lineRule="auto"/>
        <w:jc w:val="left"/>
        <w:rPr>
          <w:rFonts w:eastAsia="Times New Roman" w:cs="Arial"/>
          <w:color w:val="000000"/>
          <w:lang w:val="en-GB"/>
        </w:rPr>
      </w:pPr>
      <w:r>
        <w:t>To identify displacement trends to IDP sites.</w:t>
      </w:r>
    </w:p>
    <w:p w14:paraId="01FBC2CF" w14:textId="6E8A6FEE" w:rsidR="00FF3703" w:rsidRPr="00834CF9" w:rsidRDefault="000D4376" w:rsidP="00EC0B70">
      <w:pPr>
        <w:pStyle w:val="Heading1"/>
        <w:rPr>
          <w:rStyle w:val="A3"/>
          <w:rFonts w:cs="Times New Roman"/>
          <w:b/>
          <w:bCs w:val="0"/>
          <w:noProof w:val="0"/>
          <w:color w:val="FFFFFF" w:themeColor="background1"/>
          <w:sz w:val="32"/>
          <w:szCs w:val="32"/>
          <w:lang w:val="en-GB"/>
        </w:rPr>
      </w:pPr>
      <w:r>
        <w:t xml:space="preserve">4. </w:t>
      </w:r>
      <w:r w:rsidR="00FF3703" w:rsidRPr="00834CF9">
        <w:t>Research Questions</w:t>
      </w:r>
    </w:p>
    <w:p w14:paraId="178CD63F" w14:textId="77777777" w:rsidR="004D461F" w:rsidRPr="0018315E" w:rsidRDefault="004D461F" w:rsidP="004D461F">
      <w:pPr>
        <w:pStyle w:val="Paragraphe"/>
        <w:numPr>
          <w:ilvl w:val="0"/>
          <w:numId w:val="15"/>
        </w:numPr>
      </w:pPr>
      <w:r w:rsidRPr="0018315E">
        <w:t>Where in the assessed urban areas are IDP sites located?</w:t>
      </w:r>
    </w:p>
    <w:p w14:paraId="1103E836" w14:textId="77777777" w:rsidR="004D461F" w:rsidRPr="0018315E" w:rsidRDefault="004D461F" w:rsidP="004D461F">
      <w:pPr>
        <w:pStyle w:val="Paragraphe"/>
        <w:numPr>
          <w:ilvl w:val="0"/>
          <w:numId w:val="15"/>
        </w:numPr>
      </w:pPr>
      <w:r w:rsidRPr="0018315E">
        <w:t>What are the gaps in terms of availability and access to basic services in IDP sites?</w:t>
      </w:r>
    </w:p>
    <w:p w14:paraId="5DF0115E" w14:textId="77777777" w:rsidR="004D461F" w:rsidRPr="0018315E" w:rsidRDefault="004D461F" w:rsidP="004D461F">
      <w:pPr>
        <w:pStyle w:val="Paragraphe"/>
        <w:numPr>
          <w:ilvl w:val="0"/>
          <w:numId w:val="15"/>
        </w:numPr>
      </w:pPr>
      <w:r w:rsidRPr="0018315E">
        <w:t>What services are being provided to ensure that humanitarian minimum standards are being met?</w:t>
      </w:r>
    </w:p>
    <w:p w14:paraId="5DD7345D" w14:textId="77777777" w:rsidR="004D461F" w:rsidRPr="0066599B" w:rsidRDefault="004D461F" w:rsidP="004D461F">
      <w:pPr>
        <w:pStyle w:val="Paragraphe"/>
        <w:numPr>
          <w:ilvl w:val="0"/>
          <w:numId w:val="15"/>
        </w:numPr>
        <w:rPr>
          <w:rFonts w:eastAsia="Times New Roman" w:cs="Arial"/>
          <w:b/>
          <w:color w:val="000000"/>
          <w:lang w:val="en-GB"/>
        </w:rPr>
      </w:pPr>
      <w:r w:rsidRPr="0018315E">
        <w:t>What are the</w:t>
      </w:r>
      <w:r>
        <w:rPr>
          <w:rFonts w:eastAsia="Times New Roman" w:cs="Arial"/>
          <w:color w:val="000000"/>
          <w:lang w:val="en-GB"/>
        </w:rPr>
        <w:t xml:space="preserve"> displacement trends in IDP sites in urban areas?</w:t>
      </w:r>
    </w:p>
    <w:p w14:paraId="7AA13FE6" w14:textId="77777777" w:rsidR="008E62AE" w:rsidRPr="000E34EF" w:rsidRDefault="008E62AE" w:rsidP="008E62AE">
      <w:pPr>
        <w:pStyle w:val="ListParagraph"/>
        <w:autoSpaceDE w:val="0"/>
        <w:autoSpaceDN w:val="0"/>
        <w:adjustRightInd w:val="0"/>
        <w:snapToGrid w:val="0"/>
        <w:spacing w:after="0" w:line="240" w:lineRule="auto"/>
        <w:ind w:left="360"/>
        <w:jc w:val="left"/>
        <w:rPr>
          <w:rFonts w:cs="Akzidenz Grotesk BE"/>
          <w:lang w:val="en-GB"/>
        </w:rPr>
      </w:pPr>
    </w:p>
    <w:p w14:paraId="649FF2B3" w14:textId="4FF4F798" w:rsidR="006F3E44" w:rsidRPr="00834CF9" w:rsidRDefault="000D4376" w:rsidP="00EC0B70">
      <w:pPr>
        <w:pStyle w:val="Heading1"/>
      </w:pPr>
      <w:bookmarkStart w:id="1" w:name="_Toc377979130"/>
      <w:bookmarkStart w:id="2" w:name="_Toc377995760"/>
      <w:bookmarkStart w:id="3" w:name="_Toc378417934"/>
      <w:bookmarkStart w:id="4" w:name="_Toc378690950"/>
      <w:bookmarkStart w:id="5" w:name="_Toc378691225"/>
      <w:bookmarkStart w:id="6" w:name="_Toc379293745"/>
      <w:bookmarkStart w:id="7" w:name="_Toc379293806"/>
      <w:bookmarkStart w:id="8" w:name="_Toc379315699"/>
      <w:bookmarkStart w:id="9" w:name="_Toc379315733"/>
      <w:bookmarkStart w:id="10" w:name="_Toc379315853"/>
      <w:bookmarkStart w:id="11" w:name="_Toc379316069"/>
      <w:bookmarkStart w:id="12" w:name="_Toc379316390"/>
      <w:bookmarkStart w:id="13" w:name="_Toc379317092"/>
      <w:bookmarkStart w:id="14" w:name="_Toc392670707"/>
      <w:r>
        <w:t xml:space="preserve">5. </w:t>
      </w:r>
      <w:r w:rsidR="00543CAD" w:rsidRPr="00834CF9">
        <w:t>Methodology</w:t>
      </w:r>
      <w:bookmarkEnd w:id="1"/>
      <w:bookmarkEnd w:id="2"/>
      <w:bookmarkEnd w:id="3"/>
      <w:bookmarkEnd w:id="4"/>
      <w:bookmarkEnd w:id="5"/>
      <w:bookmarkEnd w:id="6"/>
      <w:bookmarkEnd w:id="7"/>
      <w:bookmarkEnd w:id="8"/>
      <w:bookmarkEnd w:id="9"/>
      <w:bookmarkEnd w:id="10"/>
      <w:bookmarkEnd w:id="11"/>
      <w:bookmarkEnd w:id="12"/>
      <w:bookmarkEnd w:id="13"/>
      <w:bookmarkEnd w:id="14"/>
    </w:p>
    <w:p w14:paraId="05720561" w14:textId="4B9E9573" w:rsidR="002F7B7E" w:rsidRPr="002C5FAF" w:rsidRDefault="002F7B7E" w:rsidP="0059671D">
      <w:pPr>
        <w:pStyle w:val="ListParagraph"/>
        <w:numPr>
          <w:ilvl w:val="1"/>
          <w:numId w:val="5"/>
        </w:numPr>
        <w:spacing w:after="120" w:line="360" w:lineRule="auto"/>
        <w:rPr>
          <w:rFonts w:cs="Arial"/>
          <w:lang w:val="en-GB"/>
        </w:rPr>
      </w:pPr>
      <w:r w:rsidRPr="000D4376">
        <w:rPr>
          <w:rStyle w:val="Heading5Char"/>
        </w:rPr>
        <w:t>Methodology overview</w:t>
      </w:r>
      <w:r w:rsidR="000E34EF" w:rsidRPr="002C5FAF">
        <w:rPr>
          <w:rFonts w:cs="Arial"/>
          <w:lang w:val="en-GB"/>
        </w:rPr>
        <w:t xml:space="preserve"> </w:t>
      </w:r>
    </w:p>
    <w:p w14:paraId="293F1BFC" w14:textId="24E0B21E" w:rsidR="00654560" w:rsidRPr="00D74656" w:rsidRDefault="0066599B" w:rsidP="0094675A">
      <w:pPr>
        <w:pStyle w:val="ListParagraph"/>
        <w:numPr>
          <w:ilvl w:val="0"/>
          <w:numId w:val="3"/>
        </w:numPr>
        <w:spacing w:after="0" w:line="360" w:lineRule="auto"/>
        <w:rPr>
          <w:rFonts w:cs="Arial"/>
          <w:lang w:val="en-GB"/>
        </w:rPr>
      </w:pPr>
      <w:r w:rsidRPr="00D74656">
        <w:rPr>
          <w:rFonts w:cs="Arial"/>
          <w:lang w:val="en-GB"/>
        </w:rPr>
        <w:t>Secondary data review to identify key areas that have received IDP populations recently</w:t>
      </w:r>
    </w:p>
    <w:p w14:paraId="5B1DE537" w14:textId="56E30D2E" w:rsidR="001267D8" w:rsidRPr="00D74656" w:rsidRDefault="00C364D0" w:rsidP="0094675A">
      <w:pPr>
        <w:pStyle w:val="ListParagraph"/>
        <w:numPr>
          <w:ilvl w:val="1"/>
          <w:numId w:val="3"/>
        </w:numPr>
        <w:spacing w:after="0" w:line="360" w:lineRule="auto"/>
        <w:rPr>
          <w:rFonts w:cs="Arial"/>
          <w:lang w:val="en-GB"/>
        </w:rPr>
      </w:pPr>
      <w:r w:rsidRPr="00D74656">
        <w:rPr>
          <w:rFonts w:cs="Arial"/>
          <w:lang w:val="en-GB"/>
        </w:rPr>
        <w:t>PRMN</w:t>
      </w:r>
    </w:p>
    <w:p w14:paraId="40A37EED" w14:textId="1AE99892" w:rsidR="001267D8" w:rsidRPr="00D74656" w:rsidRDefault="001267D8" w:rsidP="0094675A">
      <w:pPr>
        <w:pStyle w:val="ListParagraph"/>
        <w:numPr>
          <w:ilvl w:val="1"/>
          <w:numId w:val="3"/>
        </w:numPr>
        <w:spacing w:after="0" w:line="360" w:lineRule="auto"/>
        <w:rPr>
          <w:rFonts w:cs="Arial"/>
          <w:lang w:val="en-GB"/>
        </w:rPr>
      </w:pPr>
      <w:r w:rsidRPr="00D74656">
        <w:rPr>
          <w:rFonts w:cs="Arial"/>
          <w:lang w:val="en-GB"/>
        </w:rPr>
        <w:t>IOM-DTM</w:t>
      </w:r>
    </w:p>
    <w:p w14:paraId="109B3A95" w14:textId="5CD91FF1" w:rsidR="00654560" w:rsidRPr="00D74656" w:rsidRDefault="00654560" w:rsidP="0094675A">
      <w:pPr>
        <w:pStyle w:val="ListParagraph"/>
        <w:numPr>
          <w:ilvl w:val="0"/>
          <w:numId w:val="3"/>
        </w:numPr>
        <w:spacing w:after="0" w:line="360" w:lineRule="auto"/>
        <w:rPr>
          <w:rFonts w:cs="Arial"/>
          <w:lang w:val="en-GB"/>
        </w:rPr>
      </w:pPr>
      <w:r w:rsidRPr="0094675A">
        <w:rPr>
          <w:rFonts w:cs="Arial"/>
        </w:rPr>
        <w:t>Key Informant Interviews (KII) will be conducted in all the IDP sites in the target areas. The data collection teams will conduct interviews with two key informants per site where possible; one community/camp leader and one women’s representative, to ensure the perspectives of different gender groups are captured.</w:t>
      </w:r>
      <w:r w:rsidR="00C364D0" w:rsidRPr="0094675A">
        <w:rPr>
          <w:rFonts w:cs="Arial"/>
        </w:rPr>
        <w:t xml:space="preserve"> </w:t>
      </w:r>
    </w:p>
    <w:p w14:paraId="57C306EE" w14:textId="0580357F" w:rsidR="00654560" w:rsidRPr="0094675A" w:rsidRDefault="00D74656" w:rsidP="0094675A">
      <w:pPr>
        <w:pStyle w:val="ListParagraph"/>
        <w:numPr>
          <w:ilvl w:val="0"/>
          <w:numId w:val="3"/>
        </w:numPr>
        <w:spacing w:after="0" w:line="360" w:lineRule="auto"/>
        <w:rPr>
          <w:rFonts w:cs="Arial"/>
        </w:rPr>
      </w:pPr>
      <w:r>
        <w:rPr>
          <w:rFonts w:cs="Arial"/>
        </w:rPr>
        <w:lastRenderedPageBreak/>
        <w:t>Indicators and q</w:t>
      </w:r>
      <w:r w:rsidR="00654560" w:rsidRPr="0094675A">
        <w:rPr>
          <w:rFonts w:cs="Arial"/>
        </w:rPr>
        <w:t xml:space="preserve">uestions were </w:t>
      </w:r>
      <w:r>
        <w:rPr>
          <w:rFonts w:cs="Arial"/>
        </w:rPr>
        <w:t xml:space="preserve">developed to be aligned with previous </w:t>
      </w:r>
      <w:r w:rsidR="00654560" w:rsidRPr="0094675A">
        <w:rPr>
          <w:rFonts w:cs="Arial"/>
        </w:rPr>
        <w:t>assessments (DTM, JMRCA/SIRNA, ETT, PRMN, Shelter Infrastructure mapping) to produce one agreed set of questions and indicators for the DSA. CCCM Cluster members and ICCG members were invited to input and comment on the questionnaire.</w:t>
      </w:r>
      <w:r w:rsidR="00407BF5" w:rsidRPr="0094675A">
        <w:rPr>
          <w:rFonts w:cs="Arial"/>
        </w:rPr>
        <w:t xml:space="preserve"> See annex XX for the final questionnaire. </w:t>
      </w:r>
    </w:p>
    <w:p w14:paraId="1DB7DE8E" w14:textId="7BB5B072" w:rsidR="00654560" w:rsidRPr="0094675A" w:rsidRDefault="00654560" w:rsidP="0094675A">
      <w:pPr>
        <w:pStyle w:val="ListParagraph"/>
        <w:numPr>
          <w:ilvl w:val="0"/>
          <w:numId w:val="3"/>
        </w:numPr>
        <w:spacing w:after="0" w:line="360" w:lineRule="auto"/>
        <w:rPr>
          <w:rFonts w:cs="Arial"/>
        </w:rPr>
      </w:pPr>
      <w:r w:rsidRPr="0094675A">
        <w:rPr>
          <w:rFonts w:cs="Arial"/>
        </w:rPr>
        <w:t>Due to the unknown locations of the IDPs</w:t>
      </w:r>
      <w:r w:rsidR="00C364D0" w:rsidRPr="0094675A">
        <w:rPr>
          <w:rFonts w:cs="Arial"/>
        </w:rPr>
        <w:t>,</w:t>
      </w:r>
      <w:r w:rsidRPr="0094675A">
        <w:rPr>
          <w:rFonts w:cs="Arial"/>
        </w:rPr>
        <w:t xml:space="preserve"> a gridded search pattern approach will be implemented. The gridded search pattern for the sites will be created by REACH and distributed to partners before the beginning of data collection. The grids will be labelled with a unique identifier that will allow for accurate and easy tracking of progress. </w:t>
      </w:r>
      <w:r w:rsidR="00C364D0" w:rsidRPr="0094675A">
        <w:rPr>
          <w:rFonts w:cs="Arial"/>
        </w:rPr>
        <w:t xml:space="preserve">Enumerators will be sent out in teams of two (one female and one male) to a pre-selected </w:t>
      </w:r>
      <w:r w:rsidR="00E21B4A">
        <w:rPr>
          <w:rFonts w:cs="Arial"/>
        </w:rPr>
        <w:t xml:space="preserve">set of </w:t>
      </w:r>
      <w:r w:rsidR="00C364D0" w:rsidRPr="0094675A">
        <w:rPr>
          <w:rFonts w:cs="Arial"/>
        </w:rPr>
        <w:t>grid</w:t>
      </w:r>
      <w:r w:rsidR="00E21B4A">
        <w:rPr>
          <w:rFonts w:cs="Arial"/>
        </w:rPr>
        <w:t>s</w:t>
      </w:r>
      <w:r w:rsidR="00C364D0" w:rsidRPr="0094675A">
        <w:rPr>
          <w:rFonts w:cs="Arial"/>
        </w:rPr>
        <w:t xml:space="preserve">. The teams will search through the whole area of the grid to assure that the site is covered completely and all IDP sites are identified. </w:t>
      </w:r>
    </w:p>
    <w:p w14:paraId="2E23578B" w14:textId="22910A7A" w:rsidR="002F7B7E" w:rsidRPr="000D4376" w:rsidRDefault="000D4376" w:rsidP="003A195C">
      <w:pPr>
        <w:spacing w:before="120" w:after="0" w:line="360" w:lineRule="auto"/>
        <w:rPr>
          <w:rFonts w:cs="Arial"/>
          <w:lang w:val="en-GB"/>
        </w:rPr>
      </w:pPr>
      <w:r>
        <w:rPr>
          <w:rStyle w:val="Heading5Char"/>
        </w:rPr>
        <w:t>5.2</w:t>
      </w:r>
      <w:r w:rsidR="002C5FAF">
        <w:rPr>
          <w:rStyle w:val="Heading5Char"/>
        </w:rPr>
        <w:t>.</w:t>
      </w:r>
      <w:r>
        <w:rPr>
          <w:rStyle w:val="Heading5Char"/>
        </w:rPr>
        <w:t xml:space="preserve"> </w:t>
      </w:r>
      <w:r w:rsidR="002F7B7E" w:rsidRPr="000D4376">
        <w:rPr>
          <w:rStyle w:val="Heading5Char"/>
        </w:rPr>
        <w:t>Population of interest</w:t>
      </w:r>
      <w:r w:rsidR="002F7B7E" w:rsidRPr="000D4376">
        <w:rPr>
          <w:rFonts w:cs="Arial"/>
          <w:lang w:val="en-GB"/>
        </w:rPr>
        <w:t xml:space="preserve"> </w:t>
      </w:r>
    </w:p>
    <w:p w14:paraId="471C4649" w14:textId="0A264AE3" w:rsidR="0066599B" w:rsidRDefault="002F7B7E" w:rsidP="006F6D98">
      <w:pPr>
        <w:pStyle w:val="ListParagraph"/>
        <w:numPr>
          <w:ilvl w:val="1"/>
          <w:numId w:val="3"/>
        </w:numPr>
        <w:spacing w:after="0"/>
        <w:rPr>
          <w:rFonts w:cs="Arial"/>
          <w:lang w:val="en-GB"/>
        </w:rPr>
      </w:pPr>
      <w:r w:rsidRPr="00834CF9">
        <w:rPr>
          <w:rFonts w:cs="Arial"/>
          <w:lang w:val="en-GB"/>
        </w:rPr>
        <w:t>Geographical area assessed and unit of measurement</w:t>
      </w:r>
      <w:r w:rsidR="0066599B">
        <w:rPr>
          <w:rFonts w:cs="Arial"/>
          <w:lang w:val="en-GB"/>
        </w:rPr>
        <w:t xml:space="preserve">: IDP sites in the following </w:t>
      </w:r>
      <w:r w:rsidR="00E21B4A">
        <w:rPr>
          <w:rFonts w:cs="Arial"/>
          <w:lang w:val="en-GB"/>
        </w:rPr>
        <w:t>district towns</w:t>
      </w:r>
      <w:r w:rsidR="0066599B">
        <w:rPr>
          <w:rFonts w:cs="Arial"/>
          <w:lang w:val="en-GB"/>
        </w:rPr>
        <w:t>:</w:t>
      </w:r>
    </w:p>
    <w:p w14:paraId="7A13A986" w14:textId="77777777" w:rsidR="00E21B4A" w:rsidRDefault="00E21B4A" w:rsidP="00E21B4A">
      <w:pPr>
        <w:pStyle w:val="ListParagraph"/>
        <w:spacing w:after="0"/>
        <w:ind w:left="1440"/>
        <w:rPr>
          <w:rFonts w:cs="Arial"/>
          <w:lang w:val="en-GB"/>
        </w:rPr>
      </w:pPr>
    </w:p>
    <w:tbl>
      <w:tblPr>
        <w:tblW w:w="3686" w:type="dxa"/>
        <w:tblInd w:w="2160" w:type="dxa"/>
        <w:tblLook w:val="04A0" w:firstRow="1" w:lastRow="0" w:firstColumn="1" w:lastColumn="0" w:noHBand="0" w:noVBand="1"/>
      </w:tblPr>
      <w:tblGrid>
        <w:gridCol w:w="1843"/>
        <w:gridCol w:w="1843"/>
      </w:tblGrid>
      <w:tr w:rsidR="00E21B4A" w:rsidRPr="00E21B4A" w14:paraId="39A4FD41" w14:textId="77777777" w:rsidTr="00E21B4A">
        <w:trPr>
          <w:trHeight w:val="288"/>
        </w:trPr>
        <w:tc>
          <w:tcPr>
            <w:tcW w:w="1843" w:type="dxa"/>
            <w:tcBorders>
              <w:top w:val="single" w:sz="8" w:space="0" w:color="auto"/>
              <w:left w:val="single" w:sz="8" w:space="0" w:color="auto"/>
              <w:bottom w:val="nil"/>
              <w:right w:val="nil"/>
            </w:tcBorders>
            <w:shd w:val="clear" w:color="000000" w:fill="EE5859"/>
            <w:noWrap/>
            <w:vAlign w:val="bottom"/>
            <w:hideMark/>
          </w:tcPr>
          <w:p w14:paraId="3F06821B" w14:textId="77777777" w:rsidR="00E21B4A" w:rsidRPr="00E21B4A" w:rsidRDefault="00E21B4A" w:rsidP="00E21B4A">
            <w:pPr>
              <w:spacing w:after="0" w:line="240" w:lineRule="auto"/>
              <w:jc w:val="left"/>
              <w:rPr>
                <w:rFonts w:ascii="Calibri" w:eastAsia="Times New Roman" w:hAnsi="Calibri" w:cs="Calibri"/>
                <w:b/>
                <w:bCs/>
                <w:color w:val="000000"/>
                <w:lang w:val="en-GB" w:eastAsia="en-GB"/>
              </w:rPr>
            </w:pPr>
            <w:r w:rsidRPr="00E21B4A">
              <w:rPr>
                <w:rFonts w:ascii="Calibri" w:eastAsia="Times New Roman" w:hAnsi="Calibri" w:cs="Calibri"/>
                <w:b/>
                <w:bCs/>
                <w:color w:val="000000"/>
                <w:lang w:val="en-GB" w:eastAsia="en-GB"/>
              </w:rPr>
              <w:t>Region</w:t>
            </w:r>
          </w:p>
        </w:tc>
        <w:tc>
          <w:tcPr>
            <w:tcW w:w="1843" w:type="dxa"/>
            <w:tcBorders>
              <w:top w:val="single" w:sz="8" w:space="0" w:color="auto"/>
              <w:left w:val="nil"/>
              <w:bottom w:val="nil"/>
              <w:right w:val="single" w:sz="8" w:space="0" w:color="auto"/>
            </w:tcBorders>
            <w:shd w:val="clear" w:color="000000" w:fill="EE5859"/>
            <w:noWrap/>
            <w:vAlign w:val="bottom"/>
            <w:hideMark/>
          </w:tcPr>
          <w:p w14:paraId="77BA1AD9" w14:textId="77777777" w:rsidR="00E21B4A" w:rsidRPr="00E21B4A" w:rsidRDefault="00E21B4A" w:rsidP="00E21B4A">
            <w:pPr>
              <w:spacing w:after="0" w:line="240" w:lineRule="auto"/>
              <w:jc w:val="left"/>
              <w:rPr>
                <w:rFonts w:ascii="Calibri" w:eastAsia="Times New Roman" w:hAnsi="Calibri" w:cs="Calibri"/>
                <w:b/>
                <w:bCs/>
                <w:color w:val="000000"/>
                <w:lang w:val="en-GB" w:eastAsia="en-GB"/>
              </w:rPr>
            </w:pPr>
            <w:r w:rsidRPr="00E21B4A">
              <w:rPr>
                <w:rFonts w:ascii="Calibri" w:eastAsia="Times New Roman" w:hAnsi="Calibri" w:cs="Calibri"/>
                <w:b/>
                <w:bCs/>
                <w:color w:val="000000"/>
                <w:lang w:val="en-GB" w:eastAsia="en-GB"/>
              </w:rPr>
              <w:t xml:space="preserve">District </w:t>
            </w:r>
          </w:p>
        </w:tc>
      </w:tr>
      <w:tr w:rsidR="00E21B4A" w:rsidRPr="00E21B4A" w14:paraId="4E1AEB63" w14:textId="77777777" w:rsidTr="00E21B4A">
        <w:trPr>
          <w:trHeight w:val="288"/>
        </w:trPr>
        <w:tc>
          <w:tcPr>
            <w:tcW w:w="1843" w:type="dxa"/>
            <w:tcBorders>
              <w:top w:val="single" w:sz="4" w:space="0" w:color="auto"/>
              <w:left w:val="single" w:sz="8" w:space="0" w:color="auto"/>
              <w:bottom w:val="single" w:sz="4" w:space="0" w:color="auto"/>
              <w:right w:val="single" w:sz="4" w:space="0" w:color="auto"/>
            </w:tcBorders>
            <w:shd w:val="clear" w:color="000000" w:fill="D1D3D4"/>
            <w:noWrap/>
            <w:vAlign w:val="center"/>
            <w:hideMark/>
          </w:tcPr>
          <w:p w14:paraId="09947B5C"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Bari</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204D3C9C"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Bossaso</w:t>
            </w:r>
          </w:p>
        </w:tc>
      </w:tr>
      <w:tr w:rsidR="00E21B4A" w:rsidRPr="00E21B4A" w14:paraId="51DA4AD5" w14:textId="77777777" w:rsidTr="00E21B4A">
        <w:trPr>
          <w:trHeight w:val="288"/>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79C51013"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Bay</w:t>
            </w:r>
          </w:p>
        </w:tc>
        <w:tc>
          <w:tcPr>
            <w:tcW w:w="1843" w:type="dxa"/>
            <w:tcBorders>
              <w:top w:val="nil"/>
              <w:left w:val="nil"/>
              <w:bottom w:val="single" w:sz="4" w:space="0" w:color="auto"/>
              <w:right w:val="single" w:sz="8" w:space="0" w:color="auto"/>
            </w:tcBorders>
            <w:shd w:val="clear" w:color="auto" w:fill="auto"/>
            <w:noWrap/>
            <w:vAlign w:val="bottom"/>
            <w:hideMark/>
          </w:tcPr>
          <w:p w14:paraId="1806A450"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Baidoa</w:t>
            </w:r>
          </w:p>
        </w:tc>
      </w:tr>
      <w:tr w:rsidR="00E21B4A" w:rsidRPr="00E21B4A" w14:paraId="7FC4B353" w14:textId="77777777" w:rsidTr="00E21B4A">
        <w:trPr>
          <w:trHeight w:val="300"/>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3E75A8F1"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Galgaduud</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42DEFE0B"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Cadaado</w:t>
            </w:r>
            <w:proofErr w:type="spellEnd"/>
          </w:p>
        </w:tc>
      </w:tr>
      <w:tr w:rsidR="00E21B4A" w:rsidRPr="00E21B4A" w14:paraId="7857C690" w14:textId="77777777" w:rsidTr="00E21B4A">
        <w:trPr>
          <w:trHeight w:val="288"/>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3820745C"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Galgaduud</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501CB4FA"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Dhuusamarreeb</w:t>
            </w:r>
            <w:proofErr w:type="spellEnd"/>
          </w:p>
        </w:tc>
      </w:tr>
      <w:tr w:rsidR="00E21B4A" w:rsidRPr="00E21B4A" w14:paraId="1C948B3C" w14:textId="77777777" w:rsidTr="00E21B4A">
        <w:trPr>
          <w:trHeight w:val="288"/>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5A698A28"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Hiraan</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1DE60683"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Belet</w:t>
            </w:r>
            <w:proofErr w:type="spellEnd"/>
            <w:r w:rsidRPr="00E21B4A">
              <w:rPr>
                <w:rFonts w:ascii="Calibri" w:eastAsia="Times New Roman" w:hAnsi="Calibri" w:cs="Calibri"/>
                <w:color w:val="000000"/>
                <w:lang w:val="en-GB" w:eastAsia="en-GB"/>
              </w:rPr>
              <w:t xml:space="preserve"> </w:t>
            </w:r>
            <w:proofErr w:type="spellStart"/>
            <w:r w:rsidRPr="00E21B4A">
              <w:rPr>
                <w:rFonts w:ascii="Calibri" w:eastAsia="Times New Roman" w:hAnsi="Calibri" w:cs="Calibri"/>
                <w:color w:val="000000"/>
                <w:lang w:val="en-GB" w:eastAsia="en-GB"/>
              </w:rPr>
              <w:t>Weyne</w:t>
            </w:r>
            <w:proofErr w:type="spellEnd"/>
          </w:p>
        </w:tc>
      </w:tr>
      <w:tr w:rsidR="00E21B4A" w:rsidRPr="00E21B4A" w14:paraId="25FA3909" w14:textId="77777777" w:rsidTr="00E21B4A">
        <w:trPr>
          <w:trHeight w:val="300"/>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09AE46C1"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Lower Juba</w:t>
            </w:r>
          </w:p>
        </w:tc>
        <w:tc>
          <w:tcPr>
            <w:tcW w:w="1843" w:type="dxa"/>
            <w:tcBorders>
              <w:top w:val="nil"/>
              <w:left w:val="nil"/>
              <w:bottom w:val="single" w:sz="4" w:space="0" w:color="auto"/>
              <w:right w:val="single" w:sz="8" w:space="0" w:color="auto"/>
            </w:tcBorders>
            <w:shd w:val="clear" w:color="auto" w:fill="auto"/>
            <w:noWrap/>
            <w:vAlign w:val="bottom"/>
            <w:hideMark/>
          </w:tcPr>
          <w:p w14:paraId="7DDD184D" w14:textId="77777777" w:rsidR="00E21B4A" w:rsidRPr="00E21B4A" w:rsidRDefault="00E21B4A" w:rsidP="00E21B4A">
            <w:pPr>
              <w:spacing w:after="0" w:line="240" w:lineRule="auto"/>
              <w:jc w:val="left"/>
              <w:rPr>
                <w:rFonts w:eastAsia="Times New Roman" w:cs="Calibri"/>
                <w:color w:val="000000"/>
                <w:lang w:val="en-GB" w:eastAsia="en-GB"/>
              </w:rPr>
            </w:pPr>
            <w:r w:rsidRPr="00E21B4A">
              <w:rPr>
                <w:rFonts w:eastAsia="Times New Roman" w:cs="Calibri"/>
                <w:color w:val="000000"/>
                <w:lang w:eastAsia="en-GB"/>
              </w:rPr>
              <w:t>Kismayo</w:t>
            </w:r>
          </w:p>
        </w:tc>
      </w:tr>
      <w:tr w:rsidR="00E21B4A" w:rsidRPr="00E21B4A" w14:paraId="1AC2DFA3" w14:textId="77777777" w:rsidTr="00E21B4A">
        <w:trPr>
          <w:trHeight w:val="300"/>
        </w:trPr>
        <w:tc>
          <w:tcPr>
            <w:tcW w:w="1843" w:type="dxa"/>
            <w:tcBorders>
              <w:top w:val="nil"/>
              <w:left w:val="single" w:sz="8" w:space="0" w:color="auto"/>
              <w:bottom w:val="single" w:sz="4" w:space="0" w:color="auto"/>
              <w:right w:val="single" w:sz="4" w:space="0" w:color="auto"/>
            </w:tcBorders>
            <w:shd w:val="clear" w:color="000000" w:fill="D1D3D4"/>
            <w:noWrap/>
            <w:vAlign w:val="center"/>
            <w:hideMark/>
          </w:tcPr>
          <w:p w14:paraId="0B6AD9E0"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r w:rsidRPr="00E21B4A">
              <w:rPr>
                <w:rFonts w:ascii="Calibri" w:eastAsia="Times New Roman" w:hAnsi="Calibri" w:cs="Calibri"/>
                <w:color w:val="000000"/>
                <w:lang w:val="en-GB" w:eastAsia="en-GB"/>
              </w:rPr>
              <w:t xml:space="preserve">Middle </w:t>
            </w:r>
            <w:proofErr w:type="spellStart"/>
            <w:r w:rsidRPr="00E21B4A">
              <w:rPr>
                <w:rFonts w:ascii="Calibri" w:eastAsia="Times New Roman" w:hAnsi="Calibri" w:cs="Calibri"/>
                <w:color w:val="000000"/>
                <w:lang w:val="en-GB" w:eastAsia="en-GB"/>
              </w:rPr>
              <w:t>Shabelle</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1D35246B"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Cadaale</w:t>
            </w:r>
            <w:proofErr w:type="spellEnd"/>
          </w:p>
        </w:tc>
      </w:tr>
      <w:tr w:rsidR="00E21B4A" w:rsidRPr="00E21B4A" w14:paraId="14EBBEB5" w14:textId="77777777" w:rsidTr="00E21B4A">
        <w:trPr>
          <w:trHeight w:val="300"/>
        </w:trPr>
        <w:tc>
          <w:tcPr>
            <w:tcW w:w="1843" w:type="dxa"/>
            <w:vMerge w:val="restart"/>
            <w:tcBorders>
              <w:top w:val="nil"/>
              <w:left w:val="single" w:sz="8" w:space="0" w:color="auto"/>
              <w:bottom w:val="single" w:sz="8" w:space="0" w:color="000000"/>
              <w:right w:val="single" w:sz="4" w:space="0" w:color="auto"/>
            </w:tcBorders>
            <w:shd w:val="clear" w:color="000000" w:fill="D1D3D4"/>
            <w:noWrap/>
            <w:vAlign w:val="center"/>
            <w:hideMark/>
          </w:tcPr>
          <w:p w14:paraId="410A1D9F"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Mudug</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3C1F3973"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Galkaacyo</w:t>
            </w:r>
            <w:proofErr w:type="spellEnd"/>
            <w:r w:rsidRPr="00E21B4A">
              <w:rPr>
                <w:rFonts w:ascii="Calibri" w:eastAsia="Times New Roman" w:hAnsi="Calibri" w:cs="Calibri"/>
                <w:color w:val="000000"/>
                <w:lang w:val="en-GB" w:eastAsia="en-GB"/>
              </w:rPr>
              <w:t xml:space="preserve"> North</w:t>
            </w:r>
          </w:p>
        </w:tc>
      </w:tr>
      <w:tr w:rsidR="00E21B4A" w:rsidRPr="00E21B4A" w14:paraId="50E7D072" w14:textId="77777777" w:rsidTr="00E21B4A">
        <w:trPr>
          <w:trHeight w:val="300"/>
        </w:trPr>
        <w:tc>
          <w:tcPr>
            <w:tcW w:w="1843" w:type="dxa"/>
            <w:vMerge/>
            <w:tcBorders>
              <w:top w:val="nil"/>
              <w:left w:val="single" w:sz="8" w:space="0" w:color="auto"/>
              <w:bottom w:val="single" w:sz="8" w:space="0" w:color="000000"/>
              <w:right w:val="single" w:sz="4" w:space="0" w:color="auto"/>
            </w:tcBorders>
            <w:vAlign w:val="center"/>
            <w:hideMark/>
          </w:tcPr>
          <w:p w14:paraId="32FFD5A2"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
        </w:tc>
        <w:tc>
          <w:tcPr>
            <w:tcW w:w="1843" w:type="dxa"/>
            <w:tcBorders>
              <w:top w:val="nil"/>
              <w:left w:val="nil"/>
              <w:bottom w:val="single" w:sz="8" w:space="0" w:color="auto"/>
              <w:right w:val="single" w:sz="8" w:space="0" w:color="auto"/>
            </w:tcBorders>
            <w:shd w:val="clear" w:color="auto" w:fill="auto"/>
            <w:noWrap/>
            <w:vAlign w:val="bottom"/>
            <w:hideMark/>
          </w:tcPr>
          <w:p w14:paraId="1BB38451" w14:textId="77777777" w:rsidR="00E21B4A" w:rsidRPr="00E21B4A" w:rsidRDefault="00E21B4A" w:rsidP="00E21B4A">
            <w:pPr>
              <w:spacing w:after="0" w:line="240" w:lineRule="auto"/>
              <w:jc w:val="left"/>
              <w:rPr>
                <w:rFonts w:ascii="Calibri" w:eastAsia="Times New Roman" w:hAnsi="Calibri" w:cs="Calibri"/>
                <w:color w:val="000000"/>
                <w:lang w:val="en-GB" w:eastAsia="en-GB"/>
              </w:rPr>
            </w:pPr>
            <w:proofErr w:type="spellStart"/>
            <w:r w:rsidRPr="00E21B4A">
              <w:rPr>
                <w:rFonts w:ascii="Calibri" w:eastAsia="Times New Roman" w:hAnsi="Calibri" w:cs="Calibri"/>
                <w:color w:val="000000"/>
                <w:lang w:val="en-GB" w:eastAsia="en-GB"/>
              </w:rPr>
              <w:t>Galkaacyo</w:t>
            </w:r>
            <w:proofErr w:type="spellEnd"/>
            <w:r w:rsidRPr="00E21B4A">
              <w:rPr>
                <w:rFonts w:ascii="Calibri" w:eastAsia="Times New Roman" w:hAnsi="Calibri" w:cs="Calibri"/>
                <w:color w:val="000000"/>
                <w:lang w:val="en-GB" w:eastAsia="en-GB"/>
              </w:rPr>
              <w:t xml:space="preserve"> South</w:t>
            </w:r>
          </w:p>
        </w:tc>
      </w:tr>
    </w:tbl>
    <w:p w14:paraId="08FBF2F0" w14:textId="77777777" w:rsidR="00E21B4A" w:rsidRDefault="00E21B4A" w:rsidP="00E21B4A">
      <w:pPr>
        <w:pStyle w:val="Paragraphe"/>
      </w:pPr>
    </w:p>
    <w:p w14:paraId="1CE22EE4" w14:textId="39524F8A" w:rsidR="002F7B7E" w:rsidRPr="00B82E94" w:rsidRDefault="0066599B" w:rsidP="0066599B">
      <w:pPr>
        <w:pStyle w:val="ListParagraph"/>
        <w:numPr>
          <w:ilvl w:val="2"/>
          <w:numId w:val="3"/>
        </w:numPr>
        <w:spacing w:after="0"/>
        <w:rPr>
          <w:rFonts w:cs="Arial"/>
          <w:lang w:val="en-GB"/>
        </w:rPr>
      </w:pPr>
      <w:r>
        <w:t>Note: REACH will cover more areas if partners need support</w:t>
      </w:r>
      <w:r w:rsidR="002F7B7E" w:rsidRPr="0066599B">
        <w:rPr>
          <w:rFonts w:cs="Arial"/>
          <w:lang w:val="en-GB"/>
        </w:rPr>
        <w:t xml:space="preserve"> </w:t>
      </w:r>
      <w:r w:rsidR="00B82E94" w:rsidRPr="00B82E94">
        <w:rPr>
          <w:rFonts w:cs="Arial"/>
          <w:lang w:val="en-GB"/>
        </w:rPr>
        <w:t>(see annex 2</w:t>
      </w:r>
      <w:r w:rsidRPr="00B82E94">
        <w:rPr>
          <w:rFonts w:cs="Arial"/>
          <w:lang w:val="en-GB"/>
        </w:rPr>
        <w:t xml:space="preserve"> for full list of target areas)</w:t>
      </w:r>
    </w:p>
    <w:p w14:paraId="2C2D9E92" w14:textId="1BD674BC" w:rsidR="002F7B7E" w:rsidRPr="00834CF9" w:rsidRDefault="002F7B7E" w:rsidP="006F6D98">
      <w:pPr>
        <w:pStyle w:val="ListParagraph"/>
        <w:numPr>
          <w:ilvl w:val="1"/>
          <w:numId w:val="3"/>
        </w:numPr>
        <w:spacing w:after="0"/>
        <w:rPr>
          <w:rFonts w:cs="Arial"/>
          <w:lang w:val="en-GB"/>
        </w:rPr>
      </w:pPr>
      <w:r w:rsidRPr="00834CF9">
        <w:rPr>
          <w:rFonts w:cs="Arial"/>
          <w:lang w:val="en-GB"/>
        </w:rPr>
        <w:t>Population assessed</w:t>
      </w:r>
      <w:r w:rsidR="0066599B">
        <w:rPr>
          <w:rFonts w:cs="Arial"/>
          <w:lang w:val="en-GB"/>
        </w:rPr>
        <w:t xml:space="preserve">: </w:t>
      </w:r>
      <w:r w:rsidR="00D74656">
        <w:rPr>
          <w:rFonts w:cs="Arial"/>
          <w:lang w:val="en-GB"/>
        </w:rPr>
        <w:t xml:space="preserve">IDPs </w:t>
      </w:r>
      <w:r w:rsidR="00E21B4A">
        <w:rPr>
          <w:rFonts w:cs="Arial"/>
          <w:lang w:val="en-GB"/>
        </w:rPr>
        <w:t>in informal and planned sites</w:t>
      </w:r>
      <w:r w:rsidR="0066599B">
        <w:rPr>
          <w:rFonts w:cs="Arial"/>
          <w:lang w:val="en-GB"/>
        </w:rPr>
        <w:t xml:space="preserve"> </w:t>
      </w:r>
    </w:p>
    <w:p w14:paraId="6D29144A" w14:textId="70633B7F" w:rsidR="000E34EF" w:rsidRPr="000D4376" w:rsidRDefault="000D4376" w:rsidP="003A195C">
      <w:pPr>
        <w:spacing w:before="120" w:after="0" w:line="360" w:lineRule="auto"/>
        <w:rPr>
          <w:rFonts w:cs="Arial"/>
          <w:lang w:val="en-GB"/>
        </w:rPr>
      </w:pPr>
      <w:r>
        <w:rPr>
          <w:rStyle w:val="Heading5Char"/>
          <w:lang w:val="en-GB"/>
        </w:rPr>
        <w:t>5.3</w:t>
      </w:r>
      <w:r w:rsidR="002C5FAF">
        <w:rPr>
          <w:rStyle w:val="Heading5Char"/>
          <w:lang w:val="en-GB"/>
        </w:rPr>
        <w:t>.</w:t>
      </w:r>
      <w:r>
        <w:rPr>
          <w:rStyle w:val="Heading5Char"/>
          <w:lang w:val="en-GB"/>
        </w:rPr>
        <w:t xml:space="preserve"> </w:t>
      </w:r>
      <w:r w:rsidR="002F7B7E" w:rsidRPr="000D4376">
        <w:rPr>
          <w:rStyle w:val="Heading5Char"/>
          <w:lang w:val="en-GB"/>
        </w:rPr>
        <w:t>Secondary data review</w:t>
      </w:r>
      <w:r w:rsidR="002F7B7E" w:rsidRPr="000D4376">
        <w:rPr>
          <w:rFonts w:cs="Arial"/>
          <w:lang w:val="en-GB"/>
        </w:rPr>
        <w:t xml:space="preserve"> </w:t>
      </w:r>
    </w:p>
    <w:p w14:paraId="44A376F0" w14:textId="3BE9C82E" w:rsidR="002F7B7E" w:rsidRDefault="0066599B" w:rsidP="0035412D">
      <w:pPr>
        <w:pStyle w:val="ListParagraph"/>
        <w:numPr>
          <w:ilvl w:val="1"/>
          <w:numId w:val="3"/>
        </w:numPr>
        <w:spacing w:after="0"/>
        <w:rPr>
          <w:rFonts w:cs="Arial"/>
          <w:lang w:val="en-GB"/>
        </w:rPr>
      </w:pPr>
      <w:r w:rsidRPr="0066599B">
        <w:rPr>
          <w:rFonts w:cs="Arial"/>
          <w:lang w:val="en-GB"/>
        </w:rPr>
        <w:t>SDR has been conducted in order to</w:t>
      </w:r>
      <w:r>
        <w:rPr>
          <w:rFonts w:cs="Arial"/>
          <w:lang w:val="en-GB"/>
        </w:rPr>
        <w:t xml:space="preserve"> i</w:t>
      </w:r>
      <w:r w:rsidR="002F7B7E" w:rsidRPr="0066599B">
        <w:rPr>
          <w:rFonts w:cs="Arial"/>
          <w:lang w:val="en-GB"/>
        </w:rPr>
        <w:t>nform assessment methodology including sampling design</w:t>
      </w:r>
      <w:r w:rsidRPr="0066599B">
        <w:rPr>
          <w:rFonts w:cs="Arial"/>
          <w:lang w:val="en-GB"/>
        </w:rPr>
        <w:t>,</w:t>
      </w:r>
      <w:r w:rsidR="002F7B7E" w:rsidRPr="0066599B">
        <w:rPr>
          <w:rFonts w:cs="Arial"/>
          <w:lang w:val="en-GB"/>
        </w:rPr>
        <w:t xml:space="preserve"> questionnaire design</w:t>
      </w:r>
      <w:r w:rsidRPr="0066599B">
        <w:rPr>
          <w:rFonts w:cs="Arial"/>
          <w:lang w:val="en-GB"/>
        </w:rPr>
        <w:t xml:space="preserve"> and</w:t>
      </w:r>
      <w:r>
        <w:rPr>
          <w:rFonts w:cs="Arial"/>
          <w:lang w:val="en-GB"/>
        </w:rPr>
        <w:t xml:space="preserve"> </w:t>
      </w:r>
      <w:r w:rsidR="00D74656">
        <w:rPr>
          <w:rFonts w:cs="Arial"/>
          <w:lang w:val="en-GB"/>
        </w:rPr>
        <w:t xml:space="preserve">to </w:t>
      </w:r>
      <w:r>
        <w:rPr>
          <w:rFonts w:cs="Arial"/>
          <w:lang w:val="en-GB"/>
        </w:rPr>
        <w:t>v</w:t>
      </w:r>
      <w:r w:rsidR="002F7B7E" w:rsidRPr="0066599B">
        <w:rPr>
          <w:rFonts w:cs="Arial"/>
          <w:lang w:val="en-GB"/>
        </w:rPr>
        <w:t xml:space="preserve">erify/triangulate primary data and findings </w:t>
      </w:r>
    </w:p>
    <w:p w14:paraId="281323A7" w14:textId="4809758D" w:rsidR="0066599B" w:rsidRDefault="0066599B" w:rsidP="0035412D">
      <w:pPr>
        <w:pStyle w:val="ListParagraph"/>
        <w:numPr>
          <w:ilvl w:val="1"/>
          <w:numId w:val="3"/>
        </w:numPr>
        <w:spacing w:after="0"/>
        <w:rPr>
          <w:rFonts w:cs="Arial"/>
          <w:lang w:val="en-GB"/>
        </w:rPr>
      </w:pPr>
      <w:r>
        <w:rPr>
          <w:rFonts w:cs="Arial"/>
          <w:lang w:val="en-GB"/>
        </w:rPr>
        <w:t>Sources:</w:t>
      </w:r>
    </w:p>
    <w:p w14:paraId="67A22630" w14:textId="77777777" w:rsidR="0066599B" w:rsidRPr="0066599B" w:rsidRDefault="0066599B" w:rsidP="0066599B">
      <w:pPr>
        <w:pStyle w:val="Paragraphe"/>
        <w:numPr>
          <w:ilvl w:val="2"/>
          <w:numId w:val="3"/>
        </w:numPr>
      </w:pPr>
      <w:r w:rsidRPr="0066599B">
        <w:t>Shelter Infrastructure Mapping</w:t>
      </w:r>
    </w:p>
    <w:p w14:paraId="529FE617" w14:textId="77777777" w:rsidR="0066599B" w:rsidRPr="0066599B" w:rsidRDefault="0066599B" w:rsidP="0066599B">
      <w:pPr>
        <w:pStyle w:val="Paragraphe"/>
        <w:numPr>
          <w:ilvl w:val="2"/>
          <w:numId w:val="3"/>
        </w:numPr>
      </w:pPr>
      <w:r w:rsidRPr="0066599B">
        <w:t>IOM DTM and ETT data</w:t>
      </w:r>
    </w:p>
    <w:p w14:paraId="5B4AD459" w14:textId="77777777" w:rsidR="0066599B" w:rsidRPr="0066599B" w:rsidRDefault="0066599B" w:rsidP="0066599B">
      <w:pPr>
        <w:pStyle w:val="Paragraphe"/>
        <w:numPr>
          <w:ilvl w:val="2"/>
          <w:numId w:val="3"/>
        </w:numPr>
      </w:pPr>
      <w:r w:rsidRPr="0066599B">
        <w:t>PRMN information from previous and newly developed IDP Logging form</w:t>
      </w:r>
    </w:p>
    <w:p w14:paraId="014B7D10" w14:textId="61283277" w:rsidR="0066599B" w:rsidRPr="00E21B4A" w:rsidRDefault="0066599B" w:rsidP="0066599B">
      <w:pPr>
        <w:pStyle w:val="Paragraphe"/>
        <w:numPr>
          <w:ilvl w:val="2"/>
          <w:numId w:val="3"/>
        </w:numPr>
      </w:pPr>
      <w:r w:rsidRPr="0066599B">
        <w:t>REACH assessment data</w:t>
      </w:r>
    </w:p>
    <w:p w14:paraId="1A9A4F64" w14:textId="77777777" w:rsidR="00721D5F" w:rsidRDefault="002F7B7E" w:rsidP="00721D5F">
      <w:pPr>
        <w:pStyle w:val="ListParagraph"/>
        <w:numPr>
          <w:ilvl w:val="1"/>
          <w:numId w:val="6"/>
        </w:numPr>
        <w:spacing w:before="120" w:after="0" w:line="360" w:lineRule="auto"/>
        <w:ind w:left="357" w:hanging="357"/>
        <w:contextualSpacing w:val="0"/>
        <w:rPr>
          <w:rFonts w:cs="Arial"/>
          <w:lang w:val="en-GB"/>
        </w:rPr>
      </w:pPr>
      <w:r w:rsidRPr="000D4376">
        <w:rPr>
          <w:rStyle w:val="Heading5Char"/>
        </w:rPr>
        <w:t>Primary Data Collection</w:t>
      </w:r>
      <w:r w:rsidR="000E34EF" w:rsidRPr="002C5FAF">
        <w:rPr>
          <w:rFonts w:cs="Arial"/>
          <w:lang w:val="en-GB"/>
        </w:rPr>
        <w:t xml:space="preserve"> </w:t>
      </w:r>
    </w:p>
    <w:p w14:paraId="6C5CED58" w14:textId="7AC73EF4" w:rsidR="00721D5F" w:rsidRPr="00721D5F" w:rsidRDefault="00721D5F" w:rsidP="00721D5F">
      <w:pPr>
        <w:spacing w:before="120" w:after="0" w:line="360" w:lineRule="auto"/>
        <w:rPr>
          <w:rFonts w:cs="Arial"/>
          <w:lang w:val="en-GB"/>
        </w:rPr>
      </w:pPr>
      <w:r w:rsidRPr="00721D5F">
        <w:rPr>
          <w:rFonts w:cs="Arial"/>
          <w:lang w:val="en-GB"/>
        </w:rPr>
        <w:t>REACH enumerators</w:t>
      </w:r>
      <w:r w:rsidR="00E21B4A">
        <w:rPr>
          <w:rFonts w:cs="Arial"/>
          <w:lang w:val="en-GB"/>
        </w:rPr>
        <w:t xml:space="preserve"> and partners</w:t>
      </w:r>
      <w:r w:rsidRPr="00721D5F">
        <w:rPr>
          <w:rFonts w:cs="Arial"/>
          <w:lang w:val="en-GB"/>
        </w:rPr>
        <w:t xml:space="preserve"> are conducting the data collection with oversight from REACH Field Coordinators (FCs) and REACH Assessment Officer (AO)</w:t>
      </w:r>
      <w:r w:rsidR="00CA1BE3">
        <w:rPr>
          <w:rFonts w:cs="Arial"/>
          <w:lang w:val="en-GB"/>
        </w:rPr>
        <w:t>.</w:t>
      </w:r>
    </w:p>
    <w:p w14:paraId="58E07EB8" w14:textId="41D05A2A" w:rsidR="002F7B7E" w:rsidRPr="00B209B6" w:rsidRDefault="00721D5F" w:rsidP="00721D5F">
      <w:pPr>
        <w:pStyle w:val="ListParagraph"/>
        <w:numPr>
          <w:ilvl w:val="0"/>
          <w:numId w:val="3"/>
        </w:numPr>
        <w:spacing w:after="0"/>
        <w:rPr>
          <w:rFonts w:cs="Arial"/>
          <w:lang w:val="en-GB"/>
        </w:rPr>
      </w:pPr>
      <w:r w:rsidRPr="00B209B6">
        <w:rPr>
          <w:rFonts w:cs="Arial"/>
          <w:lang w:val="en-GB"/>
        </w:rPr>
        <w:t>Method:</w:t>
      </w:r>
      <w:r w:rsidR="008131DB">
        <w:rPr>
          <w:rFonts w:cs="Arial"/>
          <w:lang w:val="en-GB"/>
        </w:rPr>
        <w:t xml:space="preserve"> Two k</w:t>
      </w:r>
      <w:r w:rsidRPr="00B209B6">
        <w:rPr>
          <w:rFonts w:cs="Arial"/>
          <w:lang w:val="en-GB"/>
        </w:rPr>
        <w:t xml:space="preserve">ey informant interviews </w:t>
      </w:r>
      <w:r w:rsidR="004C36AD">
        <w:rPr>
          <w:rFonts w:cs="Arial"/>
          <w:lang w:val="en-GB"/>
        </w:rPr>
        <w:t xml:space="preserve">are conducted </w:t>
      </w:r>
      <w:r w:rsidR="008131DB">
        <w:rPr>
          <w:rFonts w:cs="Arial"/>
          <w:lang w:val="en-GB"/>
        </w:rPr>
        <w:t>per site (one male and one female</w:t>
      </w:r>
      <w:r w:rsidR="004C36AD">
        <w:rPr>
          <w:rFonts w:cs="Arial"/>
          <w:lang w:val="en-GB"/>
        </w:rPr>
        <w:t>) supported by</w:t>
      </w:r>
      <w:r w:rsidR="002F7B7E" w:rsidRPr="00B209B6">
        <w:rPr>
          <w:rFonts w:cs="Arial"/>
          <w:lang w:val="en-GB"/>
        </w:rPr>
        <w:t xml:space="preserve"> direct observations</w:t>
      </w:r>
      <w:r w:rsidR="00D74656">
        <w:rPr>
          <w:rFonts w:cs="Arial"/>
          <w:lang w:val="en-GB"/>
        </w:rPr>
        <w:t xml:space="preserve"> in each site covered</w:t>
      </w:r>
      <w:r w:rsidR="004C36AD">
        <w:rPr>
          <w:rFonts w:cs="Arial"/>
          <w:lang w:val="en-GB"/>
        </w:rPr>
        <w:t xml:space="preserve"> using ODK mobile data collection.</w:t>
      </w:r>
      <w:r w:rsidR="00234898">
        <w:rPr>
          <w:rFonts w:cs="Arial"/>
          <w:lang w:val="en-GB"/>
        </w:rPr>
        <w:t xml:space="preserve"> One set of the questionnaire is targeted to the male respondent and a separate set of questions targeted to the female respondent. </w:t>
      </w:r>
    </w:p>
    <w:p w14:paraId="42692C0F" w14:textId="58601D4A" w:rsidR="00721D5F" w:rsidRPr="00B209B6" w:rsidRDefault="00F62737" w:rsidP="00721D5F">
      <w:pPr>
        <w:pStyle w:val="ListParagraph"/>
        <w:numPr>
          <w:ilvl w:val="0"/>
          <w:numId w:val="3"/>
        </w:numPr>
        <w:spacing w:after="0"/>
        <w:rPr>
          <w:rFonts w:cs="Arial"/>
          <w:lang w:val="en-GB"/>
        </w:rPr>
      </w:pPr>
      <w:r w:rsidRPr="00B209B6">
        <w:rPr>
          <w:rFonts w:cs="Arial"/>
          <w:lang w:val="en-GB"/>
        </w:rPr>
        <w:lastRenderedPageBreak/>
        <w:t>Area</w:t>
      </w:r>
      <w:r w:rsidR="00721D5F" w:rsidRPr="00B209B6">
        <w:rPr>
          <w:rFonts w:cs="Arial"/>
          <w:lang w:val="en-GB"/>
        </w:rPr>
        <w:t xml:space="preserve"> identification: </w:t>
      </w:r>
      <w:r w:rsidRPr="00B209B6">
        <w:rPr>
          <w:rFonts w:cs="Arial"/>
          <w:lang w:val="en-GB"/>
        </w:rPr>
        <w:t xml:space="preserve">Key </w:t>
      </w:r>
      <w:r w:rsidR="004C36AD">
        <w:rPr>
          <w:rFonts w:cs="Arial"/>
          <w:lang w:val="en-GB"/>
        </w:rPr>
        <w:t xml:space="preserve">urban </w:t>
      </w:r>
      <w:r w:rsidRPr="00B209B6">
        <w:rPr>
          <w:rFonts w:cs="Arial"/>
          <w:lang w:val="en-GB"/>
        </w:rPr>
        <w:t xml:space="preserve">areas were selected that had reported high number of IDP’s based on figures from REACH IDP Settlement Assessments, PRMN and IOM-DTM </w:t>
      </w:r>
    </w:p>
    <w:p w14:paraId="21B1DEA0" w14:textId="7EF3C11B" w:rsidR="00F62737" w:rsidRPr="00B209B6" w:rsidRDefault="00F62737" w:rsidP="00721D5F">
      <w:pPr>
        <w:pStyle w:val="ListParagraph"/>
        <w:numPr>
          <w:ilvl w:val="0"/>
          <w:numId w:val="3"/>
        </w:numPr>
        <w:spacing w:after="0"/>
        <w:rPr>
          <w:rFonts w:cs="Arial"/>
          <w:lang w:val="en-GB"/>
        </w:rPr>
      </w:pPr>
      <w:r w:rsidRPr="00B209B6">
        <w:rPr>
          <w:rFonts w:cs="Arial"/>
          <w:lang w:val="en-GB"/>
        </w:rPr>
        <w:t xml:space="preserve">Site identification: </w:t>
      </w:r>
      <w:r w:rsidR="00B209B6" w:rsidRPr="00B209B6">
        <w:rPr>
          <w:rFonts w:cs="Arial"/>
          <w:lang w:val="en-GB"/>
        </w:rPr>
        <w:t>IDP sites are identified using the gridded pattern search (see 5.1)</w:t>
      </w:r>
      <w:r w:rsidR="004C36AD">
        <w:rPr>
          <w:rFonts w:cs="Arial"/>
          <w:lang w:val="en-GB"/>
        </w:rPr>
        <w:t>, ensuring that all IDP sites (informal or planned) are identified.</w:t>
      </w:r>
    </w:p>
    <w:p w14:paraId="72442FE8" w14:textId="7D21E263" w:rsidR="00412501" w:rsidRPr="00721D5F" w:rsidRDefault="00412501" w:rsidP="00721D5F">
      <w:pPr>
        <w:pStyle w:val="ListParagraph"/>
        <w:numPr>
          <w:ilvl w:val="0"/>
          <w:numId w:val="3"/>
        </w:numPr>
        <w:spacing w:after="0"/>
        <w:rPr>
          <w:rFonts w:cs="Arial"/>
          <w:lang w:val="en-GB"/>
        </w:rPr>
      </w:pPr>
      <w:r>
        <w:rPr>
          <w:rFonts w:cs="Arial"/>
          <w:lang w:val="en-GB"/>
        </w:rPr>
        <w:t>Sampling:</w:t>
      </w:r>
      <w:r w:rsidR="004C36AD">
        <w:rPr>
          <w:rFonts w:cs="Arial"/>
          <w:lang w:val="en-GB"/>
        </w:rPr>
        <w:t xml:space="preserve"> Purposive</w:t>
      </w:r>
      <w:r w:rsidRPr="00721D5F">
        <w:rPr>
          <w:rFonts w:cs="Arial"/>
          <w:lang w:val="en-GB"/>
        </w:rPr>
        <w:t xml:space="preserve"> sampling</w:t>
      </w:r>
      <w:r w:rsidR="00E90B54">
        <w:rPr>
          <w:rFonts w:cs="Arial"/>
          <w:lang w:val="en-GB"/>
        </w:rPr>
        <w:t xml:space="preserve"> is used to select t</w:t>
      </w:r>
      <w:r w:rsidRPr="00721D5F">
        <w:rPr>
          <w:rFonts w:cs="Arial"/>
          <w:lang w:val="en-GB"/>
        </w:rPr>
        <w:t>wo KIs</w:t>
      </w:r>
      <w:r w:rsidR="004C36AD">
        <w:rPr>
          <w:rFonts w:cs="Arial"/>
          <w:lang w:val="en-GB"/>
        </w:rPr>
        <w:t xml:space="preserve"> </w:t>
      </w:r>
      <w:r w:rsidR="004C36AD" w:rsidRPr="00721D5F">
        <w:rPr>
          <w:rFonts w:cs="Arial"/>
          <w:lang w:val="en-GB"/>
        </w:rPr>
        <w:t>(where possible)</w:t>
      </w:r>
      <w:r w:rsidRPr="00721D5F">
        <w:rPr>
          <w:rFonts w:cs="Arial"/>
          <w:lang w:val="en-GB"/>
        </w:rPr>
        <w:t xml:space="preserve"> </w:t>
      </w:r>
      <w:r w:rsidR="004C36AD">
        <w:rPr>
          <w:rFonts w:cs="Arial"/>
          <w:lang w:val="en-GB"/>
        </w:rPr>
        <w:t>per each and every IDP site</w:t>
      </w:r>
      <w:r w:rsidRPr="00721D5F">
        <w:rPr>
          <w:rFonts w:cs="Arial"/>
          <w:lang w:val="en-GB"/>
        </w:rPr>
        <w:t>; 1) gatekeeper or community leader; 2) women’s representative</w:t>
      </w:r>
      <w:r w:rsidR="00721D5F">
        <w:rPr>
          <w:rFonts w:cs="Arial"/>
          <w:lang w:val="en-GB"/>
        </w:rPr>
        <w:t xml:space="preserve">. </w:t>
      </w:r>
      <w:r w:rsidR="00E90B54">
        <w:rPr>
          <w:rFonts w:cs="Arial"/>
          <w:lang w:val="en-GB"/>
        </w:rPr>
        <w:t xml:space="preserve">The gatekeeper/community leader </w:t>
      </w:r>
      <w:r w:rsidR="00721D5F">
        <w:rPr>
          <w:rFonts w:cs="Arial"/>
          <w:lang w:val="en-GB"/>
        </w:rPr>
        <w:t>KI’s are selected based on their role in the community</w:t>
      </w:r>
      <w:r w:rsidR="00E90B54">
        <w:rPr>
          <w:rFonts w:cs="Arial"/>
          <w:lang w:val="en-GB"/>
        </w:rPr>
        <w:t xml:space="preserve">, including </w:t>
      </w:r>
      <w:r w:rsidR="00721D5F">
        <w:rPr>
          <w:rFonts w:cs="Arial"/>
          <w:lang w:val="en-GB"/>
        </w:rPr>
        <w:t>community leaders, elder</w:t>
      </w:r>
      <w:r w:rsidR="00E90B54">
        <w:rPr>
          <w:rFonts w:cs="Arial"/>
          <w:lang w:val="en-GB"/>
        </w:rPr>
        <w:t>s</w:t>
      </w:r>
      <w:r w:rsidR="00721D5F">
        <w:rPr>
          <w:rFonts w:cs="Arial"/>
          <w:lang w:val="en-GB"/>
        </w:rPr>
        <w:t xml:space="preserve">, religious </w:t>
      </w:r>
      <w:r w:rsidR="004C36AD">
        <w:rPr>
          <w:rFonts w:cs="Arial"/>
          <w:lang w:val="en-GB"/>
        </w:rPr>
        <w:t>leaders</w:t>
      </w:r>
      <w:r w:rsidR="00721D5F">
        <w:rPr>
          <w:rFonts w:cs="Arial"/>
          <w:lang w:val="en-GB"/>
        </w:rPr>
        <w:t xml:space="preserve"> and/or gatekeeper</w:t>
      </w:r>
      <w:r w:rsidR="00E90B54">
        <w:rPr>
          <w:rFonts w:cs="Arial"/>
          <w:lang w:val="en-GB"/>
        </w:rPr>
        <w:t>s</w:t>
      </w:r>
      <w:r w:rsidR="00721D5F">
        <w:rPr>
          <w:rFonts w:cs="Arial"/>
          <w:lang w:val="en-GB"/>
        </w:rPr>
        <w:t xml:space="preserve">. </w:t>
      </w:r>
      <w:r w:rsidR="00E90B54">
        <w:rPr>
          <w:rFonts w:cs="Arial"/>
          <w:lang w:val="en-GB"/>
        </w:rPr>
        <w:t>Women’s representative KIs</w:t>
      </w:r>
      <w:r w:rsidR="00721D5F">
        <w:rPr>
          <w:rFonts w:cs="Arial"/>
          <w:lang w:val="en-GB"/>
        </w:rPr>
        <w:t xml:space="preserve"> are selected on the bas</w:t>
      </w:r>
      <w:r w:rsidR="00E90B54">
        <w:rPr>
          <w:rFonts w:cs="Arial"/>
          <w:lang w:val="en-GB"/>
        </w:rPr>
        <w:t>i</w:t>
      </w:r>
      <w:r w:rsidR="00721D5F">
        <w:rPr>
          <w:rFonts w:cs="Arial"/>
          <w:lang w:val="en-GB"/>
        </w:rPr>
        <w:t>s of their role as a community representative of women in the site.</w:t>
      </w:r>
    </w:p>
    <w:p w14:paraId="417D522E" w14:textId="26D71A76" w:rsidR="002F7B7E" w:rsidRPr="00834CF9" w:rsidRDefault="002F7B7E" w:rsidP="00721D5F">
      <w:pPr>
        <w:pStyle w:val="ListParagraph"/>
        <w:numPr>
          <w:ilvl w:val="0"/>
          <w:numId w:val="3"/>
        </w:numPr>
        <w:spacing w:after="0"/>
        <w:rPr>
          <w:rFonts w:cs="Arial"/>
          <w:lang w:val="en-GB"/>
        </w:rPr>
      </w:pPr>
      <w:r w:rsidRPr="00834CF9">
        <w:rPr>
          <w:rFonts w:cs="Arial"/>
          <w:lang w:val="en-GB"/>
        </w:rPr>
        <w:t>Debriefing of enumerator process</w:t>
      </w:r>
      <w:r w:rsidR="00412501">
        <w:rPr>
          <w:rFonts w:cs="Arial"/>
          <w:lang w:val="en-GB"/>
        </w:rPr>
        <w:t>: AO and GIS Officer conduct daily data checks and spatial verification. Information is shared with FCs on a daily basis who feedback to enumerators</w:t>
      </w:r>
      <w:r w:rsidR="00E90B54">
        <w:rPr>
          <w:rFonts w:cs="Arial"/>
          <w:lang w:val="en-GB"/>
        </w:rPr>
        <w:t xml:space="preserve"> to immediately mitigate errors</w:t>
      </w:r>
      <w:r w:rsidR="00412501">
        <w:rPr>
          <w:rFonts w:cs="Arial"/>
          <w:lang w:val="en-GB"/>
        </w:rPr>
        <w:t xml:space="preserve">. </w:t>
      </w:r>
    </w:p>
    <w:p w14:paraId="7FC6821A" w14:textId="609D6CDE" w:rsidR="002F7B7E" w:rsidRDefault="002F7B7E" w:rsidP="00721D5F">
      <w:pPr>
        <w:pStyle w:val="ListParagraph"/>
        <w:numPr>
          <w:ilvl w:val="0"/>
          <w:numId w:val="3"/>
        </w:numPr>
        <w:spacing w:after="0"/>
        <w:rPr>
          <w:rFonts w:cs="Arial"/>
          <w:lang w:val="en-GB"/>
        </w:rPr>
      </w:pPr>
      <w:r w:rsidRPr="00834CF9">
        <w:rPr>
          <w:rFonts w:cs="Arial"/>
          <w:lang w:val="en-GB"/>
        </w:rPr>
        <w:t>Triangulation process</w:t>
      </w:r>
      <w:r w:rsidR="00412501">
        <w:rPr>
          <w:rFonts w:cs="Arial"/>
          <w:lang w:val="en-GB"/>
        </w:rPr>
        <w:t xml:space="preserve">: Post-data collection, data will be triangulated with IOM-DTM, PRMN, previous REACH IDP Settlement Assessments and information from other relevant actors. </w:t>
      </w:r>
    </w:p>
    <w:p w14:paraId="42E4F045" w14:textId="1E909FEE" w:rsidR="00721D5F" w:rsidRPr="00834CF9" w:rsidRDefault="00721D5F" w:rsidP="00E90B54">
      <w:pPr>
        <w:pStyle w:val="ListParagraph"/>
        <w:numPr>
          <w:ilvl w:val="0"/>
          <w:numId w:val="3"/>
        </w:numPr>
        <w:spacing w:after="0"/>
        <w:rPr>
          <w:lang w:val="en-GB"/>
        </w:rPr>
      </w:pPr>
      <w:r>
        <w:rPr>
          <w:rFonts w:cs="Arial"/>
          <w:lang w:val="en-GB"/>
        </w:rPr>
        <w:t>See Annex 3 for Tools</w:t>
      </w:r>
    </w:p>
    <w:p w14:paraId="521149FC" w14:textId="41FC76F0" w:rsidR="002F7B7E" w:rsidRPr="000D4376" w:rsidRDefault="000D4376" w:rsidP="003A195C">
      <w:pPr>
        <w:spacing w:before="120" w:after="0" w:line="360" w:lineRule="auto"/>
        <w:rPr>
          <w:rFonts w:cs="Arial"/>
          <w:lang w:val="en-GB"/>
        </w:rPr>
      </w:pPr>
      <w:r>
        <w:rPr>
          <w:rStyle w:val="Heading5Char"/>
        </w:rPr>
        <w:t>5.5</w:t>
      </w:r>
      <w:r w:rsidR="002C5FAF">
        <w:rPr>
          <w:rStyle w:val="Heading5Char"/>
        </w:rPr>
        <w:t>.</w:t>
      </w:r>
      <w:r>
        <w:rPr>
          <w:rStyle w:val="Heading5Char"/>
        </w:rPr>
        <w:t xml:space="preserve"> </w:t>
      </w:r>
      <w:r w:rsidR="002F7B7E" w:rsidRPr="000D4376">
        <w:rPr>
          <w:rStyle w:val="Heading5Char"/>
        </w:rPr>
        <w:t>Data Analysi</w:t>
      </w:r>
      <w:r w:rsidR="009325B8" w:rsidRPr="000D4376">
        <w:rPr>
          <w:rStyle w:val="Heading5Char"/>
        </w:rPr>
        <w:t>s Plan</w:t>
      </w:r>
      <w:r w:rsidR="009325B8" w:rsidRPr="000D4376">
        <w:rPr>
          <w:rFonts w:cs="Arial"/>
          <w:lang w:val="en-GB"/>
        </w:rPr>
        <w:t xml:space="preserve"> </w:t>
      </w:r>
    </w:p>
    <w:p w14:paraId="7C501CFD" w14:textId="6DC597AE" w:rsidR="002F7B7E" w:rsidRPr="00834CF9" w:rsidRDefault="002F7B7E" w:rsidP="0094675A">
      <w:pPr>
        <w:pStyle w:val="ListParagraph"/>
        <w:numPr>
          <w:ilvl w:val="0"/>
          <w:numId w:val="3"/>
        </w:numPr>
        <w:spacing w:after="0"/>
        <w:rPr>
          <w:rFonts w:cs="Arial"/>
          <w:lang w:val="en-GB"/>
        </w:rPr>
      </w:pPr>
      <w:r w:rsidRPr="00834CF9">
        <w:rPr>
          <w:rFonts w:cs="Arial"/>
          <w:lang w:val="en-GB"/>
        </w:rPr>
        <w:t>Data entry and cleaning process</w:t>
      </w:r>
      <w:r w:rsidR="00412501">
        <w:rPr>
          <w:rFonts w:cs="Arial"/>
          <w:lang w:val="en-GB"/>
        </w:rPr>
        <w:t xml:space="preserve">: Daily data checks and spatial verification are conducted on a daily basis. An automated cleaning process is set up to allow rigorous cleaning on a daily basis. </w:t>
      </w:r>
    </w:p>
    <w:p w14:paraId="28750AF3" w14:textId="0AF3B57F" w:rsidR="002F7B7E" w:rsidRPr="00834CF9" w:rsidRDefault="002F7B7E" w:rsidP="0094675A">
      <w:pPr>
        <w:pStyle w:val="ListParagraph"/>
        <w:numPr>
          <w:ilvl w:val="0"/>
          <w:numId w:val="3"/>
        </w:numPr>
        <w:spacing w:after="0"/>
        <w:rPr>
          <w:rFonts w:cs="Arial"/>
          <w:lang w:val="en-GB"/>
        </w:rPr>
      </w:pPr>
      <w:r w:rsidRPr="00834CF9">
        <w:rPr>
          <w:rFonts w:cs="Arial"/>
          <w:lang w:val="en-GB"/>
        </w:rPr>
        <w:t>Data analysis process</w:t>
      </w:r>
      <w:r w:rsidR="00412501">
        <w:rPr>
          <w:rFonts w:cs="Arial"/>
          <w:lang w:val="en-GB"/>
        </w:rPr>
        <w:t xml:space="preserve">: Data </w:t>
      </w:r>
      <w:r w:rsidR="00E90B54">
        <w:rPr>
          <w:rFonts w:cs="Arial"/>
          <w:lang w:val="en-GB"/>
        </w:rPr>
        <w:t>is analysed and presented at site level once da</w:t>
      </w:r>
      <w:r w:rsidR="00412501">
        <w:rPr>
          <w:rFonts w:cs="Arial"/>
          <w:lang w:val="en-GB"/>
        </w:rPr>
        <w:t xml:space="preserve">ta collection is finalised. </w:t>
      </w:r>
      <w:r w:rsidR="00234898">
        <w:rPr>
          <w:rFonts w:cs="Arial"/>
          <w:lang w:val="en-GB"/>
        </w:rPr>
        <w:t>The two data entries per site are aggregated into one.</w:t>
      </w:r>
    </w:p>
    <w:p w14:paraId="2D31DBA1" w14:textId="359FC179" w:rsidR="000E34EF" w:rsidRPr="005454FB" w:rsidRDefault="005454FB" w:rsidP="0094675A">
      <w:pPr>
        <w:pStyle w:val="ListParagraph"/>
        <w:numPr>
          <w:ilvl w:val="0"/>
          <w:numId w:val="3"/>
        </w:numPr>
        <w:autoSpaceDE w:val="0"/>
        <w:autoSpaceDN w:val="0"/>
        <w:adjustRightInd w:val="0"/>
        <w:snapToGrid w:val="0"/>
        <w:spacing w:after="0" w:line="240" w:lineRule="auto"/>
        <w:jc w:val="left"/>
        <w:rPr>
          <w:rFonts w:cs="Akzidenz Grotesk BE"/>
          <w:b/>
          <w:lang w:val="en-GB"/>
        </w:rPr>
      </w:pPr>
      <w:r w:rsidRPr="005454FB">
        <w:t>S</w:t>
      </w:r>
      <w:r w:rsidR="002E1B9F">
        <w:t>ee Annex 5</w:t>
      </w:r>
      <w:r w:rsidRPr="005454FB">
        <w:t xml:space="preserve"> for </w:t>
      </w:r>
      <w:r>
        <w:t>Analysis Plan</w:t>
      </w:r>
    </w:p>
    <w:p w14:paraId="1C745767" w14:textId="4CB436A3" w:rsidR="004B6C9B" w:rsidRPr="00834CF9" w:rsidRDefault="000D4376" w:rsidP="00EC0B70">
      <w:pPr>
        <w:pStyle w:val="Heading1"/>
        <w:rPr>
          <w:rFonts w:cs="Arial"/>
        </w:rPr>
      </w:pPr>
      <w:r>
        <w:t xml:space="preserve">6. </w:t>
      </w:r>
      <w:r w:rsidR="005C5014">
        <w:t>Product</w:t>
      </w:r>
      <w:r w:rsidR="000D1E9C" w:rsidRPr="00834CF9">
        <w:t xml:space="preserve"> Typology</w:t>
      </w:r>
    </w:p>
    <w:p w14:paraId="1AB47C1C" w14:textId="77777777" w:rsidR="007D4BAC" w:rsidRPr="00AB1783" w:rsidRDefault="007D4BAC" w:rsidP="003A195C">
      <w:pPr>
        <w:pStyle w:val="Caption"/>
        <w:spacing w:after="120"/>
        <w:rPr>
          <w:lang w:eastAsia="fr-FR"/>
        </w:rPr>
      </w:pPr>
      <w:r w:rsidRPr="00AB1783">
        <w:rPr>
          <w:lang w:eastAsia="fr-FR"/>
        </w:rPr>
        <w:t xml:space="preserve">Table 1 : Type and number of products required </w:t>
      </w:r>
    </w:p>
    <w:tbl>
      <w:tblPr>
        <w:tblStyle w:val="ListTable7Colorful-Accent1"/>
        <w:tblW w:w="9261" w:type="dxa"/>
        <w:tblLook w:val="04A0" w:firstRow="1" w:lastRow="0" w:firstColumn="1" w:lastColumn="0" w:noHBand="0" w:noVBand="1"/>
      </w:tblPr>
      <w:tblGrid>
        <w:gridCol w:w="2263"/>
        <w:gridCol w:w="2127"/>
        <w:gridCol w:w="4871"/>
      </w:tblGrid>
      <w:tr w:rsidR="007D4BAC" w14:paraId="20927D7F" w14:textId="77777777" w:rsidTr="0032208C">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3CB16725" w14:textId="77777777" w:rsidR="007D4BAC" w:rsidRPr="00F04051" w:rsidRDefault="007D4BAC" w:rsidP="0032208C">
            <w:pPr>
              <w:pStyle w:val="Paragraphe"/>
              <w:spacing w:line="240" w:lineRule="auto"/>
              <w:rPr>
                <w:b/>
                <w:lang w:val="en-GB"/>
              </w:rPr>
            </w:pPr>
            <w:r w:rsidRPr="00F04051">
              <w:rPr>
                <w:b/>
                <w:lang w:val="en-GB"/>
              </w:rPr>
              <w:t>Type of Product</w:t>
            </w:r>
          </w:p>
        </w:tc>
        <w:tc>
          <w:tcPr>
            <w:tcW w:w="2127" w:type="dxa"/>
            <w:vAlign w:val="center"/>
          </w:tcPr>
          <w:p w14:paraId="7CCECC28" w14:textId="77777777" w:rsidR="007D4BAC" w:rsidRPr="00F04051" w:rsidRDefault="007D4BAC" w:rsidP="0032208C">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247B12F1" w14:textId="77777777" w:rsidR="007D4BAC" w:rsidRPr="00F04051" w:rsidRDefault="007D4BAC" w:rsidP="0032208C">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7D4BAC" w14:paraId="47DE824E" w14:textId="77777777" w:rsidTr="0032208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10ABC5C" w14:textId="48BA12F8" w:rsidR="007D4BAC" w:rsidRDefault="007D4BAC" w:rsidP="0032208C">
            <w:pPr>
              <w:pStyle w:val="Paragraphe"/>
              <w:spacing w:before="120" w:line="240" w:lineRule="auto"/>
              <w:rPr>
                <w:lang w:val="en-GB"/>
              </w:rPr>
            </w:pPr>
            <w:r>
              <w:rPr>
                <w:lang w:val="en-GB"/>
              </w:rPr>
              <w:t>Factsheet</w:t>
            </w:r>
          </w:p>
        </w:tc>
        <w:tc>
          <w:tcPr>
            <w:tcW w:w="2127" w:type="dxa"/>
            <w:tcBorders>
              <w:right w:val="single" w:sz="4" w:space="0" w:color="EE5859" w:themeColor="accent1"/>
            </w:tcBorders>
            <w:vAlign w:val="center"/>
          </w:tcPr>
          <w:p w14:paraId="23E908BD" w14:textId="6304E376" w:rsidR="007D4BAC" w:rsidRPr="0094675A" w:rsidRDefault="00081D15" w:rsidP="0032208C">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69</w:t>
            </w:r>
          </w:p>
        </w:tc>
        <w:tc>
          <w:tcPr>
            <w:tcW w:w="4871" w:type="dxa"/>
            <w:tcBorders>
              <w:left w:val="single" w:sz="4" w:space="0" w:color="EE5859" w:themeColor="accent1"/>
            </w:tcBorders>
            <w:vAlign w:val="center"/>
          </w:tcPr>
          <w:p w14:paraId="3E01030B" w14:textId="6DBE3237" w:rsidR="007D4BAC" w:rsidRPr="002D5F16" w:rsidRDefault="00E90B54" w:rsidP="0094675A">
            <w:pPr>
              <w:cnfStyle w:val="000000100000" w:firstRow="0" w:lastRow="0" w:firstColumn="0" w:lastColumn="0" w:oddVBand="0" w:evenVBand="0" w:oddHBand="1" w:evenHBand="0" w:firstRowFirstColumn="0" w:firstRowLastColumn="0" w:lastRowFirstColumn="0" w:lastRowLastColumn="0"/>
              <w:rPr>
                <w:lang w:val="en-GB"/>
              </w:rPr>
            </w:pPr>
            <w:r w:rsidRPr="0094675A">
              <w:rPr>
                <w:noProof/>
                <w:color w:val="000000" w:themeColor="text1"/>
                <w:shd w:val="clear" w:color="auto" w:fill="FFFFFF"/>
                <w:lang w:val="en-GB"/>
              </w:rPr>
              <w:t>A two-page factsheets will be produced per each site/area assessed. (see annex 5 for indicator list)</w:t>
            </w:r>
          </w:p>
        </w:tc>
      </w:tr>
      <w:tr w:rsidR="00E90B54" w14:paraId="0F447DB6" w14:textId="77777777" w:rsidTr="0032208C">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66F0846" w14:textId="34995CB8" w:rsidR="00E90B54" w:rsidRDefault="00E90B54" w:rsidP="00E90B54">
            <w:pPr>
              <w:pStyle w:val="Paragraphe"/>
              <w:spacing w:before="120" w:line="240" w:lineRule="auto"/>
              <w:rPr>
                <w:lang w:val="en-GB"/>
              </w:rPr>
            </w:pPr>
            <w:r>
              <w:rPr>
                <w:lang w:val="en-GB"/>
              </w:rPr>
              <w:t>Map</w:t>
            </w:r>
          </w:p>
        </w:tc>
        <w:tc>
          <w:tcPr>
            <w:tcW w:w="2127" w:type="dxa"/>
            <w:tcBorders>
              <w:right w:val="single" w:sz="4" w:space="0" w:color="EE5859" w:themeColor="accent1"/>
            </w:tcBorders>
            <w:vAlign w:val="center"/>
          </w:tcPr>
          <w:p w14:paraId="7C9D49D5" w14:textId="7A86D8AE" w:rsidR="00E90B54" w:rsidRDefault="00E90B54" w:rsidP="00E90B54">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69</w:t>
            </w:r>
          </w:p>
        </w:tc>
        <w:tc>
          <w:tcPr>
            <w:tcW w:w="4871" w:type="dxa"/>
            <w:tcBorders>
              <w:left w:val="single" w:sz="4" w:space="0" w:color="EE5859" w:themeColor="accent1"/>
            </w:tcBorders>
            <w:vAlign w:val="center"/>
          </w:tcPr>
          <w:p w14:paraId="39265981" w14:textId="1CD40B22" w:rsidR="00E90B54" w:rsidRDefault="00E90B54" w:rsidP="00E90B54">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At least one map will be produced per site/area assessed</w:t>
            </w:r>
          </w:p>
        </w:tc>
      </w:tr>
      <w:tr w:rsidR="007D4BAC" w14:paraId="4FCDA8CD" w14:textId="77777777" w:rsidTr="0032208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8E52A21" w14:textId="4D3EE749" w:rsidR="007D4BAC" w:rsidRDefault="00B209B6" w:rsidP="0032208C">
            <w:pPr>
              <w:pStyle w:val="Paragraphe"/>
              <w:spacing w:before="120" w:line="240" w:lineRule="auto"/>
              <w:rPr>
                <w:lang w:val="en-GB"/>
              </w:rPr>
            </w:pPr>
            <w:r>
              <w:rPr>
                <w:lang w:val="en-GB"/>
              </w:rPr>
              <w:t>Data set</w:t>
            </w:r>
          </w:p>
        </w:tc>
        <w:tc>
          <w:tcPr>
            <w:tcW w:w="2127" w:type="dxa"/>
            <w:tcBorders>
              <w:right w:val="single" w:sz="4" w:space="0" w:color="EE5859" w:themeColor="accent1"/>
            </w:tcBorders>
            <w:vAlign w:val="center"/>
          </w:tcPr>
          <w:p w14:paraId="3A8E1878" w14:textId="0899DD76" w:rsidR="007D4BAC" w:rsidRDefault="00B209B6" w:rsidP="0032208C">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3-4</w:t>
            </w:r>
          </w:p>
        </w:tc>
        <w:tc>
          <w:tcPr>
            <w:tcW w:w="4871" w:type="dxa"/>
            <w:tcBorders>
              <w:left w:val="single" w:sz="4" w:space="0" w:color="EE5859" w:themeColor="accent1"/>
            </w:tcBorders>
            <w:vAlign w:val="center"/>
          </w:tcPr>
          <w:p w14:paraId="784D7D52" w14:textId="732A7A92" w:rsidR="007D4BAC" w:rsidRDefault="00E90B54" w:rsidP="0094675A">
            <w:pPr>
              <w:spacing w:after="0" w:line="360" w:lineRule="auto"/>
              <w:cnfStyle w:val="000000100000" w:firstRow="0" w:lastRow="0" w:firstColumn="0" w:lastColumn="0" w:oddVBand="0" w:evenVBand="0" w:oddHBand="1" w:evenHBand="0" w:firstRowFirstColumn="0" w:firstRowLastColumn="0" w:lastRowFirstColumn="0" w:lastRowLastColumn="0"/>
              <w:rPr>
                <w:lang w:val="en-GB"/>
              </w:rPr>
            </w:pPr>
            <w:r w:rsidRPr="0094675A">
              <w:rPr>
                <w:noProof/>
                <w:color w:val="000000" w:themeColor="text1"/>
                <w:shd w:val="clear" w:color="auto" w:fill="FFFFFF"/>
                <w:lang w:val="en-GB"/>
              </w:rPr>
              <w:t xml:space="preserve">Clean data </w:t>
            </w:r>
            <w:r>
              <w:rPr>
                <w:noProof/>
                <w:color w:val="000000" w:themeColor="text1"/>
                <w:shd w:val="clear" w:color="auto" w:fill="FFFFFF"/>
                <w:lang w:val="en-GB"/>
              </w:rPr>
              <w:t>will</w:t>
            </w:r>
            <w:r w:rsidRPr="0094675A">
              <w:rPr>
                <w:noProof/>
                <w:color w:val="000000" w:themeColor="text1"/>
                <w:shd w:val="clear" w:color="auto" w:fill="FFFFFF"/>
                <w:lang w:val="en-GB"/>
              </w:rPr>
              <w:t xml:space="preserve"> be disseminated through CCCM portal and REACH Resource Centre</w:t>
            </w:r>
            <w:r>
              <w:rPr>
                <w:noProof/>
                <w:color w:val="000000" w:themeColor="text1"/>
                <w:shd w:val="clear" w:color="auto" w:fill="FFFFFF"/>
                <w:lang w:val="en-GB"/>
              </w:rPr>
              <w:t xml:space="preserve"> </w:t>
            </w:r>
            <w:r w:rsidRPr="00E90B54">
              <w:rPr>
                <w:noProof/>
                <w:color w:val="000000" w:themeColor="text1"/>
                <w:shd w:val="clear" w:color="auto" w:fill="FFFFFF"/>
                <w:lang w:val="en-GB"/>
              </w:rPr>
              <w:t>c</w:t>
            </w:r>
            <w:r w:rsidR="00081D15" w:rsidRPr="00E90B54">
              <w:rPr>
                <w:noProof/>
                <w:color w:val="000000" w:themeColor="text1"/>
                <w:shd w:val="clear" w:color="auto" w:fill="FFFFFF"/>
                <w:lang w:val="en-GB"/>
              </w:rPr>
              <w:t>overing all 69</w:t>
            </w:r>
            <w:r w:rsidR="00B209B6" w:rsidRPr="00E90B54">
              <w:rPr>
                <w:noProof/>
                <w:color w:val="000000" w:themeColor="text1"/>
                <w:shd w:val="clear" w:color="auto" w:fill="FFFFFF"/>
                <w:lang w:val="en-GB"/>
              </w:rPr>
              <w:t xml:space="preserve"> sites. Data being collected in 3-4 rounds</w:t>
            </w:r>
          </w:p>
        </w:tc>
      </w:tr>
    </w:tbl>
    <w:p w14:paraId="3EB8CD59" w14:textId="77777777" w:rsidR="00B209B6" w:rsidRDefault="00B209B6" w:rsidP="00EC0B70">
      <w:pPr>
        <w:pStyle w:val="Heading1"/>
        <w:rPr>
          <w:lang w:val="en-GB"/>
        </w:rPr>
      </w:pPr>
      <w:bookmarkStart w:id="15" w:name="_Toc377979131"/>
      <w:bookmarkStart w:id="16" w:name="_Toc377979262"/>
      <w:bookmarkStart w:id="17" w:name="_Toc377995761"/>
      <w:bookmarkEnd w:id="15"/>
      <w:bookmarkEnd w:id="16"/>
      <w:bookmarkEnd w:id="17"/>
    </w:p>
    <w:p w14:paraId="66C86EEB" w14:textId="7009B02E" w:rsidR="006F3E44" w:rsidRPr="00EC0B70" w:rsidRDefault="000D4376" w:rsidP="00EC0B70">
      <w:pPr>
        <w:pStyle w:val="Heading1"/>
        <w:rPr>
          <w:rFonts w:cs="Trade Gothic LT Std"/>
          <w:lang w:val="en-GB"/>
        </w:rPr>
      </w:pPr>
      <w:r>
        <w:rPr>
          <w:lang w:val="en-GB"/>
        </w:rPr>
        <w:t xml:space="preserve">7. </w:t>
      </w:r>
      <w:r w:rsidR="004B6C9B" w:rsidRPr="00EC0B70">
        <w:rPr>
          <w:lang w:val="en-GB"/>
        </w:rPr>
        <w:t>Management arrangements and work plan</w:t>
      </w:r>
    </w:p>
    <w:p w14:paraId="32542735" w14:textId="3792ABC3" w:rsidR="004B6C9B" w:rsidRPr="00834CF9" w:rsidRDefault="007D4BAC" w:rsidP="003A195C">
      <w:pPr>
        <w:pStyle w:val="Heading5"/>
        <w:spacing w:before="120"/>
        <w:rPr>
          <w:lang w:val="en-GB"/>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Pr>
          <w:lang w:val="en-GB"/>
        </w:rPr>
        <w:t>7.1</w:t>
      </w:r>
      <w:r w:rsidR="002C5FAF">
        <w:rPr>
          <w:lang w:val="en-GB"/>
        </w:rPr>
        <w:t>.</w:t>
      </w:r>
      <w:r>
        <w:rPr>
          <w:lang w:val="en-GB"/>
        </w:rPr>
        <w:t xml:space="preserve"> </w:t>
      </w:r>
      <w:r w:rsidR="004B6C9B" w:rsidRPr="00834CF9">
        <w:rPr>
          <w:lang w:val="en-GB"/>
        </w:rPr>
        <w:t>Roles and Responsibilities, Organogram</w:t>
      </w:r>
    </w:p>
    <w:p w14:paraId="45609382" w14:textId="77777777" w:rsidR="00E90B54" w:rsidRDefault="00E90B54" w:rsidP="003A195C">
      <w:pPr>
        <w:pStyle w:val="Caption"/>
        <w:spacing w:after="120"/>
        <w:rPr>
          <w:rFonts w:cs="Arial"/>
          <w:lang w:val="en-GB"/>
        </w:rPr>
      </w:pPr>
    </w:p>
    <w:p w14:paraId="4B6F66CC" w14:textId="32D92C5A" w:rsidR="007D4BAC" w:rsidRPr="007D4BAC" w:rsidRDefault="007D4BAC" w:rsidP="003A195C">
      <w:pPr>
        <w:pStyle w:val="Caption"/>
        <w:spacing w:after="120"/>
        <w:rPr>
          <w:rFonts w:cs="Arial"/>
          <w:lang w:val="en-GB"/>
        </w:rPr>
      </w:pPr>
      <w:r>
        <w:rPr>
          <w:lang w:val="en-GB"/>
        </w:rPr>
        <w:t>Table 2: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14:paraId="59BE6FAF" w14:textId="77777777" w:rsidTr="00322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3A195C" w:rsidRDefault="00460607" w:rsidP="0032208C">
            <w:pPr>
              <w:pStyle w:val="Paragraphe"/>
              <w:rPr>
                <w:b/>
                <w:lang w:val="en-GB"/>
              </w:rPr>
            </w:pPr>
            <w:r w:rsidRPr="003A195C">
              <w:rPr>
                <w:b/>
                <w:lang w:val="en-GB"/>
              </w:rPr>
              <w:t>Task Description</w:t>
            </w:r>
          </w:p>
        </w:tc>
        <w:tc>
          <w:tcPr>
            <w:tcW w:w="1985" w:type="dxa"/>
            <w:vAlign w:val="center"/>
          </w:tcPr>
          <w:p w14:paraId="595E3984" w14:textId="2957DF55" w:rsidR="00460607" w:rsidRPr="003A195C"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Responsible</w:t>
            </w:r>
          </w:p>
        </w:tc>
        <w:tc>
          <w:tcPr>
            <w:tcW w:w="1701" w:type="dxa"/>
            <w:vAlign w:val="center"/>
          </w:tcPr>
          <w:p w14:paraId="0ED1549F" w14:textId="7128F543" w:rsidR="00460607" w:rsidRPr="003A195C"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Accountable</w:t>
            </w:r>
          </w:p>
        </w:tc>
        <w:tc>
          <w:tcPr>
            <w:tcW w:w="1559" w:type="dxa"/>
            <w:vAlign w:val="center"/>
          </w:tcPr>
          <w:p w14:paraId="0FA81F2C" w14:textId="68B8094F" w:rsidR="00460607" w:rsidRPr="003A195C"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Consulted</w:t>
            </w:r>
          </w:p>
        </w:tc>
        <w:tc>
          <w:tcPr>
            <w:tcW w:w="1412" w:type="dxa"/>
            <w:vAlign w:val="center"/>
          </w:tcPr>
          <w:p w14:paraId="3FC0926F" w14:textId="3CD23E97" w:rsidR="00460607" w:rsidRPr="003A195C"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Informed</w:t>
            </w:r>
          </w:p>
        </w:tc>
      </w:tr>
      <w:tr w:rsidR="00460607" w14:paraId="2F3D6437" w14:textId="77777777" w:rsidTr="0032208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3878938" w:rsidR="00460607" w:rsidRPr="003A195C" w:rsidRDefault="00985FA5" w:rsidP="00985FA5">
            <w:pPr>
              <w:pStyle w:val="Paragraphe"/>
              <w:rPr>
                <w:b/>
                <w:lang w:val="en-GB"/>
              </w:rPr>
            </w:pPr>
            <w:r>
              <w:rPr>
                <w:lang w:val="en-GB"/>
              </w:rPr>
              <w:t>Identifying Site Locations</w:t>
            </w:r>
          </w:p>
        </w:tc>
        <w:tc>
          <w:tcPr>
            <w:tcW w:w="1985" w:type="dxa"/>
            <w:vAlign w:val="center"/>
          </w:tcPr>
          <w:p w14:paraId="264ACEA7" w14:textId="220F6921" w:rsidR="00460607" w:rsidRPr="003A195C" w:rsidRDefault="00985FA5"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FBDDDD" w:themeFill="accent1" w:themeFillTint="33"/>
                <w:lang w:val="en-GB"/>
              </w:rPr>
              <w:t>CCCM Cluster Coordinator</w:t>
            </w:r>
          </w:p>
        </w:tc>
        <w:tc>
          <w:tcPr>
            <w:tcW w:w="1701" w:type="dxa"/>
            <w:vAlign w:val="center"/>
          </w:tcPr>
          <w:p w14:paraId="1EE6ADAB" w14:textId="4440DFAB" w:rsidR="00460607" w:rsidRPr="003A195C" w:rsidRDefault="00985FA5"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FBDDDD" w:themeFill="accent1" w:themeFillTint="33"/>
                <w:lang w:val="en-GB"/>
              </w:rPr>
              <w:t>CCCM, NRC, REACH &amp; IOM</w:t>
            </w:r>
          </w:p>
        </w:tc>
        <w:tc>
          <w:tcPr>
            <w:tcW w:w="1559" w:type="dxa"/>
            <w:vAlign w:val="center"/>
          </w:tcPr>
          <w:p w14:paraId="12A13A29" w14:textId="75D52401" w:rsidR="00460607" w:rsidRPr="003A195C" w:rsidRDefault="00985FA5"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FBDDDD" w:themeFill="accent1" w:themeFillTint="33"/>
                <w:lang w:val="en-GB"/>
              </w:rPr>
              <w:t>CCCM, NRC &amp; IOM</w:t>
            </w:r>
          </w:p>
        </w:tc>
        <w:tc>
          <w:tcPr>
            <w:tcW w:w="1412" w:type="dxa"/>
            <w:vAlign w:val="center"/>
          </w:tcPr>
          <w:p w14:paraId="4E4103D8" w14:textId="07D1844F" w:rsidR="00460607" w:rsidRPr="003A195C" w:rsidRDefault="00460607" w:rsidP="0032208C">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460607" w14:paraId="64E8620D" w14:textId="77777777" w:rsidTr="0032208C">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0BCD6E5E" w:rsidR="00460607" w:rsidRPr="003A195C" w:rsidRDefault="00460607" w:rsidP="0032208C">
            <w:pPr>
              <w:pStyle w:val="Paragraphe"/>
              <w:rPr>
                <w:b/>
                <w:lang w:val="en-GB"/>
              </w:rPr>
            </w:pPr>
            <w:r w:rsidRPr="003A195C">
              <w:rPr>
                <w:lang w:val="en-GB"/>
              </w:rPr>
              <w:t>Supervising enumerators in the field</w:t>
            </w:r>
          </w:p>
        </w:tc>
        <w:tc>
          <w:tcPr>
            <w:tcW w:w="1985" w:type="dxa"/>
            <w:shd w:val="clear" w:color="auto" w:fill="auto"/>
            <w:vAlign w:val="center"/>
          </w:tcPr>
          <w:p w14:paraId="16338C66" w14:textId="7EF4BFB1" w:rsidR="00460607" w:rsidRPr="0065514A" w:rsidRDefault="00460607" w:rsidP="00985FA5">
            <w:pPr>
              <w:pStyle w:val="Paragraphe"/>
              <w:cnfStyle w:val="000000000000" w:firstRow="0" w:lastRow="0" w:firstColumn="0" w:lastColumn="0" w:oddVBand="0" w:evenVBand="0" w:oddHBand="0" w:evenHBand="0" w:firstRowFirstColumn="0" w:firstRowLastColumn="0" w:lastRowFirstColumn="0" w:lastRowLastColumn="0"/>
              <w:rPr>
                <w:lang w:val="en-GB"/>
              </w:rPr>
            </w:pPr>
            <w:r w:rsidRPr="0065514A">
              <w:rPr>
                <w:lang w:val="en-GB"/>
              </w:rPr>
              <w:t xml:space="preserve">REACH </w:t>
            </w:r>
            <w:r w:rsidR="00985FA5">
              <w:rPr>
                <w:lang w:val="en-GB"/>
              </w:rPr>
              <w:t>Field Coordinator</w:t>
            </w:r>
          </w:p>
        </w:tc>
        <w:tc>
          <w:tcPr>
            <w:tcW w:w="1701" w:type="dxa"/>
            <w:shd w:val="clear" w:color="auto" w:fill="auto"/>
            <w:vAlign w:val="center"/>
          </w:tcPr>
          <w:p w14:paraId="529DE8B7" w14:textId="125E50C4" w:rsidR="00460607" w:rsidRPr="0065514A" w:rsidRDefault="00460607"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sidRPr="0065514A">
              <w:rPr>
                <w:lang w:val="en-GB"/>
              </w:rPr>
              <w:t>Assessment Officer</w:t>
            </w:r>
          </w:p>
        </w:tc>
        <w:tc>
          <w:tcPr>
            <w:tcW w:w="1559" w:type="dxa"/>
            <w:shd w:val="clear" w:color="auto" w:fill="auto"/>
            <w:vAlign w:val="center"/>
          </w:tcPr>
          <w:p w14:paraId="0EF58F26" w14:textId="52BC0CF1" w:rsidR="00460607" w:rsidRPr="0065514A" w:rsidRDefault="0087343D"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Country Coordinator</w:t>
            </w:r>
          </w:p>
        </w:tc>
        <w:tc>
          <w:tcPr>
            <w:tcW w:w="1412" w:type="dxa"/>
            <w:shd w:val="clear" w:color="auto" w:fill="auto"/>
            <w:vAlign w:val="center"/>
          </w:tcPr>
          <w:p w14:paraId="7D815009" w14:textId="79CAE5EA" w:rsidR="00460607" w:rsidRPr="0065514A" w:rsidRDefault="0087343D" w:rsidP="00985FA5">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CCCM Cluser Coordinator</w:t>
            </w:r>
          </w:p>
        </w:tc>
      </w:tr>
      <w:tr w:rsidR="00985FA5" w14:paraId="1696B3C2" w14:textId="77777777" w:rsidTr="00985FA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0616760" w14:textId="6EC7A920" w:rsidR="00985FA5" w:rsidRPr="003A195C" w:rsidRDefault="00985FA5" w:rsidP="0032208C">
            <w:pPr>
              <w:pStyle w:val="Paragraphe"/>
              <w:rPr>
                <w:lang w:val="en-GB"/>
              </w:rPr>
            </w:pPr>
            <w:r>
              <w:rPr>
                <w:lang w:val="en-GB"/>
              </w:rPr>
              <w:lastRenderedPageBreak/>
              <w:t>Data Cleaning</w:t>
            </w:r>
          </w:p>
        </w:tc>
        <w:tc>
          <w:tcPr>
            <w:tcW w:w="1985" w:type="dxa"/>
            <w:vAlign w:val="center"/>
          </w:tcPr>
          <w:p w14:paraId="33C76BD9" w14:textId="7CB0183F" w:rsidR="00985FA5" w:rsidRPr="0087343D" w:rsidRDefault="00985FA5" w:rsidP="00985FA5">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Data Officer</w:t>
            </w:r>
          </w:p>
        </w:tc>
        <w:tc>
          <w:tcPr>
            <w:tcW w:w="1701" w:type="dxa"/>
            <w:vAlign w:val="center"/>
          </w:tcPr>
          <w:p w14:paraId="04813BFD" w14:textId="0A9F312F" w:rsidR="00985FA5" w:rsidRPr="0087343D" w:rsidRDefault="00985FA5"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Assessment Officer</w:t>
            </w:r>
          </w:p>
        </w:tc>
        <w:tc>
          <w:tcPr>
            <w:tcW w:w="1559" w:type="dxa"/>
            <w:vAlign w:val="center"/>
          </w:tcPr>
          <w:p w14:paraId="6CE6FFF2" w14:textId="182E9B23" w:rsidR="00985FA5" w:rsidRPr="0087343D" w:rsidRDefault="00985FA5"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Senior GIS Officer</w:t>
            </w:r>
          </w:p>
        </w:tc>
        <w:tc>
          <w:tcPr>
            <w:tcW w:w="1412" w:type="dxa"/>
            <w:vAlign w:val="center"/>
          </w:tcPr>
          <w:p w14:paraId="74F5D91A" w14:textId="0B3E6D53" w:rsidR="00985FA5" w:rsidRDefault="0087343D" w:rsidP="00985FA5">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FBDDDD" w:themeFill="accent1" w:themeFillTint="33"/>
                <w:lang w:val="en-GB"/>
              </w:rPr>
              <w:t>CCCM Cluster Coordinator</w:t>
            </w:r>
          </w:p>
        </w:tc>
      </w:tr>
      <w:tr w:rsidR="00985FA5" w14:paraId="65A924AC" w14:textId="77777777" w:rsidTr="0087343D">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6E13917" w14:textId="24F0BF0A" w:rsidR="00985FA5" w:rsidRDefault="00985FA5" w:rsidP="0032208C">
            <w:pPr>
              <w:pStyle w:val="Paragraphe"/>
              <w:rPr>
                <w:lang w:val="en-GB"/>
              </w:rPr>
            </w:pPr>
            <w:r>
              <w:rPr>
                <w:lang w:val="en-GB"/>
              </w:rPr>
              <w:t>Spatial Verification</w:t>
            </w:r>
          </w:p>
        </w:tc>
        <w:tc>
          <w:tcPr>
            <w:tcW w:w="1985" w:type="dxa"/>
            <w:shd w:val="clear" w:color="auto" w:fill="FFFFFF" w:themeFill="background1"/>
            <w:vAlign w:val="center"/>
          </w:tcPr>
          <w:p w14:paraId="7957ECBC" w14:textId="42DDB355" w:rsidR="00985FA5" w:rsidRPr="0087343D" w:rsidRDefault="00985FA5" w:rsidP="00985FA5">
            <w:pPr>
              <w:pStyle w:val="Paragraphe"/>
              <w:cnfStyle w:val="000000000000" w:firstRow="0" w:lastRow="0" w:firstColumn="0" w:lastColumn="0" w:oddVBand="0" w:evenVBand="0" w:oddHBand="0" w:evenHBand="0" w:firstRowFirstColumn="0" w:firstRowLastColumn="0" w:lastRowFirstColumn="0" w:lastRowLastColumn="0"/>
              <w:rPr>
                <w:lang w:val="en-GB"/>
              </w:rPr>
            </w:pPr>
            <w:r w:rsidRPr="0087343D">
              <w:rPr>
                <w:lang w:val="en-GB"/>
              </w:rPr>
              <w:t>Senior GIS Officer</w:t>
            </w:r>
          </w:p>
        </w:tc>
        <w:tc>
          <w:tcPr>
            <w:tcW w:w="1701" w:type="dxa"/>
            <w:shd w:val="clear" w:color="auto" w:fill="FFFFFF" w:themeFill="background1"/>
            <w:vAlign w:val="center"/>
          </w:tcPr>
          <w:p w14:paraId="3D21F024" w14:textId="4E358F68" w:rsidR="00985FA5" w:rsidRPr="0087343D" w:rsidRDefault="00985FA5"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sidRPr="0087343D">
              <w:rPr>
                <w:lang w:val="en-GB"/>
              </w:rPr>
              <w:t>Assessment Officer</w:t>
            </w:r>
          </w:p>
        </w:tc>
        <w:tc>
          <w:tcPr>
            <w:tcW w:w="1559" w:type="dxa"/>
            <w:shd w:val="clear" w:color="auto" w:fill="FFFFFF" w:themeFill="background1"/>
            <w:vAlign w:val="center"/>
          </w:tcPr>
          <w:p w14:paraId="5A067B0E" w14:textId="626C00F1" w:rsidR="00985FA5" w:rsidRPr="0087343D" w:rsidRDefault="0087343D" w:rsidP="0032208C">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Country Coordinator</w:t>
            </w:r>
          </w:p>
        </w:tc>
        <w:tc>
          <w:tcPr>
            <w:tcW w:w="1412" w:type="dxa"/>
            <w:shd w:val="clear" w:color="auto" w:fill="FFFFFF" w:themeFill="background1"/>
            <w:vAlign w:val="center"/>
          </w:tcPr>
          <w:p w14:paraId="45ABAA18" w14:textId="3B097D4C" w:rsidR="00985FA5" w:rsidRPr="0087343D" w:rsidRDefault="0087343D" w:rsidP="0087343D">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CCCM Cluser Coordinator</w:t>
            </w:r>
          </w:p>
        </w:tc>
      </w:tr>
      <w:tr w:rsidR="00985FA5" w14:paraId="17D469ED" w14:textId="77777777" w:rsidTr="00985FA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1EA3232" w14:textId="4AF06989" w:rsidR="00985FA5" w:rsidRDefault="00985FA5" w:rsidP="0032208C">
            <w:pPr>
              <w:pStyle w:val="Paragraphe"/>
              <w:rPr>
                <w:lang w:val="en-GB"/>
              </w:rPr>
            </w:pPr>
            <w:r>
              <w:rPr>
                <w:lang w:val="en-GB"/>
              </w:rPr>
              <w:t>Data Analysis</w:t>
            </w:r>
          </w:p>
        </w:tc>
        <w:tc>
          <w:tcPr>
            <w:tcW w:w="1985" w:type="dxa"/>
            <w:vAlign w:val="center"/>
          </w:tcPr>
          <w:p w14:paraId="30946FCC" w14:textId="040D8EB4" w:rsidR="00985FA5" w:rsidRPr="0087343D" w:rsidRDefault="00985FA5" w:rsidP="00985FA5">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Assessment Officer</w:t>
            </w:r>
          </w:p>
        </w:tc>
        <w:tc>
          <w:tcPr>
            <w:tcW w:w="1701" w:type="dxa"/>
            <w:vAlign w:val="center"/>
          </w:tcPr>
          <w:p w14:paraId="4991B176" w14:textId="4B591BA9" w:rsidR="00985FA5" w:rsidRPr="0087343D" w:rsidRDefault="0087343D"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Assessment Officer</w:t>
            </w:r>
          </w:p>
        </w:tc>
        <w:tc>
          <w:tcPr>
            <w:tcW w:w="1559" w:type="dxa"/>
            <w:vAlign w:val="center"/>
          </w:tcPr>
          <w:p w14:paraId="7551D93A" w14:textId="3486F318" w:rsidR="00985FA5" w:rsidRPr="0087343D" w:rsidRDefault="0087343D"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87343D">
              <w:rPr>
                <w:shd w:val="clear" w:color="auto" w:fill="FBDDDD" w:themeFill="accent1" w:themeFillTint="33"/>
                <w:lang w:val="en-GB"/>
              </w:rPr>
              <w:t>Country Coordinator</w:t>
            </w:r>
          </w:p>
        </w:tc>
        <w:tc>
          <w:tcPr>
            <w:tcW w:w="1412" w:type="dxa"/>
            <w:vAlign w:val="center"/>
          </w:tcPr>
          <w:p w14:paraId="60076C59" w14:textId="6EDDBCAA" w:rsidR="00985FA5" w:rsidRDefault="0087343D" w:rsidP="00985FA5">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FBDDDD" w:themeFill="accent1" w:themeFillTint="33"/>
                <w:lang w:val="en-GB"/>
              </w:rPr>
              <w:t>CCCM Cluster Coordinator</w:t>
            </w:r>
          </w:p>
        </w:tc>
      </w:tr>
    </w:tbl>
    <w:p w14:paraId="49557D95" w14:textId="77777777" w:rsidR="00460607" w:rsidRDefault="00460607" w:rsidP="00460607">
      <w:pPr>
        <w:spacing w:after="0" w:line="360" w:lineRule="auto"/>
        <w:rPr>
          <w:rFonts w:cs="Arial"/>
          <w:b/>
          <w:lang w:val="en-GB"/>
        </w:rPr>
      </w:pPr>
    </w:p>
    <w:p w14:paraId="328C5835" w14:textId="2D32B7CB" w:rsidR="00460607" w:rsidRPr="00790AB4" w:rsidRDefault="00460607" w:rsidP="00460607">
      <w:pPr>
        <w:spacing w:after="0" w:line="360" w:lineRule="auto"/>
        <w:rPr>
          <w:rFonts w:cs="Arial"/>
          <w:b/>
          <w:i/>
          <w:sz w:val="20"/>
          <w:szCs w:val="20"/>
          <w:lang w:val="en-GB"/>
        </w:rPr>
      </w:pPr>
      <w:r w:rsidRPr="00790AB4">
        <w:rPr>
          <w:rFonts w:cs="Arial"/>
          <w:b/>
          <w:i/>
          <w:sz w:val="20"/>
          <w:szCs w:val="20"/>
          <w:lang w:val="en-GB"/>
        </w:rPr>
        <w:t>Responsible</w:t>
      </w:r>
      <w:r w:rsidR="00F6023E" w:rsidRPr="00790AB4">
        <w:rPr>
          <w:rFonts w:cs="Arial"/>
          <w:b/>
          <w:i/>
          <w:sz w:val="20"/>
          <w:szCs w:val="20"/>
          <w:lang w:val="en-GB"/>
        </w:rPr>
        <w:t xml:space="preserve">: </w:t>
      </w:r>
      <w:r w:rsidR="00F6023E" w:rsidRPr="00790AB4">
        <w:rPr>
          <w:rFonts w:cs="Arial"/>
          <w:i/>
          <w:sz w:val="20"/>
          <w:szCs w:val="20"/>
          <w:lang w:val="en-GB"/>
        </w:rPr>
        <w:t>the person(s) who execute the task</w:t>
      </w:r>
    </w:p>
    <w:p w14:paraId="1E85B6B2" w14:textId="43133D07" w:rsidR="00460607" w:rsidRPr="00790AB4" w:rsidRDefault="00460607" w:rsidP="00460607">
      <w:pPr>
        <w:spacing w:after="0" w:line="360" w:lineRule="auto"/>
        <w:rPr>
          <w:rFonts w:cs="Arial"/>
          <w:b/>
          <w:i/>
          <w:sz w:val="20"/>
          <w:szCs w:val="20"/>
          <w:lang w:val="en-GB"/>
        </w:rPr>
      </w:pPr>
      <w:r w:rsidRPr="00790AB4">
        <w:rPr>
          <w:rFonts w:cs="Arial"/>
          <w:b/>
          <w:i/>
          <w:sz w:val="20"/>
          <w:szCs w:val="20"/>
          <w:lang w:val="en-GB"/>
        </w:rPr>
        <w:t xml:space="preserve">Accountable: </w:t>
      </w:r>
      <w:r w:rsidRPr="00790AB4">
        <w:rPr>
          <w:rFonts w:cs="Arial"/>
          <w:i/>
          <w:sz w:val="20"/>
          <w:szCs w:val="20"/>
          <w:lang w:val="en-GB"/>
        </w:rPr>
        <w:t>the person who validate the completion of the task and is accountable of the final output or milestone</w:t>
      </w:r>
    </w:p>
    <w:p w14:paraId="08C9EA9A" w14:textId="0738A969" w:rsidR="00460607" w:rsidRPr="00790AB4" w:rsidRDefault="00460607" w:rsidP="00460607">
      <w:pPr>
        <w:spacing w:after="0" w:line="360" w:lineRule="auto"/>
        <w:rPr>
          <w:rFonts w:cs="Arial"/>
          <w:b/>
          <w:i/>
          <w:sz w:val="20"/>
          <w:szCs w:val="20"/>
          <w:lang w:val="en-GB"/>
        </w:rPr>
      </w:pPr>
      <w:r w:rsidRPr="00790AB4">
        <w:rPr>
          <w:rFonts w:cs="Arial"/>
          <w:b/>
          <w:i/>
          <w:sz w:val="20"/>
          <w:szCs w:val="20"/>
          <w:lang w:val="en-GB"/>
        </w:rPr>
        <w:t xml:space="preserve">Consulted: </w:t>
      </w:r>
      <w:r w:rsidRPr="00790AB4">
        <w:rPr>
          <w:rFonts w:cs="Arial"/>
          <w:i/>
          <w:sz w:val="20"/>
          <w:szCs w:val="20"/>
          <w:lang w:val="en-GB"/>
        </w:rPr>
        <w:t>the person(s) who must be consulted when the task is implemented</w:t>
      </w:r>
    </w:p>
    <w:p w14:paraId="55A33DE3" w14:textId="628EBCA2" w:rsidR="00460607" w:rsidRPr="00790AB4" w:rsidRDefault="00460607" w:rsidP="00460607">
      <w:pPr>
        <w:spacing w:after="0" w:line="360" w:lineRule="auto"/>
        <w:rPr>
          <w:rFonts w:cs="Arial"/>
          <w:b/>
          <w:i/>
          <w:sz w:val="20"/>
          <w:szCs w:val="20"/>
          <w:lang w:val="en-GB"/>
        </w:rPr>
      </w:pPr>
      <w:r w:rsidRPr="00790AB4">
        <w:rPr>
          <w:rFonts w:cs="Arial"/>
          <w:b/>
          <w:i/>
          <w:sz w:val="20"/>
          <w:szCs w:val="20"/>
          <w:lang w:val="en-GB"/>
        </w:rPr>
        <w:t xml:space="preserve">Informed: </w:t>
      </w:r>
      <w:r w:rsidRPr="00790AB4">
        <w:rPr>
          <w:rFonts w:cs="Arial"/>
          <w:i/>
          <w:sz w:val="20"/>
          <w:szCs w:val="20"/>
          <w:lang w:val="en-GB"/>
        </w:rPr>
        <w:t>the person(s) who need to be informed when the task is completed</w:t>
      </w:r>
    </w:p>
    <w:p w14:paraId="6E93DE36" w14:textId="0B935543" w:rsidR="004B6C9B" w:rsidRPr="00834CF9" w:rsidRDefault="007D4BAC" w:rsidP="003A195C">
      <w:pPr>
        <w:pStyle w:val="Heading5"/>
        <w:spacing w:before="120"/>
        <w:rPr>
          <w:lang w:val="en-GB"/>
        </w:rPr>
      </w:pPr>
      <w:r>
        <w:rPr>
          <w:lang w:val="en-GB"/>
        </w:rPr>
        <w:t>7.3</w:t>
      </w:r>
      <w:r w:rsidR="002C5FAF">
        <w:rPr>
          <w:lang w:val="en-GB"/>
        </w:rPr>
        <w:t>.</w:t>
      </w:r>
      <w:r>
        <w:rPr>
          <w:lang w:val="en-GB"/>
        </w:rPr>
        <w:t xml:space="preserve"> </w:t>
      </w:r>
      <w:r w:rsidR="004B6C9B" w:rsidRPr="00834CF9">
        <w:rPr>
          <w:lang w:val="en-GB"/>
        </w:rPr>
        <w:t xml:space="preserve">Work plan </w:t>
      </w:r>
    </w:p>
    <w:p w14:paraId="39EC000B" w14:textId="6228ACB1" w:rsidR="008B2370" w:rsidRDefault="00081D15" w:rsidP="006F6D98">
      <w:pPr>
        <w:pStyle w:val="ListParagraph"/>
        <w:numPr>
          <w:ilvl w:val="0"/>
          <w:numId w:val="2"/>
        </w:numPr>
        <w:spacing w:after="0" w:line="360" w:lineRule="auto"/>
        <w:rPr>
          <w:rFonts w:cs="Arial"/>
          <w:lang w:val="en-GB"/>
        </w:rPr>
      </w:pPr>
      <w:r>
        <w:rPr>
          <w:rFonts w:cs="Arial"/>
          <w:lang w:val="en-GB"/>
        </w:rPr>
        <w:t xml:space="preserve">See Annex </w:t>
      </w:r>
      <w:r w:rsidR="00B82E94">
        <w:rPr>
          <w:rFonts w:cs="Arial"/>
          <w:lang w:val="en-GB"/>
        </w:rPr>
        <w:t>3</w:t>
      </w:r>
      <w:r>
        <w:rPr>
          <w:rFonts w:cs="Arial"/>
          <w:lang w:val="en-GB"/>
        </w:rPr>
        <w:t xml:space="preserve"> for Work Plan</w:t>
      </w:r>
    </w:p>
    <w:p w14:paraId="304AC98A" w14:textId="11A802EE" w:rsidR="00E54B16" w:rsidRPr="00AB1783" w:rsidRDefault="000D4376" w:rsidP="00EC0B70">
      <w:pPr>
        <w:pStyle w:val="Heading1"/>
        <w:rPr>
          <w:lang w:val="en-US"/>
        </w:rPr>
      </w:pPr>
      <w:r w:rsidRPr="00AB1783">
        <w:rPr>
          <w:lang w:val="en-US"/>
        </w:rPr>
        <w:t xml:space="preserve">8. </w:t>
      </w:r>
      <w:r w:rsidR="00E54B16" w:rsidRPr="00AB1783">
        <w:rPr>
          <w:lang w:val="en-US"/>
        </w:rPr>
        <w:t>Risks &amp; Assumptions</w:t>
      </w:r>
    </w:p>
    <w:p w14:paraId="511C1DD5" w14:textId="1B940C56" w:rsidR="003A195C" w:rsidRPr="00AB1783" w:rsidRDefault="003A195C" w:rsidP="003A195C">
      <w:pPr>
        <w:pStyle w:val="Caption"/>
        <w:spacing w:after="120"/>
        <w:rPr>
          <w:lang w:eastAsia="fr-FR"/>
        </w:rPr>
      </w:pPr>
      <w:r w:rsidRPr="00AB1783">
        <w:rPr>
          <w:lang w:eastAsia="fr-FR"/>
        </w:rPr>
        <w:t xml:space="preserve">Table 3 : </w:t>
      </w:r>
      <w:r w:rsidR="0032208C" w:rsidRPr="006840A0">
        <w:rPr>
          <w:lang w:val="en-GB" w:eastAsia="fr-FR"/>
        </w:rPr>
        <w:t>List of risks and mitig</w:t>
      </w:r>
      <w:r w:rsidR="0032208C">
        <w:rPr>
          <w:lang w:val="en-GB" w:eastAsia="fr-FR"/>
        </w:rPr>
        <w:t>ating action</w:t>
      </w:r>
    </w:p>
    <w:tbl>
      <w:tblPr>
        <w:tblStyle w:val="ListTable7Colorful-Accent1"/>
        <w:tblW w:w="0" w:type="auto"/>
        <w:tblLook w:val="04A0" w:firstRow="1" w:lastRow="0" w:firstColumn="1" w:lastColumn="0" w:noHBand="0" w:noVBand="1"/>
      </w:tblPr>
      <w:tblGrid>
        <w:gridCol w:w="4531"/>
        <w:gridCol w:w="4531"/>
      </w:tblGrid>
      <w:tr w:rsidR="00CE37B7" w14:paraId="701702B1" w14:textId="77777777" w:rsidTr="00322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5176A3" w:rsidRDefault="00CE37B7" w:rsidP="0032208C">
            <w:pPr>
              <w:pStyle w:val="Paragraphe"/>
              <w:rPr>
                <w:b/>
                <w:lang w:val="en-GB"/>
              </w:rPr>
            </w:pPr>
            <w:r w:rsidRPr="005176A3">
              <w:rPr>
                <w:b/>
                <w:lang w:val="en-GB"/>
              </w:rPr>
              <w:t>Risk</w:t>
            </w:r>
          </w:p>
        </w:tc>
        <w:tc>
          <w:tcPr>
            <w:tcW w:w="4531" w:type="dxa"/>
            <w:vAlign w:val="center"/>
          </w:tcPr>
          <w:p w14:paraId="64461816" w14:textId="4D81A55A" w:rsidR="00CE37B7" w:rsidRPr="005176A3" w:rsidRDefault="00CE37B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5176A3">
              <w:rPr>
                <w:b/>
                <w:lang w:val="en-GB"/>
              </w:rPr>
              <w:t>Mitigation Measure</w:t>
            </w:r>
          </w:p>
        </w:tc>
      </w:tr>
      <w:tr w:rsidR="008B2370" w14:paraId="0D2CDC44" w14:textId="77777777" w:rsidTr="008B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BBBBBD" w:themeFill="background2" w:themeFillTint="66"/>
            <w:vAlign w:val="center"/>
          </w:tcPr>
          <w:p w14:paraId="3DCF466C" w14:textId="27D386CB" w:rsidR="008B2370" w:rsidRPr="008B2370" w:rsidRDefault="008B2370" w:rsidP="008B2370">
            <w:pPr>
              <w:pStyle w:val="Paragraphe"/>
              <w:rPr>
                <w:b/>
                <w:highlight w:val="lightGray"/>
                <w:lang w:val="en-GB"/>
              </w:rPr>
            </w:pPr>
            <w:r w:rsidRPr="008B2370">
              <w:rPr>
                <w:i w:val="0"/>
                <w:highlight w:val="lightGray"/>
              </w:rPr>
              <w:t>Errors in data collection</w:t>
            </w:r>
          </w:p>
        </w:tc>
        <w:tc>
          <w:tcPr>
            <w:tcW w:w="4531" w:type="dxa"/>
            <w:shd w:val="clear" w:color="auto" w:fill="BBBBBD" w:themeFill="background2" w:themeFillTint="66"/>
            <w:vAlign w:val="center"/>
          </w:tcPr>
          <w:p w14:paraId="53CD7C78" w14:textId="4B727D53" w:rsidR="008B2370" w:rsidRPr="008B2370" w:rsidRDefault="008B2370" w:rsidP="008B2370">
            <w:pPr>
              <w:pStyle w:val="Paragraphe"/>
              <w:cnfStyle w:val="000000100000" w:firstRow="0" w:lastRow="0" w:firstColumn="0" w:lastColumn="0" w:oddVBand="0" w:evenVBand="0" w:oddHBand="1" w:evenHBand="0" w:firstRowFirstColumn="0" w:firstRowLastColumn="0" w:lastRowFirstColumn="0" w:lastRowLastColumn="0"/>
              <w:rPr>
                <w:highlight w:val="lightGray"/>
                <w:lang w:val="en-GB"/>
              </w:rPr>
            </w:pPr>
            <w:r w:rsidRPr="008B2370">
              <w:rPr>
                <w:color w:val="auto"/>
                <w:highlight w:val="lightGray"/>
              </w:rPr>
              <w:t>Errors in data can be mitigated by piloting the form, training enumerators and ensure close supervision in the field.</w:t>
            </w:r>
          </w:p>
        </w:tc>
      </w:tr>
      <w:tr w:rsidR="008B2370" w14:paraId="2636409E" w14:textId="77777777" w:rsidTr="008B2370">
        <w:trPr>
          <w:trHeight w:val="1172"/>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38AD9ED4" w14:textId="023EB34C" w:rsidR="008B2370" w:rsidRPr="008B2370" w:rsidRDefault="008B2370" w:rsidP="008B2370">
            <w:pPr>
              <w:pStyle w:val="Paragraphe"/>
            </w:pPr>
            <w:r w:rsidRPr="008B2370">
              <w:rPr>
                <w:i w:val="0"/>
              </w:rPr>
              <w:t>Security risks towards participants for partaking in survey/affiliating with INGO.</w:t>
            </w:r>
          </w:p>
        </w:tc>
        <w:tc>
          <w:tcPr>
            <w:tcW w:w="4531" w:type="dxa"/>
            <w:shd w:val="clear" w:color="auto" w:fill="auto"/>
            <w:vAlign w:val="center"/>
          </w:tcPr>
          <w:p w14:paraId="77B2ECE0" w14:textId="3A710B6E" w:rsidR="008B2370" w:rsidRPr="008B2370" w:rsidRDefault="008B2370" w:rsidP="008B2370">
            <w:pPr>
              <w:pStyle w:val="Paragraphe"/>
              <w:cnfStyle w:val="000000000000" w:firstRow="0" w:lastRow="0" w:firstColumn="0" w:lastColumn="0" w:oddVBand="0" w:evenVBand="0" w:oddHBand="0" w:evenHBand="0" w:firstRowFirstColumn="0" w:firstRowLastColumn="0" w:lastRowFirstColumn="0" w:lastRowLastColumn="0"/>
              <w:rPr>
                <w:color w:val="auto"/>
              </w:rPr>
            </w:pPr>
            <w:r w:rsidRPr="008B2370">
              <w:rPr>
                <w:color w:val="auto"/>
                <w:lang w:val="en-GB"/>
              </w:rPr>
              <w:t xml:space="preserve">REACH will closely monitor security risks and community dynamics and ensure participants, communities and/or community leaders are supportive of the assessment officers.  </w:t>
            </w:r>
          </w:p>
        </w:tc>
      </w:tr>
      <w:tr w:rsidR="008B2370" w14:paraId="7D540802" w14:textId="77777777" w:rsidTr="008B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BBBBBD" w:themeFill="background2" w:themeFillTint="66"/>
            <w:vAlign w:val="center"/>
          </w:tcPr>
          <w:p w14:paraId="207D44F2" w14:textId="1DD043DF" w:rsidR="008B2370" w:rsidRPr="008B2370" w:rsidRDefault="008B2370" w:rsidP="008B2370">
            <w:pPr>
              <w:pStyle w:val="Paragraphe"/>
              <w:rPr>
                <w:highlight w:val="lightGray"/>
              </w:rPr>
            </w:pPr>
            <w:r w:rsidRPr="008B2370">
              <w:rPr>
                <w:i w:val="0"/>
                <w:highlight w:val="lightGray"/>
              </w:rPr>
              <w:t>Security risks towards staff</w:t>
            </w:r>
          </w:p>
        </w:tc>
        <w:tc>
          <w:tcPr>
            <w:tcW w:w="4531" w:type="dxa"/>
            <w:shd w:val="clear" w:color="auto" w:fill="BBBBBD" w:themeFill="background2" w:themeFillTint="66"/>
            <w:vAlign w:val="center"/>
          </w:tcPr>
          <w:p w14:paraId="00CAC0D3" w14:textId="59C88260" w:rsidR="008B2370" w:rsidRPr="008B2370" w:rsidRDefault="008B2370" w:rsidP="008B2370">
            <w:pPr>
              <w:pStyle w:val="Paragraphe"/>
              <w:cnfStyle w:val="000000100000" w:firstRow="0" w:lastRow="0" w:firstColumn="0" w:lastColumn="0" w:oddVBand="0" w:evenVBand="0" w:oddHBand="1" w:evenHBand="0" w:firstRowFirstColumn="0" w:firstRowLastColumn="0" w:lastRowFirstColumn="0" w:lastRowLastColumn="0"/>
              <w:rPr>
                <w:color w:val="auto"/>
                <w:highlight w:val="lightGray"/>
              </w:rPr>
            </w:pPr>
            <w:r w:rsidRPr="008B2370">
              <w:rPr>
                <w:color w:val="auto"/>
                <w:highlight w:val="lightGray"/>
                <w:lang w:val="en-GB"/>
              </w:rPr>
              <w:t xml:space="preserve">Security situation will be closely monitored and action taken in case of any change in security environment according to REACH Security policies. </w:t>
            </w:r>
          </w:p>
        </w:tc>
      </w:tr>
      <w:tr w:rsidR="008B2370" w14:paraId="741408ED" w14:textId="77777777" w:rsidTr="008B2370">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01CB9C5A" w14:textId="7C3E77D6" w:rsidR="008B2370" w:rsidRPr="008B2370" w:rsidRDefault="008B2370" w:rsidP="008B2370">
            <w:pPr>
              <w:pStyle w:val="Paragraphe"/>
            </w:pPr>
            <w:r w:rsidRPr="008B2370">
              <w:rPr>
                <w:i w:val="0"/>
                <w:iCs w:val="0"/>
              </w:rPr>
              <w:t xml:space="preserve">Population in targeted areas </w:t>
            </w:r>
            <w:r w:rsidRPr="008B2370">
              <w:rPr>
                <w:i w:val="0"/>
              </w:rPr>
              <w:t>can be unwelcoming of the activity</w:t>
            </w:r>
          </w:p>
        </w:tc>
        <w:tc>
          <w:tcPr>
            <w:tcW w:w="4531" w:type="dxa"/>
            <w:shd w:val="clear" w:color="auto" w:fill="auto"/>
            <w:vAlign w:val="center"/>
          </w:tcPr>
          <w:p w14:paraId="7B39D101" w14:textId="03883A37" w:rsidR="008B2370" w:rsidRPr="008B2370" w:rsidRDefault="008B2370" w:rsidP="008B2370">
            <w:pPr>
              <w:pStyle w:val="Paragraphe"/>
              <w:cnfStyle w:val="000000000000" w:firstRow="0" w:lastRow="0" w:firstColumn="0" w:lastColumn="0" w:oddVBand="0" w:evenVBand="0" w:oddHBand="0" w:evenHBand="0" w:firstRowFirstColumn="0" w:firstRowLastColumn="0" w:lastRowFirstColumn="0" w:lastRowLastColumn="0"/>
              <w:rPr>
                <w:color w:val="auto"/>
              </w:rPr>
            </w:pPr>
            <w:r w:rsidRPr="008B2370">
              <w:rPr>
                <w:color w:val="auto"/>
              </w:rPr>
              <w:t>This will be managed through sensitization by camp management, REACH staff and enumerators in preparation and conduction of the assessment, as well as thorough training on introductions and accountability with the enumerators.</w:t>
            </w:r>
          </w:p>
        </w:tc>
      </w:tr>
      <w:tr w:rsidR="008B2370" w14:paraId="13ABB771" w14:textId="77777777" w:rsidTr="008B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BBBBBD" w:themeFill="background2" w:themeFillTint="66"/>
            <w:vAlign w:val="center"/>
          </w:tcPr>
          <w:p w14:paraId="3CF259CB" w14:textId="1C2E11FF" w:rsidR="008B2370" w:rsidRPr="008B2370" w:rsidRDefault="008B2370" w:rsidP="008B2370">
            <w:pPr>
              <w:pStyle w:val="Paragraphe"/>
              <w:rPr>
                <w:highlight w:val="lightGray"/>
              </w:rPr>
            </w:pPr>
            <w:r w:rsidRPr="008B2370">
              <w:rPr>
                <w:i w:val="0"/>
                <w:iCs w:val="0"/>
                <w:highlight w:val="lightGray"/>
              </w:rPr>
              <w:t xml:space="preserve">Security situation in Somalia The presence of Al Shabab continues to impede any attempt of a stabilised security situation in the country. The resulting </w:t>
            </w:r>
            <w:r w:rsidRPr="008B2370">
              <w:rPr>
                <w:i w:val="0"/>
                <w:iCs w:val="0"/>
                <w:highlight w:val="lightGray"/>
                <w:lang w:val="en-GB"/>
              </w:rPr>
              <w:t>displacement following violent attacks by armed groups complicates an already serious humanitarian emergency that might impact program implementation in target areas.</w:t>
            </w:r>
          </w:p>
        </w:tc>
        <w:tc>
          <w:tcPr>
            <w:tcW w:w="4531" w:type="dxa"/>
            <w:shd w:val="clear" w:color="auto" w:fill="BBBBBD" w:themeFill="background2" w:themeFillTint="66"/>
            <w:vAlign w:val="center"/>
          </w:tcPr>
          <w:p w14:paraId="386B9E7B" w14:textId="2E751817" w:rsidR="008B2370" w:rsidRPr="008B2370" w:rsidRDefault="008B2370" w:rsidP="008B2370">
            <w:pPr>
              <w:pStyle w:val="Paragraphe"/>
              <w:cnfStyle w:val="000000100000" w:firstRow="0" w:lastRow="0" w:firstColumn="0" w:lastColumn="0" w:oddVBand="0" w:evenVBand="0" w:oddHBand="1" w:evenHBand="0" w:firstRowFirstColumn="0" w:firstRowLastColumn="0" w:lastRowFirstColumn="0" w:lastRowLastColumn="0"/>
              <w:rPr>
                <w:color w:val="auto"/>
                <w:highlight w:val="lightGray"/>
              </w:rPr>
            </w:pPr>
            <w:r w:rsidRPr="008B2370">
              <w:rPr>
                <w:color w:val="auto"/>
                <w:highlight w:val="lightGray"/>
              </w:rPr>
              <w:t>Security situation in the targeted areas will be closely monitored and REACH security procedures will be followed as a response to changes in security environment.</w:t>
            </w:r>
          </w:p>
        </w:tc>
      </w:tr>
      <w:tr w:rsidR="008B2370" w14:paraId="10CA43B9" w14:textId="77777777" w:rsidTr="008B2370">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08DADA9F" w14:textId="5D29E386" w:rsidR="008B2370" w:rsidRPr="008B2370" w:rsidRDefault="008B2370" w:rsidP="008B2370">
            <w:pPr>
              <w:pStyle w:val="Paragraphe"/>
            </w:pPr>
            <w:r w:rsidRPr="008B2370">
              <w:rPr>
                <w:rFonts w:cs="Times New Roman"/>
                <w:i w:val="0"/>
                <w:color w:val="auto"/>
              </w:rPr>
              <w:t>Gender based risks - Women excluded from undertaking certain activities due to cultural barriers</w:t>
            </w:r>
          </w:p>
        </w:tc>
        <w:tc>
          <w:tcPr>
            <w:tcW w:w="4531" w:type="dxa"/>
            <w:shd w:val="clear" w:color="auto" w:fill="auto"/>
            <w:vAlign w:val="center"/>
          </w:tcPr>
          <w:p w14:paraId="4F01BD5C" w14:textId="2B0A7C39" w:rsidR="008B2370" w:rsidRPr="008B2370" w:rsidRDefault="008B2370" w:rsidP="008B2370">
            <w:pPr>
              <w:pStyle w:val="Paragraphe"/>
              <w:cnfStyle w:val="000000000000" w:firstRow="0" w:lastRow="0" w:firstColumn="0" w:lastColumn="0" w:oddVBand="0" w:evenVBand="0" w:oddHBand="0" w:evenHBand="0" w:firstRowFirstColumn="0" w:firstRowLastColumn="0" w:lastRowFirstColumn="0" w:lastRowLastColumn="0"/>
              <w:rPr>
                <w:color w:val="auto"/>
              </w:rPr>
            </w:pPr>
            <w:r w:rsidRPr="008B2370">
              <w:rPr>
                <w:color w:val="auto"/>
              </w:rPr>
              <w:t>Conscious gender monitoring will be carried out to mainstream participation of women: targeting women at selection, inclusion of women's representatives in PMCs and field monitoring</w:t>
            </w:r>
          </w:p>
        </w:tc>
      </w:tr>
      <w:tr w:rsidR="008B2370" w14:paraId="07546AF6" w14:textId="77777777" w:rsidTr="008B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BBBBBD" w:themeFill="background2" w:themeFillTint="66"/>
          </w:tcPr>
          <w:p w14:paraId="614C26D2" w14:textId="03CC7AFA" w:rsidR="008B2370" w:rsidRPr="00654560" w:rsidRDefault="008B2370" w:rsidP="008B2370">
            <w:pPr>
              <w:pStyle w:val="Paragraphe"/>
              <w:rPr>
                <w:i w:val="0"/>
                <w:color w:val="auto"/>
                <w:highlight w:val="lightGray"/>
              </w:rPr>
            </w:pPr>
            <w:r w:rsidRPr="00654560">
              <w:rPr>
                <w:i w:val="0"/>
                <w:color w:val="auto"/>
                <w:highlight w:val="lightGray"/>
              </w:rPr>
              <w:lastRenderedPageBreak/>
              <w:t>Challenges understanding the grid methodology and only collects data from previous know IDP sites</w:t>
            </w:r>
          </w:p>
        </w:tc>
        <w:tc>
          <w:tcPr>
            <w:tcW w:w="4531" w:type="dxa"/>
            <w:shd w:val="clear" w:color="auto" w:fill="BBBBBD" w:themeFill="background2" w:themeFillTint="66"/>
            <w:vAlign w:val="center"/>
          </w:tcPr>
          <w:p w14:paraId="417A2E71" w14:textId="66BDDAAF" w:rsidR="008B2370" w:rsidRPr="008B2370" w:rsidRDefault="008B2370" w:rsidP="008B2370">
            <w:pPr>
              <w:pStyle w:val="Paragraphe"/>
              <w:cnfStyle w:val="000000100000" w:firstRow="0" w:lastRow="0" w:firstColumn="0" w:lastColumn="0" w:oddVBand="0" w:evenVBand="0" w:oddHBand="1" w:evenHBand="0" w:firstRowFirstColumn="0" w:firstRowLastColumn="0" w:lastRowFirstColumn="0" w:lastRowLastColumn="0"/>
              <w:rPr>
                <w:color w:val="auto"/>
                <w:highlight w:val="lightGray"/>
              </w:rPr>
            </w:pPr>
            <w:r w:rsidRPr="008B2370">
              <w:rPr>
                <w:color w:val="auto"/>
                <w:highlight w:val="lightGray"/>
              </w:rPr>
              <w:t xml:space="preserve">Daily spatial variations and clear communication with the teams following rigorous training and using the MAPinr to allow enumerators to track their locations in the grid system. </w:t>
            </w:r>
          </w:p>
        </w:tc>
      </w:tr>
    </w:tbl>
    <w:p w14:paraId="71732517" w14:textId="77777777" w:rsidR="00CE37B7" w:rsidRPr="00CE37B7" w:rsidRDefault="00CE37B7" w:rsidP="00CE37B7">
      <w:pPr>
        <w:spacing w:after="0" w:line="360" w:lineRule="auto"/>
        <w:rPr>
          <w:rFonts w:cs="Arial"/>
          <w:lang w:val="en-GB"/>
        </w:rPr>
      </w:pPr>
    </w:p>
    <w:p w14:paraId="646C1D0E" w14:textId="758525DF" w:rsidR="005C5014" w:rsidRPr="00AB1783" w:rsidRDefault="000D4376" w:rsidP="00EC0B70">
      <w:pPr>
        <w:pStyle w:val="Heading1"/>
        <w:rPr>
          <w:lang w:val="en-US"/>
        </w:rPr>
      </w:pPr>
      <w:r w:rsidRPr="00AB1783">
        <w:rPr>
          <w:lang w:val="en-US"/>
        </w:rPr>
        <w:t xml:space="preserve">9. </w:t>
      </w:r>
      <w:r w:rsidR="005C5014" w:rsidRPr="00AB1783">
        <w:rPr>
          <w:lang w:val="en-US"/>
        </w:rPr>
        <w:t>Monitoring and Evaluation</w:t>
      </w:r>
    </w:p>
    <w:p w14:paraId="4E9E3EB5" w14:textId="77777777" w:rsidR="00081D15" w:rsidRDefault="005176A3" w:rsidP="005176A3">
      <w:pPr>
        <w:pStyle w:val="Caption"/>
        <w:spacing w:after="120"/>
        <w:rPr>
          <w:lang w:val="en-GB" w:eastAsia="fr-FR"/>
        </w:rPr>
      </w:pPr>
      <w:r w:rsidRPr="00AB1783">
        <w:rPr>
          <w:lang w:eastAsia="fr-FR"/>
        </w:rPr>
        <w:t xml:space="preserve">Table 4 : </w:t>
      </w:r>
      <w:r w:rsidR="0032208C">
        <w:rPr>
          <w:lang w:val="en-GB" w:eastAsia="fr-FR"/>
        </w:rPr>
        <w:t>Monitoring and evaluation targets</w:t>
      </w:r>
    </w:p>
    <w:p w14:paraId="2928A086" w14:textId="16A2F738" w:rsidR="00081D15" w:rsidRPr="00234E21" w:rsidRDefault="00081D15" w:rsidP="00081D15">
      <w:pPr>
        <w:spacing w:after="0" w:line="360" w:lineRule="auto"/>
        <w:rPr>
          <w:rFonts w:cs="Arial"/>
          <w:lang w:val="en-GB"/>
        </w:rPr>
      </w:pPr>
      <w:r w:rsidRPr="00081D15">
        <w:rPr>
          <w:rFonts w:cs="Arial"/>
          <w:lang w:val="en-GB"/>
        </w:rPr>
        <w:t xml:space="preserve"> </w:t>
      </w:r>
      <w:r>
        <w:rPr>
          <w:rFonts w:cs="Arial"/>
          <w:lang w:val="en-GB"/>
        </w:rPr>
        <w:t>See the detailed M&amp;E plan in Annex 4</w:t>
      </w:r>
    </w:p>
    <w:p w14:paraId="7575E86C" w14:textId="093977FA" w:rsidR="00666364" w:rsidRPr="00834CF9" w:rsidRDefault="000D4376" w:rsidP="00EC0B70">
      <w:pPr>
        <w:pStyle w:val="Heading1"/>
        <w:rPr>
          <w:rFonts w:cs="Arial"/>
        </w:rPr>
      </w:pPr>
      <w:r>
        <w:t xml:space="preserve">10. </w:t>
      </w:r>
      <w:r w:rsidR="00666364" w:rsidRPr="00834CF9">
        <w:t>Documentation Plan</w:t>
      </w:r>
    </w:p>
    <w:p w14:paraId="5A76C158" w14:textId="77777777" w:rsidR="00654560" w:rsidRPr="00654560" w:rsidRDefault="00666364" w:rsidP="006F6D98">
      <w:pPr>
        <w:pStyle w:val="ListParagraph"/>
        <w:numPr>
          <w:ilvl w:val="0"/>
          <w:numId w:val="2"/>
        </w:numPr>
        <w:autoSpaceDE w:val="0"/>
        <w:autoSpaceDN w:val="0"/>
        <w:adjustRightInd w:val="0"/>
        <w:snapToGrid w:val="0"/>
        <w:spacing w:after="0" w:line="360" w:lineRule="auto"/>
        <w:ind w:left="360"/>
        <w:jc w:val="left"/>
        <w:rPr>
          <w:rFonts w:cs="Arial"/>
          <w:lang w:val="en-GB"/>
        </w:rPr>
      </w:pPr>
      <w:r w:rsidRPr="00834CF9">
        <w:rPr>
          <w:rFonts w:cs="Arial"/>
          <w:b/>
          <w:lang w:val="en-GB"/>
        </w:rPr>
        <w:t>List of documents</w:t>
      </w:r>
      <w:r w:rsidR="00654560">
        <w:rPr>
          <w:rFonts w:cs="Arial"/>
          <w:b/>
          <w:lang w:val="en-GB"/>
        </w:rPr>
        <w:t>:</w:t>
      </w:r>
    </w:p>
    <w:p w14:paraId="25E2AFAF" w14:textId="020EA408" w:rsidR="00081D15" w:rsidRDefault="00081D15" w:rsidP="006F6D98">
      <w:pPr>
        <w:pStyle w:val="ListParagraph"/>
        <w:numPr>
          <w:ilvl w:val="0"/>
          <w:numId w:val="2"/>
        </w:numPr>
        <w:autoSpaceDE w:val="0"/>
        <w:autoSpaceDN w:val="0"/>
        <w:adjustRightInd w:val="0"/>
        <w:snapToGrid w:val="0"/>
        <w:spacing w:after="0" w:line="360" w:lineRule="auto"/>
        <w:ind w:left="360"/>
        <w:jc w:val="left"/>
        <w:rPr>
          <w:rFonts w:cs="Arial"/>
          <w:lang w:val="en-GB"/>
        </w:rPr>
      </w:pPr>
      <w:proofErr w:type="spellStart"/>
      <w:r>
        <w:rPr>
          <w:rFonts w:cs="Arial"/>
          <w:lang w:val="en-GB"/>
        </w:rPr>
        <w:t>ToR</w:t>
      </w:r>
      <w:proofErr w:type="spellEnd"/>
    </w:p>
    <w:p w14:paraId="697193F3" w14:textId="53F76B20" w:rsidR="00081D15" w:rsidRDefault="00081D15" w:rsidP="00081D15">
      <w:pPr>
        <w:pStyle w:val="ListParagraph"/>
        <w:numPr>
          <w:ilvl w:val="0"/>
          <w:numId w:val="2"/>
        </w:numPr>
        <w:autoSpaceDE w:val="0"/>
        <w:autoSpaceDN w:val="0"/>
        <w:adjustRightInd w:val="0"/>
        <w:snapToGrid w:val="0"/>
        <w:spacing w:after="0" w:line="360" w:lineRule="auto"/>
        <w:ind w:left="360"/>
        <w:jc w:val="left"/>
        <w:rPr>
          <w:rFonts w:cs="Arial"/>
          <w:lang w:val="en-GB"/>
        </w:rPr>
      </w:pPr>
      <w:r>
        <w:rPr>
          <w:rFonts w:cs="Arial"/>
          <w:lang w:val="en-GB"/>
        </w:rPr>
        <w:t>Clean KII data sets for public use</w:t>
      </w:r>
    </w:p>
    <w:p w14:paraId="4545ADBD" w14:textId="55D592D9" w:rsidR="00081D15" w:rsidRDefault="00081D15" w:rsidP="00081D15">
      <w:pPr>
        <w:pStyle w:val="ListParagraph"/>
        <w:numPr>
          <w:ilvl w:val="0"/>
          <w:numId w:val="2"/>
        </w:numPr>
        <w:autoSpaceDE w:val="0"/>
        <w:autoSpaceDN w:val="0"/>
        <w:adjustRightInd w:val="0"/>
        <w:snapToGrid w:val="0"/>
        <w:spacing w:after="0" w:line="360" w:lineRule="auto"/>
        <w:ind w:left="360"/>
        <w:jc w:val="left"/>
        <w:rPr>
          <w:rFonts w:cs="Arial"/>
          <w:lang w:val="en-GB"/>
        </w:rPr>
      </w:pPr>
      <w:r>
        <w:rPr>
          <w:rFonts w:cs="Arial"/>
          <w:lang w:val="en-GB"/>
        </w:rPr>
        <w:t>Raw KII data sets &amp; cleaning logs for the CCCM cluster</w:t>
      </w:r>
    </w:p>
    <w:p w14:paraId="06B7687A" w14:textId="5CBB814D" w:rsidR="00081D15" w:rsidRDefault="00081D15" w:rsidP="006F6D98">
      <w:pPr>
        <w:pStyle w:val="ListParagraph"/>
        <w:numPr>
          <w:ilvl w:val="0"/>
          <w:numId w:val="2"/>
        </w:numPr>
        <w:autoSpaceDE w:val="0"/>
        <w:autoSpaceDN w:val="0"/>
        <w:adjustRightInd w:val="0"/>
        <w:snapToGrid w:val="0"/>
        <w:spacing w:after="0" w:line="360" w:lineRule="auto"/>
        <w:ind w:left="360"/>
        <w:jc w:val="left"/>
        <w:rPr>
          <w:rFonts w:cs="Arial"/>
          <w:lang w:val="en-GB"/>
        </w:rPr>
      </w:pPr>
      <w:r>
        <w:rPr>
          <w:rFonts w:cs="Arial"/>
          <w:lang w:val="en-GB"/>
        </w:rPr>
        <w:t>Cluster and partner communications</w:t>
      </w:r>
    </w:p>
    <w:p w14:paraId="558DDF37" w14:textId="192A0170" w:rsidR="00081D15" w:rsidRDefault="00081D15" w:rsidP="006F6D98">
      <w:pPr>
        <w:pStyle w:val="ListParagraph"/>
        <w:numPr>
          <w:ilvl w:val="0"/>
          <w:numId w:val="2"/>
        </w:numPr>
        <w:autoSpaceDE w:val="0"/>
        <w:autoSpaceDN w:val="0"/>
        <w:adjustRightInd w:val="0"/>
        <w:snapToGrid w:val="0"/>
        <w:spacing w:after="0" w:line="360" w:lineRule="auto"/>
        <w:ind w:left="360"/>
        <w:jc w:val="left"/>
        <w:rPr>
          <w:rFonts w:cs="Arial"/>
          <w:lang w:val="en-GB"/>
        </w:rPr>
      </w:pPr>
      <w:r>
        <w:rPr>
          <w:rFonts w:cs="Arial"/>
          <w:lang w:val="en-GB"/>
        </w:rPr>
        <w:t>Data &amp; assessment presentations</w:t>
      </w:r>
    </w:p>
    <w:p w14:paraId="7B85E526" w14:textId="34CF01A0" w:rsidR="00081D15" w:rsidRDefault="00081D15" w:rsidP="006F6D98">
      <w:pPr>
        <w:pStyle w:val="ListParagraph"/>
        <w:numPr>
          <w:ilvl w:val="0"/>
          <w:numId w:val="2"/>
        </w:numPr>
        <w:autoSpaceDE w:val="0"/>
        <w:autoSpaceDN w:val="0"/>
        <w:adjustRightInd w:val="0"/>
        <w:snapToGrid w:val="0"/>
        <w:spacing w:after="0" w:line="360" w:lineRule="auto"/>
        <w:ind w:left="360"/>
        <w:jc w:val="left"/>
        <w:rPr>
          <w:rFonts w:cs="Arial"/>
          <w:lang w:val="en-GB"/>
        </w:rPr>
      </w:pPr>
      <w:proofErr w:type="spellStart"/>
      <w:r>
        <w:rPr>
          <w:rFonts w:cs="Arial"/>
          <w:lang w:val="en-GB"/>
        </w:rPr>
        <w:t>Sitreps</w:t>
      </w:r>
      <w:proofErr w:type="spellEnd"/>
    </w:p>
    <w:p w14:paraId="387892E6" w14:textId="7CBC7900" w:rsidR="006F3E44" w:rsidRPr="00834CF9" w:rsidRDefault="000D4376" w:rsidP="00EC0B70">
      <w:pPr>
        <w:pStyle w:val="Heading1"/>
        <w:rPr>
          <w:color w:val="000000" w:themeColor="text1"/>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t xml:space="preserve">11. </w:t>
      </w:r>
      <w:r w:rsidR="004A7014" w:rsidRPr="00834CF9">
        <w:t>Annex</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834CF9">
        <w:t>es</w:t>
      </w:r>
    </w:p>
    <w:p w14:paraId="4FDF00A8" w14:textId="1E07E132" w:rsidR="007754EB" w:rsidRDefault="00654560" w:rsidP="007754EB">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Data Management Plan</w:t>
      </w:r>
    </w:p>
    <w:p w14:paraId="2F56FE3A" w14:textId="419396AE" w:rsidR="00234898" w:rsidRPr="00234898" w:rsidRDefault="00234898" w:rsidP="00234898">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Full List of Target Areas</w:t>
      </w:r>
    </w:p>
    <w:p w14:paraId="41519053" w14:textId="3017B2CB" w:rsidR="007754EB" w:rsidRDefault="007754EB" w:rsidP="00046B6F">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Work Plan</w:t>
      </w:r>
    </w:p>
    <w:p w14:paraId="09E7BED6" w14:textId="370CB02A" w:rsidR="0035412D" w:rsidRDefault="0035412D" w:rsidP="0035412D">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M&amp;E Matrix</w:t>
      </w:r>
    </w:p>
    <w:p w14:paraId="75796ADB" w14:textId="77777777" w:rsidR="007754EB" w:rsidRDefault="007754EB" w:rsidP="0035412D">
      <w:pPr>
        <w:pStyle w:val="ListParagraph"/>
        <w:numPr>
          <w:ilvl w:val="0"/>
          <w:numId w:val="4"/>
        </w:numPr>
        <w:tabs>
          <w:tab w:val="left" w:pos="2880"/>
        </w:tabs>
        <w:spacing w:after="0"/>
        <w:rPr>
          <w:rFonts w:cs="Trade Gothic LT Std"/>
          <w:color w:val="000000"/>
          <w:sz w:val="23"/>
          <w:szCs w:val="23"/>
          <w:lang w:val="en-GB"/>
        </w:rPr>
      </w:pPr>
      <w:r>
        <w:rPr>
          <w:rFonts w:cs="Trade Gothic LT Std"/>
          <w:color w:val="000000"/>
          <w:sz w:val="23"/>
          <w:szCs w:val="23"/>
          <w:lang w:val="en-GB"/>
        </w:rPr>
        <w:t xml:space="preserve">Analysis Plan </w:t>
      </w:r>
    </w:p>
    <w:p w14:paraId="6D311BCD" w14:textId="0BE5B497" w:rsidR="008B6A02" w:rsidRPr="007754EB" w:rsidRDefault="007754EB" w:rsidP="00756881">
      <w:pPr>
        <w:pStyle w:val="ListParagraph"/>
        <w:numPr>
          <w:ilvl w:val="0"/>
          <w:numId w:val="4"/>
        </w:numPr>
        <w:tabs>
          <w:tab w:val="left" w:pos="2880"/>
        </w:tabs>
        <w:spacing w:after="0"/>
        <w:rPr>
          <w:rFonts w:cs="Trade Gothic LT Std"/>
          <w:i/>
          <w:color w:val="000000"/>
          <w:sz w:val="23"/>
          <w:szCs w:val="23"/>
          <w:lang w:val="en-GB"/>
        </w:rPr>
      </w:pPr>
      <w:r w:rsidRPr="007754EB">
        <w:rPr>
          <w:rFonts w:cs="Trade Gothic LT Std"/>
          <w:color w:val="000000"/>
          <w:sz w:val="23"/>
          <w:szCs w:val="23"/>
          <w:lang w:val="en-GB"/>
        </w:rPr>
        <w:t>Questionnaire(s) / Tool(s) (external annex)</w:t>
      </w:r>
    </w:p>
    <w:p w14:paraId="5B0C0EEF" w14:textId="3F924728" w:rsidR="0032208C" w:rsidRPr="008B6A02" w:rsidRDefault="0032208C" w:rsidP="008B6A02">
      <w:pPr>
        <w:tabs>
          <w:tab w:val="left" w:pos="2880"/>
        </w:tabs>
        <w:spacing w:after="0"/>
        <w:rPr>
          <w:rFonts w:cs="Trade Gothic LT Std"/>
          <w:color w:val="000000"/>
          <w:sz w:val="23"/>
          <w:szCs w:val="23"/>
          <w:lang w:val="en-GB"/>
        </w:rPr>
      </w:pPr>
      <w:r w:rsidRPr="008B6A02">
        <w:rPr>
          <w:rFonts w:cs="Trade Gothic LT Std"/>
          <w:i/>
          <w:color w:val="000000"/>
          <w:sz w:val="23"/>
          <w:szCs w:val="23"/>
          <w:lang w:val="en-GB"/>
        </w:rPr>
        <w:br w:type="page"/>
      </w:r>
    </w:p>
    <w:p w14:paraId="0B353A77" w14:textId="79BE2209" w:rsidR="008E62AE" w:rsidRDefault="0018315E" w:rsidP="0032208C">
      <w:pPr>
        <w:pStyle w:val="Heading1"/>
      </w:pPr>
      <w:r>
        <w:lastRenderedPageBreak/>
        <w:t xml:space="preserve">Annex </w:t>
      </w:r>
      <w:r w:rsidR="00234898">
        <w:t>1</w:t>
      </w:r>
      <w:r w:rsidR="0032208C">
        <w:t>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4"/>
      </w:tblGrid>
      <w:tr w:rsidR="0032208C" w14:paraId="1C5A0421" w14:textId="77777777" w:rsidTr="0032208C">
        <w:tc>
          <w:tcPr>
            <w:tcW w:w="2426" w:type="dxa"/>
            <w:tcBorders>
              <w:bottom w:val="nil"/>
            </w:tcBorders>
          </w:tcPr>
          <w:p w14:paraId="45E6501E" w14:textId="77777777" w:rsidR="0032208C" w:rsidRPr="00026A4F" w:rsidRDefault="0032208C" w:rsidP="00AC6FD4">
            <w:pPr>
              <w:widowControl w:val="0"/>
              <w:autoSpaceDE w:val="0"/>
              <w:autoSpaceDN w:val="0"/>
              <w:adjustRightInd w:val="0"/>
              <w:spacing w:before="4" w:after="0" w:line="240" w:lineRule="exact"/>
              <w:ind w:right="400"/>
              <w:rPr>
                <w:rFonts w:cs="Calibri"/>
                <w:i/>
                <w:color w:val="000000"/>
              </w:rPr>
            </w:pPr>
            <w:r w:rsidRPr="00026A4F">
              <w:rPr>
                <w:rFonts w:cs="Calibri"/>
                <w:i/>
                <w:color w:val="000000"/>
              </w:rPr>
              <w:t>Checklist Section</w:t>
            </w:r>
          </w:p>
        </w:tc>
        <w:tc>
          <w:tcPr>
            <w:tcW w:w="6905" w:type="dxa"/>
            <w:tcBorders>
              <w:bottom w:val="nil"/>
            </w:tcBorders>
          </w:tcPr>
          <w:p w14:paraId="2F9C5AF4" w14:textId="77777777" w:rsidR="0032208C" w:rsidRPr="00026A4F" w:rsidRDefault="0032208C" w:rsidP="00AC6FD4">
            <w:pPr>
              <w:widowControl w:val="0"/>
              <w:autoSpaceDE w:val="0"/>
              <w:autoSpaceDN w:val="0"/>
              <w:adjustRightInd w:val="0"/>
              <w:spacing w:before="4" w:after="0" w:line="240" w:lineRule="exact"/>
              <w:ind w:right="400"/>
              <w:rPr>
                <w:rFonts w:cs="Calibri"/>
                <w:i/>
                <w:color w:val="000000"/>
              </w:rPr>
            </w:pPr>
            <w:r w:rsidRPr="00026A4F">
              <w:rPr>
                <w:i/>
                <w:spacing w:val="-1"/>
              </w:rPr>
              <w:t>Que</w:t>
            </w:r>
            <w:r w:rsidRPr="00026A4F">
              <w:rPr>
                <w:i/>
                <w:spacing w:val="1"/>
              </w:rPr>
              <w:t>s</w:t>
            </w:r>
            <w:r w:rsidRPr="00026A4F">
              <w:rPr>
                <w:i/>
                <w:spacing w:val="-2"/>
              </w:rPr>
              <w:t>t</w:t>
            </w:r>
            <w:r w:rsidRPr="00026A4F">
              <w:rPr>
                <w:i/>
                <w:spacing w:val="1"/>
              </w:rPr>
              <w:t>i</w:t>
            </w:r>
            <w:r w:rsidRPr="00026A4F">
              <w:rPr>
                <w:i/>
                <w:spacing w:val="-1"/>
              </w:rPr>
              <w:t>on</w:t>
            </w:r>
            <w:r w:rsidRPr="00026A4F">
              <w:rPr>
                <w:i/>
              </w:rPr>
              <w:t>s</w:t>
            </w:r>
            <w:r w:rsidRPr="00026A4F">
              <w:rPr>
                <w:i/>
                <w:spacing w:val="16"/>
              </w:rPr>
              <w:t xml:space="preserve"> </w:t>
            </w:r>
            <w:r w:rsidRPr="00026A4F">
              <w:rPr>
                <w:i/>
              </w:rPr>
              <w:t>to</w:t>
            </w:r>
            <w:r w:rsidRPr="00026A4F">
              <w:rPr>
                <w:i/>
                <w:spacing w:val="-1"/>
              </w:rPr>
              <w:t xml:space="preserve"> </w:t>
            </w:r>
            <w:r w:rsidRPr="00026A4F">
              <w:rPr>
                <w:i/>
                <w:spacing w:val="1"/>
                <w:w w:val="99"/>
              </w:rPr>
              <w:t>c</w:t>
            </w:r>
            <w:r w:rsidRPr="00026A4F">
              <w:rPr>
                <w:i/>
                <w:spacing w:val="-1"/>
                <w:w w:val="102"/>
              </w:rPr>
              <w:t>on</w:t>
            </w:r>
            <w:r w:rsidRPr="00026A4F">
              <w:rPr>
                <w:i/>
                <w:spacing w:val="-2"/>
                <w:w w:val="102"/>
              </w:rPr>
              <w:t>s</w:t>
            </w:r>
            <w:r w:rsidRPr="00026A4F">
              <w:rPr>
                <w:i/>
                <w:spacing w:val="1"/>
                <w:w w:val="107"/>
              </w:rPr>
              <w:t>i</w:t>
            </w:r>
            <w:r w:rsidRPr="00026A4F">
              <w:rPr>
                <w:i/>
                <w:spacing w:val="-1"/>
                <w:w w:val="102"/>
              </w:rPr>
              <w:t>d</w:t>
            </w:r>
            <w:r w:rsidRPr="00026A4F">
              <w:rPr>
                <w:i/>
                <w:spacing w:val="-1"/>
                <w:w w:val="101"/>
              </w:rPr>
              <w:t>e</w:t>
            </w:r>
            <w:r w:rsidRPr="00026A4F">
              <w:rPr>
                <w:i/>
                <w:w w:val="102"/>
              </w:rPr>
              <w:t xml:space="preserve">r and </w:t>
            </w:r>
            <w:r w:rsidRPr="00026A4F">
              <w:rPr>
                <w:i/>
                <w:spacing w:val="1"/>
              </w:rPr>
              <w:t>g</w:t>
            </w:r>
            <w:r w:rsidRPr="00026A4F">
              <w:rPr>
                <w:i/>
                <w:spacing w:val="-1"/>
              </w:rPr>
              <w:t>u</w:t>
            </w:r>
            <w:r w:rsidRPr="00026A4F">
              <w:rPr>
                <w:i/>
                <w:spacing w:val="1"/>
              </w:rPr>
              <w:t>i</w:t>
            </w:r>
            <w:r w:rsidRPr="00026A4F">
              <w:rPr>
                <w:i/>
                <w:spacing w:val="-1"/>
              </w:rPr>
              <w:t>dan</w:t>
            </w:r>
            <w:r w:rsidRPr="00026A4F">
              <w:rPr>
                <w:i/>
                <w:spacing w:val="1"/>
              </w:rPr>
              <w:t>c</w:t>
            </w:r>
            <w:r w:rsidRPr="00026A4F">
              <w:rPr>
                <w:i/>
              </w:rPr>
              <w:t>e</w:t>
            </w:r>
          </w:p>
        </w:tc>
      </w:tr>
      <w:tr w:rsidR="0032208C" w14:paraId="46FC49FC" w14:textId="77777777" w:rsidTr="0032208C">
        <w:tc>
          <w:tcPr>
            <w:tcW w:w="9331" w:type="dxa"/>
            <w:gridSpan w:val="2"/>
            <w:tcBorders>
              <w:top w:val="nil"/>
              <w:bottom w:val="nil"/>
            </w:tcBorders>
            <w:shd w:val="clear" w:color="auto" w:fill="9A9A9C" w:themeFill="background2" w:themeFillTint="99"/>
          </w:tcPr>
          <w:p w14:paraId="445D3663" w14:textId="77777777" w:rsidR="0032208C" w:rsidRPr="00AA2355" w:rsidRDefault="0032208C" w:rsidP="00AC6FD4">
            <w:pPr>
              <w:widowControl w:val="0"/>
              <w:autoSpaceDE w:val="0"/>
              <w:autoSpaceDN w:val="0"/>
              <w:adjustRightInd w:val="0"/>
              <w:spacing w:before="4" w:after="0" w:line="240" w:lineRule="exact"/>
              <w:ind w:right="400"/>
              <w:rPr>
                <w:rFonts w:cs="Calibri"/>
                <w:b/>
                <w:color w:val="FFFFFF" w:themeColor="background1"/>
              </w:rPr>
            </w:pPr>
            <w:r w:rsidRPr="00AA2355">
              <w:rPr>
                <w:rFonts w:cs="Calibri"/>
                <w:b/>
                <w:color w:val="FFFFFF" w:themeColor="background1"/>
              </w:rPr>
              <w:t>Administrative Data</w:t>
            </w:r>
          </w:p>
        </w:tc>
      </w:tr>
      <w:tr w:rsidR="0032208C" w14:paraId="7679B648" w14:textId="77777777" w:rsidTr="0032208C">
        <w:tc>
          <w:tcPr>
            <w:tcW w:w="2426" w:type="dxa"/>
            <w:tcBorders>
              <w:top w:val="nil"/>
              <w:bottom w:val="single" w:sz="4" w:space="0" w:color="auto"/>
              <w:right w:val="nil"/>
            </w:tcBorders>
            <w:shd w:val="clear" w:color="auto" w:fill="DDDDDE" w:themeFill="background2" w:themeFillTint="33"/>
          </w:tcPr>
          <w:p w14:paraId="57AF101A"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Name</w:t>
            </w:r>
          </w:p>
        </w:tc>
        <w:tc>
          <w:tcPr>
            <w:tcW w:w="6905" w:type="dxa"/>
            <w:tcBorders>
              <w:top w:val="nil"/>
              <w:left w:val="nil"/>
              <w:bottom w:val="single" w:sz="4" w:space="0" w:color="auto"/>
            </w:tcBorders>
          </w:tcPr>
          <w:p w14:paraId="7209A131" w14:textId="5405DAE3" w:rsidR="0032208C" w:rsidRPr="00FF322B" w:rsidRDefault="00654560" w:rsidP="00AC6FD4">
            <w:pPr>
              <w:widowControl w:val="0"/>
              <w:autoSpaceDE w:val="0"/>
              <w:autoSpaceDN w:val="0"/>
              <w:adjustRightInd w:val="0"/>
              <w:spacing w:before="4" w:after="0" w:line="240" w:lineRule="exact"/>
              <w:ind w:right="400"/>
              <w:rPr>
                <w:rFonts w:cs="Calibri"/>
                <w:color w:val="000000"/>
              </w:rPr>
            </w:pPr>
            <w:r>
              <w:rPr>
                <w:rFonts w:cs="Calibri"/>
                <w:color w:val="000000"/>
              </w:rPr>
              <w:t>CCCM Detailed Site Assessment (DSA)</w:t>
            </w:r>
          </w:p>
        </w:tc>
      </w:tr>
      <w:tr w:rsidR="0032208C" w14:paraId="16DB0340"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3652CE22"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Code</w:t>
            </w:r>
          </w:p>
        </w:tc>
        <w:tc>
          <w:tcPr>
            <w:tcW w:w="6905" w:type="dxa"/>
            <w:tcBorders>
              <w:top w:val="single" w:sz="4" w:space="0" w:color="auto"/>
              <w:left w:val="nil"/>
              <w:bottom w:val="single" w:sz="4" w:space="0" w:color="auto"/>
            </w:tcBorders>
          </w:tcPr>
          <w:p w14:paraId="21BAD06F" w14:textId="62F8F6D9" w:rsidR="0032208C" w:rsidRPr="00FF322B" w:rsidRDefault="00654560" w:rsidP="00AC6FD4">
            <w:pPr>
              <w:widowControl w:val="0"/>
              <w:autoSpaceDE w:val="0"/>
              <w:autoSpaceDN w:val="0"/>
              <w:adjustRightInd w:val="0"/>
              <w:spacing w:before="4" w:after="0" w:line="240" w:lineRule="exact"/>
              <w:ind w:right="400"/>
              <w:rPr>
                <w:rFonts w:cs="Calibri"/>
                <w:color w:val="000000"/>
              </w:rPr>
            </w:pPr>
            <w:r>
              <w:rPr>
                <w:rFonts w:cs="Calibri"/>
                <w:color w:val="000000"/>
              </w:rPr>
              <w:t>27CYF</w:t>
            </w:r>
          </w:p>
        </w:tc>
      </w:tr>
      <w:tr w:rsidR="0032208C" w14:paraId="601A0071"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6B186851"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Donor</w:t>
            </w:r>
          </w:p>
        </w:tc>
        <w:tc>
          <w:tcPr>
            <w:tcW w:w="6905" w:type="dxa"/>
            <w:tcBorders>
              <w:top w:val="single" w:sz="4" w:space="0" w:color="auto"/>
              <w:left w:val="nil"/>
              <w:bottom w:val="single" w:sz="4" w:space="0" w:color="auto"/>
            </w:tcBorders>
          </w:tcPr>
          <w:p w14:paraId="2266E2DD" w14:textId="7FAB2009" w:rsidR="0032208C" w:rsidRPr="00FF322B" w:rsidRDefault="00654560" w:rsidP="00AC6FD4">
            <w:pPr>
              <w:widowControl w:val="0"/>
              <w:autoSpaceDE w:val="0"/>
              <w:autoSpaceDN w:val="0"/>
              <w:adjustRightInd w:val="0"/>
              <w:spacing w:before="4" w:after="0" w:line="240" w:lineRule="exact"/>
              <w:ind w:right="400"/>
              <w:rPr>
                <w:rFonts w:cs="Calibri"/>
                <w:color w:val="000000"/>
              </w:rPr>
            </w:pPr>
            <w:r>
              <w:rPr>
                <w:rFonts w:cs="Calibri"/>
                <w:color w:val="000000"/>
              </w:rPr>
              <w:t>ECHO</w:t>
            </w:r>
          </w:p>
        </w:tc>
      </w:tr>
      <w:tr w:rsidR="0032208C" w14:paraId="7ADEA65E"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608FC5D1"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partners</w:t>
            </w:r>
          </w:p>
        </w:tc>
        <w:tc>
          <w:tcPr>
            <w:tcW w:w="6905" w:type="dxa"/>
            <w:tcBorders>
              <w:top w:val="single" w:sz="4" w:space="0" w:color="auto"/>
              <w:left w:val="nil"/>
              <w:bottom w:val="single" w:sz="4" w:space="0" w:color="auto"/>
            </w:tcBorders>
          </w:tcPr>
          <w:p w14:paraId="06A4C9CE" w14:textId="0422CD29" w:rsidR="0032208C" w:rsidRPr="00FF322B" w:rsidRDefault="00654560" w:rsidP="00AC6FD4">
            <w:pPr>
              <w:widowControl w:val="0"/>
              <w:autoSpaceDE w:val="0"/>
              <w:autoSpaceDN w:val="0"/>
              <w:adjustRightInd w:val="0"/>
              <w:spacing w:before="4" w:after="0" w:line="240" w:lineRule="exact"/>
              <w:ind w:right="400"/>
              <w:rPr>
                <w:rFonts w:cs="Calibri"/>
                <w:color w:val="000000"/>
              </w:rPr>
            </w:pPr>
            <w:r>
              <w:rPr>
                <w:rFonts w:cs="Calibri"/>
                <w:color w:val="000000"/>
              </w:rPr>
              <w:t>CCCM Cluster</w:t>
            </w:r>
          </w:p>
        </w:tc>
      </w:tr>
      <w:tr w:rsidR="0032208C" w14:paraId="1A5103BE" w14:textId="77777777" w:rsidTr="0032208C">
        <w:tc>
          <w:tcPr>
            <w:tcW w:w="2426" w:type="dxa"/>
            <w:tcBorders>
              <w:top w:val="single" w:sz="4" w:space="0" w:color="auto"/>
              <w:bottom w:val="single" w:sz="4" w:space="0" w:color="auto"/>
              <w:right w:val="nil"/>
            </w:tcBorders>
            <w:shd w:val="clear" w:color="auto" w:fill="DDDDDE" w:themeFill="background2" w:themeFillTint="33"/>
          </w:tcPr>
          <w:p w14:paraId="4AA16FBD" w14:textId="77777777" w:rsidR="0032208C"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Project Description</w:t>
            </w:r>
          </w:p>
          <w:p w14:paraId="2E488EC9" w14:textId="77777777" w:rsidR="0032208C" w:rsidRDefault="0032208C" w:rsidP="00AC6FD4">
            <w:pPr>
              <w:widowControl w:val="0"/>
              <w:autoSpaceDE w:val="0"/>
              <w:autoSpaceDN w:val="0"/>
              <w:adjustRightInd w:val="0"/>
              <w:spacing w:before="4" w:after="0" w:line="240" w:lineRule="exact"/>
              <w:ind w:right="400"/>
              <w:rPr>
                <w:rFonts w:cs="Calibri"/>
                <w:color w:val="000000"/>
              </w:rPr>
            </w:pPr>
          </w:p>
          <w:p w14:paraId="309A88CA" w14:textId="77777777" w:rsidR="0032208C" w:rsidRDefault="0032208C" w:rsidP="00AC6FD4">
            <w:pPr>
              <w:widowControl w:val="0"/>
              <w:autoSpaceDE w:val="0"/>
              <w:autoSpaceDN w:val="0"/>
              <w:adjustRightInd w:val="0"/>
              <w:spacing w:before="4" w:after="0" w:line="240" w:lineRule="exact"/>
              <w:ind w:right="400"/>
              <w:rPr>
                <w:rFonts w:cs="Calibri"/>
                <w:color w:val="000000"/>
              </w:rPr>
            </w:pPr>
          </w:p>
          <w:p w14:paraId="337E8A12" w14:textId="77777777" w:rsidR="0032208C" w:rsidRDefault="0032208C" w:rsidP="00AC6FD4">
            <w:pPr>
              <w:widowControl w:val="0"/>
              <w:autoSpaceDE w:val="0"/>
              <w:autoSpaceDN w:val="0"/>
              <w:adjustRightInd w:val="0"/>
              <w:spacing w:before="4" w:after="0" w:line="240" w:lineRule="exact"/>
              <w:ind w:right="400"/>
              <w:rPr>
                <w:rFonts w:cs="Calibri"/>
                <w:color w:val="000000"/>
              </w:rPr>
            </w:pPr>
          </w:p>
          <w:p w14:paraId="1883A278"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tc>
        <w:tc>
          <w:tcPr>
            <w:tcW w:w="6905" w:type="dxa"/>
            <w:tcBorders>
              <w:top w:val="single" w:sz="4" w:space="0" w:color="auto"/>
              <w:left w:val="nil"/>
              <w:bottom w:val="single" w:sz="4" w:space="0" w:color="auto"/>
            </w:tcBorders>
          </w:tcPr>
          <w:p w14:paraId="3AC1C07D" w14:textId="77777777" w:rsidR="00654560" w:rsidRDefault="00654560" w:rsidP="00AC6FD4">
            <w:pPr>
              <w:pStyle w:val="NoSpacing"/>
              <w:rPr>
                <w:lang w:val="en-US"/>
              </w:rPr>
            </w:pPr>
            <w:r>
              <w:rPr>
                <w:lang w:val="en-US"/>
              </w:rPr>
              <w:t xml:space="preserve">KII and HH level methods to assess IDP sites in urban areas which have experienced influx of IDPs. </w:t>
            </w:r>
          </w:p>
          <w:p w14:paraId="00DF872A" w14:textId="552E0762" w:rsidR="0032208C" w:rsidRPr="00E56541" w:rsidRDefault="00654560" w:rsidP="00AC6FD4">
            <w:pPr>
              <w:pStyle w:val="NoSpacing"/>
              <w:rPr>
                <w:noProof/>
                <w:color w:val="000000" w:themeColor="text1"/>
                <w:shd w:val="clear" w:color="auto" w:fill="FFFFFF"/>
                <w:lang w:val="en-US"/>
              </w:rPr>
            </w:pPr>
            <w:r>
              <w:rPr>
                <w:lang w:val="en-US"/>
              </w:rPr>
              <w:t xml:space="preserve">Assessment of service access/availability for site populations with the aim to inform multi-sectoral </w:t>
            </w:r>
            <w:r w:rsidRPr="00654560">
              <w:rPr>
                <w:noProof/>
                <w:color w:val="000000" w:themeColor="text1"/>
                <w:shd w:val="clear" w:color="auto" w:fill="FFFFFF"/>
                <w:lang w:val="en-US"/>
              </w:rPr>
              <w:t>interventions at site level and/or areas of concentration of sites.</w:t>
            </w:r>
          </w:p>
        </w:tc>
      </w:tr>
      <w:tr w:rsidR="0032208C" w14:paraId="79317832" w14:textId="77777777" w:rsidTr="0032208C">
        <w:tc>
          <w:tcPr>
            <w:tcW w:w="2426" w:type="dxa"/>
            <w:tcBorders>
              <w:top w:val="single" w:sz="4" w:space="0" w:color="auto"/>
              <w:bottom w:val="single" w:sz="4" w:space="0" w:color="auto"/>
            </w:tcBorders>
            <w:shd w:val="clear" w:color="auto" w:fill="DDDDDE" w:themeFill="background2" w:themeFillTint="33"/>
          </w:tcPr>
          <w:p w14:paraId="31094D51" w14:textId="77777777" w:rsidR="0032208C" w:rsidRPr="00E83833" w:rsidRDefault="0032208C" w:rsidP="00AC6FD4">
            <w:pPr>
              <w:widowControl w:val="0"/>
              <w:autoSpaceDE w:val="0"/>
              <w:autoSpaceDN w:val="0"/>
              <w:adjustRightInd w:val="0"/>
              <w:spacing w:before="4" w:after="0" w:line="240" w:lineRule="exact"/>
              <w:ind w:right="400"/>
              <w:rPr>
                <w:rFonts w:cs="Calibri"/>
              </w:rPr>
            </w:pPr>
            <w:r w:rsidRPr="00E83833">
              <w:rPr>
                <w:rFonts w:cs="Calibri"/>
              </w:rPr>
              <w:t>Project Data Contacts</w:t>
            </w:r>
          </w:p>
        </w:tc>
        <w:tc>
          <w:tcPr>
            <w:tcW w:w="6905" w:type="dxa"/>
            <w:tcBorders>
              <w:top w:val="single" w:sz="4" w:space="0" w:color="auto"/>
              <w:bottom w:val="single" w:sz="4" w:space="0" w:color="auto"/>
            </w:tcBorders>
            <w:shd w:val="clear" w:color="auto" w:fill="auto"/>
          </w:tcPr>
          <w:p w14:paraId="4CE7F1BB" w14:textId="25086027" w:rsidR="0032208C" w:rsidRPr="00E83833" w:rsidRDefault="00E56541" w:rsidP="00AC6FD4">
            <w:pPr>
              <w:widowControl w:val="0"/>
              <w:autoSpaceDE w:val="0"/>
              <w:autoSpaceDN w:val="0"/>
              <w:adjustRightInd w:val="0"/>
              <w:spacing w:before="4" w:after="0" w:line="240" w:lineRule="exact"/>
              <w:ind w:right="400"/>
              <w:rPr>
                <w:rFonts w:cs="Calibri"/>
              </w:rPr>
            </w:pPr>
            <w:r>
              <w:rPr>
                <w:rFonts w:cs="Calibri"/>
              </w:rPr>
              <w:t>n/a</w:t>
            </w:r>
          </w:p>
        </w:tc>
      </w:tr>
      <w:tr w:rsidR="0032208C" w14:paraId="40239D85" w14:textId="77777777" w:rsidTr="0032208C">
        <w:tc>
          <w:tcPr>
            <w:tcW w:w="2426" w:type="dxa"/>
            <w:tcBorders>
              <w:top w:val="single" w:sz="4" w:space="0" w:color="auto"/>
              <w:bottom w:val="single" w:sz="4" w:space="0" w:color="auto"/>
            </w:tcBorders>
            <w:shd w:val="clear" w:color="auto" w:fill="DDDDDE" w:themeFill="background2" w:themeFillTint="33"/>
          </w:tcPr>
          <w:p w14:paraId="79DD15D7" w14:textId="77777777" w:rsidR="0032208C" w:rsidRPr="00E83833" w:rsidRDefault="0032208C" w:rsidP="00AC6FD4">
            <w:pPr>
              <w:widowControl w:val="0"/>
              <w:autoSpaceDE w:val="0"/>
              <w:autoSpaceDN w:val="0"/>
              <w:adjustRightInd w:val="0"/>
              <w:spacing w:before="4" w:after="0" w:line="240" w:lineRule="exact"/>
              <w:ind w:right="400"/>
              <w:rPr>
                <w:rFonts w:cs="Calibri"/>
              </w:rPr>
            </w:pPr>
            <w:r w:rsidRPr="00E83833">
              <w:rPr>
                <w:rFonts w:cs="Calibri"/>
              </w:rPr>
              <w:t>DMP Version</w:t>
            </w:r>
          </w:p>
        </w:tc>
        <w:tc>
          <w:tcPr>
            <w:tcW w:w="6905" w:type="dxa"/>
            <w:tcBorders>
              <w:top w:val="single" w:sz="4" w:space="0" w:color="auto"/>
              <w:bottom w:val="single" w:sz="4" w:space="0" w:color="auto"/>
            </w:tcBorders>
            <w:shd w:val="clear" w:color="auto" w:fill="auto"/>
          </w:tcPr>
          <w:p w14:paraId="319BC6BA" w14:textId="1C29931A" w:rsidR="0032208C" w:rsidRPr="00E83833" w:rsidRDefault="00A56EA4" w:rsidP="00AC6FD4">
            <w:pPr>
              <w:widowControl w:val="0"/>
              <w:autoSpaceDE w:val="0"/>
              <w:autoSpaceDN w:val="0"/>
              <w:adjustRightInd w:val="0"/>
              <w:spacing w:before="4" w:after="0" w:line="240" w:lineRule="exact"/>
              <w:ind w:right="400"/>
              <w:rPr>
                <w:rFonts w:cs="Calibri"/>
              </w:rPr>
            </w:pPr>
            <w:r>
              <w:rPr>
                <w:rFonts w:cs="Calibri"/>
              </w:rPr>
              <w:t>V1</w:t>
            </w:r>
          </w:p>
        </w:tc>
      </w:tr>
      <w:tr w:rsidR="0032208C" w14:paraId="78A1BC89" w14:textId="77777777" w:rsidTr="0032208C">
        <w:tc>
          <w:tcPr>
            <w:tcW w:w="2426" w:type="dxa"/>
            <w:tcBorders>
              <w:top w:val="single" w:sz="4" w:space="0" w:color="auto"/>
              <w:bottom w:val="nil"/>
            </w:tcBorders>
            <w:shd w:val="clear" w:color="auto" w:fill="DDDDDE" w:themeFill="background2" w:themeFillTint="33"/>
          </w:tcPr>
          <w:p w14:paraId="315EC9E3" w14:textId="77777777" w:rsidR="0032208C" w:rsidRPr="00E83833" w:rsidRDefault="0032208C" w:rsidP="00AC6FD4">
            <w:pPr>
              <w:widowControl w:val="0"/>
              <w:autoSpaceDE w:val="0"/>
              <w:autoSpaceDN w:val="0"/>
              <w:adjustRightInd w:val="0"/>
              <w:spacing w:before="4" w:after="0" w:line="240" w:lineRule="exact"/>
              <w:ind w:right="400"/>
              <w:rPr>
                <w:rFonts w:cs="Calibri"/>
              </w:rPr>
            </w:pPr>
            <w:r w:rsidRPr="00E83833">
              <w:rPr>
                <w:rFonts w:cs="Calibri"/>
              </w:rPr>
              <w:t>Related Policies</w:t>
            </w:r>
          </w:p>
        </w:tc>
        <w:tc>
          <w:tcPr>
            <w:tcW w:w="6905" w:type="dxa"/>
            <w:tcBorders>
              <w:top w:val="single" w:sz="4" w:space="0" w:color="auto"/>
              <w:bottom w:val="nil"/>
            </w:tcBorders>
            <w:shd w:val="clear" w:color="auto" w:fill="auto"/>
          </w:tcPr>
          <w:p w14:paraId="3B92AB73" w14:textId="77777777" w:rsidR="0032208C" w:rsidRDefault="00E56541" w:rsidP="00AC6FD4">
            <w:pPr>
              <w:widowControl w:val="0"/>
              <w:autoSpaceDE w:val="0"/>
              <w:autoSpaceDN w:val="0"/>
              <w:adjustRightInd w:val="0"/>
              <w:spacing w:before="4" w:after="0" w:line="240" w:lineRule="exact"/>
              <w:ind w:right="400"/>
              <w:rPr>
                <w:rFonts w:cs="Calibri"/>
              </w:rPr>
            </w:pPr>
            <w:r>
              <w:rPr>
                <w:rFonts w:cs="Calibri"/>
              </w:rPr>
              <w:t>REACH Data management policy</w:t>
            </w:r>
          </w:p>
          <w:p w14:paraId="420C9AF7" w14:textId="0F2A27FD" w:rsidR="00E56541" w:rsidRPr="00E83833" w:rsidRDefault="00E56541" w:rsidP="00AC6FD4">
            <w:pPr>
              <w:widowControl w:val="0"/>
              <w:autoSpaceDE w:val="0"/>
              <w:autoSpaceDN w:val="0"/>
              <w:adjustRightInd w:val="0"/>
              <w:spacing w:before="4" w:after="0" w:line="240" w:lineRule="exact"/>
              <w:ind w:right="400"/>
              <w:rPr>
                <w:rFonts w:cs="Calibri"/>
              </w:rPr>
            </w:pPr>
            <w:r>
              <w:rPr>
                <w:rFonts w:cs="Calibri"/>
              </w:rPr>
              <w:t>CCCM Cluster Data management policy</w:t>
            </w:r>
          </w:p>
        </w:tc>
      </w:tr>
      <w:tr w:rsidR="0032208C" w14:paraId="51304047" w14:textId="77777777" w:rsidTr="0032208C">
        <w:tc>
          <w:tcPr>
            <w:tcW w:w="9331" w:type="dxa"/>
            <w:gridSpan w:val="2"/>
            <w:tcBorders>
              <w:top w:val="nil"/>
              <w:bottom w:val="nil"/>
            </w:tcBorders>
            <w:shd w:val="clear" w:color="auto" w:fill="9A9A9C" w:themeFill="background2" w:themeFillTint="99"/>
          </w:tcPr>
          <w:p w14:paraId="6FCAC68F" w14:textId="04C831C6"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Collection</w:t>
            </w:r>
          </w:p>
        </w:tc>
      </w:tr>
      <w:tr w:rsidR="0032208C" w14:paraId="601CCAF9" w14:textId="77777777" w:rsidTr="0032208C">
        <w:tc>
          <w:tcPr>
            <w:tcW w:w="2426" w:type="dxa"/>
            <w:tcBorders>
              <w:top w:val="nil"/>
            </w:tcBorders>
            <w:shd w:val="clear" w:color="auto" w:fill="DDDDDE" w:themeFill="background2" w:themeFillTint="33"/>
          </w:tcPr>
          <w:p w14:paraId="431EC606"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spacing w:val="1"/>
              </w:rPr>
              <w:t>W</w:t>
            </w:r>
            <w:r w:rsidRPr="00FF322B">
              <w:rPr>
                <w:spacing w:val="-1"/>
              </w:rPr>
              <w:t>h</w:t>
            </w:r>
            <w:r w:rsidRPr="00FF322B">
              <w:t>at</w:t>
            </w:r>
            <w:r w:rsidRPr="00FF322B">
              <w:rPr>
                <w:spacing w:val="-4"/>
              </w:rPr>
              <w:t xml:space="preserve"> </w:t>
            </w:r>
            <w:r w:rsidRPr="00FF322B">
              <w:rPr>
                <w:spacing w:val="-1"/>
              </w:rPr>
              <w:t>d</w:t>
            </w:r>
            <w:r w:rsidRPr="00FF322B">
              <w:t>ata</w:t>
            </w:r>
            <w:r w:rsidRPr="00FF322B">
              <w:rPr>
                <w:spacing w:val="-7"/>
              </w:rPr>
              <w:t xml:space="preserve"> </w:t>
            </w:r>
            <w:r w:rsidRPr="00FF322B">
              <w:rPr>
                <w:spacing w:val="1"/>
              </w:rPr>
              <w:t>w</w:t>
            </w:r>
            <w:r w:rsidRPr="00FF322B">
              <w:t>ill</w:t>
            </w:r>
            <w:r w:rsidRPr="00FF322B">
              <w:rPr>
                <w:spacing w:val="-7"/>
              </w:rPr>
              <w:t xml:space="preserve"> </w:t>
            </w:r>
            <w:r w:rsidRPr="00FF322B">
              <w:rPr>
                <w:spacing w:val="1"/>
              </w:rPr>
              <w:t>yo</w:t>
            </w:r>
            <w:r w:rsidRPr="00FF322B">
              <w:t>u c</w:t>
            </w:r>
            <w:r w:rsidRPr="00FF322B">
              <w:rPr>
                <w:spacing w:val="1"/>
              </w:rPr>
              <w:t>o</w:t>
            </w:r>
            <w:r w:rsidRPr="00FF322B">
              <w:t>ll</w:t>
            </w:r>
            <w:r w:rsidRPr="00FF322B">
              <w:rPr>
                <w:spacing w:val="1"/>
              </w:rPr>
              <w:t>e</w:t>
            </w:r>
            <w:r w:rsidRPr="00FF322B">
              <w:rPr>
                <w:spacing w:val="-2"/>
              </w:rPr>
              <w:t>c</w:t>
            </w:r>
            <w:r w:rsidRPr="00FF322B">
              <w:t>t</w:t>
            </w:r>
            <w:r w:rsidRPr="00FF322B">
              <w:rPr>
                <w:spacing w:val="-7"/>
              </w:rPr>
              <w:t xml:space="preserve"> </w:t>
            </w:r>
            <w:r w:rsidRPr="00FF322B">
              <w:rPr>
                <w:spacing w:val="1"/>
              </w:rPr>
              <w:t>o</w:t>
            </w:r>
            <w:r w:rsidRPr="00FF322B">
              <w:t>r</w:t>
            </w:r>
            <w:r w:rsidRPr="00FF322B">
              <w:rPr>
                <w:spacing w:val="-5"/>
              </w:rPr>
              <w:t xml:space="preserve"> </w:t>
            </w:r>
            <w:r w:rsidRPr="00FF322B">
              <w:t>c</w:t>
            </w:r>
            <w:r w:rsidRPr="00FF322B">
              <w:rPr>
                <w:spacing w:val="-2"/>
              </w:rPr>
              <w:t>r</w:t>
            </w:r>
            <w:r w:rsidRPr="00FF322B">
              <w:rPr>
                <w:spacing w:val="1"/>
              </w:rPr>
              <w:t>e</w:t>
            </w:r>
            <w:r w:rsidRPr="00FF322B">
              <w:t>at</w:t>
            </w:r>
            <w:r w:rsidRPr="00FF322B">
              <w:rPr>
                <w:spacing w:val="-2"/>
              </w:rPr>
              <w:t>e</w:t>
            </w:r>
            <w:r w:rsidRPr="00FF322B">
              <w:t>?</w:t>
            </w:r>
          </w:p>
        </w:tc>
        <w:tc>
          <w:tcPr>
            <w:tcW w:w="6905" w:type="dxa"/>
            <w:tcBorders>
              <w:top w:val="nil"/>
            </w:tcBorders>
          </w:tcPr>
          <w:p w14:paraId="5F4CCB15" w14:textId="2D2E6148" w:rsidR="00E56541" w:rsidRDefault="00E56541" w:rsidP="00AC6FD4">
            <w:r>
              <w:t>Quantitative data to be shared though the CCCM cluster with the purpose of inform interventions in IDP sites across Somalia.</w:t>
            </w:r>
          </w:p>
          <w:p w14:paraId="2A281E3D" w14:textId="0A41D0FA" w:rsidR="0032208C" w:rsidRPr="00E56541" w:rsidRDefault="00E56541" w:rsidP="00E56541">
            <w:r>
              <w:t xml:space="preserve">Data is uploaded through UNHCR Kobo server. </w:t>
            </w:r>
          </w:p>
        </w:tc>
      </w:tr>
      <w:tr w:rsidR="0032208C" w14:paraId="6FEAAEC8" w14:textId="77777777" w:rsidTr="0032208C">
        <w:tc>
          <w:tcPr>
            <w:tcW w:w="2426" w:type="dxa"/>
            <w:tcBorders>
              <w:bottom w:val="nil"/>
            </w:tcBorders>
            <w:shd w:val="clear" w:color="auto" w:fill="DDDDDE" w:themeFill="background2" w:themeFillTint="33"/>
          </w:tcPr>
          <w:p w14:paraId="4BA390DE"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FF322B">
              <w:rPr>
                <w:rFonts w:cs="Calibri"/>
                <w:color w:val="000000"/>
              </w:rPr>
              <w:t>collected or created?</w:t>
            </w:r>
          </w:p>
        </w:tc>
        <w:tc>
          <w:tcPr>
            <w:tcW w:w="6905" w:type="dxa"/>
            <w:tcBorders>
              <w:bottom w:val="nil"/>
            </w:tcBorders>
          </w:tcPr>
          <w:p w14:paraId="43DADAFF" w14:textId="72DC4857" w:rsidR="00E56541" w:rsidRDefault="00E56541" w:rsidP="00AC6FD4">
            <w:pPr>
              <w:widowControl w:val="0"/>
              <w:autoSpaceDE w:val="0"/>
              <w:autoSpaceDN w:val="0"/>
              <w:adjustRightInd w:val="0"/>
              <w:spacing w:before="4" w:after="0"/>
              <w:ind w:right="400"/>
              <w:rPr>
                <w:rFonts w:cs="Calibri"/>
                <w:color w:val="000000"/>
              </w:rPr>
            </w:pPr>
            <w:r>
              <w:rPr>
                <w:rFonts w:cs="Calibri"/>
                <w:color w:val="000000"/>
              </w:rPr>
              <w:t xml:space="preserve">Purposive sampling of KIIs and cluster sampled HH data at sites that have been pre-identified on the basis of whether there is an influx of IDPs to the area. REACH enumerators are collecting the data. </w:t>
            </w:r>
          </w:p>
          <w:p w14:paraId="46D4E1E3" w14:textId="464D1C01" w:rsidR="0032208C" w:rsidRPr="00FF322B" w:rsidRDefault="0032208C" w:rsidP="00AC6FD4">
            <w:pPr>
              <w:widowControl w:val="0"/>
              <w:autoSpaceDE w:val="0"/>
              <w:autoSpaceDN w:val="0"/>
              <w:adjustRightInd w:val="0"/>
              <w:spacing w:before="4" w:after="0"/>
              <w:ind w:right="400"/>
              <w:rPr>
                <w:rFonts w:cs="Calibri"/>
                <w:color w:val="000000"/>
              </w:rPr>
            </w:pPr>
          </w:p>
        </w:tc>
      </w:tr>
      <w:tr w:rsidR="0032208C" w14:paraId="4E669ED6" w14:textId="77777777" w:rsidTr="0032208C">
        <w:tc>
          <w:tcPr>
            <w:tcW w:w="9331" w:type="dxa"/>
            <w:gridSpan w:val="2"/>
            <w:tcBorders>
              <w:top w:val="nil"/>
              <w:bottom w:val="nil"/>
            </w:tcBorders>
            <w:shd w:val="clear" w:color="auto" w:fill="9A9A9C" w:themeFill="background2" w:themeFillTint="99"/>
          </w:tcPr>
          <w:p w14:paraId="19402F63" w14:textId="54CF5517"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Documentation and Metadata</w:t>
            </w:r>
          </w:p>
        </w:tc>
      </w:tr>
      <w:tr w:rsidR="0032208C" w14:paraId="60DF7537" w14:textId="77777777" w:rsidTr="0032208C">
        <w:tc>
          <w:tcPr>
            <w:tcW w:w="2426" w:type="dxa"/>
            <w:tcBorders>
              <w:top w:val="nil"/>
              <w:bottom w:val="nil"/>
            </w:tcBorders>
            <w:shd w:val="clear" w:color="auto" w:fill="DDDDDE" w:themeFill="background2" w:themeFillTint="33"/>
          </w:tcPr>
          <w:p w14:paraId="51E86895"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What documentation </w:t>
            </w:r>
            <w:r w:rsidRPr="00FF322B">
              <w:rPr>
                <w:rFonts w:cs="Calibri"/>
                <w:color w:val="000000"/>
              </w:rPr>
              <w:t>and metadata will accompany the data?</w:t>
            </w:r>
          </w:p>
          <w:p w14:paraId="5C010B19"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p w14:paraId="2F13984C"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p w14:paraId="1DC669C3"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tc>
        <w:tc>
          <w:tcPr>
            <w:tcW w:w="6905" w:type="dxa"/>
            <w:tcBorders>
              <w:top w:val="nil"/>
              <w:bottom w:val="nil"/>
            </w:tcBorders>
          </w:tcPr>
          <w:p w14:paraId="17382C48" w14:textId="6107786E" w:rsidR="00E56541" w:rsidRDefault="00E56541" w:rsidP="0059671D">
            <w:pPr>
              <w:pStyle w:val="ListParagraph"/>
              <w:numPr>
                <w:ilvl w:val="0"/>
                <w:numId w:val="10"/>
              </w:numPr>
            </w:pPr>
            <w:r>
              <w:t>Data cleaning logs</w:t>
            </w:r>
          </w:p>
          <w:p w14:paraId="1F33112F" w14:textId="0526FE5C" w:rsidR="00E56541" w:rsidRDefault="00E56541" w:rsidP="0059671D">
            <w:pPr>
              <w:pStyle w:val="ListParagraph"/>
              <w:numPr>
                <w:ilvl w:val="0"/>
                <w:numId w:val="10"/>
              </w:numPr>
            </w:pPr>
            <w:r>
              <w:t>HDX meta data standards</w:t>
            </w:r>
          </w:p>
          <w:p w14:paraId="706EAC93" w14:textId="23D9238D" w:rsidR="0032208C" w:rsidRPr="00E56541" w:rsidRDefault="00E56541" w:rsidP="0059671D">
            <w:pPr>
              <w:pStyle w:val="ListParagraph"/>
              <w:numPr>
                <w:ilvl w:val="0"/>
                <w:numId w:val="10"/>
              </w:numPr>
            </w:pPr>
            <w:r>
              <w:t>Data analysis and analysis plan</w:t>
            </w:r>
          </w:p>
        </w:tc>
      </w:tr>
      <w:tr w:rsidR="0032208C" w14:paraId="6C54C56F" w14:textId="77777777" w:rsidTr="0032208C">
        <w:tc>
          <w:tcPr>
            <w:tcW w:w="9331" w:type="dxa"/>
            <w:gridSpan w:val="2"/>
            <w:tcBorders>
              <w:top w:val="nil"/>
              <w:bottom w:val="nil"/>
            </w:tcBorders>
            <w:shd w:val="clear" w:color="auto" w:fill="9A9A9C" w:themeFill="background2" w:themeFillTint="99"/>
          </w:tcPr>
          <w:p w14:paraId="77A0BBE2" w14:textId="54FFA03F"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Ethics and Legal Compliance</w:t>
            </w:r>
          </w:p>
        </w:tc>
      </w:tr>
      <w:tr w:rsidR="0032208C" w14:paraId="34CB073E" w14:textId="77777777" w:rsidTr="0032208C">
        <w:tc>
          <w:tcPr>
            <w:tcW w:w="2426" w:type="dxa"/>
            <w:tcBorders>
              <w:top w:val="nil"/>
            </w:tcBorders>
            <w:shd w:val="clear" w:color="auto" w:fill="DDDDDE" w:themeFill="background2" w:themeFillTint="33"/>
          </w:tcPr>
          <w:p w14:paraId="0B2728BE"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manage </w:t>
            </w:r>
            <w:r w:rsidRPr="00FF322B">
              <w:rPr>
                <w:rFonts w:cs="Calibri"/>
                <w:color w:val="000000"/>
              </w:rPr>
              <w:t>any ethical issues?</w:t>
            </w:r>
          </w:p>
          <w:p w14:paraId="7852A669"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p w14:paraId="15C6FC7D"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Note:  Informed consent, anonymization, striking records, aggregation…</w:t>
            </w:r>
          </w:p>
        </w:tc>
        <w:tc>
          <w:tcPr>
            <w:tcW w:w="6905" w:type="dxa"/>
            <w:tcBorders>
              <w:top w:val="nil"/>
            </w:tcBorders>
          </w:tcPr>
          <w:p w14:paraId="309604FB" w14:textId="77777777" w:rsidR="00E56541" w:rsidRDefault="00E56541" w:rsidP="0059671D">
            <w:pPr>
              <w:pStyle w:val="ListParagraph"/>
              <w:numPr>
                <w:ilvl w:val="0"/>
                <w:numId w:val="11"/>
              </w:numPr>
              <w:rPr>
                <w:rFonts w:cs="Calibri"/>
                <w:color w:val="000000"/>
              </w:rPr>
            </w:pPr>
            <w:r>
              <w:rPr>
                <w:rFonts w:cs="Calibri"/>
                <w:color w:val="000000"/>
              </w:rPr>
              <w:t>No personal details will be shared that can identify the respondent</w:t>
            </w:r>
          </w:p>
          <w:p w14:paraId="5BC7627D" w14:textId="77777777" w:rsidR="00E56541" w:rsidRDefault="00E56541" w:rsidP="0059671D">
            <w:pPr>
              <w:pStyle w:val="ListParagraph"/>
              <w:numPr>
                <w:ilvl w:val="0"/>
                <w:numId w:val="11"/>
              </w:numPr>
              <w:rPr>
                <w:rFonts w:cs="Calibri"/>
                <w:color w:val="000000"/>
              </w:rPr>
            </w:pPr>
            <w:r>
              <w:rPr>
                <w:rFonts w:cs="Calibri"/>
                <w:color w:val="000000"/>
              </w:rPr>
              <w:t>Data is stored on UNHCR Kobo server</w:t>
            </w:r>
          </w:p>
          <w:p w14:paraId="6FB6042C" w14:textId="25C34CD2" w:rsidR="0032208C" w:rsidRPr="00E56541" w:rsidRDefault="00E56541" w:rsidP="0059671D">
            <w:pPr>
              <w:pStyle w:val="ListParagraph"/>
              <w:numPr>
                <w:ilvl w:val="0"/>
                <w:numId w:val="11"/>
              </w:numPr>
              <w:rPr>
                <w:rFonts w:cs="Calibri"/>
                <w:color w:val="000000"/>
              </w:rPr>
            </w:pPr>
            <w:r>
              <w:rPr>
                <w:rFonts w:cs="Calibri"/>
                <w:color w:val="000000"/>
              </w:rPr>
              <w:t xml:space="preserve">CCCM Cluster to disseminate data </w:t>
            </w:r>
          </w:p>
        </w:tc>
      </w:tr>
      <w:tr w:rsidR="0032208C" w14:paraId="54B8588E" w14:textId="77777777" w:rsidTr="0032208C">
        <w:tc>
          <w:tcPr>
            <w:tcW w:w="2426" w:type="dxa"/>
            <w:tcBorders>
              <w:bottom w:val="nil"/>
            </w:tcBorders>
            <w:shd w:val="clear" w:color="auto" w:fill="DDDDDE" w:themeFill="background2" w:themeFillTint="33"/>
          </w:tcPr>
          <w:p w14:paraId="6BE1A7B8" w14:textId="0A595079"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 xml:space="preserve">How will you </w:t>
            </w:r>
            <w:r>
              <w:rPr>
                <w:rFonts w:cs="Calibri"/>
                <w:color w:val="000000"/>
              </w:rPr>
              <w:t xml:space="preserve">manage </w:t>
            </w:r>
            <w:r w:rsidRPr="00FF322B">
              <w:rPr>
                <w:rFonts w:cs="Calibri"/>
                <w:color w:val="000000"/>
              </w:rPr>
              <w:t>copyright and Intellectual Property Rights (IPR) issues?</w:t>
            </w:r>
          </w:p>
          <w:p w14:paraId="4AEC21A6"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p>
          <w:p w14:paraId="5FD3B50B" w14:textId="77777777" w:rsidR="0032208C" w:rsidRPr="00FF322B" w:rsidRDefault="0032208C" w:rsidP="00AC6FD4">
            <w:pPr>
              <w:widowControl w:val="0"/>
              <w:autoSpaceDE w:val="0"/>
              <w:autoSpaceDN w:val="0"/>
              <w:adjustRightInd w:val="0"/>
              <w:spacing w:before="4" w:after="0" w:line="240" w:lineRule="exact"/>
              <w:ind w:right="400"/>
              <w:rPr>
                <w:rFonts w:cs="Calibri"/>
                <w:color w:val="000000"/>
              </w:rPr>
            </w:pPr>
            <w:r w:rsidRPr="00FF322B">
              <w:rPr>
                <w:rFonts w:cs="Calibri"/>
                <w:color w:val="000000"/>
              </w:rPr>
              <w:t>Note: Suggested open data license on HDX…</w:t>
            </w:r>
          </w:p>
        </w:tc>
        <w:tc>
          <w:tcPr>
            <w:tcW w:w="6905" w:type="dxa"/>
            <w:tcBorders>
              <w:bottom w:val="nil"/>
            </w:tcBorders>
          </w:tcPr>
          <w:p w14:paraId="13B558AC" w14:textId="77777777" w:rsidR="00E56541" w:rsidRDefault="00E56541"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CCCM cluster owns the data. </w:t>
            </w:r>
          </w:p>
          <w:p w14:paraId="43E21E7C" w14:textId="688D64F4" w:rsidR="0032208C" w:rsidRPr="00FF322B" w:rsidRDefault="0032208C" w:rsidP="00AC6FD4">
            <w:pPr>
              <w:widowControl w:val="0"/>
              <w:autoSpaceDE w:val="0"/>
              <w:autoSpaceDN w:val="0"/>
              <w:adjustRightInd w:val="0"/>
              <w:spacing w:before="4" w:after="0" w:line="240" w:lineRule="exact"/>
              <w:ind w:right="400"/>
              <w:rPr>
                <w:rFonts w:cs="Calibri"/>
                <w:color w:val="000000"/>
              </w:rPr>
            </w:pPr>
          </w:p>
        </w:tc>
      </w:tr>
      <w:tr w:rsidR="0032208C" w:rsidRPr="00511B78" w14:paraId="51120EBF" w14:textId="77777777" w:rsidTr="0032208C">
        <w:tc>
          <w:tcPr>
            <w:tcW w:w="9331" w:type="dxa"/>
            <w:gridSpan w:val="2"/>
            <w:tcBorders>
              <w:top w:val="nil"/>
              <w:bottom w:val="nil"/>
            </w:tcBorders>
            <w:shd w:val="clear" w:color="auto" w:fill="9A9A9C" w:themeFill="background2" w:themeFillTint="99"/>
          </w:tcPr>
          <w:p w14:paraId="3F2A33CD" w14:textId="77777777"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Storage and Backup</w:t>
            </w:r>
          </w:p>
        </w:tc>
      </w:tr>
      <w:tr w:rsidR="0032208C" w:rsidRPr="00511B78" w14:paraId="21D6FAAB" w14:textId="77777777" w:rsidTr="0032208C">
        <w:tc>
          <w:tcPr>
            <w:tcW w:w="2426" w:type="dxa"/>
            <w:tcBorders>
              <w:top w:val="nil"/>
            </w:tcBorders>
            <w:shd w:val="clear" w:color="auto" w:fill="DDDDDE" w:themeFill="background2" w:themeFillTint="33"/>
          </w:tcPr>
          <w:p w14:paraId="3CCC95F8"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the data be </w:t>
            </w:r>
            <w:r w:rsidRPr="00511B78">
              <w:rPr>
                <w:rFonts w:cs="Calibri"/>
                <w:color w:val="000000"/>
              </w:rPr>
              <w:t>stored and backed up during the research?</w:t>
            </w:r>
          </w:p>
          <w:p w14:paraId="0FA22A1B"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5B360D92"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 xml:space="preserve">Note:  Country-level </w:t>
            </w:r>
            <w:r w:rsidRPr="00511B78">
              <w:rPr>
                <w:rFonts w:cs="Calibri"/>
                <w:color w:val="000000"/>
              </w:rPr>
              <w:lastRenderedPageBreak/>
              <w:t xml:space="preserve">storage, </w:t>
            </w:r>
            <w:r>
              <w:rPr>
                <w:rFonts w:cs="Calibri"/>
                <w:color w:val="000000"/>
              </w:rPr>
              <w:t>global cloud with Geneva backup</w:t>
            </w:r>
          </w:p>
          <w:p w14:paraId="43B389FB"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59C14A42"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REACH file folder structure</w:t>
            </w:r>
          </w:p>
          <w:p w14:paraId="674AAB47"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3699B2D0"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ODK server</w:t>
            </w:r>
          </w:p>
        </w:tc>
        <w:tc>
          <w:tcPr>
            <w:tcW w:w="6905" w:type="dxa"/>
            <w:tcBorders>
              <w:top w:val="nil"/>
            </w:tcBorders>
          </w:tcPr>
          <w:p w14:paraId="5ECEFD04" w14:textId="77777777" w:rsidR="00E56541" w:rsidRDefault="00E56541" w:rsidP="00AC6FD4">
            <w:r>
              <w:lastRenderedPageBreak/>
              <w:t>Data is stored on UNHCR Kobo server</w:t>
            </w:r>
          </w:p>
          <w:p w14:paraId="75DE3270" w14:textId="0EABE72B" w:rsidR="00E56541" w:rsidRDefault="00E56541" w:rsidP="00AC6FD4">
            <w:r>
              <w:t xml:space="preserve">CCCM IM and REACH AO responsible for backup and recovery. </w:t>
            </w:r>
          </w:p>
          <w:p w14:paraId="37465FD3" w14:textId="24503D4E" w:rsidR="0032208C" w:rsidRPr="00511B78" w:rsidRDefault="0032208C" w:rsidP="00AC6FD4">
            <w:pPr>
              <w:widowControl w:val="0"/>
              <w:autoSpaceDE w:val="0"/>
              <w:autoSpaceDN w:val="0"/>
              <w:adjustRightInd w:val="0"/>
              <w:spacing w:before="4" w:after="0"/>
              <w:ind w:right="400"/>
              <w:rPr>
                <w:rFonts w:cs="Calibri"/>
                <w:color w:val="000000"/>
              </w:rPr>
            </w:pPr>
          </w:p>
        </w:tc>
      </w:tr>
      <w:tr w:rsidR="0032208C" w:rsidRPr="00511B78" w14:paraId="552A5496" w14:textId="77777777" w:rsidTr="0032208C">
        <w:tc>
          <w:tcPr>
            <w:tcW w:w="2426" w:type="dxa"/>
            <w:tcBorders>
              <w:bottom w:val="nil"/>
            </w:tcBorders>
            <w:shd w:val="clear" w:color="auto" w:fill="DDDDDE" w:themeFill="background2" w:themeFillTint="33"/>
          </w:tcPr>
          <w:p w14:paraId="4F5B43DE" w14:textId="45CD73BF"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lastRenderedPageBreak/>
              <w:t xml:space="preserve">How will you manage </w:t>
            </w:r>
            <w:r w:rsidRPr="00511B78">
              <w:rPr>
                <w:rFonts w:cs="Calibri"/>
                <w:color w:val="000000"/>
              </w:rPr>
              <w:t>access and security?</w:t>
            </w:r>
          </w:p>
          <w:p w14:paraId="7B477C01"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006D22D6"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Note: Password protection, limited a</w:t>
            </w:r>
            <w:r>
              <w:rPr>
                <w:rFonts w:cs="Calibri"/>
                <w:color w:val="000000"/>
              </w:rPr>
              <w:t>ccess, collaborator access (ONA), KOBO</w:t>
            </w:r>
            <w:r w:rsidRPr="00511B78">
              <w:rPr>
                <w:rFonts w:cs="Calibri"/>
                <w:color w:val="000000"/>
              </w:rPr>
              <w:t xml:space="preserve"> security features/encryption</w:t>
            </w:r>
          </w:p>
        </w:tc>
        <w:tc>
          <w:tcPr>
            <w:tcW w:w="6905" w:type="dxa"/>
            <w:tcBorders>
              <w:bottom w:val="nil"/>
            </w:tcBorders>
          </w:tcPr>
          <w:p w14:paraId="7BFA876D" w14:textId="4F05701E" w:rsidR="0032208C" w:rsidRPr="00511B78" w:rsidRDefault="00081D15" w:rsidP="00AC6FD4">
            <w:pPr>
              <w:widowControl w:val="0"/>
              <w:autoSpaceDE w:val="0"/>
              <w:autoSpaceDN w:val="0"/>
              <w:adjustRightInd w:val="0"/>
              <w:spacing w:before="4" w:after="0"/>
              <w:ind w:right="400"/>
              <w:rPr>
                <w:rFonts w:cs="Calibri"/>
                <w:color w:val="000000"/>
              </w:rPr>
            </w:pPr>
            <w:r>
              <w:rPr>
                <w:rFonts w:cs="Calibri"/>
                <w:color w:val="000000"/>
              </w:rPr>
              <w:t>Password protection to the data server with access limited to REACH AO/GIS, CCCM IM &amp; UNHCR IM</w:t>
            </w:r>
          </w:p>
        </w:tc>
      </w:tr>
      <w:tr w:rsidR="0032208C" w:rsidRPr="00511B78" w14:paraId="00AF7AA8" w14:textId="77777777" w:rsidTr="0032208C">
        <w:tc>
          <w:tcPr>
            <w:tcW w:w="9331" w:type="dxa"/>
            <w:gridSpan w:val="2"/>
            <w:tcBorders>
              <w:top w:val="nil"/>
              <w:bottom w:val="nil"/>
            </w:tcBorders>
            <w:shd w:val="clear" w:color="auto" w:fill="9A9A9C" w:themeFill="background2" w:themeFillTint="99"/>
          </w:tcPr>
          <w:p w14:paraId="53FBDF39" w14:textId="77777777"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Selection and Preservation</w:t>
            </w:r>
          </w:p>
        </w:tc>
      </w:tr>
      <w:tr w:rsidR="0032208C" w:rsidRPr="00511B78" w14:paraId="6CE2EF72" w14:textId="77777777" w:rsidTr="0032208C">
        <w:tc>
          <w:tcPr>
            <w:tcW w:w="2426" w:type="dxa"/>
            <w:tcBorders>
              <w:top w:val="nil"/>
            </w:tcBorders>
            <w:shd w:val="clear" w:color="auto" w:fill="DDDDDE" w:themeFill="background2" w:themeFillTint="33"/>
          </w:tcPr>
          <w:p w14:paraId="6701368D"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Which data should be </w:t>
            </w:r>
            <w:r w:rsidRPr="00511B78">
              <w:rPr>
                <w:rFonts w:cs="Calibri"/>
                <w:color w:val="000000"/>
              </w:rPr>
              <w:t>retained, shared, and/or preserved?</w:t>
            </w:r>
          </w:p>
          <w:p w14:paraId="3496AFEB"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13E79082"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Note:  What t</w:t>
            </w:r>
            <w:r w:rsidRPr="00511B78">
              <w:rPr>
                <w:rFonts w:cs="Calibri"/>
                <w:color w:val="000000"/>
              </w:rPr>
              <w:t>o do with raw dat</w:t>
            </w:r>
            <w:r>
              <w:rPr>
                <w:rFonts w:cs="Calibri"/>
                <w:color w:val="000000"/>
              </w:rPr>
              <w:t>a set with sensitive fields?</w:t>
            </w:r>
          </w:p>
        </w:tc>
        <w:tc>
          <w:tcPr>
            <w:tcW w:w="6905" w:type="dxa"/>
            <w:tcBorders>
              <w:top w:val="nil"/>
            </w:tcBorders>
          </w:tcPr>
          <w:p w14:paraId="1380BDE5" w14:textId="77777777" w:rsidR="0032208C" w:rsidRDefault="00E56541" w:rsidP="00AC6FD4">
            <w:pPr>
              <w:widowControl w:val="0"/>
              <w:autoSpaceDE w:val="0"/>
              <w:autoSpaceDN w:val="0"/>
              <w:adjustRightInd w:val="0"/>
              <w:spacing w:before="4" w:after="0"/>
              <w:ind w:right="400"/>
            </w:pPr>
            <w:r>
              <w:t>Raw data set to be stored by REACH and CCCM Cluster</w:t>
            </w:r>
          </w:p>
          <w:p w14:paraId="1B8588EF" w14:textId="791412AA" w:rsidR="00E56541" w:rsidRPr="00511B78" w:rsidRDefault="00E56541" w:rsidP="00AC6FD4">
            <w:pPr>
              <w:widowControl w:val="0"/>
              <w:autoSpaceDE w:val="0"/>
              <w:autoSpaceDN w:val="0"/>
              <w:adjustRightInd w:val="0"/>
              <w:spacing w:before="4" w:after="0"/>
              <w:ind w:right="400"/>
              <w:rPr>
                <w:rFonts w:cs="Calibri"/>
                <w:color w:val="000000"/>
              </w:rPr>
            </w:pPr>
            <w:r>
              <w:t xml:space="preserve">Only clean data to be shared and retained. </w:t>
            </w:r>
          </w:p>
        </w:tc>
      </w:tr>
      <w:tr w:rsidR="0032208C" w:rsidRPr="00511B78" w14:paraId="59250C82" w14:textId="77777777" w:rsidTr="0032208C">
        <w:tc>
          <w:tcPr>
            <w:tcW w:w="2426" w:type="dxa"/>
            <w:tcBorders>
              <w:bottom w:val="nil"/>
            </w:tcBorders>
            <w:shd w:val="clear" w:color="auto" w:fill="DDDDDE" w:themeFill="background2" w:themeFillTint="33"/>
          </w:tcPr>
          <w:p w14:paraId="5908D236" w14:textId="4D01ABB8"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What is the long-term </w:t>
            </w:r>
            <w:r w:rsidRPr="00511B78">
              <w:rPr>
                <w:rFonts w:cs="Calibri"/>
                <w:color w:val="000000"/>
              </w:rPr>
              <w:t>preservation plan for the dataset?</w:t>
            </w:r>
          </w:p>
        </w:tc>
        <w:tc>
          <w:tcPr>
            <w:tcW w:w="6905" w:type="dxa"/>
            <w:tcBorders>
              <w:bottom w:val="nil"/>
            </w:tcBorders>
          </w:tcPr>
          <w:p w14:paraId="1B8BB17F" w14:textId="04260034" w:rsidR="0032208C" w:rsidRPr="00511B78" w:rsidRDefault="00081D15" w:rsidP="00AC6FD4">
            <w:pPr>
              <w:widowControl w:val="0"/>
              <w:autoSpaceDE w:val="0"/>
              <w:autoSpaceDN w:val="0"/>
              <w:adjustRightInd w:val="0"/>
              <w:spacing w:before="4" w:after="0"/>
              <w:ind w:right="400"/>
              <w:rPr>
                <w:rFonts w:cs="Calibri"/>
                <w:color w:val="000000"/>
              </w:rPr>
            </w:pPr>
            <w:r>
              <w:rPr>
                <w:rFonts w:cs="Calibri"/>
                <w:color w:val="000000"/>
              </w:rPr>
              <w:t>To be held by the CCCM Cluster</w:t>
            </w:r>
          </w:p>
        </w:tc>
      </w:tr>
      <w:tr w:rsidR="0032208C" w:rsidRPr="00511B78" w14:paraId="0FB4BB76" w14:textId="77777777" w:rsidTr="0032208C">
        <w:tc>
          <w:tcPr>
            <w:tcW w:w="9331" w:type="dxa"/>
            <w:gridSpan w:val="2"/>
            <w:tcBorders>
              <w:top w:val="nil"/>
              <w:bottom w:val="nil"/>
            </w:tcBorders>
            <w:shd w:val="clear" w:color="auto" w:fill="9A9A9C" w:themeFill="background2" w:themeFillTint="99"/>
          </w:tcPr>
          <w:p w14:paraId="7D5DB9FB" w14:textId="77777777"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Data Sharing</w:t>
            </w:r>
          </w:p>
        </w:tc>
      </w:tr>
      <w:tr w:rsidR="0032208C" w:rsidRPr="00511B78" w14:paraId="6AD0F9EA" w14:textId="77777777" w:rsidTr="0032208C">
        <w:tc>
          <w:tcPr>
            <w:tcW w:w="2426" w:type="dxa"/>
            <w:tcBorders>
              <w:top w:val="nil"/>
            </w:tcBorders>
            <w:shd w:val="clear" w:color="auto" w:fill="DDDDDE" w:themeFill="background2" w:themeFillTint="33"/>
          </w:tcPr>
          <w:p w14:paraId="2388594A"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Pr>
                <w:rFonts w:cs="Calibri"/>
                <w:color w:val="000000"/>
              </w:rPr>
              <w:t xml:space="preserve">How will you share the </w:t>
            </w:r>
            <w:r w:rsidRPr="00511B78">
              <w:rPr>
                <w:rFonts w:cs="Calibri"/>
                <w:color w:val="000000"/>
              </w:rPr>
              <w:t>data?</w:t>
            </w:r>
          </w:p>
          <w:p w14:paraId="40D620EF"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71BA3B60"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Note:  If able to share (decision rests with owner) REACH will share on the RC and HDX, owner must specify license type</w:t>
            </w:r>
          </w:p>
        </w:tc>
        <w:tc>
          <w:tcPr>
            <w:tcW w:w="6905" w:type="dxa"/>
            <w:tcBorders>
              <w:top w:val="nil"/>
            </w:tcBorders>
          </w:tcPr>
          <w:p w14:paraId="3DBBDB18" w14:textId="107815E0" w:rsidR="00081D15" w:rsidRPr="00511B78" w:rsidRDefault="006B5F7F" w:rsidP="00AC6FD4">
            <w:pPr>
              <w:widowControl w:val="0"/>
              <w:autoSpaceDE w:val="0"/>
              <w:autoSpaceDN w:val="0"/>
              <w:adjustRightInd w:val="0"/>
              <w:spacing w:before="4" w:after="0"/>
              <w:ind w:right="400"/>
              <w:rPr>
                <w:rFonts w:cs="Calibri"/>
                <w:color w:val="000000"/>
              </w:rPr>
            </w:pPr>
            <w:r>
              <w:rPr>
                <w:rFonts w:cs="Calibri"/>
                <w:color w:val="000000"/>
              </w:rPr>
              <w:t>Data to be shared through CCCM web</w:t>
            </w:r>
            <w:r w:rsidR="00081D15">
              <w:rPr>
                <w:rFonts w:cs="Calibri"/>
                <w:color w:val="000000"/>
              </w:rPr>
              <w:t xml:space="preserve">-portal, REACH resource </w:t>
            </w:r>
            <w:proofErr w:type="spellStart"/>
            <w:r w:rsidR="00081D15">
              <w:rPr>
                <w:rFonts w:cs="Calibri"/>
                <w:color w:val="000000"/>
              </w:rPr>
              <w:t>centre</w:t>
            </w:r>
            <w:proofErr w:type="spellEnd"/>
            <w:r w:rsidR="00081D15">
              <w:rPr>
                <w:rFonts w:cs="Calibri"/>
                <w:color w:val="000000"/>
              </w:rPr>
              <w:t xml:space="preserve"> &amp; HDX</w:t>
            </w:r>
          </w:p>
        </w:tc>
      </w:tr>
      <w:tr w:rsidR="0032208C" w:rsidRPr="00511B78" w14:paraId="0A37B975" w14:textId="77777777" w:rsidTr="0032208C">
        <w:tc>
          <w:tcPr>
            <w:tcW w:w="2426" w:type="dxa"/>
            <w:tcBorders>
              <w:bottom w:val="nil"/>
            </w:tcBorders>
            <w:shd w:val="clear" w:color="auto" w:fill="DDDDDE" w:themeFill="background2" w:themeFillTint="33"/>
          </w:tcPr>
          <w:p w14:paraId="6E1069CF"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Are any restrictions on</w:t>
            </w:r>
          </w:p>
          <w:p w14:paraId="06B8284F"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data sharing required?</w:t>
            </w:r>
          </w:p>
          <w:p w14:paraId="61EF06C9"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p w14:paraId="29E42DAE"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Note: Ultimately the decision of the data owner</w:t>
            </w:r>
          </w:p>
        </w:tc>
        <w:tc>
          <w:tcPr>
            <w:tcW w:w="6905" w:type="dxa"/>
            <w:tcBorders>
              <w:bottom w:val="nil"/>
            </w:tcBorders>
          </w:tcPr>
          <w:p w14:paraId="6359E1C9" w14:textId="7E88237B" w:rsidR="0032208C" w:rsidRPr="00511B78" w:rsidRDefault="00081D15" w:rsidP="00AC6FD4">
            <w:pPr>
              <w:widowControl w:val="0"/>
              <w:autoSpaceDE w:val="0"/>
              <w:autoSpaceDN w:val="0"/>
              <w:adjustRightInd w:val="0"/>
              <w:spacing w:before="4" w:after="0"/>
              <w:ind w:right="400"/>
              <w:rPr>
                <w:rFonts w:cs="Calibri"/>
                <w:color w:val="000000"/>
              </w:rPr>
            </w:pPr>
            <w:r>
              <w:rPr>
                <w:rFonts w:cs="Calibri"/>
                <w:color w:val="000000"/>
              </w:rPr>
              <w:t xml:space="preserve">Personal identifiers will not be shared externally. </w:t>
            </w:r>
          </w:p>
        </w:tc>
      </w:tr>
      <w:tr w:rsidR="0032208C" w:rsidRPr="00511B78" w14:paraId="252D9D5D" w14:textId="77777777" w:rsidTr="0032208C">
        <w:tc>
          <w:tcPr>
            <w:tcW w:w="9331" w:type="dxa"/>
            <w:gridSpan w:val="2"/>
            <w:tcBorders>
              <w:top w:val="nil"/>
              <w:bottom w:val="nil"/>
            </w:tcBorders>
            <w:shd w:val="clear" w:color="auto" w:fill="9A9A9C" w:themeFill="background2" w:themeFillTint="99"/>
          </w:tcPr>
          <w:p w14:paraId="16D28464" w14:textId="77777777" w:rsidR="0032208C" w:rsidRPr="00AA2355" w:rsidRDefault="0032208C" w:rsidP="00AC6FD4">
            <w:pPr>
              <w:widowControl w:val="0"/>
              <w:autoSpaceDE w:val="0"/>
              <w:autoSpaceDN w:val="0"/>
              <w:adjustRightInd w:val="0"/>
              <w:spacing w:before="4" w:after="0" w:line="240" w:lineRule="exact"/>
              <w:ind w:right="400"/>
              <w:rPr>
                <w:rFonts w:cs="Calibri"/>
                <w:b/>
                <w:color w:val="000000"/>
              </w:rPr>
            </w:pPr>
            <w:r w:rsidRPr="00AA2355">
              <w:rPr>
                <w:rFonts w:cs="Calibri"/>
                <w:b/>
                <w:color w:val="FFFFFF" w:themeColor="background1"/>
              </w:rPr>
              <w:t>Responsibilities</w:t>
            </w:r>
          </w:p>
        </w:tc>
      </w:tr>
      <w:tr w:rsidR="0032208C" w:rsidRPr="00511B78" w14:paraId="252CEF61" w14:textId="77777777" w:rsidTr="0032208C">
        <w:tc>
          <w:tcPr>
            <w:tcW w:w="2426" w:type="dxa"/>
            <w:tcBorders>
              <w:top w:val="nil"/>
              <w:bottom w:val="nil"/>
            </w:tcBorders>
            <w:shd w:val="clear" w:color="auto" w:fill="DDDDDE" w:themeFill="background2" w:themeFillTint="33"/>
          </w:tcPr>
          <w:p w14:paraId="61FAB2A1"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r w:rsidRPr="00511B78">
              <w:rPr>
                <w:rFonts w:cs="Calibri"/>
                <w:color w:val="000000"/>
              </w:rPr>
              <w:t>Who will be responsible</w:t>
            </w:r>
            <w:r>
              <w:rPr>
                <w:rFonts w:cs="Calibri"/>
                <w:color w:val="000000"/>
              </w:rPr>
              <w:t xml:space="preserve"> </w:t>
            </w:r>
            <w:r w:rsidRPr="00511B78">
              <w:rPr>
                <w:rFonts w:cs="Calibri"/>
                <w:color w:val="000000"/>
              </w:rPr>
              <w:t>for data management?</w:t>
            </w:r>
          </w:p>
        </w:tc>
        <w:tc>
          <w:tcPr>
            <w:tcW w:w="6905" w:type="dxa"/>
            <w:tcBorders>
              <w:top w:val="nil"/>
              <w:bottom w:val="nil"/>
            </w:tcBorders>
          </w:tcPr>
          <w:p w14:paraId="075D665F" w14:textId="443E9561" w:rsidR="0032208C" w:rsidRPr="00511B78" w:rsidRDefault="006B5F7F" w:rsidP="00AC6FD4">
            <w:pPr>
              <w:widowControl w:val="0"/>
              <w:autoSpaceDE w:val="0"/>
              <w:autoSpaceDN w:val="0"/>
              <w:adjustRightInd w:val="0"/>
              <w:spacing w:before="4" w:after="0"/>
              <w:ind w:right="400"/>
              <w:rPr>
                <w:rFonts w:cs="Calibri"/>
                <w:color w:val="000000"/>
              </w:rPr>
            </w:pPr>
            <w:r>
              <w:rPr>
                <w:rFonts w:cs="Calibri"/>
                <w:color w:val="000000"/>
              </w:rPr>
              <w:t>CCCM IM / Cluster</w:t>
            </w:r>
          </w:p>
        </w:tc>
      </w:tr>
      <w:tr w:rsidR="0032208C" w:rsidRPr="00511B78" w14:paraId="66E1C200" w14:textId="77777777" w:rsidTr="0032208C">
        <w:tc>
          <w:tcPr>
            <w:tcW w:w="2426" w:type="dxa"/>
            <w:tcBorders>
              <w:top w:val="nil"/>
            </w:tcBorders>
          </w:tcPr>
          <w:p w14:paraId="47E81DCD"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2ECC18D7" w14:textId="77777777" w:rsidR="0032208C" w:rsidRPr="00511B78" w:rsidRDefault="0032208C" w:rsidP="00AC6FD4">
            <w:pPr>
              <w:widowControl w:val="0"/>
              <w:autoSpaceDE w:val="0"/>
              <w:autoSpaceDN w:val="0"/>
              <w:adjustRightInd w:val="0"/>
              <w:spacing w:before="4" w:after="0" w:line="240" w:lineRule="exact"/>
              <w:ind w:right="400"/>
              <w:rPr>
                <w:rFonts w:cs="Calibri"/>
                <w:color w:val="000000"/>
              </w:rPr>
            </w:pPr>
          </w:p>
        </w:tc>
      </w:tr>
    </w:tbl>
    <w:p w14:paraId="1F943E07" w14:textId="77777777" w:rsidR="0032208C" w:rsidRPr="0032208C" w:rsidRDefault="0032208C" w:rsidP="0032208C">
      <w:pPr>
        <w:pStyle w:val="Paragraphe"/>
      </w:pPr>
      <w:r w:rsidRPr="0032208C">
        <w:t xml:space="preserve">Adapted from: </w:t>
      </w:r>
    </w:p>
    <w:p w14:paraId="151C57DB" w14:textId="77777777" w:rsidR="0032208C" w:rsidRPr="0032208C" w:rsidRDefault="0032208C" w:rsidP="0032208C">
      <w:pPr>
        <w:pStyle w:val="Paragraphe"/>
      </w:pPr>
      <w:r w:rsidRPr="0032208C">
        <w:t>DCC. (2013). Checklist for a Data Management Plan. v.4.0. Edinburgh: Digital Curation</w:t>
      </w:r>
    </w:p>
    <w:p w14:paraId="7B6320B5" w14:textId="51B7AC6D" w:rsidR="0032208C" w:rsidRPr="00557277" w:rsidRDefault="0032208C" w:rsidP="0032208C">
      <w:pPr>
        <w:pStyle w:val="Paragraphe"/>
        <w:rPr>
          <w:lang w:val="en-GB"/>
        </w:rPr>
      </w:pPr>
      <w:r w:rsidRPr="00557277">
        <w:rPr>
          <w:lang w:val="en-GB"/>
        </w:rPr>
        <w:t xml:space="preserve">Centre. Available online: </w:t>
      </w:r>
      <w:hyperlink r:id="rId9" w:history="1">
        <w:r w:rsidRPr="00557277">
          <w:rPr>
            <w:rStyle w:val="Hyperlink"/>
            <w:lang w:val="en-GB"/>
          </w:rPr>
          <w:t>http://www.dcc.ac.uk/resources/data-management-plans</w:t>
        </w:r>
      </w:hyperlink>
    </w:p>
    <w:p w14:paraId="5395936A" w14:textId="77777777" w:rsidR="0032208C" w:rsidRPr="00557277" w:rsidRDefault="0032208C">
      <w:pPr>
        <w:spacing w:after="0" w:line="240" w:lineRule="auto"/>
        <w:jc w:val="left"/>
        <w:rPr>
          <w:noProof/>
          <w:color w:val="000000" w:themeColor="text1"/>
          <w:shd w:val="clear" w:color="auto" w:fill="FFFFFF"/>
          <w:lang w:val="en-GB"/>
        </w:rPr>
      </w:pPr>
      <w:r w:rsidRPr="00557277">
        <w:rPr>
          <w:lang w:val="en-GB"/>
        </w:rPr>
        <w:br w:type="page"/>
      </w:r>
    </w:p>
    <w:p w14:paraId="1195643C" w14:textId="2B32FEC1" w:rsidR="002E1B9F" w:rsidRPr="002E1B9F" w:rsidRDefault="0032208C" w:rsidP="002E1B9F">
      <w:pPr>
        <w:pStyle w:val="Heading1"/>
        <w:rPr>
          <w:lang w:val="en-US"/>
        </w:rPr>
      </w:pPr>
      <w:r w:rsidRPr="002E1B9F">
        <w:rPr>
          <w:lang w:val="en-US"/>
        </w:rPr>
        <w:lastRenderedPageBreak/>
        <w:t xml:space="preserve">Annex </w:t>
      </w:r>
      <w:r w:rsidR="002E1B9F" w:rsidRPr="002E1B9F">
        <w:rPr>
          <w:lang w:val="en-US"/>
        </w:rPr>
        <w:t>2</w:t>
      </w:r>
      <w:r w:rsidRPr="002E1B9F">
        <w:rPr>
          <w:lang w:val="en-US"/>
        </w:rPr>
        <w:t xml:space="preserve"> : </w:t>
      </w:r>
      <w:r w:rsidR="002E1B9F">
        <w:rPr>
          <w:lang w:val="en-US"/>
        </w:rPr>
        <w:t>Full list of target areas</w:t>
      </w:r>
    </w:p>
    <w:tbl>
      <w:tblPr>
        <w:tblW w:w="8789" w:type="dxa"/>
        <w:tblLook w:val="04A0" w:firstRow="1" w:lastRow="0" w:firstColumn="1" w:lastColumn="0" w:noHBand="0" w:noVBand="1"/>
      </w:tblPr>
      <w:tblGrid>
        <w:gridCol w:w="2552"/>
        <w:gridCol w:w="3118"/>
        <w:gridCol w:w="3119"/>
      </w:tblGrid>
      <w:tr w:rsidR="002E1B9F" w:rsidRPr="002E1B9F" w14:paraId="7C191552" w14:textId="77777777" w:rsidTr="002E1B9F">
        <w:trPr>
          <w:trHeight w:val="450"/>
        </w:trPr>
        <w:tc>
          <w:tcPr>
            <w:tcW w:w="2552" w:type="dxa"/>
            <w:tcBorders>
              <w:top w:val="nil"/>
              <w:left w:val="nil"/>
              <w:bottom w:val="single" w:sz="12" w:space="0" w:color="000000"/>
              <w:right w:val="nil"/>
            </w:tcBorders>
            <w:shd w:val="clear" w:color="auto" w:fill="auto"/>
            <w:vAlign w:val="bottom"/>
            <w:hideMark/>
          </w:tcPr>
          <w:p w14:paraId="13160221" w14:textId="77777777" w:rsidR="002E1B9F" w:rsidRPr="002E1B9F" w:rsidRDefault="002E1B9F" w:rsidP="002E1B9F">
            <w:pPr>
              <w:spacing w:after="0" w:line="240" w:lineRule="auto"/>
              <w:jc w:val="left"/>
              <w:rPr>
                <w:rFonts w:ascii="Calibri" w:eastAsia="Times New Roman" w:hAnsi="Calibri"/>
                <w:b/>
                <w:bCs/>
                <w:color w:val="000000"/>
              </w:rPr>
            </w:pPr>
            <w:r w:rsidRPr="002E1B9F">
              <w:rPr>
                <w:rFonts w:ascii="Calibri" w:eastAsia="Times New Roman" w:hAnsi="Calibri"/>
                <w:b/>
                <w:bCs/>
                <w:color w:val="000000"/>
              </w:rPr>
              <w:t>District</w:t>
            </w:r>
          </w:p>
        </w:tc>
        <w:tc>
          <w:tcPr>
            <w:tcW w:w="3118" w:type="dxa"/>
            <w:tcBorders>
              <w:top w:val="nil"/>
              <w:left w:val="nil"/>
              <w:bottom w:val="single" w:sz="12" w:space="0" w:color="000000"/>
              <w:right w:val="nil"/>
            </w:tcBorders>
            <w:shd w:val="clear" w:color="auto" w:fill="auto"/>
            <w:vAlign w:val="bottom"/>
            <w:hideMark/>
          </w:tcPr>
          <w:p w14:paraId="4E5C6023" w14:textId="77777777" w:rsidR="002E1B9F" w:rsidRPr="002E1B9F" w:rsidRDefault="002E1B9F" w:rsidP="002E1B9F">
            <w:pPr>
              <w:spacing w:after="0" w:line="240" w:lineRule="auto"/>
              <w:jc w:val="left"/>
              <w:rPr>
                <w:rFonts w:ascii="Calibri" w:eastAsia="Times New Roman" w:hAnsi="Calibri"/>
                <w:b/>
                <w:bCs/>
                <w:color w:val="000000"/>
              </w:rPr>
            </w:pPr>
            <w:r w:rsidRPr="002E1B9F">
              <w:rPr>
                <w:rFonts w:ascii="Calibri" w:eastAsia="Times New Roman" w:hAnsi="Calibri"/>
                <w:b/>
                <w:bCs/>
                <w:color w:val="000000"/>
              </w:rPr>
              <w:t>Region</w:t>
            </w:r>
          </w:p>
        </w:tc>
        <w:tc>
          <w:tcPr>
            <w:tcW w:w="3119" w:type="dxa"/>
            <w:tcBorders>
              <w:top w:val="nil"/>
              <w:left w:val="nil"/>
              <w:bottom w:val="single" w:sz="12" w:space="0" w:color="000000"/>
              <w:right w:val="nil"/>
            </w:tcBorders>
            <w:shd w:val="clear" w:color="auto" w:fill="auto"/>
            <w:vAlign w:val="bottom"/>
            <w:hideMark/>
          </w:tcPr>
          <w:p w14:paraId="48E108BD" w14:textId="77777777" w:rsidR="002E1B9F" w:rsidRPr="002E1B9F" w:rsidRDefault="002E1B9F" w:rsidP="002E1B9F">
            <w:pPr>
              <w:spacing w:after="0" w:line="240" w:lineRule="auto"/>
              <w:jc w:val="left"/>
              <w:rPr>
                <w:rFonts w:ascii="Calibri" w:eastAsia="Times New Roman" w:hAnsi="Calibri"/>
                <w:b/>
                <w:bCs/>
                <w:color w:val="000000"/>
              </w:rPr>
            </w:pPr>
            <w:r w:rsidRPr="002E1B9F">
              <w:rPr>
                <w:rFonts w:ascii="Calibri" w:eastAsia="Times New Roman" w:hAnsi="Calibri"/>
                <w:b/>
                <w:bCs/>
                <w:color w:val="000000"/>
              </w:rPr>
              <w:t>Indicative IDP population (only for indication not distribution)</w:t>
            </w:r>
          </w:p>
        </w:tc>
      </w:tr>
      <w:tr w:rsidR="002E1B9F" w:rsidRPr="002E1B9F" w14:paraId="5A9A4800" w14:textId="77777777" w:rsidTr="002E1B9F">
        <w:trPr>
          <w:trHeight w:val="285"/>
        </w:trPr>
        <w:tc>
          <w:tcPr>
            <w:tcW w:w="2552" w:type="dxa"/>
            <w:tcBorders>
              <w:top w:val="nil"/>
              <w:left w:val="nil"/>
              <w:bottom w:val="nil"/>
              <w:right w:val="nil"/>
            </w:tcBorders>
            <w:shd w:val="clear" w:color="auto" w:fill="auto"/>
            <w:noWrap/>
            <w:vAlign w:val="bottom"/>
            <w:hideMark/>
          </w:tcPr>
          <w:p w14:paraId="1494CA1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Banadir</w:t>
            </w:r>
            <w:proofErr w:type="spellEnd"/>
          </w:p>
        </w:tc>
        <w:tc>
          <w:tcPr>
            <w:tcW w:w="3118" w:type="dxa"/>
            <w:tcBorders>
              <w:top w:val="nil"/>
              <w:left w:val="nil"/>
              <w:bottom w:val="nil"/>
              <w:right w:val="nil"/>
            </w:tcBorders>
            <w:shd w:val="clear" w:color="auto" w:fill="auto"/>
            <w:noWrap/>
            <w:vAlign w:val="bottom"/>
            <w:hideMark/>
          </w:tcPr>
          <w:p w14:paraId="2B19670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Banadir</w:t>
            </w:r>
            <w:proofErr w:type="spellEnd"/>
            <w:r w:rsidRPr="002E1B9F">
              <w:rPr>
                <w:rFonts w:ascii="Calibri" w:eastAsia="Times New Roman" w:hAnsi="Calibri"/>
                <w:color w:val="000000"/>
              </w:rPr>
              <w:t xml:space="preserve"> (Mogadishu)</w:t>
            </w:r>
          </w:p>
        </w:tc>
        <w:tc>
          <w:tcPr>
            <w:tcW w:w="3119" w:type="dxa"/>
            <w:tcBorders>
              <w:top w:val="nil"/>
              <w:left w:val="nil"/>
              <w:bottom w:val="nil"/>
              <w:right w:val="nil"/>
            </w:tcBorders>
            <w:shd w:val="clear" w:color="auto" w:fill="auto"/>
            <w:vAlign w:val="bottom"/>
            <w:hideMark/>
          </w:tcPr>
          <w:p w14:paraId="0891C0B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537,000</w:t>
            </w:r>
          </w:p>
        </w:tc>
      </w:tr>
      <w:tr w:rsidR="002E1B9F" w:rsidRPr="002E1B9F" w14:paraId="57D97844" w14:textId="77777777" w:rsidTr="002E1B9F">
        <w:trPr>
          <w:trHeight w:val="285"/>
        </w:trPr>
        <w:tc>
          <w:tcPr>
            <w:tcW w:w="2552" w:type="dxa"/>
            <w:tcBorders>
              <w:top w:val="nil"/>
              <w:left w:val="nil"/>
              <w:bottom w:val="nil"/>
              <w:right w:val="nil"/>
            </w:tcBorders>
            <w:shd w:val="clear" w:color="auto" w:fill="auto"/>
            <w:noWrap/>
            <w:vAlign w:val="bottom"/>
            <w:hideMark/>
          </w:tcPr>
          <w:p w14:paraId="6BC911F2"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Baidoa</w:t>
            </w:r>
          </w:p>
        </w:tc>
        <w:tc>
          <w:tcPr>
            <w:tcW w:w="3118" w:type="dxa"/>
            <w:tcBorders>
              <w:top w:val="nil"/>
              <w:left w:val="nil"/>
              <w:bottom w:val="nil"/>
              <w:right w:val="nil"/>
            </w:tcBorders>
            <w:shd w:val="clear" w:color="auto" w:fill="auto"/>
            <w:noWrap/>
            <w:vAlign w:val="bottom"/>
            <w:hideMark/>
          </w:tcPr>
          <w:p w14:paraId="1BC26AFA"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Bay</w:t>
            </w:r>
          </w:p>
        </w:tc>
        <w:tc>
          <w:tcPr>
            <w:tcW w:w="3119" w:type="dxa"/>
            <w:tcBorders>
              <w:top w:val="nil"/>
              <w:left w:val="nil"/>
              <w:bottom w:val="nil"/>
              <w:right w:val="nil"/>
            </w:tcBorders>
            <w:shd w:val="clear" w:color="auto" w:fill="auto"/>
            <w:noWrap/>
            <w:vAlign w:val="bottom"/>
            <w:hideMark/>
          </w:tcPr>
          <w:p w14:paraId="0C8EA841"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229,000</w:t>
            </w:r>
          </w:p>
        </w:tc>
      </w:tr>
      <w:tr w:rsidR="002E1B9F" w:rsidRPr="002E1B9F" w14:paraId="660F2A7D" w14:textId="77777777" w:rsidTr="002E1B9F">
        <w:trPr>
          <w:trHeight w:val="150"/>
        </w:trPr>
        <w:tc>
          <w:tcPr>
            <w:tcW w:w="2552" w:type="dxa"/>
            <w:tcBorders>
              <w:top w:val="nil"/>
              <w:left w:val="nil"/>
              <w:bottom w:val="nil"/>
              <w:right w:val="nil"/>
            </w:tcBorders>
            <w:shd w:val="clear" w:color="auto" w:fill="auto"/>
            <w:noWrap/>
            <w:vAlign w:val="bottom"/>
            <w:hideMark/>
          </w:tcPr>
          <w:p w14:paraId="4CE79A7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Galkaacyo</w:t>
            </w:r>
            <w:proofErr w:type="spellEnd"/>
          </w:p>
        </w:tc>
        <w:tc>
          <w:tcPr>
            <w:tcW w:w="3118" w:type="dxa"/>
            <w:tcBorders>
              <w:top w:val="nil"/>
              <w:left w:val="nil"/>
              <w:bottom w:val="nil"/>
              <w:right w:val="nil"/>
            </w:tcBorders>
            <w:shd w:val="clear" w:color="auto" w:fill="auto"/>
            <w:noWrap/>
            <w:vAlign w:val="bottom"/>
            <w:hideMark/>
          </w:tcPr>
          <w:p w14:paraId="6C1D0E2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Mudug</w:t>
            </w:r>
            <w:proofErr w:type="spellEnd"/>
          </w:p>
        </w:tc>
        <w:tc>
          <w:tcPr>
            <w:tcW w:w="3119" w:type="dxa"/>
            <w:tcBorders>
              <w:top w:val="nil"/>
              <w:left w:val="nil"/>
              <w:bottom w:val="nil"/>
              <w:right w:val="nil"/>
            </w:tcBorders>
            <w:shd w:val="clear" w:color="auto" w:fill="auto"/>
            <w:noWrap/>
            <w:vAlign w:val="bottom"/>
            <w:hideMark/>
          </w:tcPr>
          <w:p w14:paraId="31B41ED2"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204,000</w:t>
            </w:r>
          </w:p>
        </w:tc>
      </w:tr>
      <w:tr w:rsidR="002E1B9F" w:rsidRPr="002E1B9F" w14:paraId="08A02B5B" w14:textId="77777777" w:rsidTr="002E1B9F">
        <w:trPr>
          <w:trHeight w:val="285"/>
        </w:trPr>
        <w:tc>
          <w:tcPr>
            <w:tcW w:w="2552" w:type="dxa"/>
            <w:tcBorders>
              <w:top w:val="nil"/>
              <w:left w:val="nil"/>
              <w:bottom w:val="nil"/>
              <w:right w:val="nil"/>
            </w:tcBorders>
            <w:shd w:val="clear" w:color="auto" w:fill="auto"/>
            <w:noWrap/>
            <w:vAlign w:val="bottom"/>
            <w:hideMark/>
          </w:tcPr>
          <w:p w14:paraId="6EDDF33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Hargeysa</w:t>
            </w:r>
            <w:proofErr w:type="spellEnd"/>
          </w:p>
        </w:tc>
        <w:tc>
          <w:tcPr>
            <w:tcW w:w="3118" w:type="dxa"/>
            <w:tcBorders>
              <w:top w:val="nil"/>
              <w:left w:val="nil"/>
              <w:bottom w:val="nil"/>
              <w:right w:val="nil"/>
            </w:tcBorders>
            <w:shd w:val="clear" w:color="auto" w:fill="auto"/>
            <w:noWrap/>
            <w:vAlign w:val="bottom"/>
            <w:hideMark/>
          </w:tcPr>
          <w:p w14:paraId="53C7B3AF"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Woqooyi</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Galbeed</w:t>
            </w:r>
            <w:proofErr w:type="spellEnd"/>
          </w:p>
        </w:tc>
        <w:tc>
          <w:tcPr>
            <w:tcW w:w="3119" w:type="dxa"/>
            <w:tcBorders>
              <w:top w:val="nil"/>
              <w:left w:val="nil"/>
              <w:bottom w:val="nil"/>
              <w:right w:val="nil"/>
            </w:tcBorders>
            <w:shd w:val="clear" w:color="auto" w:fill="auto"/>
            <w:noWrap/>
            <w:vAlign w:val="bottom"/>
            <w:hideMark/>
          </w:tcPr>
          <w:p w14:paraId="2F45176B"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103,000</w:t>
            </w:r>
          </w:p>
        </w:tc>
      </w:tr>
      <w:tr w:rsidR="002E1B9F" w:rsidRPr="002E1B9F" w14:paraId="6DCCCCF4" w14:textId="77777777" w:rsidTr="002E1B9F">
        <w:trPr>
          <w:trHeight w:val="285"/>
        </w:trPr>
        <w:tc>
          <w:tcPr>
            <w:tcW w:w="2552" w:type="dxa"/>
            <w:tcBorders>
              <w:top w:val="nil"/>
              <w:left w:val="nil"/>
              <w:bottom w:val="nil"/>
              <w:right w:val="nil"/>
            </w:tcBorders>
            <w:shd w:val="clear" w:color="auto" w:fill="auto"/>
            <w:noWrap/>
            <w:vAlign w:val="bottom"/>
            <w:hideMark/>
          </w:tcPr>
          <w:p w14:paraId="03AC007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Afgooye</w:t>
            </w:r>
            <w:proofErr w:type="spellEnd"/>
          </w:p>
        </w:tc>
        <w:tc>
          <w:tcPr>
            <w:tcW w:w="3118" w:type="dxa"/>
            <w:tcBorders>
              <w:top w:val="nil"/>
              <w:left w:val="nil"/>
              <w:bottom w:val="nil"/>
              <w:right w:val="nil"/>
            </w:tcBorders>
            <w:shd w:val="clear" w:color="auto" w:fill="auto"/>
            <w:noWrap/>
            <w:vAlign w:val="bottom"/>
            <w:hideMark/>
          </w:tcPr>
          <w:p w14:paraId="789B078F"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6E7DDE79"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99,000</w:t>
            </w:r>
          </w:p>
        </w:tc>
      </w:tr>
      <w:tr w:rsidR="002E1B9F" w:rsidRPr="002E1B9F" w14:paraId="3474C908" w14:textId="77777777" w:rsidTr="002E1B9F">
        <w:trPr>
          <w:trHeight w:val="285"/>
        </w:trPr>
        <w:tc>
          <w:tcPr>
            <w:tcW w:w="2552" w:type="dxa"/>
            <w:tcBorders>
              <w:top w:val="nil"/>
              <w:left w:val="nil"/>
              <w:bottom w:val="nil"/>
              <w:right w:val="nil"/>
            </w:tcBorders>
            <w:shd w:val="clear" w:color="auto" w:fill="auto"/>
            <w:noWrap/>
            <w:vAlign w:val="bottom"/>
            <w:hideMark/>
          </w:tcPr>
          <w:p w14:paraId="64DF965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Jowhar</w:t>
            </w:r>
            <w:proofErr w:type="spellEnd"/>
          </w:p>
        </w:tc>
        <w:tc>
          <w:tcPr>
            <w:tcW w:w="3118" w:type="dxa"/>
            <w:tcBorders>
              <w:top w:val="nil"/>
              <w:left w:val="nil"/>
              <w:bottom w:val="nil"/>
              <w:right w:val="nil"/>
            </w:tcBorders>
            <w:shd w:val="clear" w:color="auto" w:fill="auto"/>
            <w:noWrap/>
            <w:vAlign w:val="bottom"/>
            <w:hideMark/>
          </w:tcPr>
          <w:p w14:paraId="7098530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noWrap/>
            <w:vAlign w:val="bottom"/>
            <w:hideMark/>
          </w:tcPr>
          <w:p w14:paraId="1EB58324"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96,000</w:t>
            </w:r>
          </w:p>
        </w:tc>
      </w:tr>
      <w:tr w:rsidR="002E1B9F" w:rsidRPr="002E1B9F" w14:paraId="3C9AACF5" w14:textId="77777777" w:rsidTr="002E1B9F">
        <w:trPr>
          <w:trHeight w:val="285"/>
        </w:trPr>
        <w:tc>
          <w:tcPr>
            <w:tcW w:w="2552" w:type="dxa"/>
            <w:tcBorders>
              <w:top w:val="nil"/>
              <w:left w:val="nil"/>
              <w:bottom w:val="nil"/>
              <w:right w:val="nil"/>
            </w:tcBorders>
            <w:shd w:val="clear" w:color="auto" w:fill="auto"/>
            <w:noWrap/>
            <w:vAlign w:val="bottom"/>
            <w:hideMark/>
          </w:tcPr>
          <w:p w14:paraId="7F510049"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Kismayo</w:t>
            </w:r>
          </w:p>
        </w:tc>
        <w:tc>
          <w:tcPr>
            <w:tcW w:w="3118" w:type="dxa"/>
            <w:tcBorders>
              <w:top w:val="nil"/>
              <w:left w:val="nil"/>
              <w:bottom w:val="nil"/>
              <w:right w:val="nil"/>
            </w:tcBorders>
            <w:shd w:val="clear" w:color="auto" w:fill="auto"/>
            <w:noWrap/>
            <w:vAlign w:val="bottom"/>
            <w:hideMark/>
          </w:tcPr>
          <w:p w14:paraId="6184DC31"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noWrap/>
            <w:vAlign w:val="bottom"/>
            <w:hideMark/>
          </w:tcPr>
          <w:p w14:paraId="41001E64"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77,000</w:t>
            </w:r>
          </w:p>
        </w:tc>
      </w:tr>
      <w:tr w:rsidR="002E1B9F" w:rsidRPr="002E1B9F" w14:paraId="3DB272F9" w14:textId="77777777" w:rsidTr="002E1B9F">
        <w:trPr>
          <w:trHeight w:val="285"/>
        </w:trPr>
        <w:tc>
          <w:tcPr>
            <w:tcW w:w="2552" w:type="dxa"/>
            <w:tcBorders>
              <w:top w:val="nil"/>
              <w:left w:val="nil"/>
              <w:bottom w:val="nil"/>
              <w:right w:val="nil"/>
            </w:tcBorders>
            <w:shd w:val="clear" w:color="auto" w:fill="auto"/>
            <w:noWrap/>
            <w:vAlign w:val="bottom"/>
            <w:hideMark/>
          </w:tcPr>
          <w:p w14:paraId="14EA098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Balcad</w:t>
            </w:r>
            <w:proofErr w:type="spellEnd"/>
          </w:p>
        </w:tc>
        <w:tc>
          <w:tcPr>
            <w:tcW w:w="3118" w:type="dxa"/>
            <w:tcBorders>
              <w:top w:val="nil"/>
              <w:left w:val="nil"/>
              <w:bottom w:val="nil"/>
              <w:right w:val="nil"/>
            </w:tcBorders>
            <w:shd w:val="clear" w:color="auto" w:fill="auto"/>
            <w:noWrap/>
            <w:vAlign w:val="bottom"/>
            <w:hideMark/>
          </w:tcPr>
          <w:p w14:paraId="717D11D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noWrap/>
            <w:vAlign w:val="bottom"/>
            <w:hideMark/>
          </w:tcPr>
          <w:p w14:paraId="6621E747"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64,000</w:t>
            </w:r>
          </w:p>
        </w:tc>
      </w:tr>
      <w:tr w:rsidR="002E1B9F" w:rsidRPr="002E1B9F" w14:paraId="6F0918E1" w14:textId="77777777" w:rsidTr="002E1B9F">
        <w:trPr>
          <w:trHeight w:val="285"/>
        </w:trPr>
        <w:tc>
          <w:tcPr>
            <w:tcW w:w="2552" w:type="dxa"/>
            <w:tcBorders>
              <w:top w:val="nil"/>
              <w:left w:val="nil"/>
              <w:bottom w:val="nil"/>
              <w:right w:val="nil"/>
            </w:tcBorders>
            <w:shd w:val="clear" w:color="auto" w:fill="auto"/>
            <w:noWrap/>
            <w:vAlign w:val="bottom"/>
            <w:hideMark/>
          </w:tcPr>
          <w:p w14:paraId="01F18EAE"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Afmadow</w:t>
            </w:r>
            <w:proofErr w:type="spellEnd"/>
          </w:p>
        </w:tc>
        <w:tc>
          <w:tcPr>
            <w:tcW w:w="3118" w:type="dxa"/>
            <w:tcBorders>
              <w:top w:val="nil"/>
              <w:left w:val="nil"/>
              <w:bottom w:val="nil"/>
              <w:right w:val="nil"/>
            </w:tcBorders>
            <w:shd w:val="clear" w:color="auto" w:fill="auto"/>
            <w:noWrap/>
            <w:vAlign w:val="bottom"/>
            <w:hideMark/>
          </w:tcPr>
          <w:p w14:paraId="2AFB62FB"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noWrap/>
            <w:vAlign w:val="bottom"/>
            <w:hideMark/>
          </w:tcPr>
          <w:p w14:paraId="091112C1"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58,000</w:t>
            </w:r>
          </w:p>
        </w:tc>
      </w:tr>
      <w:tr w:rsidR="002E1B9F" w:rsidRPr="002E1B9F" w14:paraId="4515D294" w14:textId="77777777" w:rsidTr="002E1B9F">
        <w:trPr>
          <w:trHeight w:val="285"/>
        </w:trPr>
        <w:tc>
          <w:tcPr>
            <w:tcW w:w="2552" w:type="dxa"/>
            <w:tcBorders>
              <w:top w:val="nil"/>
              <w:left w:val="nil"/>
              <w:bottom w:val="nil"/>
              <w:right w:val="nil"/>
            </w:tcBorders>
            <w:shd w:val="clear" w:color="auto" w:fill="auto"/>
            <w:noWrap/>
            <w:vAlign w:val="bottom"/>
            <w:hideMark/>
          </w:tcPr>
          <w:p w14:paraId="4B0C545E"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Laas</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Caanood</w:t>
            </w:r>
            <w:proofErr w:type="spellEnd"/>
          </w:p>
        </w:tc>
        <w:tc>
          <w:tcPr>
            <w:tcW w:w="3118" w:type="dxa"/>
            <w:tcBorders>
              <w:top w:val="nil"/>
              <w:left w:val="nil"/>
              <w:bottom w:val="nil"/>
              <w:right w:val="nil"/>
            </w:tcBorders>
            <w:shd w:val="clear" w:color="auto" w:fill="auto"/>
            <w:noWrap/>
            <w:vAlign w:val="bottom"/>
            <w:hideMark/>
          </w:tcPr>
          <w:p w14:paraId="330D71E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Sool</w:t>
            </w:r>
            <w:proofErr w:type="spellEnd"/>
          </w:p>
        </w:tc>
        <w:tc>
          <w:tcPr>
            <w:tcW w:w="3119" w:type="dxa"/>
            <w:tcBorders>
              <w:top w:val="nil"/>
              <w:left w:val="nil"/>
              <w:bottom w:val="nil"/>
              <w:right w:val="nil"/>
            </w:tcBorders>
            <w:shd w:val="clear" w:color="auto" w:fill="auto"/>
            <w:vAlign w:val="bottom"/>
            <w:hideMark/>
          </w:tcPr>
          <w:p w14:paraId="25D70634"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55,000</w:t>
            </w:r>
          </w:p>
        </w:tc>
      </w:tr>
      <w:tr w:rsidR="002E1B9F" w:rsidRPr="002E1B9F" w14:paraId="7E8FC77F" w14:textId="77777777" w:rsidTr="002E1B9F">
        <w:trPr>
          <w:trHeight w:val="285"/>
        </w:trPr>
        <w:tc>
          <w:tcPr>
            <w:tcW w:w="2552" w:type="dxa"/>
            <w:tcBorders>
              <w:top w:val="nil"/>
              <w:left w:val="nil"/>
              <w:bottom w:val="nil"/>
              <w:right w:val="nil"/>
            </w:tcBorders>
            <w:shd w:val="clear" w:color="auto" w:fill="auto"/>
            <w:noWrap/>
            <w:vAlign w:val="bottom"/>
            <w:hideMark/>
          </w:tcPr>
          <w:p w14:paraId="713C61D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Ceel</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Buur</w:t>
            </w:r>
            <w:proofErr w:type="spellEnd"/>
          </w:p>
        </w:tc>
        <w:tc>
          <w:tcPr>
            <w:tcW w:w="3118" w:type="dxa"/>
            <w:tcBorders>
              <w:top w:val="nil"/>
              <w:left w:val="nil"/>
              <w:bottom w:val="nil"/>
              <w:right w:val="nil"/>
            </w:tcBorders>
            <w:shd w:val="clear" w:color="auto" w:fill="auto"/>
            <w:noWrap/>
            <w:vAlign w:val="bottom"/>
            <w:hideMark/>
          </w:tcPr>
          <w:p w14:paraId="34833CE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Galgaduud</w:t>
            </w:r>
            <w:proofErr w:type="spellEnd"/>
          </w:p>
        </w:tc>
        <w:tc>
          <w:tcPr>
            <w:tcW w:w="3119" w:type="dxa"/>
            <w:tcBorders>
              <w:top w:val="nil"/>
              <w:left w:val="nil"/>
              <w:bottom w:val="nil"/>
              <w:right w:val="nil"/>
            </w:tcBorders>
            <w:shd w:val="clear" w:color="auto" w:fill="auto"/>
            <w:vAlign w:val="bottom"/>
            <w:hideMark/>
          </w:tcPr>
          <w:p w14:paraId="29C4D0EC"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53,000</w:t>
            </w:r>
          </w:p>
        </w:tc>
      </w:tr>
      <w:tr w:rsidR="002E1B9F" w:rsidRPr="002E1B9F" w14:paraId="388AD51A" w14:textId="77777777" w:rsidTr="002E1B9F">
        <w:trPr>
          <w:trHeight w:val="285"/>
        </w:trPr>
        <w:tc>
          <w:tcPr>
            <w:tcW w:w="2552" w:type="dxa"/>
            <w:tcBorders>
              <w:top w:val="nil"/>
              <w:left w:val="nil"/>
              <w:bottom w:val="nil"/>
              <w:right w:val="nil"/>
            </w:tcBorders>
            <w:shd w:val="clear" w:color="auto" w:fill="auto"/>
            <w:noWrap/>
            <w:vAlign w:val="bottom"/>
            <w:hideMark/>
          </w:tcPr>
          <w:p w14:paraId="6CE54433"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Bossaso</w:t>
            </w:r>
          </w:p>
        </w:tc>
        <w:tc>
          <w:tcPr>
            <w:tcW w:w="3118" w:type="dxa"/>
            <w:tcBorders>
              <w:top w:val="nil"/>
              <w:left w:val="nil"/>
              <w:bottom w:val="nil"/>
              <w:right w:val="nil"/>
            </w:tcBorders>
            <w:shd w:val="clear" w:color="auto" w:fill="auto"/>
            <w:noWrap/>
            <w:vAlign w:val="bottom"/>
            <w:hideMark/>
          </w:tcPr>
          <w:p w14:paraId="32765C7A"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Bari</w:t>
            </w:r>
          </w:p>
        </w:tc>
        <w:tc>
          <w:tcPr>
            <w:tcW w:w="3119" w:type="dxa"/>
            <w:tcBorders>
              <w:top w:val="nil"/>
              <w:left w:val="nil"/>
              <w:bottom w:val="nil"/>
              <w:right w:val="nil"/>
            </w:tcBorders>
            <w:shd w:val="clear" w:color="auto" w:fill="auto"/>
            <w:vAlign w:val="bottom"/>
            <w:hideMark/>
          </w:tcPr>
          <w:p w14:paraId="01C68938"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49,000</w:t>
            </w:r>
          </w:p>
        </w:tc>
      </w:tr>
      <w:tr w:rsidR="002E1B9F" w:rsidRPr="002E1B9F" w14:paraId="6F856991" w14:textId="77777777" w:rsidTr="002E1B9F">
        <w:trPr>
          <w:trHeight w:val="285"/>
        </w:trPr>
        <w:tc>
          <w:tcPr>
            <w:tcW w:w="2552" w:type="dxa"/>
            <w:tcBorders>
              <w:top w:val="nil"/>
              <w:left w:val="nil"/>
              <w:bottom w:val="nil"/>
              <w:right w:val="nil"/>
            </w:tcBorders>
            <w:shd w:val="clear" w:color="auto" w:fill="auto"/>
            <w:noWrap/>
            <w:vAlign w:val="bottom"/>
            <w:hideMark/>
          </w:tcPr>
          <w:p w14:paraId="411E234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Zeylac</w:t>
            </w:r>
            <w:proofErr w:type="spellEnd"/>
          </w:p>
        </w:tc>
        <w:tc>
          <w:tcPr>
            <w:tcW w:w="3118" w:type="dxa"/>
            <w:tcBorders>
              <w:top w:val="nil"/>
              <w:left w:val="nil"/>
              <w:bottom w:val="nil"/>
              <w:right w:val="nil"/>
            </w:tcBorders>
            <w:shd w:val="clear" w:color="auto" w:fill="auto"/>
            <w:noWrap/>
            <w:vAlign w:val="bottom"/>
            <w:hideMark/>
          </w:tcPr>
          <w:p w14:paraId="3C3C740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Awdal</w:t>
            </w:r>
            <w:proofErr w:type="spellEnd"/>
          </w:p>
        </w:tc>
        <w:tc>
          <w:tcPr>
            <w:tcW w:w="3119" w:type="dxa"/>
            <w:tcBorders>
              <w:top w:val="nil"/>
              <w:left w:val="nil"/>
              <w:bottom w:val="nil"/>
              <w:right w:val="nil"/>
            </w:tcBorders>
            <w:shd w:val="clear" w:color="auto" w:fill="auto"/>
            <w:noWrap/>
            <w:vAlign w:val="bottom"/>
            <w:hideMark/>
          </w:tcPr>
          <w:p w14:paraId="763BCF1C"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44,000</w:t>
            </w:r>
          </w:p>
        </w:tc>
      </w:tr>
      <w:tr w:rsidR="002E1B9F" w:rsidRPr="002E1B9F" w14:paraId="18CA68B4" w14:textId="77777777" w:rsidTr="002E1B9F">
        <w:trPr>
          <w:trHeight w:val="285"/>
        </w:trPr>
        <w:tc>
          <w:tcPr>
            <w:tcW w:w="2552" w:type="dxa"/>
            <w:tcBorders>
              <w:top w:val="nil"/>
              <w:left w:val="nil"/>
              <w:bottom w:val="nil"/>
              <w:right w:val="nil"/>
            </w:tcBorders>
            <w:shd w:val="clear" w:color="auto" w:fill="auto"/>
            <w:noWrap/>
            <w:vAlign w:val="bottom"/>
            <w:hideMark/>
          </w:tcPr>
          <w:p w14:paraId="6C2FDE6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Doolow</w:t>
            </w:r>
            <w:proofErr w:type="spellEnd"/>
          </w:p>
        </w:tc>
        <w:tc>
          <w:tcPr>
            <w:tcW w:w="3118" w:type="dxa"/>
            <w:tcBorders>
              <w:top w:val="nil"/>
              <w:left w:val="nil"/>
              <w:bottom w:val="nil"/>
              <w:right w:val="nil"/>
            </w:tcBorders>
            <w:shd w:val="clear" w:color="auto" w:fill="auto"/>
            <w:noWrap/>
            <w:vAlign w:val="bottom"/>
            <w:hideMark/>
          </w:tcPr>
          <w:p w14:paraId="03730F13"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noWrap/>
            <w:vAlign w:val="bottom"/>
            <w:hideMark/>
          </w:tcPr>
          <w:p w14:paraId="70160BAA"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41,000</w:t>
            </w:r>
          </w:p>
        </w:tc>
      </w:tr>
      <w:tr w:rsidR="002E1B9F" w:rsidRPr="002E1B9F" w14:paraId="664E1ADD" w14:textId="77777777" w:rsidTr="002E1B9F">
        <w:trPr>
          <w:trHeight w:val="285"/>
        </w:trPr>
        <w:tc>
          <w:tcPr>
            <w:tcW w:w="2552" w:type="dxa"/>
            <w:tcBorders>
              <w:top w:val="nil"/>
              <w:left w:val="nil"/>
              <w:bottom w:val="nil"/>
              <w:right w:val="nil"/>
            </w:tcBorders>
            <w:shd w:val="clear" w:color="auto" w:fill="auto"/>
            <w:noWrap/>
            <w:vAlign w:val="bottom"/>
            <w:hideMark/>
          </w:tcPr>
          <w:p w14:paraId="281F834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Belet</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Xaawo</w:t>
            </w:r>
            <w:proofErr w:type="spellEnd"/>
          </w:p>
        </w:tc>
        <w:tc>
          <w:tcPr>
            <w:tcW w:w="3118" w:type="dxa"/>
            <w:tcBorders>
              <w:top w:val="nil"/>
              <w:left w:val="nil"/>
              <w:bottom w:val="nil"/>
              <w:right w:val="nil"/>
            </w:tcBorders>
            <w:shd w:val="clear" w:color="auto" w:fill="auto"/>
            <w:noWrap/>
            <w:vAlign w:val="bottom"/>
            <w:hideMark/>
          </w:tcPr>
          <w:p w14:paraId="5BFB217D"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noWrap/>
            <w:vAlign w:val="bottom"/>
            <w:hideMark/>
          </w:tcPr>
          <w:p w14:paraId="4C40A02F"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32,000</w:t>
            </w:r>
          </w:p>
        </w:tc>
      </w:tr>
      <w:tr w:rsidR="002E1B9F" w:rsidRPr="002E1B9F" w14:paraId="2256F6DB" w14:textId="77777777" w:rsidTr="002E1B9F">
        <w:trPr>
          <w:trHeight w:val="285"/>
        </w:trPr>
        <w:tc>
          <w:tcPr>
            <w:tcW w:w="2552" w:type="dxa"/>
            <w:tcBorders>
              <w:top w:val="nil"/>
              <w:left w:val="nil"/>
              <w:bottom w:val="nil"/>
              <w:right w:val="nil"/>
            </w:tcBorders>
            <w:shd w:val="clear" w:color="auto" w:fill="auto"/>
            <w:noWrap/>
            <w:vAlign w:val="bottom"/>
            <w:hideMark/>
          </w:tcPr>
          <w:p w14:paraId="5D6990C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Borama</w:t>
            </w:r>
            <w:proofErr w:type="spellEnd"/>
          </w:p>
        </w:tc>
        <w:tc>
          <w:tcPr>
            <w:tcW w:w="3118" w:type="dxa"/>
            <w:tcBorders>
              <w:top w:val="nil"/>
              <w:left w:val="nil"/>
              <w:bottom w:val="nil"/>
              <w:right w:val="nil"/>
            </w:tcBorders>
            <w:shd w:val="clear" w:color="auto" w:fill="auto"/>
            <w:noWrap/>
            <w:vAlign w:val="bottom"/>
            <w:hideMark/>
          </w:tcPr>
          <w:p w14:paraId="35E45C9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Awdal</w:t>
            </w:r>
            <w:proofErr w:type="spellEnd"/>
          </w:p>
        </w:tc>
        <w:tc>
          <w:tcPr>
            <w:tcW w:w="3119" w:type="dxa"/>
            <w:tcBorders>
              <w:top w:val="nil"/>
              <w:left w:val="nil"/>
              <w:bottom w:val="nil"/>
              <w:right w:val="nil"/>
            </w:tcBorders>
            <w:shd w:val="clear" w:color="auto" w:fill="auto"/>
            <w:noWrap/>
            <w:vAlign w:val="bottom"/>
            <w:hideMark/>
          </w:tcPr>
          <w:p w14:paraId="14BFEF95"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29,000</w:t>
            </w:r>
          </w:p>
        </w:tc>
      </w:tr>
      <w:tr w:rsidR="002E1B9F" w:rsidRPr="002E1B9F" w14:paraId="06F40E2C" w14:textId="77777777" w:rsidTr="002E1B9F">
        <w:trPr>
          <w:trHeight w:val="285"/>
        </w:trPr>
        <w:tc>
          <w:tcPr>
            <w:tcW w:w="2552" w:type="dxa"/>
            <w:tcBorders>
              <w:top w:val="nil"/>
              <w:left w:val="nil"/>
              <w:bottom w:val="nil"/>
              <w:right w:val="nil"/>
            </w:tcBorders>
            <w:shd w:val="clear" w:color="auto" w:fill="auto"/>
            <w:noWrap/>
            <w:vAlign w:val="bottom"/>
            <w:hideMark/>
          </w:tcPr>
          <w:p w14:paraId="7D48ED3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Taleex</w:t>
            </w:r>
            <w:proofErr w:type="spellEnd"/>
          </w:p>
        </w:tc>
        <w:tc>
          <w:tcPr>
            <w:tcW w:w="3118" w:type="dxa"/>
            <w:tcBorders>
              <w:top w:val="nil"/>
              <w:left w:val="nil"/>
              <w:bottom w:val="nil"/>
              <w:right w:val="nil"/>
            </w:tcBorders>
            <w:shd w:val="clear" w:color="auto" w:fill="auto"/>
            <w:noWrap/>
            <w:vAlign w:val="bottom"/>
            <w:hideMark/>
          </w:tcPr>
          <w:p w14:paraId="71C1905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Sool</w:t>
            </w:r>
            <w:proofErr w:type="spellEnd"/>
          </w:p>
        </w:tc>
        <w:tc>
          <w:tcPr>
            <w:tcW w:w="3119" w:type="dxa"/>
            <w:tcBorders>
              <w:top w:val="nil"/>
              <w:left w:val="nil"/>
              <w:bottom w:val="nil"/>
              <w:right w:val="nil"/>
            </w:tcBorders>
            <w:shd w:val="clear" w:color="auto" w:fill="auto"/>
            <w:vAlign w:val="bottom"/>
            <w:hideMark/>
          </w:tcPr>
          <w:p w14:paraId="29CBB539"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27,000</w:t>
            </w:r>
          </w:p>
        </w:tc>
      </w:tr>
      <w:tr w:rsidR="002E1B9F" w:rsidRPr="002E1B9F" w14:paraId="0C3BCEDF" w14:textId="77777777" w:rsidTr="002E1B9F">
        <w:trPr>
          <w:trHeight w:val="285"/>
        </w:trPr>
        <w:tc>
          <w:tcPr>
            <w:tcW w:w="2552" w:type="dxa"/>
            <w:tcBorders>
              <w:top w:val="nil"/>
              <w:left w:val="nil"/>
              <w:bottom w:val="nil"/>
              <w:right w:val="nil"/>
            </w:tcBorders>
            <w:shd w:val="clear" w:color="auto" w:fill="auto"/>
            <w:noWrap/>
            <w:vAlign w:val="bottom"/>
            <w:hideMark/>
          </w:tcPr>
          <w:p w14:paraId="5BD065E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Buuhoodle</w:t>
            </w:r>
            <w:proofErr w:type="spellEnd"/>
          </w:p>
        </w:tc>
        <w:tc>
          <w:tcPr>
            <w:tcW w:w="3118" w:type="dxa"/>
            <w:tcBorders>
              <w:top w:val="nil"/>
              <w:left w:val="nil"/>
              <w:bottom w:val="nil"/>
              <w:right w:val="nil"/>
            </w:tcBorders>
            <w:shd w:val="clear" w:color="auto" w:fill="auto"/>
            <w:noWrap/>
            <w:vAlign w:val="bottom"/>
            <w:hideMark/>
          </w:tcPr>
          <w:p w14:paraId="64E155E8"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Togdheer</w:t>
            </w:r>
            <w:proofErr w:type="spellEnd"/>
          </w:p>
        </w:tc>
        <w:tc>
          <w:tcPr>
            <w:tcW w:w="3119" w:type="dxa"/>
            <w:tcBorders>
              <w:top w:val="nil"/>
              <w:left w:val="nil"/>
              <w:bottom w:val="nil"/>
              <w:right w:val="nil"/>
            </w:tcBorders>
            <w:shd w:val="clear" w:color="auto" w:fill="auto"/>
            <w:vAlign w:val="bottom"/>
            <w:hideMark/>
          </w:tcPr>
          <w:p w14:paraId="33A9981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23,000</w:t>
            </w:r>
          </w:p>
        </w:tc>
      </w:tr>
      <w:tr w:rsidR="002E1B9F" w:rsidRPr="002E1B9F" w14:paraId="1DBB506C" w14:textId="77777777" w:rsidTr="002E1B9F">
        <w:trPr>
          <w:trHeight w:val="285"/>
        </w:trPr>
        <w:tc>
          <w:tcPr>
            <w:tcW w:w="2552" w:type="dxa"/>
            <w:tcBorders>
              <w:top w:val="nil"/>
              <w:left w:val="nil"/>
              <w:bottom w:val="nil"/>
              <w:right w:val="nil"/>
            </w:tcBorders>
            <w:shd w:val="clear" w:color="auto" w:fill="auto"/>
            <w:noWrap/>
            <w:vAlign w:val="bottom"/>
            <w:hideMark/>
          </w:tcPr>
          <w:p w14:paraId="6D7BFCC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Garowe</w:t>
            </w:r>
            <w:proofErr w:type="spellEnd"/>
          </w:p>
        </w:tc>
        <w:tc>
          <w:tcPr>
            <w:tcW w:w="3118" w:type="dxa"/>
            <w:tcBorders>
              <w:top w:val="nil"/>
              <w:left w:val="nil"/>
              <w:bottom w:val="nil"/>
              <w:right w:val="nil"/>
            </w:tcBorders>
            <w:shd w:val="clear" w:color="auto" w:fill="auto"/>
            <w:noWrap/>
            <w:vAlign w:val="bottom"/>
            <w:hideMark/>
          </w:tcPr>
          <w:p w14:paraId="489E42B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Nugaal</w:t>
            </w:r>
            <w:proofErr w:type="spellEnd"/>
          </w:p>
        </w:tc>
        <w:tc>
          <w:tcPr>
            <w:tcW w:w="3119" w:type="dxa"/>
            <w:tcBorders>
              <w:top w:val="nil"/>
              <w:left w:val="nil"/>
              <w:bottom w:val="nil"/>
              <w:right w:val="nil"/>
            </w:tcBorders>
            <w:shd w:val="clear" w:color="auto" w:fill="auto"/>
            <w:vAlign w:val="bottom"/>
            <w:hideMark/>
          </w:tcPr>
          <w:p w14:paraId="7A72B5F4"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20,000</w:t>
            </w:r>
          </w:p>
        </w:tc>
      </w:tr>
      <w:tr w:rsidR="002E1B9F" w:rsidRPr="002E1B9F" w14:paraId="2D400C08" w14:textId="77777777" w:rsidTr="002E1B9F">
        <w:trPr>
          <w:trHeight w:val="285"/>
        </w:trPr>
        <w:tc>
          <w:tcPr>
            <w:tcW w:w="2552" w:type="dxa"/>
            <w:tcBorders>
              <w:top w:val="nil"/>
              <w:left w:val="nil"/>
              <w:bottom w:val="nil"/>
              <w:right w:val="nil"/>
            </w:tcBorders>
            <w:shd w:val="clear" w:color="auto" w:fill="auto"/>
            <w:noWrap/>
            <w:vAlign w:val="bottom"/>
            <w:hideMark/>
          </w:tcPr>
          <w:p w14:paraId="3608FF9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Gabley</w:t>
            </w:r>
            <w:proofErr w:type="spellEnd"/>
          </w:p>
        </w:tc>
        <w:tc>
          <w:tcPr>
            <w:tcW w:w="3118" w:type="dxa"/>
            <w:tcBorders>
              <w:top w:val="nil"/>
              <w:left w:val="nil"/>
              <w:bottom w:val="nil"/>
              <w:right w:val="nil"/>
            </w:tcBorders>
            <w:shd w:val="clear" w:color="auto" w:fill="auto"/>
            <w:noWrap/>
            <w:vAlign w:val="bottom"/>
            <w:hideMark/>
          </w:tcPr>
          <w:p w14:paraId="12426B8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Woqooyi</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Galbeed</w:t>
            </w:r>
            <w:proofErr w:type="spellEnd"/>
          </w:p>
        </w:tc>
        <w:tc>
          <w:tcPr>
            <w:tcW w:w="3119" w:type="dxa"/>
            <w:tcBorders>
              <w:top w:val="nil"/>
              <w:left w:val="nil"/>
              <w:bottom w:val="nil"/>
              <w:right w:val="nil"/>
            </w:tcBorders>
            <w:shd w:val="clear" w:color="auto" w:fill="auto"/>
            <w:vAlign w:val="bottom"/>
            <w:hideMark/>
          </w:tcPr>
          <w:p w14:paraId="1924A0F8"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20,000</w:t>
            </w:r>
          </w:p>
        </w:tc>
      </w:tr>
      <w:tr w:rsidR="002E1B9F" w:rsidRPr="002E1B9F" w14:paraId="7B1A6F1B" w14:textId="77777777" w:rsidTr="002E1B9F">
        <w:trPr>
          <w:trHeight w:val="285"/>
        </w:trPr>
        <w:tc>
          <w:tcPr>
            <w:tcW w:w="2552" w:type="dxa"/>
            <w:tcBorders>
              <w:top w:val="nil"/>
              <w:left w:val="nil"/>
              <w:bottom w:val="nil"/>
              <w:right w:val="nil"/>
            </w:tcBorders>
            <w:shd w:val="clear" w:color="auto" w:fill="auto"/>
            <w:noWrap/>
            <w:vAlign w:val="bottom"/>
            <w:hideMark/>
          </w:tcPr>
          <w:p w14:paraId="0D1A62C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Saakow</w:t>
            </w:r>
            <w:proofErr w:type="spellEnd"/>
          </w:p>
        </w:tc>
        <w:tc>
          <w:tcPr>
            <w:tcW w:w="3118" w:type="dxa"/>
            <w:tcBorders>
              <w:top w:val="nil"/>
              <w:left w:val="nil"/>
              <w:bottom w:val="nil"/>
              <w:right w:val="nil"/>
            </w:tcBorders>
            <w:shd w:val="clear" w:color="auto" w:fill="auto"/>
            <w:noWrap/>
            <w:vAlign w:val="bottom"/>
            <w:hideMark/>
          </w:tcPr>
          <w:p w14:paraId="484B4368"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0A65B697"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20,000</w:t>
            </w:r>
          </w:p>
        </w:tc>
      </w:tr>
      <w:tr w:rsidR="002E1B9F" w:rsidRPr="002E1B9F" w14:paraId="034E1645" w14:textId="77777777" w:rsidTr="002E1B9F">
        <w:trPr>
          <w:trHeight w:val="285"/>
        </w:trPr>
        <w:tc>
          <w:tcPr>
            <w:tcW w:w="2552" w:type="dxa"/>
            <w:tcBorders>
              <w:top w:val="nil"/>
              <w:left w:val="nil"/>
              <w:bottom w:val="nil"/>
              <w:right w:val="nil"/>
            </w:tcBorders>
            <w:shd w:val="clear" w:color="auto" w:fill="auto"/>
            <w:noWrap/>
            <w:vAlign w:val="bottom"/>
            <w:hideMark/>
          </w:tcPr>
          <w:p w14:paraId="40255E1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Ceerigaabo</w:t>
            </w:r>
            <w:proofErr w:type="spellEnd"/>
          </w:p>
        </w:tc>
        <w:tc>
          <w:tcPr>
            <w:tcW w:w="3118" w:type="dxa"/>
            <w:tcBorders>
              <w:top w:val="nil"/>
              <w:left w:val="nil"/>
              <w:bottom w:val="nil"/>
              <w:right w:val="nil"/>
            </w:tcBorders>
            <w:shd w:val="clear" w:color="auto" w:fill="auto"/>
            <w:noWrap/>
            <w:vAlign w:val="bottom"/>
            <w:hideMark/>
          </w:tcPr>
          <w:p w14:paraId="7498496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Sanaag</w:t>
            </w:r>
            <w:proofErr w:type="spellEnd"/>
          </w:p>
        </w:tc>
        <w:tc>
          <w:tcPr>
            <w:tcW w:w="3119" w:type="dxa"/>
            <w:tcBorders>
              <w:top w:val="nil"/>
              <w:left w:val="nil"/>
              <w:bottom w:val="nil"/>
              <w:right w:val="nil"/>
            </w:tcBorders>
            <w:shd w:val="clear" w:color="auto" w:fill="auto"/>
            <w:vAlign w:val="bottom"/>
            <w:hideMark/>
          </w:tcPr>
          <w:p w14:paraId="1144466A"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19,000</w:t>
            </w:r>
          </w:p>
        </w:tc>
      </w:tr>
      <w:tr w:rsidR="002E1B9F" w:rsidRPr="002E1B9F" w14:paraId="28DFB1C4" w14:textId="77777777" w:rsidTr="002E1B9F">
        <w:trPr>
          <w:trHeight w:val="285"/>
        </w:trPr>
        <w:tc>
          <w:tcPr>
            <w:tcW w:w="2552" w:type="dxa"/>
            <w:tcBorders>
              <w:top w:val="nil"/>
              <w:left w:val="nil"/>
              <w:bottom w:val="nil"/>
              <w:right w:val="nil"/>
            </w:tcBorders>
            <w:shd w:val="clear" w:color="auto" w:fill="auto"/>
            <w:noWrap/>
            <w:vAlign w:val="bottom"/>
            <w:hideMark/>
          </w:tcPr>
          <w:p w14:paraId="65B90CA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Burco</w:t>
            </w:r>
            <w:proofErr w:type="spellEnd"/>
          </w:p>
        </w:tc>
        <w:tc>
          <w:tcPr>
            <w:tcW w:w="3118" w:type="dxa"/>
            <w:tcBorders>
              <w:top w:val="nil"/>
              <w:left w:val="nil"/>
              <w:bottom w:val="nil"/>
              <w:right w:val="nil"/>
            </w:tcBorders>
            <w:shd w:val="clear" w:color="auto" w:fill="auto"/>
            <w:noWrap/>
            <w:vAlign w:val="bottom"/>
            <w:hideMark/>
          </w:tcPr>
          <w:p w14:paraId="0727A710"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Togdheer</w:t>
            </w:r>
            <w:proofErr w:type="spellEnd"/>
          </w:p>
        </w:tc>
        <w:tc>
          <w:tcPr>
            <w:tcW w:w="3119" w:type="dxa"/>
            <w:tcBorders>
              <w:top w:val="nil"/>
              <w:left w:val="nil"/>
              <w:bottom w:val="nil"/>
              <w:right w:val="nil"/>
            </w:tcBorders>
            <w:shd w:val="clear" w:color="auto" w:fill="auto"/>
            <w:vAlign w:val="bottom"/>
            <w:hideMark/>
          </w:tcPr>
          <w:p w14:paraId="1740B801"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18,000</w:t>
            </w:r>
          </w:p>
        </w:tc>
      </w:tr>
      <w:tr w:rsidR="002E1B9F" w:rsidRPr="002E1B9F" w14:paraId="474128DB" w14:textId="77777777" w:rsidTr="002E1B9F">
        <w:trPr>
          <w:trHeight w:val="285"/>
        </w:trPr>
        <w:tc>
          <w:tcPr>
            <w:tcW w:w="2552" w:type="dxa"/>
            <w:tcBorders>
              <w:top w:val="nil"/>
              <w:left w:val="nil"/>
              <w:bottom w:val="nil"/>
              <w:right w:val="nil"/>
            </w:tcBorders>
            <w:shd w:val="clear" w:color="auto" w:fill="auto"/>
            <w:noWrap/>
            <w:vAlign w:val="bottom"/>
            <w:hideMark/>
          </w:tcPr>
          <w:p w14:paraId="28B376E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Ceel</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Dheer</w:t>
            </w:r>
            <w:proofErr w:type="spellEnd"/>
          </w:p>
        </w:tc>
        <w:tc>
          <w:tcPr>
            <w:tcW w:w="3118" w:type="dxa"/>
            <w:tcBorders>
              <w:top w:val="nil"/>
              <w:left w:val="nil"/>
              <w:bottom w:val="nil"/>
              <w:right w:val="nil"/>
            </w:tcBorders>
            <w:shd w:val="clear" w:color="auto" w:fill="auto"/>
            <w:noWrap/>
            <w:vAlign w:val="bottom"/>
            <w:hideMark/>
          </w:tcPr>
          <w:p w14:paraId="07E57FC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Galgaduud</w:t>
            </w:r>
            <w:proofErr w:type="spellEnd"/>
          </w:p>
        </w:tc>
        <w:tc>
          <w:tcPr>
            <w:tcW w:w="3119" w:type="dxa"/>
            <w:tcBorders>
              <w:top w:val="nil"/>
              <w:left w:val="nil"/>
              <w:bottom w:val="nil"/>
              <w:right w:val="nil"/>
            </w:tcBorders>
            <w:shd w:val="clear" w:color="auto" w:fill="auto"/>
            <w:vAlign w:val="bottom"/>
            <w:hideMark/>
          </w:tcPr>
          <w:p w14:paraId="0A645C9A"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18,000</w:t>
            </w:r>
          </w:p>
        </w:tc>
      </w:tr>
      <w:tr w:rsidR="002E1B9F" w:rsidRPr="002E1B9F" w14:paraId="25291ED8" w14:textId="77777777" w:rsidTr="002E1B9F">
        <w:trPr>
          <w:trHeight w:val="285"/>
        </w:trPr>
        <w:tc>
          <w:tcPr>
            <w:tcW w:w="2552" w:type="dxa"/>
            <w:tcBorders>
              <w:top w:val="nil"/>
              <w:left w:val="nil"/>
              <w:bottom w:val="nil"/>
              <w:right w:val="nil"/>
            </w:tcBorders>
            <w:shd w:val="clear" w:color="auto" w:fill="auto"/>
            <w:noWrap/>
            <w:vAlign w:val="bottom"/>
            <w:hideMark/>
          </w:tcPr>
          <w:p w14:paraId="29C93A25"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Luuq</w:t>
            </w:r>
            <w:proofErr w:type="spellEnd"/>
          </w:p>
        </w:tc>
        <w:tc>
          <w:tcPr>
            <w:tcW w:w="3118" w:type="dxa"/>
            <w:tcBorders>
              <w:top w:val="nil"/>
              <w:left w:val="nil"/>
              <w:bottom w:val="nil"/>
              <w:right w:val="nil"/>
            </w:tcBorders>
            <w:shd w:val="clear" w:color="auto" w:fill="auto"/>
            <w:noWrap/>
            <w:vAlign w:val="bottom"/>
            <w:hideMark/>
          </w:tcPr>
          <w:p w14:paraId="27C85617"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vAlign w:val="bottom"/>
            <w:hideMark/>
          </w:tcPr>
          <w:p w14:paraId="4B9B701E"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16,000</w:t>
            </w:r>
          </w:p>
        </w:tc>
      </w:tr>
      <w:tr w:rsidR="002E1B9F" w:rsidRPr="002E1B9F" w14:paraId="4AD0A9DA" w14:textId="77777777" w:rsidTr="002E1B9F">
        <w:trPr>
          <w:trHeight w:val="285"/>
        </w:trPr>
        <w:tc>
          <w:tcPr>
            <w:tcW w:w="2552" w:type="dxa"/>
            <w:tcBorders>
              <w:top w:val="nil"/>
              <w:left w:val="nil"/>
              <w:bottom w:val="nil"/>
              <w:right w:val="nil"/>
            </w:tcBorders>
            <w:shd w:val="clear" w:color="auto" w:fill="auto"/>
            <w:noWrap/>
            <w:vAlign w:val="bottom"/>
            <w:hideMark/>
          </w:tcPr>
          <w:p w14:paraId="3591062F"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Ceel</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Afweyn</w:t>
            </w:r>
            <w:proofErr w:type="spellEnd"/>
          </w:p>
        </w:tc>
        <w:tc>
          <w:tcPr>
            <w:tcW w:w="3118" w:type="dxa"/>
            <w:tcBorders>
              <w:top w:val="nil"/>
              <w:left w:val="nil"/>
              <w:bottom w:val="nil"/>
              <w:right w:val="nil"/>
            </w:tcBorders>
            <w:shd w:val="clear" w:color="auto" w:fill="auto"/>
            <w:noWrap/>
            <w:vAlign w:val="bottom"/>
            <w:hideMark/>
          </w:tcPr>
          <w:p w14:paraId="17A6F80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Sanaag</w:t>
            </w:r>
            <w:proofErr w:type="spellEnd"/>
          </w:p>
        </w:tc>
        <w:tc>
          <w:tcPr>
            <w:tcW w:w="3119" w:type="dxa"/>
            <w:tcBorders>
              <w:top w:val="nil"/>
              <w:left w:val="nil"/>
              <w:bottom w:val="nil"/>
              <w:right w:val="nil"/>
            </w:tcBorders>
            <w:shd w:val="clear" w:color="auto" w:fill="auto"/>
            <w:vAlign w:val="bottom"/>
            <w:hideMark/>
          </w:tcPr>
          <w:p w14:paraId="7B857B1B"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16,000</w:t>
            </w:r>
          </w:p>
        </w:tc>
      </w:tr>
      <w:tr w:rsidR="002E1B9F" w:rsidRPr="002E1B9F" w14:paraId="72932A0D" w14:textId="77777777" w:rsidTr="002E1B9F">
        <w:trPr>
          <w:trHeight w:val="285"/>
        </w:trPr>
        <w:tc>
          <w:tcPr>
            <w:tcW w:w="2552" w:type="dxa"/>
            <w:tcBorders>
              <w:top w:val="nil"/>
              <w:left w:val="nil"/>
              <w:bottom w:val="nil"/>
              <w:right w:val="nil"/>
            </w:tcBorders>
            <w:shd w:val="clear" w:color="auto" w:fill="auto"/>
            <w:noWrap/>
            <w:vAlign w:val="bottom"/>
            <w:hideMark/>
          </w:tcPr>
          <w:p w14:paraId="4210F187"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Dhuusamarreeb</w:t>
            </w:r>
            <w:proofErr w:type="spellEnd"/>
          </w:p>
        </w:tc>
        <w:tc>
          <w:tcPr>
            <w:tcW w:w="3118" w:type="dxa"/>
            <w:tcBorders>
              <w:top w:val="nil"/>
              <w:left w:val="nil"/>
              <w:bottom w:val="nil"/>
              <w:right w:val="nil"/>
            </w:tcBorders>
            <w:shd w:val="clear" w:color="auto" w:fill="auto"/>
            <w:noWrap/>
            <w:vAlign w:val="bottom"/>
            <w:hideMark/>
          </w:tcPr>
          <w:p w14:paraId="1F0EA00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Galgaduud</w:t>
            </w:r>
            <w:proofErr w:type="spellEnd"/>
          </w:p>
        </w:tc>
        <w:tc>
          <w:tcPr>
            <w:tcW w:w="3119" w:type="dxa"/>
            <w:tcBorders>
              <w:top w:val="nil"/>
              <w:left w:val="nil"/>
              <w:bottom w:val="nil"/>
              <w:right w:val="nil"/>
            </w:tcBorders>
            <w:shd w:val="clear" w:color="auto" w:fill="auto"/>
            <w:noWrap/>
            <w:vAlign w:val="bottom"/>
            <w:hideMark/>
          </w:tcPr>
          <w:p w14:paraId="0F1D5003"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15,000</w:t>
            </w:r>
          </w:p>
        </w:tc>
      </w:tr>
      <w:tr w:rsidR="002E1B9F" w:rsidRPr="002E1B9F" w14:paraId="33721D59" w14:textId="77777777" w:rsidTr="002E1B9F">
        <w:trPr>
          <w:trHeight w:val="285"/>
        </w:trPr>
        <w:tc>
          <w:tcPr>
            <w:tcW w:w="2552" w:type="dxa"/>
            <w:tcBorders>
              <w:top w:val="nil"/>
              <w:left w:val="nil"/>
              <w:bottom w:val="nil"/>
              <w:right w:val="nil"/>
            </w:tcBorders>
            <w:shd w:val="clear" w:color="auto" w:fill="auto"/>
            <w:noWrap/>
            <w:vAlign w:val="bottom"/>
            <w:hideMark/>
          </w:tcPr>
          <w:p w14:paraId="12C11FF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Baardheere</w:t>
            </w:r>
            <w:proofErr w:type="spellEnd"/>
          </w:p>
        </w:tc>
        <w:tc>
          <w:tcPr>
            <w:tcW w:w="3118" w:type="dxa"/>
            <w:tcBorders>
              <w:top w:val="nil"/>
              <w:left w:val="nil"/>
              <w:bottom w:val="nil"/>
              <w:right w:val="nil"/>
            </w:tcBorders>
            <w:shd w:val="clear" w:color="auto" w:fill="auto"/>
            <w:noWrap/>
            <w:vAlign w:val="bottom"/>
            <w:hideMark/>
          </w:tcPr>
          <w:p w14:paraId="15F35E0F"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vAlign w:val="bottom"/>
            <w:hideMark/>
          </w:tcPr>
          <w:p w14:paraId="346C2271"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15,000</w:t>
            </w:r>
          </w:p>
        </w:tc>
      </w:tr>
      <w:tr w:rsidR="002E1B9F" w:rsidRPr="002E1B9F" w14:paraId="508E4588" w14:textId="77777777" w:rsidTr="002E1B9F">
        <w:trPr>
          <w:trHeight w:val="285"/>
        </w:trPr>
        <w:tc>
          <w:tcPr>
            <w:tcW w:w="2552" w:type="dxa"/>
            <w:tcBorders>
              <w:top w:val="nil"/>
              <w:left w:val="nil"/>
              <w:bottom w:val="nil"/>
              <w:right w:val="nil"/>
            </w:tcBorders>
            <w:shd w:val="clear" w:color="auto" w:fill="auto"/>
            <w:noWrap/>
            <w:vAlign w:val="bottom"/>
            <w:hideMark/>
          </w:tcPr>
          <w:p w14:paraId="3BDCA01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Baraawe</w:t>
            </w:r>
            <w:proofErr w:type="spellEnd"/>
          </w:p>
        </w:tc>
        <w:tc>
          <w:tcPr>
            <w:tcW w:w="3118" w:type="dxa"/>
            <w:tcBorders>
              <w:top w:val="nil"/>
              <w:left w:val="nil"/>
              <w:bottom w:val="nil"/>
              <w:right w:val="nil"/>
            </w:tcBorders>
            <w:shd w:val="clear" w:color="auto" w:fill="auto"/>
            <w:noWrap/>
            <w:vAlign w:val="bottom"/>
            <w:hideMark/>
          </w:tcPr>
          <w:p w14:paraId="19F5A9F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0086DB0E"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14,000</w:t>
            </w:r>
          </w:p>
        </w:tc>
      </w:tr>
      <w:tr w:rsidR="002E1B9F" w:rsidRPr="002E1B9F" w14:paraId="30C1F20C" w14:textId="77777777" w:rsidTr="002E1B9F">
        <w:trPr>
          <w:trHeight w:val="285"/>
        </w:trPr>
        <w:tc>
          <w:tcPr>
            <w:tcW w:w="2552" w:type="dxa"/>
            <w:tcBorders>
              <w:top w:val="nil"/>
              <w:left w:val="nil"/>
              <w:bottom w:val="nil"/>
              <w:right w:val="nil"/>
            </w:tcBorders>
            <w:shd w:val="clear" w:color="auto" w:fill="auto"/>
            <w:noWrap/>
            <w:vAlign w:val="bottom"/>
            <w:hideMark/>
          </w:tcPr>
          <w:p w14:paraId="7D0E5B0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Bu'aale</w:t>
            </w:r>
            <w:proofErr w:type="spellEnd"/>
          </w:p>
        </w:tc>
        <w:tc>
          <w:tcPr>
            <w:tcW w:w="3118" w:type="dxa"/>
            <w:tcBorders>
              <w:top w:val="nil"/>
              <w:left w:val="nil"/>
              <w:bottom w:val="nil"/>
              <w:right w:val="nil"/>
            </w:tcBorders>
            <w:shd w:val="clear" w:color="auto" w:fill="auto"/>
            <w:noWrap/>
            <w:vAlign w:val="bottom"/>
            <w:hideMark/>
          </w:tcPr>
          <w:p w14:paraId="2AC6308C"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10413604"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14,000</w:t>
            </w:r>
          </w:p>
        </w:tc>
      </w:tr>
      <w:tr w:rsidR="002E1B9F" w:rsidRPr="002E1B9F" w14:paraId="0E9AC90F" w14:textId="77777777" w:rsidTr="002E1B9F">
        <w:trPr>
          <w:trHeight w:val="285"/>
        </w:trPr>
        <w:tc>
          <w:tcPr>
            <w:tcW w:w="2552" w:type="dxa"/>
            <w:tcBorders>
              <w:top w:val="nil"/>
              <w:left w:val="nil"/>
              <w:bottom w:val="nil"/>
              <w:right w:val="nil"/>
            </w:tcBorders>
            <w:shd w:val="clear" w:color="auto" w:fill="auto"/>
            <w:noWrap/>
            <w:vAlign w:val="bottom"/>
            <w:hideMark/>
          </w:tcPr>
          <w:p w14:paraId="1B6F91D9"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Wanle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Weyne</w:t>
            </w:r>
            <w:proofErr w:type="spellEnd"/>
          </w:p>
        </w:tc>
        <w:tc>
          <w:tcPr>
            <w:tcW w:w="3118" w:type="dxa"/>
            <w:tcBorders>
              <w:top w:val="nil"/>
              <w:left w:val="nil"/>
              <w:bottom w:val="nil"/>
              <w:right w:val="nil"/>
            </w:tcBorders>
            <w:shd w:val="clear" w:color="auto" w:fill="auto"/>
            <w:noWrap/>
            <w:vAlign w:val="bottom"/>
            <w:hideMark/>
          </w:tcPr>
          <w:p w14:paraId="223B035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4CFC858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14,000</w:t>
            </w:r>
          </w:p>
        </w:tc>
      </w:tr>
      <w:tr w:rsidR="002E1B9F" w:rsidRPr="002E1B9F" w14:paraId="3F6F9AE6" w14:textId="77777777" w:rsidTr="002E1B9F">
        <w:trPr>
          <w:trHeight w:val="285"/>
        </w:trPr>
        <w:tc>
          <w:tcPr>
            <w:tcW w:w="2552" w:type="dxa"/>
            <w:tcBorders>
              <w:top w:val="nil"/>
              <w:left w:val="nil"/>
              <w:bottom w:val="nil"/>
              <w:right w:val="nil"/>
            </w:tcBorders>
            <w:shd w:val="clear" w:color="auto" w:fill="auto"/>
            <w:noWrap/>
            <w:vAlign w:val="bottom"/>
            <w:hideMark/>
          </w:tcPr>
          <w:p w14:paraId="63200F73"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El </w:t>
            </w:r>
            <w:proofErr w:type="spellStart"/>
            <w:r w:rsidRPr="002E1B9F">
              <w:rPr>
                <w:rFonts w:ascii="Calibri" w:eastAsia="Times New Roman" w:hAnsi="Calibri"/>
                <w:color w:val="000000"/>
              </w:rPr>
              <w:t>Waq</w:t>
            </w:r>
            <w:proofErr w:type="spellEnd"/>
          </w:p>
        </w:tc>
        <w:tc>
          <w:tcPr>
            <w:tcW w:w="3118" w:type="dxa"/>
            <w:tcBorders>
              <w:top w:val="nil"/>
              <w:left w:val="nil"/>
              <w:bottom w:val="nil"/>
              <w:right w:val="nil"/>
            </w:tcBorders>
            <w:shd w:val="clear" w:color="auto" w:fill="auto"/>
            <w:noWrap/>
            <w:vAlign w:val="bottom"/>
            <w:hideMark/>
          </w:tcPr>
          <w:p w14:paraId="5FFDA829"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vAlign w:val="bottom"/>
            <w:hideMark/>
          </w:tcPr>
          <w:p w14:paraId="212910A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13,000</w:t>
            </w:r>
          </w:p>
        </w:tc>
      </w:tr>
      <w:tr w:rsidR="002E1B9F" w:rsidRPr="002E1B9F" w14:paraId="55CBC0B3" w14:textId="77777777" w:rsidTr="002E1B9F">
        <w:trPr>
          <w:trHeight w:val="285"/>
        </w:trPr>
        <w:tc>
          <w:tcPr>
            <w:tcW w:w="2552" w:type="dxa"/>
            <w:tcBorders>
              <w:top w:val="nil"/>
              <w:left w:val="nil"/>
              <w:bottom w:val="nil"/>
              <w:right w:val="nil"/>
            </w:tcBorders>
            <w:shd w:val="clear" w:color="auto" w:fill="auto"/>
            <w:noWrap/>
            <w:vAlign w:val="bottom"/>
            <w:hideMark/>
          </w:tcPr>
          <w:p w14:paraId="37963C0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Xudur</w:t>
            </w:r>
            <w:proofErr w:type="spellEnd"/>
          </w:p>
        </w:tc>
        <w:tc>
          <w:tcPr>
            <w:tcW w:w="3118" w:type="dxa"/>
            <w:tcBorders>
              <w:top w:val="nil"/>
              <w:left w:val="nil"/>
              <w:bottom w:val="nil"/>
              <w:right w:val="nil"/>
            </w:tcBorders>
            <w:shd w:val="clear" w:color="auto" w:fill="auto"/>
            <w:noWrap/>
            <w:vAlign w:val="bottom"/>
            <w:hideMark/>
          </w:tcPr>
          <w:p w14:paraId="198A980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Bakool</w:t>
            </w:r>
            <w:proofErr w:type="spellEnd"/>
          </w:p>
        </w:tc>
        <w:tc>
          <w:tcPr>
            <w:tcW w:w="3119" w:type="dxa"/>
            <w:tcBorders>
              <w:top w:val="nil"/>
              <w:left w:val="nil"/>
              <w:bottom w:val="nil"/>
              <w:right w:val="nil"/>
            </w:tcBorders>
            <w:shd w:val="clear" w:color="auto" w:fill="auto"/>
            <w:vAlign w:val="bottom"/>
            <w:hideMark/>
          </w:tcPr>
          <w:p w14:paraId="74F77EE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13,000</w:t>
            </w:r>
          </w:p>
        </w:tc>
      </w:tr>
      <w:tr w:rsidR="002E1B9F" w:rsidRPr="002E1B9F" w14:paraId="72284DA1" w14:textId="77777777" w:rsidTr="002E1B9F">
        <w:trPr>
          <w:trHeight w:val="285"/>
        </w:trPr>
        <w:tc>
          <w:tcPr>
            <w:tcW w:w="2552" w:type="dxa"/>
            <w:tcBorders>
              <w:top w:val="nil"/>
              <w:left w:val="nil"/>
              <w:bottom w:val="nil"/>
              <w:right w:val="nil"/>
            </w:tcBorders>
            <w:shd w:val="clear" w:color="auto" w:fill="auto"/>
            <w:noWrap/>
            <w:vAlign w:val="bottom"/>
            <w:hideMark/>
          </w:tcPr>
          <w:p w14:paraId="04AC852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Xarardheere</w:t>
            </w:r>
            <w:proofErr w:type="spellEnd"/>
          </w:p>
        </w:tc>
        <w:tc>
          <w:tcPr>
            <w:tcW w:w="3118" w:type="dxa"/>
            <w:tcBorders>
              <w:top w:val="nil"/>
              <w:left w:val="nil"/>
              <w:bottom w:val="nil"/>
              <w:right w:val="nil"/>
            </w:tcBorders>
            <w:shd w:val="clear" w:color="auto" w:fill="auto"/>
            <w:noWrap/>
            <w:vAlign w:val="bottom"/>
            <w:hideMark/>
          </w:tcPr>
          <w:p w14:paraId="697CA86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Mudug</w:t>
            </w:r>
            <w:proofErr w:type="spellEnd"/>
          </w:p>
        </w:tc>
        <w:tc>
          <w:tcPr>
            <w:tcW w:w="3119" w:type="dxa"/>
            <w:tcBorders>
              <w:top w:val="nil"/>
              <w:left w:val="nil"/>
              <w:bottom w:val="nil"/>
              <w:right w:val="nil"/>
            </w:tcBorders>
            <w:shd w:val="clear" w:color="auto" w:fill="auto"/>
            <w:vAlign w:val="bottom"/>
            <w:hideMark/>
          </w:tcPr>
          <w:p w14:paraId="6E55F1C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13,000</w:t>
            </w:r>
          </w:p>
        </w:tc>
      </w:tr>
      <w:tr w:rsidR="002E1B9F" w:rsidRPr="002E1B9F" w14:paraId="5CCAE297" w14:textId="77777777" w:rsidTr="002E1B9F">
        <w:trPr>
          <w:trHeight w:val="285"/>
        </w:trPr>
        <w:tc>
          <w:tcPr>
            <w:tcW w:w="2552" w:type="dxa"/>
            <w:tcBorders>
              <w:top w:val="nil"/>
              <w:left w:val="nil"/>
              <w:bottom w:val="nil"/>
              <w:right w:val="nil"/>
            </w:tcBorders>
            <w:shd w:val="clear" w:color="auto" w:fill="auto"/>
            <w:noWrap/>
            <w:vAlign w:val="bottom"/>
            <w:hideMark/>
          </w:tcPr>
          <w:p w14:paraId="0F37157F"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Belet</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Weyne</w:t>
            </w:r>
            <w:proofErr w:type="spellEnd"/>
          </w:p>
        </w:tc>
        <w:tc>
          <w:tcPr>
            <w:tcW w:w="3118" w:type="dxa"/>
            <w:tcBorders>
              <w:top w:val="nil"/>
              <w:left w:val="nil"/>
              <w:bottom w:val="nil"/>
              <w:right w:val="nil"/>
            </w:tcBorders>
            <w:shd w:val="clear" w:color="auto" w:fill="auto"/>
            <w:noWrap/>
            <w:vAlign w:val="bottom"/>
            <w:hideMark/>
          </w:tcPr>
          <w:p w14:paraId="4F40744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Hiraan</w:t>
            </w:r>
            <w:proofErr w:type="spellEnd"/>
          </w:p>
        </w:tc>
        <w:tc>
          <w:tcPr>
            <w:tcW w:w="3119" w:type="dxa"/>
            <w:tcBorders>
              <w:top w:val="nil"/>
              <w:left w:val="nil"/>
              <w:bottom w:val="nil"/>
              <w:right w:val="nil"/>
            </w:tcBorders>
            <w:shd w:val="clear" w:color="auto" w:fill="auto"/>
            <w:noWrap/>
            <w:vAlign w:val="bottom"/>
            <w:hideMark/>
          </w:tcPr>
          <w:p w14:paraId="76BA1BD6"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12,000</w:t>
            </w:r>
          </w:p>
        </w:tc>
      </w:tr>
      <w:tr w:rsidR="002E1B9F" w:rsidRPr="002E1B9F" w14:paraId="5ED62497" w14:textId="77777777" w:rsidTr="002E1B9F">
        <w:trPr>
          <w:trHeight w:val="285"/>
        </w:trPr>
        <w:tc>
          <w:tcPr>
            <w:tcW w:w="2552" w:type="dxa"/>
            <w:tcBorders>
              <w:top w:val="nil"/>
              <w:left w:val="nil"/>
              <w:bottom w:val="nil"/>
              <w:right w:val="nil"/>
            </w:tcBorders>
            <w:shd w:val="clear" w:color="auto" w:fill="auto"/>
            <w:noWrap/>
            <w:vAlign w:val="bottom"/>
            <w:hideMark/>
          </w:tcPr>
          <w:p w14:paraId="6E63B2D0"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Cadaado</w:t>
            </w:r>
            <w:proofErr w:type="spellEnd"/>
          </w:p>
        </w:tc>
        <w:tc>
          <w:tcPr>
            <w:tcW w:w="3118" w:type="dxa"/>
            <w:tcBorders>
              <w:top w:val="nil"/>
              <w:left w:val="nil"/>
              <w:bottom w:val="nil"/>
              <w:right w:val="nil"/>
            </w:tcBorders>
            <w:shd w:val="clear" w:color="auto" w:fill="auto"/>
            <w:noWrap/>
            <w:vAlign w:val="bottom"/>
            <w:hideMark/>
          </w:tcPr>
          <w:p w14:paraId="01CFCE5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Galgaduud</w:t>
            </w:r>
            <w:proofErr w:type="spellEnd"/>
          </w:p>
        </w:tc>
        <w:tc>
          <w:tcPr>
            <w:tcW w:w="3119" w:type="dxa"/>
            <w:tcBorders>
              <w:top w:val="nil"/>
              <w:left w:val="nil"/>
              <w:bottom w:val="nil"/>
              <w:right w:val="nil"/>
            </w:tcBorders>
            <w:shd w:val="clear" w:color="auto" w:fill="auto"/>
            <w:noWrap/>
            <w:vAlign w:val="bottom"/>
            <w:hideMark/>
          </w:tcPr>
          <w:p w14:paraId="1C2BFEAE" w14:textId="77777777" w:rsidR="002E1B9F" w:rsidRPr="002E1B9F" w:rsidRDefault="002E1B9F" w:rsidP="002E1B9F">
            <w:pPr>
              <w:spacing w:after="0" w:line="240" w:lineRule="auto"/>
              <w:jc w:val="right"/>
              <w:rPr>
                <w:rFonts w:ascii="Calibri" w:eastAsia="Times New Roman" w:hAnsi="Calibri"/>
                <w:color w:val="000000"/>
              </w:rPr>
            </w:pPr>
            <w:r w:rsidRPr="002E1B9F">
              <w:rPr>
                <w:rFonts w:ascii="Calibri" w:eastAsia="Times New Roman" w:hAnsi="Calibri"/>
                <w:color w:val="000000"/>
              </w:rPr>
              <w:t>12,000</w:t>
            </w:r>
          </w:p>
        </w:tc>
      </w:tr>
      <w:tr w:rsidR="002E1B9F" w:rsidRPr="002E1B9F" w14:paraId="51200758" w14:textId="77777777" w:rsidTr="002E1B9F">
        <w:trPr>
          <w:trHeight w:val="285"/>
        </w:trPr>
        <w:tc>
          <w:tcPr>
            <w:tcW w:w="2552" w:type="dxa"/>
            <w:tcBorders>
              <w:top w:val="nil"/>
              <w:left w:val="nil"/>
              <w:bottom w:val="nil"/>
              <w:right w:val="nil"/>
            </w:tcBorders>
            <w:shd w:val="clear" w:color="auto" w:fill="auto"/>
            <w:noWrap/>
            <w:vAlign w:val="bottom"/>
            <w:hideMark/>
          </w:tcPr>
          <w:p w14:paraId="58469B5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Cabuudwaaq</w:t>
            </w:r>
            <w:proofErr w:type="spellEnd"/>
          </w:p>
        </w:tc>
        <w:tc>
          <w:tcPr>
            <w:tcW w:w="3118" w:type="dxa"/>
            <w:tcBorders>
              <w:top w:val="nil"/>
              <w:left w:val="nil"/>
              <w:bottom w:val="nil"/>
              <w:right w:val="nil"/>
            </w:tcBorders>
            <w:shd w:val="clear" w:color="auto" w:fill="auto"/>
            <w:noWrap/>
            <w:vAlign w:val="bottom"/>
            <w:hideMark/>
          </w:tcPr>
          <w:p w14:paraId="27C2DE7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Galgaduud</w:t>
            </w:r>
            <w:proofErr w:type="spellEnd"/>
          </w:p>
        </w:tc>
        <w:tc>
          <w:tcPr>
            <w:tcW w:w="3119" w:type="dxa"/>
            <w:tcBorders>
              <w:top w:val="nil"/>
              <w:left w:val="nil"/>
              <w:bottom w:val="nil"/>
              <w:right w:val="nil"/>
            </w:tcBorders>
            <w:shd w:val="clear" w:color="auto" w:fill="auto"/>
            <w:vAlign w:val="bottom"/>
            <w:hideMark/>
          </w:tcPr>
          <w:p w14:paraId="79DDE827"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12,000</w:t>
            </w:r>
          </w:p>
        </w:tc>
      </w:tr>
      <w:tr w:rsidR="002E1B9F" w:rsidRPr="002E1B9F" w14:paraId="49684837" w14:textId="77777777" w:rsidTr="002E1B9F">
        <w:trPr>
          <w:trHeight w:val="285"/>
        </w:trPr>
        <w:tc>
          <w:tcPr>
            <w:tcW w:w="2552" w:type="dxa"/>
            <w:tcBorders>
              <w:top w:val="nil"/>
              <w:left w:val="nil"/>
              <w:bottom w:val="nil"/>
              <w:right w:val="nil"/>
            </w:tcBorders>
            <w:shd w:val="clear" w:color="auto" w:fill="auto"/>
            <w:noWrap/>
            <w:vAlign w:val="bottom"/>
            <w:hideMark/>
          </w:tcPr>
          <w:p w14:paraId="54C6997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Hobyo</w:t>
            </w:r>
            <w:proofErr w:type="spellEnd"/>
          </w:p>
        </w:tc>
        <w:tc>
          <w:tcPr>
            <w:tcW w:w="3118" w:type="dxa"/>
            <w:tcBorders>
              <w:top w:val="nil"/>
              <w:left w:val="nil"/>
              <w:bottom w:val="nil"/>
              <w:right w:val="nil"/>
            </w:tcBorders>
            <w:shd w:val="clear" w:color="auto" w:fill="auto"/>
            <w:noWrap/>
            <w:vAlign w:val="bottom"/>
            <w:hideMark/>
          </w:tcPr>
          <w:p w14:paraId="61F9D2D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Mudug</w:t>
            </w:r>
            <w:proofErr w:type="spellEnd"/>
          </w:p>
        </w:tc>
        <w:tc>
          <w:tcPr>
            <w:tcW w:w="3119" w:type="dxa"/>
            <w:tcBorders>
              <w:top w:val="nil"/>
              <w:left w:val="nil"/>
              <w:bottom w:val="nil"/>
              <w:right w:val="nil"/>
            </w:tcBorders>
            <w:shd w:val="clear" w:color="auto" w:fill="auto"/>
            <w:vAlign w:val="bottom"/>
            <w:hideMark/>
          </w:tcPr>
          <w:p w14:paraId="481ADB9F"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12,000</w:t>
            </w:r>
          </w:p>
        </w:tc>
      </w:tr>
      <w:tr w:rsidR="002E1B9F" w:rsidRPr="002E1B9F" w14:paraId="527224B1" w14:textId="77777777" w:rsidTr="002E1B9F">
        <w:trPr>
          <w:trHeight w:val="285"/>
        </w:trPr>
        <w:tc>
          <w:tcPr>
            <w:tcW w:w="2552" w:type="dxa"/>
            <w:tcBorders>
              <w:top w:val="nil"/>
              <w:left w:val="nil"/>
              <w:bottom w:val="nil"/>
              <w:right w:val="nil"/>
            </w:tcBorders>
            <w:shd w:val="clear" w:color="auto" w:fill="auto"/>
            <w:noWrap/>
            <w:vAlign w:val="bottom"/>
            <w:hideMark/>
          </w:tcPr>
          <w:p w14:paraId="40A73D9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Buur</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Hakaba</w:t>
            </w:r>
            <w:proofErr w:type="spellEnd"/>
          </w:p>
        </w:tc>
        <w:tc>
          <w:tcPr>
            <w:tcW w:w="3118" w:type="dxa"/>
            <w:tcBorders>
              <w:top w:val="nil"/>
              <w:left w:val="nil"/>
              <w:bottom w:val="nil"/>
              <w:right w:val="nil"/>
            </w:tcBorders>
            <w:shd w:val="clear" w:color="auto" w:fill="auto"/>
            <w:noWrap/>
            <w:vAlign w:val="bottom"/>
            <w:hideMark/>
          </w:tcPr>
          <w:p w14:paraId="6AF1F0D7"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Bay</w:t>
            </w:r>
          </w:p>
        </w:tc>
        <w:tc>
          <w:tcPr>
            <w:tcW w:w="3119" w:type="dxa"/>
            <w:tcBorders>
              <w:top w:val="nil"/>
              <w:left w:val="nil"/>
              <w:bottom w:val="nil"/>
              <w:right w:val="nil"/>
            </w:tcBorders>
            <w:shd w:val="clear" w:color="auto" w:fill="auto"/>
            <w:vAlign w:val="bottom"/>
            <w:hideMark/>
          </w:tcPr>
          <w:p w14:paraId="5EB14A09"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11,000</w:t>
            </w:r>
          </w:p>
        </w:tc>
      </w:tr>
      <w:tr w:rsidR="002E1B9F" w:rsidRPr="002E1B9F" w14:paraId="0A27AB2F" w14:textId="77777777" w:rsidTr="002E1B9F">
        <w:trPr>
          <w:trHeight w:val="285"/>
        </w:trPr>
        <w:tc>
          <w:tcPr>
            <w:tcW w:w="2552" w:type="dxa"/>
            <w:tcBorders>
              <w:top w:val="nil"/>
              <w:left w:val="nil"/>
              <w:bottom w:val="nil"/>
              <w:right w:val="nil"/>
            </w:tcBorders>
            <w:shd w:val="clear" w:color="auto" w:fill="auto"/>
            <w:noWrap/>
            <w:vAlign w:val="bottom"/>
            <w:hideMark/>
          </w:tcPr>
          <w:p w14:paraId="7FF689F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Jilib</w:t>
            </w:r>
            <w:proofErr w:type="spellEnd"/>
          </w:p>
        </w:tc>
        <w:tc>
          <w:tcPr>
            <w:tcW w:w="3118" w:type="dxa"/>
            <w:tcBorders>
              <w:top w:val="nil"/>
              <w:left w:val="nil"/>
              <w:bottom w:val="nil"/>
              <w:right w:val="nil"/>
            </w:tcBorders>
            <w:shd w:val="clear" w:color="auto" w:fill="auto"/>
            <w:noWrap/>
            <w:vAlign w:val="bottom"/>
            <w:hideMark/>
          </w:tcPr>
          <w:p w14:paraId="3016D51E"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76FAAF65"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10,000</w:t>
            </w:r>
          </w:p>
        </w:tc>
      </w:tr>
      <w:tr w:rsidR="002E1B9F" w:rsidRPr="002E1B9F" w14:paraId="5836A3E3" w14:textId="77777777" w:rsidTr="002E1B9F">
        <w:trPr>
          <w:trHeight w:val="285"/>
        </w:trPr>
        <w:tc>
          <w:tcPr>
            <w:tcW w:w="2552" w:type="dxa"/>
            <w:tcBorders>
              <w:top w:val="nil"/>
              <w:left w:val="nil"/>
              <w:bottom w:val="nil"/>
              <w:right w:val="nil"/>
            </w:tcBorders>
            <w:shd w:val="clear" w:color="auto" w:fill="auto"/>
            <w:noWrap/>
            <w:vAlign w:val="bottom"/>
            <w:hideMark/>
          </w:tcPr>
          <w:p w14:paraId="2EDED65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Qoryooley</w:t>
            </w:r>
            <w:proofErr w:type="spellEnd"/>
          </w:p>
        </w:tc>
        <w:tc>
          <w:tcPr>
            <w:tcW w:w="3118" w:type="dxa"/>
            <w:tcBorders>
              <w:top w:val="nil"/>
              <w:left w:val="nil"/>
              <w:bottom w:val="nil"/>
              <w:right w:val="nil"/>
            </w:tcBorders>
            <w:shd w:val="clear" w:color="auto" w:fill="auto"/>
            <w:noWrap/>
            <w:vAlign w:val="bottom"/>
            <w:hideMark/>
          </w:tcPr>
          <w:p w14:paraId="35D24850"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5F2CE41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10,000</w:t>
            </w:r>
          </w:p>
        </w:tc>
      </w:tr>
      <w:tr w:rsidR="002E1B9F" w:rsidRPr="002E1B9F" w14:paraId="2E36045B" w14:textId="77777777" w:rsidTr="002E1B9F">
        <w:trPr>
          <w:trHeight w:val="285"/>
        </w:trPr>
        <w:tc>
          <w:tcPr>
            <w:tcW w:w="2552" w:type="dxa"/>
            <w:tcBorders>
              <w:top w:val="nil"/>
              <w:left w:val="nil"/>
              <w:bottom w:val="nil"/>
              <w:right w:val="nil"/>
            </w:tcBorders>
            <w:shd w:val="clear" w:color="auto" w:fill="auto"/>
            <w:noWrap/>
            <w:vAlign w:val="bottom"/>
            <w:hideMark/>
          </w:tcPr>
          <w:p w14:paraId="433A266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Warsheikh</w:t>
            </w:r>
            <w:proofErr w:type="spellEnd"/>
          </w:p>
        </w:tc>
        <w:tc>
          <w:tcPr>
            <w:tcW w:w="3118" w:type="dxa"/>
            <w:tcBorders>
              <w:top w:val="nil"/>
              <w:left w:val="nil"/>
              <w:bottom w:val="nil"/>
              <w:right w:val="nil"/>
            </w:tcBorders>
            <w:shd w:val="clear" w:color="auto" w:fill="auto"/>
            <w:noWrap/>
            <w:vAlign w:val="bottom"/>
            <w:hideMark/>
          </w:tcPr>
          <w:p w14:paraId="28DF858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22122C3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10,000</w:t>
            </w:r>
          </w:p>
        </w:tc>
      </w:tr>
      <w:tr w:rsidR="002E1B9F" w:rsidRPr="002E1B9F" w14:paraId="493D0146" w14:textId="77777777" w:rsidTr="002E1B9F">
        <w:trPr>
          <w:trHeight w:val="495"/>
        </w:trPr>
        <w:tc>
          <w:tcPr>
            <w:tcW w:w="2552" w:type="dxa"/>
            <w:tcBorders>
              <w:top w:val="nil"/>
              <w:left w:val="nil"/>
              <w:bottom w:val="nil"/>
              <w:right w:val="nil"/>
            </w:tcBorders>
            <w:shd w:val="clear" w:color="auto" w:fill="auto"/>
            <w:noWrap/>
            <w:vAlign w:val="bottom"/>
            <w:hideMark/>
          </w:tcPr>
          <w:p w14:paraId="6951E58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Qardho</w:t>
            </w:r>
            <w:proofErr w:type="spellEnd"/>
          </w:p>
        </w:tc>
        <w:tc>
          <w:tcPr>
            <w:tcW w:w="3118" w:type="dxa"/>
            <w:tcBorders>
              <w:top w:val="nil"/>
              <w:left w:val="nil"/>
              <w:bottom w:val="nil"/>
              <w:right w:val="nil"/>
            </w:tcBorders>
            <w:shd w:val="clear" w:color="auto" w:fill="auto"/>
            <w:noWrap/>
            <w:vAlign w:val="bottom"/>
            <w:hideMark/>
          </w:tcPr>
          <w:p w14:paraId="05DE8CE3"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Bari</w:t>
            </w:r>
          </w:p>
        </w:tc>
        <w:tc>
          <w:tcPr>
            <w:tcW w:w="3119" w:type="dxa"/>
            <w:tcBorders>
              <w:top w:val="nil"/>
              <w:left w:val="nil"/>
              <w:bottom w:val="nil"/>
              <w:right w:val="nil"/>
            </w:tcBorders>
            <w:shd w:val="clear" w:color="auto" w:fill="auto"/>
            <w:vAlign w:val="bottom"/>
            <w:hideMark/>
          </w:tcPr>
          <w:p w14:paraId="45CFA014"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9,000</w:t>
            </w:r>
          </w:p>
        </w:tc>
      </w:tr>
      <w:tr w:rsidR="002E1B9F" w:rsidRPr="002E1B9F" w14:paraId="7EB13DF5" w14:textId="77777777" w:rsidTr="002E1B9F">
        <w:trPr>
          <w:trHeight w:val="285"/>
        </w:trPr>
        <w:tc>
          <w:tcPr>
            <w:tcW w:w="2552" w:type="dxa"/>
            <w:tcBorders>
              <w:top w:val="nil"/>
              <w:left w:val="nil"/>
              <w:bottom w:val="nil"/>
              <w:right w:val="nil"/>
            </w:tcBorders>
            <w:shd w:val="clear" w:color="auto" w:fill="auto"/>
            <w:noWrap/>
            <w:vAlign w:val="bottom"/>
            <w:hideMark/>
          </w:tcPr>
          <w:p w14:paraId="4466A462"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Aw </w:t>
            </w:r>
            <w:proofErr w:type="spellStart"/>
            <w:r w:rsidRPr="002E1B9F">
              <w:rPr>
                <w:rFonts w:ascii="Calibri" w:eastAsia="Times New Roman" w:hAnsi="Calibri"/>
                <w:color w:val="000000"/>
              </w:rPr>
              <w:t>Dheegle</w:t>
            </w:r>
            <w:proofErr w:type="spellEnd"/>
          </w:p>
        </w:tc>
        <w:tc>
          <w:tcPr>
            <w:tcW w:w="3118" w:type="dxa"/>
            <w:tcBorders>
              <w:top w:val="nil"/>
              <w:left w:val="nil"/>
              <w:bottom w:val="nil"/>
              <w:right w:val="nil"/>
            </w:tcBorders>
            <w:shd w:val="clear" w:color="auto" w:fill="auto"/>
            <w:noWrap/>
            <w:vAlign w:val="bottom"/>
            <w:hideMark/>
          </w:tcPr>
          <w:p w14:paraId="30BD2828"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63BA573A"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9,000</w:t>
            </w:r>
          </w:p>
        </w:tc>
      </w:tr>
      <w:tr w:rsidR="002E1B9F" w:rsidRPr="002E1B9F" w14:paraId="1CCC5822" w14:textId="77777777" w:rsidTr="002E1B9F">
        <w:trPr>
          <w:trHeight w:val="285"/>
        </w:trPr>
        <w:tc>
          <w:tcPr>
            <w:tcW w:w="2552" w:type="dxa"/>
            <w:tcBorders>
              <w:top w:val="nil"/>
              <w:left w:val="nil"/>
              <w:bottom w:val="nil"/>
              <w:right w:val="nil"/>
            </w:tcBorders>
            <w:shd w:val="clear" w:color="auto" w:fill="auto"/>
            <w:noWrap/>
            <w:vAlign w:val="bottom"/>
            <w:hideMark/>
          </w:tcPr>
          <w:p w14:paraId="70A2E3C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Buur</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Dhuubo</w:t>
            </w:r>
            <w:proofErr w:type="spellEnd"/>
          </w:p>
        </w:tc>
        <w:tc>
          <w:tcPr>
            <w:tcW w:w="3118" w:type="dxa"/>
            <w:tcBorders>
              <w:top w:val="nil"/>
              <w:left w:val="nil"/>
              <w:bottom w:val="nil"/>
              <w:right w:val="nil"/>
            </w:tcBorders>
            <w:shd w:val="clear" w:color="auto" w:fill="auto"/>
            <w:noWrap/>
            <w:vAlign w:val="bottom"/>
            <w:hideMark/>
          </w:tcPr>
          <w:p w14:paraId="340A1CCB"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Gedo</w:t>
            </w:r>
          </w:p>
        </w:tc>
        <w:tc>
          <w:tcPr>
            <w:tcW w:w="3119" w:type="dxa"/>
            <w:tcBorders>
              <w:top w:val="nil"/>
              <w:left w:val="nil"/>
              <w:bottom w:val="nil"/>
              <w:right w:val="nil"/>
            </w:tcBorders>
            <w:shd w:val="clear" w:color="auto" w:fill="auto"/>
            <w:vAlign w:val="bottom"/>
            <w:hideMark/>
          </w:tcPr>
          <w:p w14:paraId="02FF723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9,000</w:t>
            </w:r>
          </w:p>
        </w:tc>
      </w:tr>
      <w:tr w:rsidR="002E1B9F" w:rsidRPr="002E1B9F" w14:paraId="06D95890" w14:textId="77777777" w:rsidTr="002E1B9F">
        <w:trPr>
          <w:trHeight w:val="285"/>
        </w:trPr>
        <w:tc>
          <w:tcPr>
            <w:tcW w:w="2552" w:type="dxa"/>
            <w:tcBorders>
              <w:top w:val="nil"/>
              <w:left w:val="nil"/>
              <w:bottom w:val="nil"/>
              <w:right w:val="nil"/>
            </w:tcBorders>
            <w:shd w:val="clear" w:color="auto" w:fill="auto"/>
            <w:noWrap/>
            <w:vAlign w:val="bottom"/>
            <w:hideMark/>
          </w:tcPr>
          <w:p w14:paraId="665DC8C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lastRenderedPageBreak/>
              <w:t>Jalalaqsi</w:t>
            </w:r>
            <w:proofErr w:type="spellEnd"/>
          </w:p>
        </w:tc>
        <w:tc>
          <w:tcPr>
            <w:tcW w:w="3118" w:type="dxa"/>
            <w:tcBorders>
              <w:top w:val="nil"/>
              <w:left w:val="nil"/>
              <w:bottom w:val="nil"/>
              <w:right w:val="nil"/>
            </w:tcBorders>
            <w:shd w:val="clear" w:color="auto" w:fill="auto"/>
            <w:noWrap/>
            <w:vAlign w:val="bottom"/>
            <w:hideMark/>
          </w:tcPr>
          <w:p w14:paraId="36EC3C28"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Hiraan</w:t>
            </w:r>
            <w:proofErr w:type="spellEnd"/>
          </w:p>
        </w:tc>
        <w:tc>
          <w:tcPr>
            <w:tcW w:w="3119" w:type="dxa"/>
            <w:tcBorders>
              <w:top w:val="nil"/>
              <w:left w:val="nil"/>
              <w:bottom w:val="nil"/>
              <w:right w:val="nil"/>
            </w:tcBorders>
            <w:shd w:val="clear" w:color="auto" w:fill="auto"/>
            <w:vAlign w:val="bottom"/>
            <w:hideMark/>
          </w:tcPr>
          <w:p w14:paraId="1FCC9769"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9,000</w:t>
            </w:r>
          </w:p>
        </w:tc>
      </w:tr>
      <w:tr w:rsidR="002E1B9F" w:rsidRPr="002E1B9F" w14:paraId="00FCAE25" w14:textId="77777777" w:rsidTr="002E1B9F">
        <w:trPr>
          <w:trHeight w:val="285"/>
        </w:trPr>
        <w:tc>
          <w:tcPr>
            <w:tcW w:w="2552" w:type="dxa"/>
            <w:tcBorders>
              <w:top w:val="nil"/>
              <w:left w:val="nil"/>
              <w:bottom w:val="nil"/>
              <w:right w:val="nil"/>
            </w:tcBorders>
            <w:shd w:val="clear" w:color="auto" w:fill="auto"/>
            <w:noWrap/>
            <w:vAlign w:val="bottom"/>
            <w:hideMark/>
          </w:tcPr>
          <w:p w14:paraId="5B272F6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Marka</w:t>
            </w:r>
            <w:proofErr w:type="spellEnd"/>
          </w:p>
        </w:tc>
        <w:tc>
          <w:tcPr>
            <w:tcW w:w="3118" w:type="dxa"/>
            <w:tcBorders>
              <w:top w:val="nil"/>
              <w:left w:val="nil"/>
              <w:bottom w:val="nil"/>
              <w:right w:val="nil"/>
            </w:tcBorders>
            <w:shd w:val="clear" w:color="auto" w:fill="auto"/>
            <w:noWrap/>
            <w:vAlign w:val="bottom"/>
            <w:hideMark/>
          </w:tcPr>
          <w:p w14:paraId="0951766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15372E6C"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8,000</w:t>
            </w:r>
          </w:p>
        </w:tc>
      </w:tr>
      <w:tr w:rsidR="002E1B9F" w:rsidRPr="002E1B9F" w14:paraId="7B2C5CC5" w14:textId="77777777" w:rsidTr="002E1B9F">
        <w:trPr>
          <w:trHeight w:val="285"/>
        </w:trPr>
        <w:tc>
          <w:tcPr>
            <w:tcW w:w="2552" w:type="dxa"/>
            <w:tcBorders>
              <w:top w:val="nil"/>
              <w:left w:val="nil"/>
              <w:bottom w:val="nil"/>
              <w:right w:val="nil"/>
            </w:tcBorders>
            <w:shd w:val="clear" w:color="auto" w:fill="auto"/>
            <w:noWrap/>
            <w:vAlign w:val="bottom"/>
            <w:hideMark/>
          </w:tcPr>
          <w:p w14:paraId="78B16ACC"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Berbera</w:t>
            </w:r>
          </w:p>
        </w:tc>
        <w:tc>
          <w:tcPr>
            <w:tcW w:w="3118" w:type="dxa"/>
            <w:tcBorders>
              <w:top w:val="nil"/>
              <w:left w:val="nil"/>
              <w:bottom w:val="nil"/>
              <w:right w:val="nil"/>
            </w:tcBorders>
            <w:shd w:val="clear" w:color="auto" w:fill="auto"/>
            <w:noWrap/>
            <w:vAlign w:val="bottom"/>
            <w:hideMark/>
          </w:tcPr>
          <w:p w14:paraId="495B1E8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Woqooyi</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Galbeed</w:t>
            </w:r>
            <w:proofErr w:type="spellEnd"/>
          </w:p>
        </w:tc>
        <w:tc>
          <w:tcPr>
            <w:tcW w:w="3119" w:type="dxa"/>
            <w:tcBorders>
              <w:top w:val="nil"/>
              <w:left w:val="nil"/>
              <w:bottom w:val="nil"/>
              <w:right w:val="nil"/>
            </w:tcBorders>
            <w:shd w:val="clear" w:color="auto" w:fill="auto"/>
            <w:vAlign w:val="bottom"/>
            <w:hideMark/>
          </w:tcPr>
          <w:p w14:paraId="47AE0CC2"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6,000</w:t>
            </w:r>
          </w:p>
        </w:tc>
      </w:tr>
      <w:tr w:rsidR="002E1B9F" w:rsidRPr="002E1B9F" w14:paraId="4B02E553" w14:textId="77777777" w:rsidTr="002E1B9F">
        <w:trPr>
          <w:trHeight w:val="285"/>
        </w:trPr>
        <w:tc>
          <w:tcPr>
            <w:tcW w:w="2552" w:type="dxa"/>
            <w:tcBorders>
              <w:top w:val="nil"/>
              <w:left w:val="nil"/>
              <w:bottom w:val="nil"/>
              <w:right w:val="nil"/>
            </w:tcBorders>
            <w:shd w:val="clear" w:color="auto" w:fill="auto"/>
            <w:noWrap/>
            <w:vAlign w:val="bottom"/>
            <w:hideMark/>
          </w:tcPr>
          <w:p w14:paraId="6FEFD9C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Mahaday</w:t>
            </w:r>
            <w:proofErr w:type="spellEnd"/>
          </w:p>
        </w:tc>
        <w:tc>
          <w:tcPr>
            <w:tcW w:w="3118" w:type="dxa"/>
            <w:tcBorders>
              <w:top w:val="nil"/>
              <w:left w:val="nil"/>
              <w:bottom w:val="nil"/>
              <w:right w:val="nil"/>
            </w:tcBorders>
            <w:shd w:val="clear" w:color="auto" w:fill="auto"/>
            <w:noWrap/>
            <w:vAlign w:val="bottom"/>
            <w:hideMark/>
          </w:tcPr>
          <w:p w14:paraId="5F830DB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41B1547C"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6,000</w:t>
            </w:r>
          </w:p>
        </w:tc>
      </w:tr>
      <w:tr w:rsidR="002E1B9F" w:rsidRPr="002E1B9F" w14:paraId="739DA93B" w14:textId="77777777" w:rsidTr="002E1B9F">
        <w:trPr>
          <w:trHeight w:val="285"/>
        </w:trPr>
        <w:tc>
          <w:tcPr>
            <w:tcW w:w="2552" w:type="dxa"/>
            <w:tcBorders>
              <w:top w:val="nil"/>
              <w:left w:val="nil"/>
              <w:bottom w:val="nil"/>
              <w:right w:val="nil"/>
            </w:tcBorders>
            <w:shd w:val="clear" w:color="auto" w:fill="auto"/>
            <w:noWrap/>
            <w:vAlign w:val="bottom"/>
            <w:hideMark/>
          </w:tcPr>
          <w:p w14:paraId="4924778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Maxaas</w:t>
            </w:r>
            <w:proofErr w:type="spellEnd"/>
          </w:p>
        </w:tc>
        <w:tc>
          <w:tcPr>
            <w:tcW w:w="3118" w:type="dxa"/>
            <w:tcBorders>
              <w:top w:val="nil"/>
              <w:left w:val="nil"/>
              <w:bottom w:val="nil"/>
              <w:right w:val="nil"/>
            </w:tcBorders>
            <w:shd w:val="clear" w:color="auto" w:fill="auto"/>
            <w:noWrap/>
            <w:vAlign w:val="bottom"/>
            <w:hideMark/>
          </w:tcPr>
          <w:p w14:paraId="170AF9E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Hiraan</w:t>
            </w:r>
            <w:proofErr w:type="spellEnd"/>
          </w:p>
        </w:tc>
        <w:tc>
          <w:tcPr>
            <w:tcW w:w="3119" w:type="dxa"/>
            <w:tcBorders>
              <w:top w:val="nil"/>
              <w:left w:val="nil"/>
              <w:bottom w:val="nil"/>
              <w:right w:val="nil"/>
            </w:tcBorders>
            <w:shd w:val="clear" w:color="auto" w:fill="auto"/>
            <w:vAlign w:val="bottom"/>
            <w:hideMark/>
          </w:tcPr>
          <w:p w14:paraId="1B219D56"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6,000</w:t>
            </w:r>
          </w:p>
        </w:tc>
      </w:tr>
      <w:tr w:rsidR="002E1B9F" w:rsidRPr="002E1B9F" w14:paraId="3A5814C0" w14:textId="77777777" w:rsidTr="002E1B9F">
        <w:trPr>
          <w:trHeight w:val="285"/>
        </w:trPr>
        <w:tc>
          <w:tcPr>
            <w:tcW w:w="2552" w:type="dxa"/>
            <w:tcBorders>
              <w:top w:val="nil"/>
              <w:left w:val="nil"/>
              <w:bottom w:val="nil"/>
              <w:right w:val="nil"/>
            </w:tcBorders>
            <w:shd w:val="clear" w:color="auto" w:fill="auto"/>
            <w:noWrap/>
            <w:vAlign w:val="bottom"/>
            <w:hideMark/>
          </w:tcPr>
          <w:p w14:paraId="02723718"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Bulo</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Burti</w:t>
            </w:r>
            <w:proofErr w:type="spellEnd"/>
          </w:p>
        </w:tc>
        <w:tc>
          <w:tcPr>
            <w:tcW w:w="3118" w:type="dxa"/>
            <w:tcBorders>
              <w:top w:val="nil"/>
              <w:left w:val="nil"/>
              <w:bottom w:val="nil"/>
              <w:right w:val="nil"/>
            </w:tcBorders>
            <w:shd w:val="clear" w:color="auto" w:fill="auto"/>
            <w:noWrap/>
            <w:vAlign w:val="bottom"/>
            <w:hideMark/>
          </w:tcPr>
          <w:p w14:paraId="72B85487"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Hiraan</w:t>
            </w:r>
            <w:proofErr w:type="spellEnd"/>
          </w:p>
        </w:tc>
        <w:tc>
          <w:tcPr>
            <w:tcW w:w="3119" w:type="dxa"/>
            <w:tcBorders>
              <w:top w:val="nil"/>
              <w:left w:val="nil"/>
              <w:bottom w:val="nil"/>
              <w:right w:val="nil"/>
            </w:tcBorders>
            <w:shd w:val="clear" w:color="auto" w:fill="auto"/>
            <w:vAlign w:val="bottom"/>
            <w:hideMark/>
          </w:tcPr>
          <w:p w14:paraId="248FC3D2"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5,000</w:t>
            </w:r>
          </w:p>
        </w:tc>
      </w:tr>
      <w:tr w:rsidR="002E1B9F" w:rsidRPr="002E1B9F" w14:paraId="7C955545" w14:textId="77777777" w:rsidTr="002E1B9F">
        <w:trPr>
          <w:trHeight w:val="285"/>
        </w:trPr>
        <w:tc>
          <w:tcPr>
            <w:tcW w:w="2552" w:type="dxa"/>
            <w:tcBorders>
              <w:top w:val="nil"/>
              <w:left w:val="nil"/>
              <w:bottom w:val="nil"/>
              <w:right w:val="nil"/>
            </w:tcBorders>
            <w:shd w:val="clear" w:color="auto" w:fill="auto"/>
            <w:noWrap/>
            <w:vAlign w:val="bottom"/>
            <w:hideMark/>
          </w:tcPr>
          <w:p w14:paraId="6020CBD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Jamaame</w:t>
            </w:r>
            <w:proofErr w:type="spellEnd"/>
          </w:p>
        </w:tc>
        <w:tc>
          <w:tcPr>
            <w:tcW w:w="3118" w:type="dxa"/>
            <w:tcBorders>
              <w:top w:val="nil"/>
              <w:left w:val="nil"/>
              <w:bottom w:val="nil"/>
              <w:right w:val="nil"/>
            </w:tcBorders>
            <w:shd w:val="clear" w:color="auto" w:fill="auto"/>
            <w:noWrap/>
            <w:vAlign w:val="bottom"/>
            <w:hideMark/>
          </w:tcPr>
          <w:p w14:paraId="6538B286"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4B259A18"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5,000</w:t>
            </w:r>
          </w:p>
        </w:tc>
      </w:tr>
      <w:tr w:rsidR="002E1B9F" w:rsidRPr="002E1B9F" w14:paraId="478224F3" w14:textId="77777777" w:rsidTr="002E1B9F">
        <w:trPr>
          <w:trHeight w:val="285"/>
        </w:trPr>
        <w:tc>
          <w:tcPr>
            <w:tcW w:w="2552" w:type="dxa"/>
            <w:tcBorders>
              <w:top w:val="nil"/>
              <w:left w:val="nil"/>
              <w:bottom w:val="nil"/>
              <w:right w:val="nil"/>
            </w:tcBorders>
            <w:shd w:val="clear" w:color="auto" w:fill="auto"/>
            <w:noWrap/>
            <w:vAlign w:val="bottom"/>
            <w:hideMark/>
          </w:tcPr>
          <w:p w14:paraId="07F52E0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Waajid</w:t>
            </w:r>
            <w:proofErr w:type="spellEnd"/>
          </w:p>
        </w:tc>
        <w:tc>
          <w:tcPr>
            <w:tcW w:w="3118" w:type="dxa"/>
            <w:tcBorders>
              <w:top w:val="nil"/>
              <w:left w:val="nil"/>
              <w:bottom w:val="nil"/>
              <w:right w:val="nil"/>
            </w:tcBorders>
            <w:shd w:val="clear" w:color="auto" w:fill="auto"/>
            <w:noWrap/>
            <w:vAlign w:val="bottom"/>
            <w:hideMark/>
          </w:tcPr>
          <w:p w14:paraId="63F2B29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Bakool</w:t>
            </w:r>
            <w:proofErr w:type="spellEnd"/>
          </w:p>
        </w:tc>
        <w:tc>
          <w:tcPr>
            <w:tcW w:w="3119" w:type="dxa"/>
            <w:tcBorders>
              <w:top w:val="nil"/>
              <w:left w:val="nil"/>
              <w:bottom w:val="nil"/>
              <w:right w:val="nil"/>
            </w:tcBorders>
            <w:shd w:val="clear" w:color="auto" w:fill="auto"/>
            <w:vAlign w:val="bottom"/>
            <w:hideMark/>
          </w:tcPr>
          <w:p w14:paraId="70BAC0C4"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5,000</w:t>
            </w:r>
          </w:p>
        </w:tc>
      </w:tr>
      <w:tr w:rsidR="002E1B9F" w:rsidRPr="002E1B9F" w14:paraId="2AFD5C1D" w14:textId="77777777" w:rsidTr="002E1B9F">
        <w:trPr>
          <w:trHeight w:val="285"/>
        </w:trPr>
        <w:tc>
          <w:tcPr>
            <w:tcW w:w="2552" w:type="dxa"/>
            <w:tcBorders>
              <w:top w:val="nil"/>
              <w:left w:val="nil"/>
              <w:bottom w:val="nil"/>
              <w:right w:val="nil"/>
            </w:tcBorders>
            <w:shd w:val="clear" w:color="auto" w:fill="auto"/>
            <w:noWrap/>
            <w:vAlign w:val="bottom"/>
            <w:hideMark/>
          </w:tcPr>
          <w:p w14:paraId="66D060F5"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Badhan</w:t>
            </w:r>
          </w:p>
        </w:tc>
        <w:tc>
          <w:tcPr>
            <w:tcW w:w="3118" w:type="dxa"/>
            <w:tcBorders>
              <w:top w:val="nil"/>
              <w:left w:val="nil"/>
              <w:bottom w:val="nil"/>
              <w:right w:val="nil"/>
            </w:tcBorders>
            <w:shd w:val="clear" w:color="auto" w:fill="auto"/>
            <w:noWrap/>
            <w:vAlign w:val="bottom"/>
            <w:hideMark/>
          </w:tcPr>
          <w:p w14:paraId="6324794F"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Sanaag</w:t>
            </w:r>
            <w:proofErr w:type="spellEnd"/>
          </w:p>
        </w:tc>
        <w:tc>
          <w:tcPr>
            <w:tcW w:w="3119" w:type="dxa"/>
            <w:tcBorders>
              <w:top w:val="nil"/>
              <w:left w:val="nil"/>
              <w:bottom w:val="nil"/>
              <w:right w:val="nil"/>
            </w:tcBorders>
            <w:shd w:val="clear" w:color="auto" w:fill="auto"/>
            <w:vAlign w:val="bottom"/>
            <w:hideMark/>
          </w:tcPr>
          <w:p w14:paraId="094EB188"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4,000</w:t>
            </w:r>
          </w:p>
        </w:tc>
      </w:tr>
      <w:tr w:rsidR="002E1B9F" w:rsidRPr="002E1B9F" w14:paraId="0A725EDF" w14:textId="77777777" w:rsidTr="002E1B9F">
        <w:trPr>
          <w:trHeight w:val="285"/>
        </w:trPr>
        <w:tc>
          <w:tcPr>
            <w:tcW w:w="2552" w:type="dxa"/>
            <w:tcBorders>
              <w:top w:val="nil"/>
              <w:left w:val="nil"/>
              <w:bottom w:val="nil"/>
              <w:right w:val="nil"/>
            </w:tcBorders>
            <w:shd w:val="clear" w:color="auto" w:fill="auto"/>
            <w:noWrap/>
            <w:vAlign w:val="bottom"/>
            <w:hideMark/>
          </w:tcPr>
          <w:p w14:paraId="54C396B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Cadale</w:t>
            </w:r>
            <w:proofErr w:type="spellEnd"/>
          </w:p>
        </w:tc>
        <w:tc>
          <w:tcPr>
            <w:tcW w:w="3118" w:type="dxa"/>
            <w:tcBorders>
              <w:top w:val="nil"/>
              <w:left w:val="nil"/>
              <w:bottom w:val="nil"/>
              <w:right w:val="nil"/>
            </w:tcBorders>
            <w:shd w:val="clear" w:color="auto" w:fill="auto"/>
            <w:noWrap/>
            <w:vAlign w:val="bottom"/>
            <w:hideMark/>
          </w:tcPr>
          <w:p w14:paraId="6E7A67B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Dhexe</w:t>
            </w:r>
            <w:proofErr w:type="spellEnd"/>
            <w:r w:rsidRPr="002E1B9F">
              <w:rPr>
                <w:rFonts w:ascii="Calibri" w:eastAsia="Times New Roman" w:hAnsi="Calibri"/>
                <w:color w:val="000000"/>
              </w:rPr>
              <w:t xml:space="preserve"> (Middle)</w:t>
            </w:r>
          </w:p>
        </w:tc>
        <w:tc>
          <w:tcPr>
            <w:tcW w:w="3119" w:type="dxa"/>
            <w:tcBorders>
              <w:top w:val="nil"/>
              <w:left w:val="nil"/>
              <w:bottom w:val="nil"/>
              <w:right w:val="nil"/>
            </w:tcBorders>
            <w:shd w:val="clear" w:color="auto" w:fill="auto"/>
            <w:vAlign w:val="bottom"/>
            <w:hideMark/>
          </w:tcPr>
          <w:p w14:paraId="68EA9566"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3,000</w:t>
            </w:r>
          </w:p>
        </w:tc>
      </w:tr>
      <w:tr w:rsidR="002E1B9F" w:rsidRPr="002E1B9F" w14:paraId="5A3DBC7E" w14:textId="77777777" w:rsidTr="002E1B9F">
        <w:trPr>
          <w:trHeight w:val="285"/>
        </w:trPr>
        <w:tc>
          <w:tcPr>
            <w:tcW w:w="2552" w:type="dxa"/>
            <w:tcBorders>
              <w:top w:val="nil"/>
              <w:left w:val="nil"/>
              <w:bottom w:val="nil"/>
              <w:right w:val="nil"/>
            </w:tcBorders>
            <w:shd w:val="clear" w:color="auto" w:fill="auto"/>
            <w:noWrap/>
            <w:vAlign w:val="bottom"/>
            <w:hideMark/>
          </w:tcPr>
          <w:p w14:paraId="60AE4B4E"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Ceel</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Barde</w:t>
            </w:r>
            <w:proofErr w:type="spellEnd"/>
          </w:p>
        </w:tc>
        <w:tc>
          <w:tcPr>
            <w:tcW w:w="3118" w:type="dxa"/>
            <w:tcBorders>
              <w:top w:val="nil"/>
              <w:left w:val="nil"/>
              <w:bottom w:val="nil"/>
              <w:right w:val="nil"/>
            </w:tcBorders>
            <w:shd w:val="clear" w:color="auto" w:fill="auto"/>
            <w:noWrap/>
            <w:vAlign w:val="bottom"/>
            <w:hideMark/>
          </w:tcPr>
          <w:p w14:paraId="198BD55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Bakool</w:t>
            </w:r>
            <w:proofErr w:type="spellEnd"/>
          </w:p>
        </w:tc>
        <w:tc>
          <w:tcPr>
            <w:tcW w:w="3119" w:type="dxa"/>
            <w:tcBorders>
              <w:top w:val="nil"/>
              <w:left w:val="nil"/>
              <w:bottom w:val="nil"/>
              <w:right w:val="nil"/>
            </w:tcBorders>
            <w:shd w:val="clear" w:color="auto" w:fill="auto"/>
            <w:vAlign w:val="bottom"/>
            <w:hideMark/>
          </w:tcPr>
          <w:p w14:paraId="24834012"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3,000</w:t>
            </w:r>
          </w:p>
        </w:tc>
      </w:tr>
      <w:tr w:rsidR="002E1B9F" w:rsidRPr="002E1B9F" w14:paraId="0170D6AB" w14:textId="77777777" w:rsidTr="002E1B9F">
        <w:trPr>
          <w:trHeight w:val="285"/>
        </w:trPr>
        <w:tc>
          <w:tcPr>
            <w:tcW w:w="2552" w:type="dxa"/>
            <w:tcBorders>
              <w:top w:val="nil"/>
              <w:left w:val="nil"/>
              <w:bottom w:val="nil"/>
              <w:right w:val="nil"/>
            </w:tcBorders>
            <w:shd w:val="clear" w:color="auto" w:fill="auto"/>
            <w:noWrap/>
            <w:vAlign w:val="bottom"/>
            <w:hideMark/>
          </w:tcPr>
          <w:p w14:paraId="0D751255"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Jarilban</w:t>
            </w:r>
            <w:proofErr w:type="spellEnd"/>
          </w:p>
        </w:tc>
        <w:tc>
          <w:tcPr>
            <w:tcW w:w="3118" w:type="dxa"/>
            <w:tcBorders>
              <w:top w:val="nil"/>
              <w:left w:val="nil"/>
              <w:bottom w:val="nil"/>
              <w:right w:val="nil"/>
            </w:tcBorders>
            <w:shd w:val="clear" w:color="auto" w:fill="auto"/>
            <w:noWrap/>
            <w:vAlign w:val="bottom"/>
            <w:hideMark/>
          </w:tcPr>
          <w:p w14:paraId="5F4CF13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Mudug</w:t>
            </w:r>
            <w:proofErr w:type="spellEnd"/>
          </w:p>
        </w:tc>
        <w:tc>
          <w:tcPr>
            <w:tcW w:w="3119" w:type="dxa"/>
            <w:tcBorders>
              <w:top w:val="nil"/>
              <w:left w:val="nil"/>
              <w:bottom w:val="nil"/>
              <w:right w:val="nil"/>
            </w:tcBorders>
            <w:shd w:val="clear" w:color="auto" w:fill="auto"/>
            <w:vAlign w:val="bottom"/>
            <w:hideMark/>
          </w:tcPr>
          <w:p w14:paraId="25CE968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3,000</w:t>
            </w:r>
          </w:p>
        </w:tc>
      </w:tr>
      <w:tr w:rsidR="002E1B9F" w:rsidRPr="002E1B9F" w14:paraId="74DCA480" w14:textId="77777777" w:rsidTr="002E1B9F">
        <w:trPr>
          <w:trHeight w:val="285"/>
        </w:trPr>
        <w:tc>
          <w:tcPr>
            <w:tcW w:w="2552" w:type="dxa"/>
            <w:tcBorders>
              <w:top w:val="nil"/>
              <w:left w:val="nil"/>
              <w:bottom w:val="nil"/>
              <w:right w:val="nil"/>
            </w:tcBorders>
            <w:shd w:val="clear" w:color="auto" w:fill="auto"/>
            <w:noWrap/>
            <w:vAlign w:val="bottom"/>
            <w:hideMark/>
          </w:tcPr>
          <w:p w14:paraId="60E7FEA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Baki</w:t>
            </w:r>
            <w:proofErr w:type="spellEnd"/>
          </w:p>
        </w:tc>
        <w:tc>
          <w:tcPr>
            <w:tcW w:w="3118" w:type="dxa"/>
            <w:tcBorders>
              <w:top w:val="nil"/>
              <w:left w:val="nil"/>
              <w:bottom w:val="nil"/>
              <w:right w:val="nil"/>
            </w:tcBorders>
            <w:shd w:val="clear" w:color="auto" w:fill="auto"/>
            <w:noWrap/>
            <w:vAlign w:val="bottom"/>
            <w:hideMark/>
          </w:tcPr>
          <w:p w14:paraId="3F20ACF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Awdal</w:t>
            </w:r>
            <w:proofErr w:type="spellEnd"/>
          </w:p>
        </w:tc>
        <w:tc>
          <w:tcPr>
            <w:tcW w:w="3119" w:type="dxa"/>
            <w:tcBorders>
              <w:top w:val="nil"/>
              <w:left w:val="nil"/>
              <w:bottom w:val="nil"/>
              <w:right w:val="nil"/>
            </w:tcBorders>
            <w:shd w:val="clear" w:color="auto" w:fill="auto"/>
            <w:vAlign w:val="bottom"/>
            <w:hideMark/>
          </w:tcPr>
          <w:p w14:paraId="6398B821"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w:t>
            </w:r>
          </w:p>
        </w:tc>
      </w:tr>
      <w:tr w:rsidR="002E1B9F" w:rsidRPr="002E1B9F" w14:paraId="3CCE56FD" w14:textId="77777777" w:rsidTr="002E1B9F">
        <w:trPr>
          <w:trHeight w:val="285"/>
        </w:trPr>
        <w:tc>
          <w:tcPr>
            <w:tcW w:w="2552" w:type="dxa"/>
            <w:tcBorders>
              <w:top w:val="nil"/>
              <w:left w:val="nil"/>
              <w:bottom w:val="nil"/>
              <w:right w:val="nil"/>
            </w:tcBorders>
            <w:shd w:val="clear" w:color="auto" w:fill="auto"/>
            <w:noWrap/>
            <w:vAlign w:val="bottom"/>
            <w:hideMark/>
          </w:tcPr>
          <w:p w14:paraId="4F9FAC86"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Burtinle</w:t>
            </w:r>
            <w:proofErr w:type="spellEnd"/>
          </w:p>
        </w:tc>
        <w:tc>
          <w:tcPr>
            <w:tcW w:w="3118" w:type="dxa"/>
            <w:tcBorders>
              <w:top w:val="nil"/>
              <w:left w:val="nil"/>
              <w:bottom w:val="nil"/>
              <w:right w:val="nil"/>
            </w:tcBorders>
            <w:shd w:val="clear" w:color="auto" w:fill="auto"/>
            <w:noWrap/>
            <w:vAlign w:val="bottom"/>
            <w:hideMark/>
          </w:tcPr>
          <w:p w14:paraId="3BAA6B6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Nugaal</w:t>
            </w:r>
            <w:proofErr w:type="spellEnd"/>
          </w:p>
        </w:tc>
        <w:tc>
          <w:tcPr>
            <w:tcW w:w="3119" w:type="dxa"/>
            <w:tcBorders>
              <w:top w:val="nil"/>
              <w:left w:val="nil"/>
              <w:bottom w:val="nil"/>
              <w:right w:val="nil"/>
            </w:tcBorders>
            <w:shd w:val="clear" w:color="auto" w:fill="auto"/>
            <w:vAlign w:val="bottom"/>
            <w:hideMark/>
          </w:tcPr>
          <w:p w14:paraId="13E7C07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w:t>
            </w:r>
          </w:p>
        </w:tc>
      </w:tr>
      <w:tr w:rsidR="002E1B9F" w:rsidRPr="002E1B9F" w14:paraId="0E158117" w14:textId="77777777" w:rsidTr="002E1B9F">
        <w:trPr>
          <w:trHeight w:val="285"/>
        </w:trPr>
        <w:tc>
          <w:tcPr>
            <w:tcW w:w="2552" w:type="dxa"/>
            <w:tcBorders>
              <w:top w:val="nil"/>
              <w:left w:val="nil"/>
              <w:bottom w:val="nil"/>
              <w:right w:val="nil"/>
            </w:tcBorders>
            <w:shd w:val="clear" w:color="auto" w:fill="auto"/>
            <w:noWrap/>
            <w:vAlign w:val="bottom"/>
            <w:hideMark/>
          </w:tcPr>
          <w:p w14:paraId="52EBFAA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Eyl</w:t>
            </w:r>
            <w:proofErr w:type="spellEnd"/>
          </w:p>
        </w:tc>
        <w:tc>
          <w:tcPr>
            <w:tcW w:w="3118" w:type="dxa"/>
            <w:tcBorders>
              <w:top w:val="nil"/>
              <w:left w:val="nil"/>
              <w:bottom w:val="nil"/>
              <w:right w:val="nil"/>
            </w:tcBorders>
            <w:shd w:val="clear" w:color="auto" w:fill="auto"/>
            <w:noWrap/>
            <w:vAlign w:val="bottom"/>
            <w:hideMark/>
          </w:tcPr>
          <w:p w14:paraId="41FAE0B5"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Nugaal</w:t>
            </w:r>
            <w:proofErr w:type="spellEnd"/>
          </w:p>
        </w:tc>
        <w:tc>
          <w:tcPr>
            <w:tcW w:w="3119" w:type="dxa"/>
            <w:tcBorders>
              <w:top w:val="nil"/>
              <w:left w:val="nil"/>
              <w:bottom w:val="nil"/>
              <w:right w:val="nil"/>
            </w:tcBorders>
            <w:shd w:val="clear" w:color="auto" w:fill="auto"/>
            <w:vAlign w:val="bottom"/>
            <w:hideMark/>
          </w:tcPr>
          <w:p w14:paraId="508B610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2,000</w:t>
            </w:r>
          </w:p>
        </w:tc>
      </w:tr>
      <w:tr w:rsidR="002E1B9F" w:rsidRPr="002E1B9F" w14:paraId="41056676" w14:textId="77777777" w:rsidTr="002E1B9F">
        <w:trPr>
          <w:trHeight w:val="285"/>
        </w:trPr>
        <w:tc>
          <w:tcPr>
            <w:tcW w:w="2552" w:type="dxa"/>
            <w:tcBorders>
              <w:top w:val="nil"/>
              <w:left w:val="nil"/>
              <w:bottom w:val="nil"/>
              <w:right w:val="nil"/>
            </w:tcBorders>
            <w:shd w:val="clear" w:color="auto" w:fill="auto"/>
            <w:noWrap/>
            <w:vAlign w:val="bottom"/>
            <w:hideMark/>
          </w:tcPr>
          <w:p w14:paraId="6A061064"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Qandala</w:t>
            </w:r>
            <w:proofErr w:type="spellEnd"/>
          </w:p>
        </w:tc>
        <w:tc>
          <w:tcPr>
            <w:tcW w:w="3118" w:type="dxa"/>
            <w:tcBorders>
              <w:top w:val="nil"/>
              <w:left w:val="nil"/>
              <w:bottom w:val="nil"/>
              <w:right w:val="nil"/>
            </w:tcBorders>
            <w:shd w:val="clear" w:color="auto" w:fill="auto"/>
            <w:noWrap/>
            <w:vAlign w:val="bottom"/>
            <w:hideMark/>
          </w:tcPr>
          <w:p w14:paraId="05AFBFA6"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Bari</w:t>
            </w:r>
          </w:p>
        </w:tc>
        <w:tc>
          <w:tcPr>
            <w:tcW w:w="3119" w:type="dxa"/>
            <w:tcBorders>
              <w:top w:val="nil"/>
              <w:left w:val="nil"/>
              <w:bottom w:val="nil"/>
              <w:right w:val="nil"/>
            </w:tcBorders>
            <w:shd w:val="clear" w:color="auto" w:fill="auto"/>
            <w:vAlign w:val="bottom"/>
            <w:hideMark/>
          </w:tcPr>
          <w:p w14:paraId="4257E55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00E366F7" w14:textId="77777777" w:rsidTr="002E1B9F">
        <w:trPr>
          <w:trHeight w:val="285"/>
        </w:trPr>
        <w:tc>
          <w:tcPr>
            <w:tcW w:w="2552" w:type="dxa"/>
            <w:tcBorders>
              <w:top w:val="nil"/>
              <w:left w:val="nil"/>
              <w:bottom w:val="nil"/>
              <w:right w:val="nil"/>
            </w:tcBorders>
            <w:shd w:val="clear" w:color="auto" w:fill="auto"/>
            <w:noWrap/>
            <w:vAlign w:val="bottom"/>
            <w:hideMark/>
          </w:tcPr>
          <w:p w14:paraId="0738976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Badhaadhe</w:t>
            </w:r>
            <w:proofErr w:type="spellEnd"/>
          </w:p>
        </w:tc>
        <w:tc>
          <w:tcPr>
            <w:tcW w:w="3118" w:type="dxa"/>
            <w:tcBorders>
              <w:top w:val="nil"/>
              <w:left w:val="nil"/>
              <w:bottom w:val="nil"/>
              <w:right w:val="nil"/>
            </w:tcBorders>
            <w:shd w:val="clear" w:color="auto" w:fill="auto"/>
            <w:noWrap/>
            <w:vAlign w:val="bottom"/>
            <w:hideMark/>
          </w:tcPr>
          <w:p w14:paraId="21144E44"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 xml:space="preserve">Juba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230B3B01"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64DCB5B5" w14:textId="77777777" w:rsidTr="002E1B9F">
        <w:trPr>
          <w:trHeight w:val="285"/>
        </w:trPr>
        <w:tc>
          <w:tcPr>
            <w:tcW w:w="2552" w:type="dxa"/>
            <w:tcBorders>
              <w:top w:val="nil"/>
              <w:left w:val="nil"/>
              <w:bottom w:val="nil"/>
              <w:right w:val="nil"/>
            </w:tcBorders>
            <w:shd w:val="clear" w:color="auto" w:fill="auto"/>
            <w:noWrap/>
            <w:vAlign w:val="bottom"/>
            <w:hideMark/>
          </w:tcPr>
          <w:p w14:paraId="2EF1BDCA"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Bardaale</w:t>
            </w:r>
            <w:proofErr w:type="spellEnd"/>
          </w:p>
        </w:tc>
        <w:tc>
          <w:tcPr>
            <w:tcW w:w="3118" w:type="dxa"/>
            <w:tcBorders>
              <w:top w:val="nil"/>
              <w:left w:val="nil"/>
              <w:bottom w:val="nil"/>
              <w:right w:val="nil"/>
            </w:tcBorders>
            <w:shd w:val="clear" w:color="auto" w:fill="auto"/>
            <w:noWrap/>
            <w:vAlign w:val="bottom"/>
            <w:hideMark/>
          </w:tcPr>
          <w:p w14:paraId="0B0AC0BC" w14:textId="77777777" w:rsidR="002E1B9F" w:rsidRPr="002E1B9F" w:rsidRDefault="002E1B9F" w:rsidP="002E1B9F">
            <w:pPr>
              <w:spacing w:after="0" w:line="240" w:lineRule="auto"/>
              <w:jc w:val="left"/>
              <w:rPr>
                <w:rFonts w:ascii="Calibri" w:eastAsia="Times New Roman" w:hAnsi="Calibri"/>
                <w:color w:val="000000"/>
              </w:rPr>
            </w:pPr>
            <w:r w:rsidRPr="002E1B9F">
              <w:rPr>
                <w:rFonts w:ascii="Calibri" w:eastAsia="Times New Roman" w:hAnsi="Calibri"/>
                <w:color w:val="000000"/>
              </w:rPr>
              <w:t>Bay</w:t>
            </w:r>
          </w:p>
        </w:tc>
        <w:tc>
          <w:tcPr>
            <w:tcW w:w="3119" w:type="dxa"/>
            <w:tcBorders>
              <w:top w:val="nil"/>
              <w:left w:val="nil"/>
              <w:bottom w:val="nil"/>
              <w:right w:val="nil"/>
            </w:tcBorders>
            <w:shd w:val="clear" w:color="auto" w:fill="auto"/>
            <w:vAlign w:val="bottom"/>
            <w:hideMark/>
          </w:tcPr>
          <w:p w14:paraId="36909CD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0B08339D" w14:textId="77777777" w:rsidTr="002E1B9F">
        <w:trPr>
          <w:trHeight w:val="285"/>
        </w:trPr>
        <w:tc>
          <w:tcPr>
            <w:tcW w:w="2552" w:type="dxa"/>
            <w:tcBorders>
              <w:top w:val="nil"/>
              <w:left w:val="nil"/>
              <w:bottom w:val="nil"/>
              <w:right w:val="nil"/>
            </w:tcBorders>
            <w:shd w:val="clear" w:color="auto" w:fill="auto"/>
            <w:noWrap/>
            <w:vAlign w:val="bottom"/>
            <w:hideMark/>
          </w:tcPr>
          <w:p w14:paraId="0233D6B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Caynabo</w:t>
            </w:r>
            <w:proofErr w:type="spellEnd"/>
          </w:p>
        </w:tc>
        <w:tc>
          <w:tcPr>
            <w:tcW w:w="3118" w:type="dxa"/>
            <w:tcBorders>
              <w:top w:val="nil"/>
              <w:left w:val="nil"/>
              <w:bottom w:val="nil"/>
              <w:right w:val="nil"/>
            </w:tcBorders>
            <w:shd w:val="clear" w:color="auto" w:fill="auto"/>
            <w:noWrap/>
            <w:vAlign w:val="bottom"/>
            <w:hideMark/>
          </w:tcPr>
          <w:p w14:paraId="19C01A65"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Sool</w:t>
            </w:r>
            <w:proofErr w:type="spellEnd"/>
          </w:p>
        </w:tc>
        <w:tc>
          <w:tcPr>
            <w:tcW w:w="3119" w:type="dxa"/>
            <w:tcBorders>
              <w:top w:val="nil"/>
              <w:left w:val="nil"/>
              <w:bottom w:val="nil"/>
              <w:right w:val="nil"/>
            </w:tcBorders>
            <w:shd w:val="clear" w:color="auto" w:fill="auto"/>
            <w:vAlign w:val="bottom"/>
            <w:hideMark/>
          </w:tcPr>
          <w:p w14:paraId="79C16337"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103498BB" w14:textId="77777777" w:rsidTr="002E1B9F">
        <w:trPr>
          <w:trHeight w:val="285"/>
        </w:trPr>
        <w:tc>
          <w:tcPr>
            <w:tcW w:w="2552" w:type="dxa"/>
            <w:tcBorders>
              <w:top w:val="nil"/>
              <w:left w:val="nil"/>
              <w:bottom w:val="nil"/>
              <w:right w:val="nil"/>
            </w:tcBorders>
            <w:shd w:val="clear" w:color="auto" w:fill="auto"/>
            <w:noWrap/>
            <w:vAlign w:val="bottom"/>
            <w:hideMark/>
          </w:tcPr>
          <w:p w14:paraId="54B0C09C"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Galdogob</w:t>
            </w:r>
            <w:proofErr w:type="spellEnd"/>
          </w:p>
        </w:tc>
        <w:tc>
          <w:tcPr>
            <w:tcW w:w="3118" w:type="dxa"/>
            <w:tcBorders>
              <w:top w:val="nil"/>
              <w:left w:val="nil"/>
              <w:bottom w:val="nil"/>
              <w:right w:val="nil"/>
            </w:tcBorders>
            <w:shd w:val="clear" w:color="auto" w:fill="auto"/>
            <w:noWrap/>
            <w:vAlign w:val="bottom"/>
            <w:hideMark/>
          </w:tcPr>
          <w:p w14:paraId="1BDA11D1"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Mudug</w:t>
            </w:r>
            <w:proofErr w:type="spellEnd"/>
          </w:p>
        </w:tc>
        <w:tc>
          <w:tcPr>
            <w:tcW w:w="3119" w:type="dxa"/>
            <w:tcBorders>
              <w:top w:val="nil"/>
              <w:left w:val="nil"/>
              <w:bottom w:val="nil"/>
              <w:right w:val="nil"/>
            </w:tcBorders>
            <w:shd w:val="clear" w:color="auto" w:fill="auto"/>
            <w:vAlign w:val="bottom"/>
            <w:hideMark/>
          </w:tcPr>
          <w:p w14:paraId="17EA3D0B"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0FEB5F27" w14:textId="77777777" w:rsidTr="002E1B9F">
        <w:trPr>
          <w:trHeight w:val="285"/>
        </w:trPr>
        <w:tc>
          <w:tcPr>
            <w:tcW w:w="2552" w:type="dxa"/>
            <w:tcBorders>
              <w:top w:val="nil"/>
              <w:left w:val="nil"/>
              <w:bottom w:val="nil"/>
              <w:right w:val="nil"/>
            </w:tcBorders>
            <w:shd w:val="clear" w:color="auto" w:fill="auto"/>
            <w:noWrap/>
            <w:vAlign w:val="bottom"/>
            <w:hideMark/>
          </w:tcPr>
          <w:p w14:paraId="4CD3E738"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Lughaye</w:t>
            </w:r>
            <w:proofErr w:type="spellEnd"/>
          </w:p>
        </w:tc>
        <w:tc>
          <w:tcPr>
            <w:tcW w:w="3118" w:type="dxa"/>
            <w:tcBorders>
              <w:top w:val="nil"/>
              <w:left w:val="nil"/>
              <w:bottom w:val="nil"/>
              <w:right w:val="nil"/>
            </w:tcBorders>
            <w:shd w:val="clear" w:color="auto" w:fill="auto"/>
            <w:noWrap/>
            <w:vAlign w:val="bottom"/>
            <w:hideMark/>
          </w:tcPr>
          <w:p w14:paraId="785A2C67"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Awdal</w:t>
            </w:r>
            <w:proofErr w:type="spellEnd"/>
          </w:p>
        </w:tc>
        <w:tc>
          <w:tcPr>
            <w:tcW w:w="3119" w:type="dxa"/>
            <w:tcBorders>
              <w:top w:val="nil"/>
              <w:left w:val="nil"/>
              <w:bottom w:val="nil"/>
              <w:right w:val="nil"/>
            </w:tcBorders>
            <w:shd w:val="clear" w:color="auto" w:fill="auto"/>
            <w:vAlign w:val="bottom"/>
            <w:hideMark/>
          </w:tcPr>
          <w:p w14:paraId="36665C30"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3A9F5BD9" w14:textId="77777777" w:rsidTr="002E1B9F">
        <w:trPr>
          <w:trHeight w:val="285"/>
        </w:trPr>
        <w:tc>
          <w:tcPr>
            <w:tcW w:w="2552" w:type="dxa"/>
            <w:tcBorders>
              <w:top w:val="nil"/>
              <w:left w:val="nil"/>
              <w:bottom w:val="nil"/>
              <w:right w:val="nil"/>
            </w:tcBorders>
            <w:shd w:val="clear" w:color="auto" w:fill="auto"/>
            <w:noWrap/>
            <w:vAlign w:val="bottom"/>
            <w:hideMark/>
          </w:tcPr>
          <w:p w14:paraId="53AE1A1B"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Sablaale</w:t>
            </w:r>
            <w:proofErr w:type="spellEnd"/>
          </w:p>
        </w:tc>
        <w:tc>
          <w:tcPr>
            <w:tcW w:w="3118" w:type="dxa"/>
            <w:tcBorders>
              <w:top w:val="nil"/>
              <w:left w:val="nil"/>
              <w:bottom w:val="nil"/>
              <w:right w:val="nil"/>
            </w:tcBorders>
            <w:shd w:val="clear" w:color="auto" w:fill="auto"/>
            <w:noWrap/>
            <w:vAlign w:val="bottom"/>
            <w:hideMark/>
          </w:tcPr>
          <w:p w14:paraId="592C6DD3"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Shabelle</w:t>
            </w:r>
            <w:proofErr w:type="spellEnd"/>
            <w:r w:rsidRPr="002E1B9F">
              <w:rPr>
                <w:rFonts w:ascii="Calibri" w:eastAsia="Times New Roman" w:hAnsi="Calibri"/>
                <w:color w:val="000000"/>
              </w:rPr>
              <w:t xml:space="preserve"> </w:t>
            </w:r>
            <w:proofErr w:type="spellStart"/>
            <w:r w:rsidRPr="002E1B9F">
              <w:rPr>
                <w:rFonts w:ascii="Calibri" w:eastAsia="Times New Roman" w:hAnsi="Calibri"/>
                <w:color w:val="000000"/>
              </w:rPr>
              <w:t>Hoose</w:t>
            </w:r>
            <w:proofErr w:type="spellEnd"/>
            <w:r w:rsidRPr="002E1B9F">
              <w:rPr>
                <w:rFonts w:ascii="Calibri" w:eastAsia="Times New Roman" w:hAnsi="Calibri"/>
                <w:color w:val="000000"/>
              </w:rPr>
              <w:t xml:space="preserve"> (Lower)</w:t>
            </w:r>
          </w:p>
        </w:tc>
        <w:tc>
          <w:tcPr>
            <w:tcW w:w="3119" w:type="dxa"/>
            <w:tcBorders>
              <w:top w:val="nil"/>
              <w:left w:val="nil"/>
              <w:bottom w:val="nil"/>
              <w:right w:val="nil"/>
            </w:tcBorders>
            <w:shd w:val="clear" w:color="auto" w:fill="auto"/>
            <w:vAlign w:val="bottom"/>
            <w:hideMark/>
          </w:tcPr>
          <w:p w14:paraId="187E26B3"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r w:rsidR="002E1B9F" w:rsidRPr="002E1B9F" w14:paraId="099AA52E" w14:textId="77777777" w:rsidTr="002E1B9F">
        <w:trPr>
          <w:trHeight w:val="285"/>
        </w:trPr>
        <w:tc>
          <w:tcPr>
            <w:tcW w:w="2552" w:type="dxa"/>
            <w:tcBorders>
              <w:top w:val="nil"/>
              <w:left w:val="nil"/>
              <w:bottom w:val="nil"/>
              <w:right w:val="nil"/>
            </w:tcBorders>
            <w:shd w:val="clear" w:color="auto" w:fill="auto"/>
            <w:noWrap/>
            <w:vAlign w:val="bottom"/>
            <w:hideMark/>
          </w:tcPr>
          <w:p w14:paraId="0E935DDD"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Tayeeglow</w:t>
            </w:r>
            <w:proofErr w:type="spellEnd"/>
          </w:p>
        </w:tc>
        <w:tc>
          <w:tcPr>
            <w:tcW w:w="3118" w:type="dxa"/>
            <w:tcBorders>
              <w:top w:val="nil"/>
              <w:left w:val="nil"/>
              <w:bottom w:val="nil"/>
              <w:right w:val="nil"/>
            </w:tcBorders>
            <w:shd w:val="clear" w:color="auto" w:fill="auto"/>
            <w:noWrap/>
            <w:vAlign w:val="bottom"/>
            <w:hideMark/>
          </w:tcPr>
          <w:p w14:paraId="4684AC72" w14:textId="77777777" w:rsidR="002E1B9F" w:rsidRPr="002E1B9F" w:rsidRDefault="002E1B9F" w:rsidP="002E1B9F">
            <w:pPr>
              <w:spacing w:after="0" w:line="240" w:lineRule="auto"/>
              <w:jc w:val="left"/>
              <w:rPr>
                <w:rFonts w:ascii="Calibri" w:eastAsia="Times New Roman" w:hAnsi="Calibri"/>
                <w:color w:val="000000"/>
              </w:rPr>
            </w:pPr>
            <w:proofErr w:type="spellStart"/>
            <w:r w:rsidRPr="002E1B9F">
              <w:rPr>
                <w:rFonts w:ascii="Calibri" w:eastAsia="Times New Roman" w:hAnsi="Calibri"/>
                <w:color w:val="000000"/>
              </w:rPr>
              <w:t>Bakool</w:t>
            </w:r>
            <w:proofErr w:type="spellEnd"/>
          </w:p>
        </w:tc>
        <w:tc>
          <w:tcPr>
            <w:tcW w:w="3119" w:type="dxa"/>
            <w:tcBorders>
              <w:top w:val="nil"/>
              <w:left w:val="nil"/>
              <w:bottom w:val="nil"/>
              <w:right w:val="nil"/>
            </w:tcBorders>
            <w:shd w:val="clear" w:color="auto" w:fill="auto"/>
            <w:vAlign w:val="bottom"/>
            <w:hideMark/>
          </w:tcPr>
          <w:p w14:paraId="6AD85DFD" w14:textId="77777777" w:rsidR="002E1B9F" w:rsidRPr="002E1B9F" w:rsidRDefault="002E1B9F" w:rsidP="002E1B9F">
            <w:pPr>
              <w:spacing w:after="0" w:line="240" w:lineRule="auto"/>
              <w:jc w:val="right"/>
              <w:rPr>
                <w:rFonts w:ascii="Calibri" w:eastAsia="Times New Roman" w:hAnsi="Calibri"/>
                <w:b/>
                <w:bCs/>
                <w:color w:val="000000"/>
              </w:rPr>
            </w:pPr>
            <w:r w:rsidRPr="002E1B9F">
              <w:rPr>
                <w:rFonts w:ascii="Calibri" w:eastAsia="Times New Roman" w:hAnsi="Calibri"/>
                <w:b/>
                <w:bCs/>
                <w:color w:val="000000"/>
              </w:rPr>
              <w:t>1,000</w:t>
            </w:r>
          </w:p>
        </w:tc>
      </w:tr>
    </w:tbl>
    <w:p w14:paraId="0C6576D6" w14:textId="77777777" w:rsidR="002E1B9F" w:rsidRPr="002E1B9F" w:rsidRDefault="002E1B9F" w:rsidP="002E1B9F">
      <w:pPr>
        <w:rPr>
          <w:lang w:eastAsia="fr-FR"/>
        </w:rPr>
      </w:pPr>
    </w:p>
    <w:p w14:paraId="34F636DD" w14:textId="71378446" w:rsidR="0032208C" w:rsidRPr="002E1B9F" w:rsidRDefault="0032208C" w:rsidP="0032208C">
      <w:pPr>
        <w:pStyle w:val="Heading1"/>
        <w:rPr>
          <w:lang w:val="en-US"/>
        </w:rPr>
      </w:pPr>
    </w:p>
    <w:p w14:paraId="72CE9AC7" w14:textId="77777777" w:rsidR="0032208C" w:rsidRPr="002E1B9F" w:rsidRDefault="0032208C" w:rsidP="0032208C">
      <w:pPr>
        <w:pStyle w:val="Paragraphe"/>
      </w:pPr>
    </w:p>
    <w:p w14:paraId="7076F82B" w14:textId="77777777" w:rsidR="00B82E94" w:rsidRDefault="00B82E94">
      <w:pPr>
        <w:spacing w:after="0" w:line="240" w:lineRule="auto"/>
        <w:jc w:val="left"/>
      </w:pPr>
      <w:r>
        <w:br w:type="page"/>
      </w:r>
    </w:p>
    <w:p w14:paraId="1B6EF14D" w14:textId="77777777" w:rsidR="0035412D" w:rsidRPr="002E1B9F" w:rsidRDefault="0035412D" w:rsidP="0035412D">
      <w:pPr>
        <w:pStyle w:val="Heading1"/>
        <w:rPr>
          <w:lang w:val="en-US"/>
        </w:rPr>
        <w:sectPr w:rsidR="0035412D" w:rsidRPr="002E1B9F" w:rsidSect="0035412D">
          <w:headerReference w:type="default" r:id="rId10"/>
          <w:footerReference w:type="default" r:id="rId11"/>
          <w:footerReference w:type="first" r:id="rId12"/>
          <w:pgSz w:w="11906" w:h="16838" w:code="9"/>
          <w:pgMar w:top="992" w:right="992" w:bottom="1418" w:left="1134" w:header="720" w:footer="550" w:gutter="0"/>
          <w:pgNumType w:start="1"/>
          <w:cols w:space="720"/>
          <w:titlePg/>
          <w:docGrid w:linePitch="360"/>
        </w:sectPr>
      </w:pPr>
    </w:p>
    <w:p w14:paraId="1DEB70DA" w14:textId="3035FDA1" w:rsidR="00C126AB" w:rsidRDefault="0035412D" w:rsidP="00C126AB">
      <w:pPr>
        <w:pStyle w:val="Heading1"/>
        <w:rPr>
          <w:lang w:val="en-US"/>
        </w:rPr>
      </w:pPr>
      <w:r w:rsidRPr="002E1B9F">
        <w:rPr>
          <w:lang w:val="en-US"/>
        </w:rPr>
        <w:lastRenderedPageBreak/>
        <w:t xml:space="preserve"> </w:t>
      </w:r>
      <w:r w:rsidR="00C126AB">
        <w:rPr>
          <w:lang w:val="en-US"/>
        </w:rPr>
        <w:t>Annex 3</w:t>
      </w:r>
      <w:r w:rsidR="00C126AB" w:rsidRPr="009A3EAF">
        <w:rPr>
          <w:lang w:val="en-US"/>
        </w:rPr>
        <w:t xml:space="preserve">: </w:t>
      </w:r>
      <w:r w:rsidR="00C126AB">
        <w:rPr>
          <w:lang w:val="en-US"/>
        </w:rPr>
        <w:t>Work Plan</w:t>
      </w:r>
    </w:p>
    <w:tbl>
      <w:tblPr>
        <w:tblW w:w="5000" w:type="pct"/>
        <w:tblLook w:val="04A0" w:firstRow="1" w:lastRow="0" w:firstColumn="1" w:lastColumn="0" w:noHBand="0" w:noVBand="1"/>
      </w:tblPr>
      <w:tblGrid>
        <w:gridCol w:w="2414"/>
        <w:gridCol w:w="2098"/>
        <w:gridCol w:w="352"/>
        <w:gridCol w:w="352"/>
        <w:gridCol w:w="352"/>
        <w:gridCol w:w="352"/>
        <w:gridCol w:w="352"/>
        <w:gridCol w:w="352"/>
        <w:gridCol w:w="352"/>
        <w:gridCol w:w="352"/>
        <w:gridCol w:w="353"/>
        <w:gridCol w:w="353"/>
        <w:gridCol w:w="353"/>
        <w:gridCol w:w="353"/>
        <w:gridCol w:w="344"/>
        <w:gridCol w:w="344"/>
        <w:gridCol w:w="344"/>
        <w:gridCol w:w="347"/>
        <w:gridCol w:w="373"/>
        <w:gridCol w:w="373"/>
        <w:gridCol w:w="373"/>
        <w:gridCol w:w="373"/>
        <w:gridCol w:w="353"/>
        <w:gridCol w:w="353"/>
        <w:gridCol w:w="353"/>
        <w:gridCol w:w="353"/>
        <w:gridCol w:w="353"/>
        <w:gridCol w:w="353"/>
        <w:gridCol w:w="353"/>
        <w:gridCol w:w="336"/>
      </w:tblGrid>
      <w:tr w:rsidR="00C126AB" w:rsidRPr="00C126AB" w14:paraId="489FD412" w14:textId="77777777" w:rsidTr="00C126AB">
        <w:trPr>
          <w:trHeight w:val="300"/>
        </w:trPr>
        <w:tc>
          <w:tcPr>
            <w:tcW w:w="845" w:type="pct"/>
            <w:tcBorders>
              <w:top w:val="single" w:sz="4" w:space="0" w:color="auto"/>
              <w:left w:val="single" w:sz="4" w:space="0" w:color="auto"/>
              <w:bottom w:val="single" w:sz="4" w:space="0" w:color="auto"/>
              <w:right w:val="nil"/>
            </w:tcBorders>
            <w:shd w:val="clear" w:color="000000" w:fill="44546A"/>
            <w:noWrap/>
            <w:vAlign w:val="bottom"/>
            <w:hideMark/>
          </w:tcPr>
          <w:p w14:paraId="240951EF" w14:textId="77777777" w:rsidR="00C126AB" w:rsidRPr="00C126AB" w:rsidRDefault="00C126AB" w:rsidP="00C126AB">
            <w:pPr>
              <w:spacing w:after="0" w:line="240" w:lineRule="auto"/>
              <w:jc w:val="left"/>
              <w:rPr>
                <w:rFonts w:ascii="Calibri" w:eastAsia="Times New Roman" w:hAnsi="Calibri" w:cs="Calibri"/>
                <w:b/>
                <w:bCs/>
                <w:color w:val="FFFFFF"/>
                <w:lang w:val="en-GB" w:eastAsia="en-GB"/>
              </w:rPr>
            </w:pPr>
            <w:bookmarkStart w:id="39" w:name="RANGE!A1:L2"/>
            <w:r w:rsidRPr="00C126AB">
              <w:rPr>
                <w:rFonts w:ascii="Calibri" w:eastAsia="Times New Roman" w:hAnsi="Calibri" w:cs="Calibri"/>
                <w:b/>
                <w:bCs/>
                <w:color w:val="FFFFFF"/>
                <w:lang w:val="en-GB" w:eastAsia="en-GB"/>
              </w:rPr>
              <w:t> </w:t>
            </w:r>
            <w:bookmarkEnd w:id="39"/>
          </w:p>
        </w:tc>
        <w:tc>
          <w:tcPr>
            <w:tcW w:w="504" w:type="pct"/>
            <w:tcBorders>
              <w:top w:val="single" w:sz="4" w:space="0" w:color="auto"/>
              <w:left w:val="nil"/>
              <w:bottom w:val="single" w:sz="4" w:space="0" w:color="auto"/>
              <w:right w:val="nil"/>
            </w:tcBorders>
            <w:shd w:val="clear" w:color="000000" w:fill="44546A"/>
            <w:noWrap/>
            <w:vAlign w:val="bottom"/>
            <w:hideMark/>
          </w:tcPr>
          <w:p w14:paraId="1498F5B9" w14:textId="77777777" w:rsidR="00C126AB" w:rsidRPr="00C126AB" w:rsidRDefault="00C126AB" w:rsidP="00C126AB">
            <w:pPr>
              <w:spacing w:after="0" w:line="240" w:lineRule="auto"/>
              <w:jc w:val="lef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Month →</w:t>
            </w:r>
          </w:p>
        </w:tc>
        <w:tc>
          <w:tcPr>
            <w:tcW w:w="519"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4B178104"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August</w:t>
            </w:r>
          </w:p>
        </w:tc>
        <w:tc>
          <w:tcPr>
            <w:tcW w:w="519"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5FBD42E1"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September</w:t>
            </w:r>
          </w:p>
        </w:tc>
        <w:tc>
          <w:tcPr>
            <w:tcW w:w="519"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7ABB9610"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October</w:t>
            </w:r>
          </w:p>
        </w:tc>
        <w:tc>
          <w:tcPr>
            <w:tcW w:w="509"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0978EC56"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November</w:t>
            </w:r>
          </w:p>
        </w:tc>
        <w:tc>
          <w:tcPr>
            <w:tcW w:w="548"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7F0F50EB"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December</w:t>
            </w:r>
          </w:p>
        </w:tc>
        <w:tc>
          <w:tcPr>
            <w:tcW w:w="519" w:type="pct"/>
            <w:gridSpan w:val="4"/>
            <w:tcBorders>
              <w:top w:val="single" w:sz="4" w:space="0" w:color="auto"/>
              <w:left w:val="single" w:sz="8" w:space="0" w:color="auto"/>
              <w:bottom w:val="single" w:sz="8" w:space="0" w:color="auto"/>
              <w:right w:val="nil"/>
            </w:tcBorders>
            <w:shd w:val="clear" w:color="000000" w:fill="44546A"/>
            <w:noWrap/>
            <w:vAlign w:val="bottom"/>
            <w:hideMark/>
          </w:tcPr>
          <w:p w14:paraId="09A031A0"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January</w:t>
            </w:r>
          </w:p>
        </w:tc>
        <w:tc>
          <w:tcPr>
            <w:tcW w:w="519" w:type="pct"/>
            <w:gridSpan w:val="4"/>
            <w:tcBorders>
              <w:top w:val="single" w:sz="4" w:space="0" w:color="auto"/>
              <w:left w:val="single" w:sz="8" w:space="0" w:color="auto"/>
              <w:bottom w:val="single" w:sz="8" w:space="0" w:color="auto"/>
              <w:right w:val="single" w:sz="4" w:space="0" w:color="auto"/>
            </w:tcBorders>
            <w:shd w:val="clear" w:color="000000" w:fill="44546A"/>
            <w:noWrap/>
            <w:vAlign w:val="bottom"/>
            <w:hideMark/>
          </w:tcPr>
          <w:p w14:paraId="619C6A1D" w14:textId="77777777" w:rsidR="00C126AB" w:rsidRPr="00C126AB" w:rsidRDefault="00C126AB" w:rsidP="00C126AB">
            <w:pPr>
              <w:spacing w:after="0" w:line="240" w:lineRule="auto"/>
              <w:jc w:val="center"/>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February</w:t>
            </w:r>
          </w:p>
        </w:tc>
      </w:tr>
      <w:tr w:rsidR="00C126AB" w:rsidRPr="00C126AB" w14:paraId="3D47E881" w14:textId="77777777" w:rsidTr="00C126AB">
        <w:trPr>
          <w:trHeight w:val="288"/>
        </w:trPr>
        <w:tc>
          <w:tcPr>
            <w:tcW w:w="845" w:type="pct"/>
            <w:tcBorders>
              <w:top w:val="nil"/>
              <w:left w:val="single" w:sz="4" w:space="0" w:color="auto"/>
              <w:bottom w:val="single" w:sz="4" w:space="0" w:color="auto"/>
              <w:right w:val="nil"/>
            </w:tcBorders>
            <w:shd w:val="clear" w:color="000000" w:fill="44546A"/>
            <w:vAlign w:val="bottom"/>
            <w:hideMark/>
          </w:tcPr>
          <w:p w14:paraId="369781D8" w14:textId="77777777" w:rsidR="00C126AB" w:rsidRPr="00C126AB" w:rsidRDefault="00C126AB" w:rsidP="00C126AB">
            <w:pPr>
              <w:spacing w:after="0" w:line="240" w:lineRule="auto"/>
              <w:jc w:val="lef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Activity</w:t>
            </w:r>
          </w:p>
        </w:tc>
        <w:tc>
          <w:tcPr>
            <w:tcW w:w="504" w:type="pct"/>
            <w:tcBorders>
              <w:top w:val="nil"/>
              <w:left w:val="single" w:sz="4" w:space="0" w:color="auto"/>
              <w:bottom w:val="single" w:sz="4" w:space="0" w:color="auto"/>
              <w:right w:val="nil"/>
            </w:tcBorders>
            <w:shd w:val="clear" w:color="000000" w:fill="44546A"/>
            <w:vAlign w:val="bottom"/>
            <w:hideMark/>
          </w:tcPr>
          <w:p w14:paraId="6D5D03FF" w14:textId="77777777" w:rsidR="00C126AB" w:rsidRPr="00C126AB" w:rsidRDefault="00C126AB" w:rsidP="00C126AB">
            <w:pPr>
              <w:spacing w:after="0" w:line="240" w:lineRule="auto"/>
              <w:jc w:val="lef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Implementing partner</w:t>
            </w:r>
          </w:p>
        </w:tc>
        <w:tc>
          <w:tcPr>
            <w:tcW w:w="130" w:type="pct"/>
            <w:tcBorders>
              <w:top w:val="nil"/>
              <w:left w:val="single" w:sz="8" w:space="0" w:color="auto"/>
              <w:bottom w:val="single" w:sz="4" w:space="0" w:color="auto"/>
              <w:right w:val="single" w:sz="4" w:space="0" w:color="auto"/>
            </w:tcBorders>
            <w:shd w:val="clear" w:color="000000" w:fill="44546A"/>
            <w:noWrap/>
            <w:vAlign w:val="bottom"/>
            <w:hideMark/>
          </w:tcPr>
          <w:p w14:paraId="246F473F"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0" w:type="pct"/>
            <w:tcBorders>
              <w:top w:val="nil"/>
              <w:left w:val="nil"/>
              <w:bottom w:val="single" w:sz="4" w:space="0" w:color="auto"/>
              <w:right w:val="single" w:sz="4" w:space="0" w:color="auto"/>
            </w:tcBorders>
            <w:shd w:val="clear" w:color="000000" w:fill="44546A"/>
            <w:noWrap/>
            <w:vAlign w:val="bottom"/>
            <w:hideMark/>
          </w:tcPr>
          <w:p w14:paraId="5C0D0E3B"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0" w:type="pct"/>
            <w:tcBorders>
              <w:top w:val="nil"/>
              <w:left w:val="nil"/>
              <w:bottom w:val="single" w:sz="4" w:space="0" w:color="auto"/>
              <w:right w:val="single" w:sz="4" w:space="0" w:color="auto"/>
            </w:tcBorders>
            <w:shd w:val="clear" w:color="000000" w:fill="44546A"/>
            <w:noWrap/>
            <w:vAlign w:val="bottom"/>
            <w:hideMark/>
          </w:tcPr>
          <w:p w14:paraId="7BE7DF2C"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0" w:type="pct"/>
            <w:tcBorders>
              <w:top w:val="nil"/>
              <w:left w:val="nil"/>
              <w:bottom w:val="single" w:sz="4" w:space="0" w:color="auto"/>
              <w:right w:val="single" w:sz="4" w:space="0" w:color="auto"/>
            </w:tcBorders>
            <w:shd w:val="clear" w:color="000000" w:fill="44546A"/>
            <w:noWrap/>
            <w:vAlign w:val="bottom"/>
            <w:hideMark/>
          </w:tcPr>
          <w:p w14:paraId="096990DA"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30" w:type="pct"/>
            <w:tcBorders>
              <w:top w:val="nil"/>
              <w:left w:val="single" w:sz="8" w:space="0" w:color="auto"/>
              <w:bottom w:val="single" w:sz="4" w:space="0" w:color="auto"/>
              <w:right w:val="single" w:sz="4" w:space="0" w:color="auto"/>
            </w:tcBorders>
            <w:shd w:val="clear" w:color="000000" w:fill="44546A"/>
            <w:noWrap/>
            <w:vAlign w:val="bottom"/>
            <w:hideMark/>
          </w:tcPr>
          <w:p w14:paraId="31E6A408"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0" w:type="pct"/>
            <w:tcBorders>
              <w:top w:val="nil"/>
              <w:left w:val="nil"/>
              <w:bottom w:val="single" w:sz="4" w:space="0" w:color="auto"/>
              <w:right w:val="single" w:sz="4" w:space="0" w:color="auto"/>
            </w:tcBorders>
            <w:shd w:val="clear" w:color="000000" w:fill="44546A"/>
            <w:noWrap/>
            <w:vAlign w:val="bottom"/>
            <w:hideMark/>
          </w:tcPr>
          <w:p w14:paraId="782FA084"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0" w:type="pct"/>
            <w:tcBorders>
              <w:top w:val="nil"/>
              <w:left w:val="nil"/>
              <w:bottom w:val="single" w:sz="4" w:space="0" w:color="auto"/>
              <w:right w:val="single" w:sz="4" w:space="0" w:color="auto"/>
            </w:tcBorders>
            <w:shd w:val="clear" w:color="000000" w:fill="44546A"/>
            <w:noWrap/>
            <w:vAlign w:val="bottom"/>
            <w:hideMark/>
          </w:tcPr>
          <w:p w14:paraId="562DF172"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0" w:type="pct"/>
            <w:tcBorders>
              <w:top w:val="nil"/>
              <w:left w:val="nil"/>
              <w:bottom w:val="single" w:sz="4" w:space="0" w:color="auto"/>
              <w:right w:val="single" w:sz="4" w:space="0" w:color="auto"/>
            </w:tcBorders>
            <w:shd w:val="clear" w:color="000000" w:fill="44546A"/>
            <w:noWrap/>
            <w:vAlign w:val="bottom"/>
            <w:hideMark/>
          </w:tcPr>
          <w:p w14:paraId="3B94883E"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30" w:type="pct"/>
            <w:tcBorders>
              <w:top w:val="nil"/>
              <w:left w:val="single" w:sz="8" w:space="0" w:color="auto"/>
              <w:bottom w:val="single" w:sz="4" w:space="0" w:color="auto"/>
              <w:right w:val="single" w:sz="4" w:space="0" w:color="auto"/>
            </w:tcBorders>
            <w:shd w:val="clear" w:color="000000" w:fill="44546A"/>
            <w:noWrap/>
            <w:vAlign w:val="bottom"/>
            <w:hideMark/>
          </w:tcPr>
          <w:p w14:paraId="4C3B8698"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0" w:type="pct"/>
            <w:tcBorders>
              <w:top w:val="nil"/>
              <w:left w:val="nil"/>
              <w:bottom w:val="single" w:sz="4" w:space="0" w:color="auto"/>
              <w:right w:val="single" w:sz="4" w:space="0" w:color="auto"/>
            </w:tcBorders>
            <w:shd w:val="clear" w:color="000000" w:fill="44546A"/>
            <w:noWrap/>
            <w:vAlign w:val="bottom"/>
            <w:hideMark/>
          </w:tcPr>
          <w:p w14:paraId="22A7476B"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0" w:type="pct"/>
            <w:tcBorders>
              <w:top w:val="nil"/>
              <w:left w:val="nil"/>
              <w:bottom w:val="single" w:sz="4" w:space="0" w:color="auto"/>
              <w:right w:val="single" w:sz="4" w:space="0" w:color="auto"/>
            </w:tcBorders>
            <w:shd w:val="clear" w:color="000000" w:fill="44546A"/>
            <w:noWrap/>
            <w:vAlign w:val="bottom"/>
            <w:hideMark/>
          </w:tcPr>
          <w:p w14:paraId="066B9151"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0" w:type="pct"/>
            <w:tcBorders>
              <w:top w:val="nil"/>
              <w:left w:val="nil"/>
              <w:bottom w:val="single" w:sz="4" w:space="0" w:color="auto"/>
              <w:right w:val="single" w:sz="4" w:space="0" w:color="auto"/>
            </w:tcBorders>
            <w:shd w:val="clear" w:color="000000" w:fill="44546A"/>
            <w:noWrap/>
            <w:vAlign w:val="bottom"/>
            <w:hideMark/>
          </w:tcPr>
          <w:p w14:paraId="67B281CD"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27" w:type="pct"/>
            <w:tcBorders>
              <w:top w:val="nil"/>
              <w:left w:val="single" w:sz="8" w:space="0" w:color="auto"/>
              <w:bottom w:val="single" w:sz="4" w:space="0" w:color="auto"/>
              <w:right w:val="single" w:sz="4" w:space="0" w:color="auto"/>
            </w:tcBorders>
            <w:shd w:val="clear" w:color="000000" w:fill="44546A"/>
            <w:noWrap/>
            <w:vAlign w:val="bottom"/>
            <w:hideMark/>
          </w:tcPr>
          <w:p w14:paraId="462A8A36"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27" w:type="pct"/>
            <w:tcBorders>
              <w:top w:val="nil"/>
              <w:left w:val="nil"/>
              <w:bottom w:val="single" w:sz="4" w:space="0" w:color="auto"/>
              <w:right w:val="single" w:sz="4" w:space="0" w:color="auto"/>
            </w:tcBorders>
            <w:shd w:val="clear" w:color="000000" w:fill="44546A"/>
            <w:noWrap/>
            <w:vAlign w:val="bottom"/>
            <w:hideMark/>
          </w:tcPr>
          <w:p w14:paraId="6905134E"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27" w:type="pct"/>
            <w:tcBorders>
              <w:top w:val="nil"/>
              <w:left w:val="nil"/>
              <w:bottom w:val="single" w:sz="4" w:space="0" w:color="auto"/>
              <w:right w:val="single" w:sz="4" w:space="0" w:color="auto"/>
            </w:tcBorders>
            <w:shd w:val="clear" w:color="000000" w:fill="44546A"/>
            <w:noWrap/>
            <w:vAlign w:val="bottom"/>
            <w:hideMark/>
          </w:tcPr>
          <w:p w14:paraId="02C28170"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27" w:type="pct"/>
            <w:tcBorders>
              <w:top w:val="nil"/>
              <w:left w:val="nil"/>
              <w:bottom w:val="single" w:sz="4" w:space="0" w:color="auto"/>
              <w:right w:val="single" w:sz="4" w:space="0" w:color="auto"/>
            </w:tcBorders>
            <w:shd w:val="clear" w:color="000000" w:fill="44546A"/>
            <w:noWrap/>
            <w:vAlign w:val="bottom"/>
            <w:hideMark/>
          </w:tcPr>
          <w:p w14:paraId="7AEC60F4"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37" w:type="pct"/>
            <w:tcBorders>
              <w:top w:val="nil"/>
              <w:left w:val="single" w:sz="8" w:space="0" w:color="auto"/>
              <w:bottom w:val="single" w:sz="4" w:space="0" w:color="auto"/>
              <w:right w:val="single" w:sz="4" w:space="0" w:color="auto"/>
            </w:tcBorders>
            <w:shd w:val="clear" w:color="000000" w:fill="44546A"/>
            <w:noWrap/>
            <w:vAlign w:val="bottom"/>
            <w:hideMark/>
          </w:tcPr>
          <w:p w14:paraId="5950647B"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7" w:type="pct"/>
            <w:tcBorders>
              <w:top w:val="nil"/>
              <w:left w:val="nil"/>
              <w:bottom w:val="single" w:sz="4" w:space="0" w:color="auto"/>
              <w:right w:val="single" w:sz="4" w:space="0" w:color="auto"/>
            </w:tcBorders>
            <w:shd w:val="clear" w:color="000000" w:fill="44546A"/>
            <w:noWrap/>
            <w:vAlign w:val="bottom"/>
            <w:hideMark/>
          </w:tcPr>
          <w:p w14:paraId="7C2BAC8E"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7" w:type="pct"/>
            <w:tcBorders>
              <w:top w:val="nil"/>
              <w:left w:val="nil"/>
              <w:bottom w:val="single" w:sz="4" w:space="0" w:color="auto"/>
              <w:right w:val="single" w:sz="4" w:space="0" w:color="auto"/>
            </w:tcBorders>
            <w:shd w:val="clear" w:color="000000" w:fill="44546A"/>
            <w:noWrap/>
            <w:vAlign w:val="bottom"/>
            <w:hideMark/>
          </w:tcPr>
          <w:p w14:paraId="3287B6AD"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7" w:type="pct"/>
            <w:tcBorders>
              <w:top w:val="nil"/>
              <w:left w:val="nil"/>
              <w:bottom w:val="single" w:sz="4" w:space="0" w:color="auto"/>
              <w:right w:val="single" w:sz="4" w:space="0" w:color="auto"/>
            </w:tcBorders>
            <w:shd w:val="clear" w:color="000000" w:fill="44546A"/>
            <w:noWrap/>
            <w:vAlign w:val="bottom"/>
            <w:hideMark/>
          </w:tcPr>
          <w:p w14:paraId="1B77E4B0"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30" w:type="pct"/>
            <w:tcBorders>
              <w:top w:val="nil"/>
              <w:left w:val="single" w:sz="8" w:space="0" w:color="auto"/>
              <w:bottom w:val="single" w:sz="4" w:space="0" w:color="auto"/>
              <w:right w:val="single" w:sz="4" w:space="0" w:color="auto"/>
            </w:tcBorders>
            <w:shd w:val="clear" w:color="000000" w:fill="44546A"/>
            <w:noWrap/>
            <w:vAlign w:val="bottom"/>
            <w:hideMark/>
          </w:tcPr>
          <w:p w14:paraId="618D059C"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0" w:type="pct"/>
            <w:tcBorders>
              <w:top w:val="nil"/>
              <w:left w:val="nil"/>
              <w:bottom w:val="single" w:sz="4" w:space="0" w:color="auto"/>
              <w:right w:val="single" w:sz="4" w:space="0" w:color="auto"/>
            </w:tcBorders>
            <w:shd w:val="clear" w:color="000000" w:fill="44546A"/>
            <w:noWrap/>
            <w:vAlign w:val="bottom"/>
            <w:hideMark/>
          </w:tcPr>
          <w:p w14:paraId="7A1D0B0F"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0" w:type="pct"/>
            <w:tcBorders>
              <w:top w:val="nil"/>
              <w:left w:val="nil"/>
              <w:bottom w:val="single" w:sz="4" w:space="0" w:color="auto"/>
              <w:right w:val="single" w:sz="4" w:space="0" w:color="auto"/>
            </w:tcBorders>
            <w:shd w:val="clear" w:color="000000" w:fill="44546A"/>
            <w:noWrap/>
            <w:vAlign w:val="bottom"/>
            <w:hideMark/>
          </w:tcPr>
          <w:p w14:paraId="473E330A"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0" w:type="pct"/>
            <w:tcBorders>
              <w:top w:val="nil"/>
              <w:left w:val="nil"/>
              <w:bottom w:val="single" w:sz="4" w:space="0" w:color="auto"/>
              <w:right w:val="single" w:sz="4" w:space="0" w:color="auto"/>
            </w:tcBorders>
            <w:shd w:val="clear" w:color="000000" w:fill="44546A"/>
            <w:noWrap/>
            <w:vAlign w:val="bottom"/>
            <w:hideMark/>
          </w:tcPr>
          <w:p w14:paraId="3838D263"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c>
          <w:tcPr>
            <w:tcW w:w="130" w:type="pct"/>
            <w:tcBorders>
              <w:top w:val="nil"/>
              <w:left w:val="single" w:sz="8" w:space="0" w:color="auto"/>
              <w:bottom w:val="single" w:sz="4" w:space="0" w:color="auto"/>
              <w:right w:val="single" w:sz="4" w:space="0" w:color="auto"/>
            </w:tcBorders>
            <w:shd w:val="clear" w:color="000000" w:fill="44546A"/>
            <w:noWrap/>
            <w:vAlign w:val="bottom"/>
            <w:hideMark/>
          </w:tcPr>
          <w:p w14:paraId="76EBEBF0"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1</w:t>
            </w:r>
          </w:p>
        </w:tc>
        <w:tc>
          <w:tcPr>
            <w:tcW w:w="130" w:type="pct"/>
            <w:tcBorders>
              <w:top w:val="nil"/>
              <w:left w:val="nil"/>
              <w:bottom w:val="single" w:sz="4" w:space="0" w:color="auto"/>
              <w:right w:val="single" w:sz="4" w:space="0" w:color="auto"/>
            </w:tcBorders>
            <w:shd w:val="clear" w:color="000000" w:fill="44546A"/>
            <w:noWrap/>
            <w:vAlign w:val="bottom"/>
            <w:hideMark/>
          </w:tcPr>
          <w:p w14:paraId="53C75D6F"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2</w:t>
            </w:r>
          </w:p>
        </w:tc>
        <w:tc>
          <w:tcPr>
            <w:tcW w:w="130" w:type="pct"/>
            <w:tcBorders>
              <w:top w:val="nil"/>
              <w:left w:val="nil"/>
              <w:bottom w:val="single" w:sz="4" w:space="0" w:color="auto"/>
              <w:right w:val="single" w:sz="4" w:space="0" w:color="auto"/>
            </w:tcBorders>
            <w:shd w:val="clear" w:color="000000" w:fill="44546A"/>
            <w:noWrap/>
            <w:vAlign w:val="bottom"/>
            <w:hideMark/>
          </w:tcPr>
          <w:p w14:paraId="22583FEC"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3</w:t>
            </w:r>
          </w:p>
        </w:tc>
        <w:tc>
          <w:tcPr>
            <w:tcW w:w="130" w:type="pct"/>
            <w:tcBorders>
              <w:top w:val="nil"/>
              <w:left w:val="nil"/>
              <w:bottom w:val="single" w:sz="4" w:space="0" w:color="auto"/>
              <w:right w:val="single" w:sz="4" w:space="0" w:color="auto"/>
            </w:tcBorders>
            <w:shd w:val="clear" w:color="000000" w:fill="44546A"/>
            <w:noWrap/>
            <w:vAlign w:val="bottom"/>
            <w:hideMark/>
          </w:tcPr>
          <w:p w14:paraId="2E98F6FC" w14:textId="77777777" w:rsidR="00C126AB" w:rsidRPr="00C126AB" w:rsidRDefault="00C126AB" w:rsidP="00C126AB">
            <w:pPr>
              <w:spacing w:after="0" w:line="240" w:lineRule="auto"/>
              <w:jc w:val="right"/>
              <w:rPr>
                <w:rFonts w:ascii="Calibri" w:eastAsia="Times New Roman" w:hAnsi="Calibri" w:cs="Calibri"/>
                <w:b/>
                <w:bCs/>
                <w:color w:val="FFFFFF"/>
                <w:lang w:val="en-GB" w:eastAsia="en-GB"/>
              </w:rPr>
            </w:pPr>
            <w:r w:rsidRPr="00C126AB">
              <w:rPr>
                <w:rFonts w:ascii="Calibri" w:eastAsia="Times New Roman" w:hAnsi="Calibri" w:cs="Calibri"/>
                <w:b/>
                <w:bCs/>
                <w:color w:val="FFFFFF"/>
                <w:lang w:val="en-GB" w:eastAsia="en-GB"/>
              </w:rPr>
              <w:t>4</w:t>
            </w:r>
          </w:p>
        </w:tc>
      </w:tr>
      <w:tr w:rsidR="00C126AB" w:rsidRPr="00C126AB" w14:paraId="69546BA7"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773B" w14:textId="7F89D0C1"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Data Collection Round 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DC829"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REACH/NRC</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896F"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95E8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873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DE2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082E0A6"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7F10490"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48F45B"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DD3449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2BBF"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F34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1A8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785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90C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AB3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01B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BE3A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5D4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3DF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1159A"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809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3F2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E05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D73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CA8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027F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B5F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32F7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388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1B2BA9FE"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BF" w14:textId="0F203D1A"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Data Collection Round 2</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E1AB"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NRC</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63EB"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FF8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604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DE1F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3D2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25F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E5E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837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92A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AE0A"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EB1974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E04D92E"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B0C8CA9"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B7CE5CA"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18871A5"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A7C72C6"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F9B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848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0F3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C6A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24A1"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147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339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BBD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D3D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DC98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571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F3B1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284E35AD"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542D2" w14:textId="06ACC4AF"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Data Collection Round 3</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726B"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REACH/NRC/Partner</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3DB9"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CDA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6BA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429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E77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B5C4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26F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F39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5B9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0D1B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A70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948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0EF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3D0A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74FE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6F1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3318A1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E8C3114"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343D575"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C60D9D2"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31D7"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FC2A"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C92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943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BD56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CA5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C04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FDE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3D78C4B4"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DEE82" w14:textId="4833E892"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Data Collection Round 4</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E811"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REACH/NRC/Partner</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8ACC"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B9DE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B96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8261"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948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28A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7E0B"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35E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AFF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453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0D9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F3AD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190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D93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115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0D13"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5CE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034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84B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BE2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6B323C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16F7C6E"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D054F37"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FBCE737"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1B19"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5A1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D25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7DB6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6EB12AE1"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EF8D"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Data Cleaning</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DCFA"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REACH</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13C0"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77A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1A4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643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1C47C3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9DD920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4373CA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161DC787"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0F7C541F"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3E714"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3B4BE7D"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67FC7B2E"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C0E6F46"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30CFA8E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9902D1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2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1B1DBC05"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EC2D34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330EF6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375C8E92"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4D6363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8EA477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EC3E99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CE5CF8D"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075831D0"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D7BA704"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35F8"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4C0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6A5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631B7C30"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E351"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Clean Data Sharing</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4B5A"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CCCM</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ACFD"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31F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4923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3EB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D51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AE6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4CD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75C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35AD"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3F4F448"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3E1A"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6461"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2BDA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3408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75F5"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A00D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ECEDA7E"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12249"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36F1"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8F06"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27899FF"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83AF"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A55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FEF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A2C7B88"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11F6"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9C01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B154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r w:rsidR="00C126AB" w:rsidRPr="00C126AB" w14:paraId="2474F9C8" w14:textId="77777777" w:rsidTr="00C126AB">
        <w:trPr>
          <w:trHeight w:val="288"/>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816FA"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Factsheet Sharing</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50FC"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r w:rsidRPr="00C126AB">
              <w:rPr>
                <w:rFonts w:ascii="Calibri" w:eastAsia="Times New Roman" w:hAnsi="Calibri" w:cs="Calibri"/>
                <w:b/>
                <w:bCs/>
                <w:color w:val="000000"/>
                <w:lang w:val="en-GB" w:eastAsia="en-GB"/>
              </w:rPr>
              <w:t>REACH</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D970F" w14:textId="77777777" w:rsidR="00C126AB" w:rsidRPr="00C126AB" w:rsidRDefault="00C126AB" w:rsidP="00C126AB">
            <w:pPr>
              <w:spacing w:after="0" w:line="240" w:lineRule="auto"/>
              <w:jc w:val="left"/>
              <w:rPr>
                <w:rFonts w:ascii="Calibri" w:eastAsia="Times New Roman" w:hAnsi="Calibri" w:cs="Calibri"/>
                <w:b/>
                <w:bCs/>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E72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833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9A1C"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FD9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A4B8A"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B8E4"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A871"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D7E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6F03C057"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C59C"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E32F"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3897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A320"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7D71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9C3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1D7FB92F"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F353"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9A4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9A1E9"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037534C0"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559B4"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31D2"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7208E"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4718A434"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r w:rsidRPr="00C126AB">
              <w:rPr>
                <w:rFonts w:ascii="Calibri" w:eastAsia="Times New Roman" w:hAnsi="Calibri" w:cs="Calibri"/>
                <w:color w:val="000000"/>
                <w:lang w:val="en-GB" w:eastAsia="en-GB"/>
              </w:rPr>
              <w:t> </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36B6" w14:textId="77777777" w:rsidR="00C126AB" w:rsidRPr="00C126AB" w:rsidRDefault="00C126AB" w:rsidP="00C126AB">
            <w:pPr>
              <w:spacing w:after="0" w:line="240" w:lineRule="auto"/>
              <w:jc w:val="left"/>
              <w:rPr>
                <w:rFonts w:ascii="Calibri" w:eastAsia="Times New Roman" w:hAnsi="Calibri" w:cs="Calibri"/>
                <w:color w:val="00000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F9318"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FBA7" w14:textId="77777777" w:rsidR="00C126AB" w:rsidRPr="00C126AB" w:rsidRDefault="00C126AB" w:rsidP="00C126AB">
            <w:pPr>
              <w:spacing w:after="0" w:line="240" w:lineRule="auto"/>
              <w:jc w:val="left"/>
              <w:rPr>
                <w:rFonts w:ascii="Times New Roman" w:eastAsia="Times New Roman" w:hAnsi="Times New Roman"/>
                <w:sz w:val="20"/>
                <w:szCs w:val="20"/>
                <w:lang w:val="en-GB" w:eastAsia="en-GB"/>
              </w:rPr>
            </w:pPr>
          </w:p>
        </w:tc>
      </w:tr>
    </w:tbl>
    <w:p w14:paraId="0C7B331C" w14:textId="77777777" w:rsidR="00C126AB" w:rsidRDefault="00C126AB" w:rsidP="00160C43">
      <w:pPr>
        <w:pStyle w:val="Heading1"/>
        <w:rPr>
          <w:lang w:val="en-US"/>
        </w:rPr>
      </w:pPr>
    </w:p>
    <w:p w14:paraId="4215FD8D" w14:textId="77777777" w:rsidR="00C126AB" w:rsidRDefault="00C126AB">
      <w:pPr>
        <w:spacing w:after="0" w:line="240" w:lineRule="auto"/>
        <w:jc w:val="left"/>
        <w:rPr>
          <w:rFonts w:eastAsia="Times New Roman"/>
          <w:b/>
          <w:noProof/>
          <w:color w:val="EE5859" w:themeColor="accent1"/>
          <w:sz w:val="32"/>
          <w:szCs w:val="32"/>
          <w:lang w:eastAsia="fr-FR"/>
        </w:rPr>
      </w:pPr>
      <w:r>
        <w:br w:type="page"/>
      </w:r>
    </w:p>
    <w:p w14:paraId="7E91658E" w14:textId="6D647629" w:rsidR="00160C43" w:rsidRDefault="00160C43" w:rsidP="00160C43">
      <w:pPr>
        <w:pStyle w:val="Heading1"/>
        <w:rPr>
          <w:lang w:val="en-US"/>
        </w:rPr>
      </w:pPr>
      <w:r>
        <w:rPr>
          <w:lang w:val="en-US"/>
        </w:rPr>
        <w:lastRenderedPageBreak/>
        <w:t>Annex 4</w:t>
      </w:r>
      <w:r w:rsidRPr="009A3EAF">
        <w:rPr>
          <w:lang w:val="en-US"/>
        </w:rPr>
        <w:t xml:space="preserve"> : </w:t>
      </w:r>
      <w:r>
        <w:rPr>
          <w:lang w:val="en-US"/>
        </w:rPr>
        <w:t>M&amp;E Matrix</w:t>
      </w:r>
    </w:p>
    <w:tbl>
      <w:tblPr>
        <w:tblW w:w="5000" w:type="pct"/>
        <w:tblLayout w:type="fixed"/>
        <w:tblLook w:val="04A0" w:firstRow="1" w:lastRow="0" w:firstColumn="1" w:lastColumn="0" w:noHBand="0" w:noVBand="1"/>
      </w:tblPr>
      <w:tblGrid>
        <w:gridCol w:w="1219"/>
        <w:gridCol w:w="2032"/>
        <w:gridCol w:w="2268"/>
        <w:gridCol w:w="1559"/>
        <w:gridCol w:w="3118"/>
        <w:gridCol w:w="1985"/>
        <w:gridCol w:w="2227"/>
      </w:tblGrid>
      <w:tr w:rsidR="00160C43" w:rsidRPr="00160C43" w14:paraId="2707504D" w14:textId="77777777" w:rsidTr="0094675A">
        <w:trPr>
          <w:trHeight w:val="636"/>
        </w:trPr>
        <w:tc>
          <w:tcPr>
            <w:tcW w:w="423" w:type="pct"/>
            <w:tcBorders>
              <w:top w:val="single" w:sz="8" w:space="0" w:color="auto"/>
              <w:left w:val="single" w:sz="8" w:space="0" w:color="auto"/>
              <w:bottom w:val="nil"/>
              <w:right w:val="single" w:sz="8" w:space="0" w:color="auto"/>
            </w:tcBorders>
            <w:shd w:val="clear" w:color="000000" w:fill="FFD03B"/>
            <w:vAlign w:val="center"/>
            <w:hideMark/>
          </w:tcPr>
          <w:p w14:paraId="2BAF67A5"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IMPACT Objective</w:t>
            </w:r>
          </w:p>
        </w:tc>
        <w:tc>
          <w:tcPr>
            <w:tcW w:w="705" w:type="pct"/>
            <w:tcBorders>
              <w:top w:val="single" w:sz="8" w:space="0" w:color="auto"/>
              <w:left w:val="nil"/>
              <w:bottom w:val="nil"/>
              <w:right w:val="single" w:sz="8" w:space="0" w:color="auto"/>
            </w:tcBorders>
            <w:shd w:val="clear" w:color="000000" w:fill="FFD03B"/>
            <w:vAlign w:val="center"/>
            <w:hideMark/>
          </w:tcPr>
          <w:p w14:paraId="0327FAF7"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External M&amp;E Indicator</w:t>
            </w:r>
          </w:p>
        </w:tc>
        <w:tc>
          <w:tcPr>
            <w:tcW w:w="787" w:type="pct"/>
            <w:tcBorders>
              <w:top w:val="single" w:sz="8" w:space="0" w:color="auto"/>
              <w:left w:val="nil"/>
              <w:bottom w:val="nil"/>
              <w:right w:val="single" w:sz="8" w:space="0" w:color="auto"/>
            </w:tcBorders>
            <w:shd w:val="clear" w:color="000000" w:fill="FFD03B"/>
            <w:vAlign w:val="center"/>
            <w:hideMark/>
          </w:tcPr>
          <w:p w14:paraId="2FD376ED"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Internal M&amp;E Indicator</w:t>
            </w:r>
          </w:p>
        </w:tc>
        <w:tc>
          <w:tcPr>
            <w:tcW w:w="541" w:type="pct"/>
            <w:tcBorders>
              <w:top w:val="single" w:sz="8" w:space="0" w:color="auto"/>
              <w:left w:val="nil"/>
              <w:bottom w:val="nil"/>
              <w:right w:val="single" w:sz="8" w:space="0" w:color="auto"/>
            </w:tcBorders>
            <w:shd w:val="clear" w:color="000000" w:fill="FFD03B"/>
            <w:vAlign w:val="center"/>
            <w:hideMark/>
          </w:tcPr>
          <w:p w14:paraId="5E86277B"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Methodology</w:t>
            </w:r>
          </w:p>
        </w:tc>
        <w:tc>
          <w:tcPr>
            <w:tcW w:w="1082" w:type="pct"/>
            <w:tcBorders>
              <w:top w:val="single" w:sz="8" w:space="0" w:color="auto"/>
              <w:left w:val="nil"/>
              <w:bottom w:val="nil"/>
              <w:right w:val="single" w:sz="8" w:space="0" w:color="auto"/>
            </w:tcBorders>
            <w:shd w:val="clear" w:color="000000" w:fill="FFD03B"/>
            <w:vAlign w:val="center"/>
            <w:hideMark/>
          </w:tcPr>
          <w:p w14:paraId="5BA5922B"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Focal point</w:t>
            </w:r>
          </w:p>
        </w:tc>
        <w:tc>
          <w:tcPr>
            <w:tcW w:w="689" w:type="pct"/>
            <w:tcBorders>
              <w:top w:val="single" w:sz="8" w:space="0" w:color="auto"/>
              <w:left w:val="nil"/>
              <w:bottom w:val="nil"/>
              <w:right w:val="single" w:sz="8" w:space="0" w:color="auto"/>
            </w:tcBorders>
            <w:shd w:val="clear" w:color="000000" w:fill="FFD03B"/>
            <w:vAlign w:val="center"/>
            <w:hideMark/>
          </w:tcPr>
          <w:p w14:paraId="79E55874" w14:textId="77777777" w:rsidR="00160C43" w:rsidRPr="00160C43" w:rsidRDefault="00160C43" w:rsidP="00160C43">
            <w:pPr>
              <w:spacing w:after="0" w:line="240" w:lineRule="auto"/>
              <w:jc w:val="left"/>
              <w:rPr>
                <w:rFonts w:eastAsia="Times New Roman"/>
                <w:b/>
                <w:bCs/>
                <w:color w:val="000000"/>
                <w:sz w:val="24"/>
                <w:szCs w:val="24"/>
              </w:rPr>
            </w:pPr>
            <w:r w:rsidRPr="00160C43">
              <w:rPr>
                <w:rFonts w:eastAsia="Times New Roman"/>
                <w:b/>
                <w:bCs/>
                <w:color w:val="000000"/>
                <w:sz w:val="24"/>
                <w:szCs w:val="24"/>
              </w:rPr>
              <w:t>Tool</w:t>
            </w:r>
          </w:p>
        </w:tc>
        <w:tc>
          <w:tcPr>
            <w:tcW w:w="773" w:type="pct"/>
            <w:tcBorders>
              <w:top w:val="single" w:sz="8" w:space="0" w:color="auto"/>
              <w:left w:val="nil"/>
              <w:bottom w:val="nil"/>
              <w:right w:val="single" w:sz="8" w:space="0" w:color="auto"/>
            </w:tcBorders>
            <w:shd w:val="clear" w:color="000000" w:fill="FFD03B"/>
            <w:vAlign w:val="center"/>
            <w:hideMark/>
          </w:tcPr>
          <w:p w14:paraId="6E7F5C5D" w14:textId="7223BEFF" w:rsidR="00160C43" w:rsidRPr="00160C43" w:rsidRDefault="00160C43" w:rsidP="00791534">
            <w:pPr>
              <w:spacing w:after="0" w:line="240" w:lineRule="auto"/>
              <w:jc w:val="left"/>
              <w:rPr>
                <w:rFonts w:eastAsia="Times New Roman"/>
                <w:b/>
                <w:bCs/>
                <w:color w:val="000000"/>
                <w:sz w:val="24"/>
                <w:szCs w:val="24"/>
              </w:rPr>
            </w:pPr>
            <w:r w:rsidRPr="00160C43">
              <w:rPr>
                <w:rFonts w:eastAsia="Times New Roman"/>
                <w:b/>
                <w:bCs/>
                <w:color w:val="000000"/>
                <w:sz w:val="24"/>
                <w:szCs w:val="24"/>
              </w:rPr>
              <w:t>Research-specific information</w:t>
            </w:r>
            <w:r w:rsidRPr="00160C43">
              <w:rPr>
                <w:rFonts w:eastAsia="Times New Roman"/>
                <w:b/>
                <w:bCs/>
                <w:color w:val="808080"/>
                <w:sz w:val="24"/>
                <w:szCs w:val="24"/>
              </w:rPr>
              <w:t xml:space="preserve"> </w:t>
            </w:r>
          </w:p>
        </w:tc>
      </w:tr>
      <w:tr w:rsidR="00160C43" w:rsidRPr="00160C43" w14:paraId="3FB1BB00" w14:textId="77777777" w:rsidTr="0094675A">
        <w:trPr>
          <w:trHeight w:val="552"/>
        </w:trPr>
        <w:tc>
          <w:tcPr>
            <w:tcW w:w="423"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5EA05ED5" w14:textId="77777777" w:rsidR="00160C43" w:rsidRPr="00160C43" w:rsidRDefault="00160C43" w:rsidP="00160C43">
            <w:pPr>
              <w:spacing w:after="0" w:line="240" w:lineRule="auto"/>
              <w:jc w:val="left"/>
              <w:rPr>
                <w:rFonts w:eastAsia="Times New Roman"/>
                <w:b/>
                <w:bCs/>
              </w:rPr>
            </w:pPr>
            <w:r w:rsidRPr="00160C43">
              <w:rPr>
                <w:rFonts w:eastAsia="Times New Roman"/>
                <w:b/>
                <w:bCs/>
              </w:rPr>
              <w:t>Humanitarian stakeholders are accessing IMPACT products</w:t>
            </w:r>
          </w:p>
        </w:tc>
        <w:tc>
          <w:tcPr>
            <w:tcW w:w="705" w:type="pct"/>
            <w:vMerge w:val="restart"/>
            <w:tcBorders>
              <w:top w:val="single" w:sz="8" w:space="0" w:color="auto"/>
              <w:left w:val="nil"/>
              <w:bottom w:val="single" w:sz="4" w:space="0" w:color="auto"/>
              <w:right w:val="single" w:sz="4" w:space="0" w:color="auto"/>
            </w:tcBorders>
            <w:shd w:val="clear" w:color="000000" w:fill="F2DCDB"/>
            <w:vAlign w:val="center"/>
            <w:hideMark/>
          </w:tcPr>
          <w:p w14:paraId="4962E872"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xml:space="preserve">Number of humanitarian </w:t>
            </w:r>
            <w:proofErr w:type="spellStart"/>
            <w:r w:rsidRPr="00160C43">
              <w:rPr>
                <w:rFonts w:eastAsia="Times New Roman"/>
                <w:color w:val="000000"/>
              </w:rPr>
              <w:t>organisations</w:t>
            </w:r>
            <w:proofErr w:type="spellEnd"/>
            <w:r w:rsidRPr="00160C43">
              <w:rPr>
                <w:rFonts w:eastAsia="Times New Roman"/>
                <w:color w:val="000000"/>
              </w:rPr>
              <w:t xml:space="preserve"> accessing IMPACT services/products</w:t>
            </w:r>
            <w:r w:rsidRPr="00160C43">
              <w:rPr>
                <w:rFonts w:eastAsia="Times New Roman"/>
                <w:color w:val="000000"/>
              </w:rPr>
              <w:br/>
            </w:r>
            <w:r w:rsidRPr="00160C43">
              <w:rPr>
                <w:rFonts w:eastAsia="Times New Roman"/>
                <w:color w:val="000000"/>
              </w:rPr>
              <w:br/>
              <w:t>Number of individuals accessing IMPACT services/products</w:t>
            </w:r>
          </w:p>
        </w:tc>
        <w:tc>
          <w:tcPr>
            <w:tcW w:w="787" w:type="pct"/>
            <w:tcBorders>
              <w:top w:val="single" w:sz="8" w:space="0" w:color="auto"/>
              <w:left w:val="nil"/>
              <w:bottom w:val="single" w:sz="4" w:space="0" w:color="auto"/>
              <w:right w:val="single" w:sz="4" w:space="0" w:color="auto"/>
            </w:tcBorders>
            <w:shd w:val="clear" w:color="000000" w:fill="F2DCDB"/>
            <w:vAlign w:val="center"/>
            <w:hideMark/>
          </w:tcPr>
          <w:p w14:paraId="727C39CC" w14:textId="77777777" w:rsidR="00160C43" w:rsidRPr="00160C43" w:rsidRDefault="00160C43" w:rsidP="00160C43">
            <w:pPr>
              <w:spacing w:after="0" w:line="240" w:lineRule="auto"/>
              <w:jc w:val="left"/>
              <w:rPr>
                <w:rFonts w:eastAsia="Times New Roman"/>
              </w:rPr>
            </w:pPr>
            <w:r w:rsidRPr="00160C43">
              <w:rPr>
                <w:rFonts w:eastAsia="Times New Roman"/>
              </w:rPr>
              <w:t># of downloads of DSA  products from Resource Center</w:t>
            </w:r>
          </w:p>
        </w:tc>
        <w:tc>
          <w:tcPr>
            <w:tcW w:w="541" w:type="pct"/>
            <w:vMerge w:val="restart"/>
            <w:tcBorders>
              <w:top w:val="single" w:sz="8" w:space="0" w:color="auto"/>
              <w:left w:val="single" w:sz="4" w:space="0" w:color="auto"/>
              <w:bottom w:val="nil"/>
              <w:right w:val="single" w:sz="4" w:space="0" w:color="auto"/>
            </w:tcBorders>
            <w:shd w:val="clear" w:color="000000" w:fill="F2DCDB"/>
            <w:vAlign w:val="center"/>
            <w:hideMark/>
          </w:tcPr>
          <w:p w14:paraId="22C245E4" w14:textId="77777777" w:rsidR="00160C43" w:rsidRPr="00160C43" w:rsidRDefault="00160C43" w:rsidP="00160C43">
            <w:pPr>
              <w:spacing w:after="0" w:line="240" w:lineRule="auto"/>
              <w:jc w:val="left"/>
              <w:rPr>
                <w:rFonts w:eastAsia="Times New Roman"/>
              </w:rPr>
            </w:pPr>
            <w:r w:rsidRPr="00160C43">
              <w:rPr>
                <w:rFonts w:eastAsia="Times New Roman"/>
              </w:rPr>
              <w:t>User monitoring</w:t>
            </w:r>
          </w:p>
        </w:tc>
        <w:tc>
          <w:tcPr>
            <w:tcW w:w="1082" w:type="pct"/>
            <w:tcBorders>
              <w:top w:val="single" w:sz="8" w:space="0" w:color="auto"/>
              <w:left w:val="nil"/>
              <w:bottom w:val="single" w:sz="4" w:space="0" w:color="auto"/>
              <w:right w:val="single" w:sz="4" w:space="0" w:color="auto"/>
            </w:tcBorders>
            <w:shd w:val="clear" w:color="000000" w:fill="F2DCDB"/>
            <w:vAlign w:val="center"/>
            <w:hideMark/>
          </w:tcPr>
          <w:p w14:paraId="11FFFC32" w14:textId="77777777" w:rsidR="00160C43" w:rsidRPr="00160C43" w:rsidRDefault="00160C43" w:rsidP="00160C43">
            <w:pPr>
              <w:spacing w:after="0" w:line="240" w:lineRule="auto"/>
              <w:jc w:val="left"/>
              <w:rPr>
                <w:rFonts w:eastAsia="Times New Roman"/>
              </w:rPr>
            </w:pPr>
            <w:r w:rsidRPr="00160C43">
              <w:rPr>
                <w:rFonts w:eastAsia="Times New Roman"/>
              </w:rPr>
              <w:t>Country request to HQ</w:t>
            </w:r>
          </w:p>
        </w:tc>
        <w:tc>
          <w:tcPr>
            <w:tcW w:w="689" w:type="pct"/>
            <w:vMerge w:val="restart"/>
            <w:tcBorders>
              <w:top w:val="single" w:sz="8" w:space="0" w:color="auto"/>
              <w:left w:val="single" w:sz="4" w:space="0" w:color="auto"/>
              <w:bottom w:val="nil"/>
              <w:right w:val="single" w:sz="8" w:space="0" w:color="auto"/>
            </w:tcBorders>
            <w:shd w:val="clear" w:color="000000" w:fill="F2DCDB"/>
            <w:vAlign w:val="center"/>
            <w:hideMark/>
          </w:tcPr>
          <w:p w14:paraId="247ABEC4" w14:textId="77777777" w:rsidR="00160C43" w:rsidRPr="00160C43" w:rsidRDefault="00160C43" w:rsidP="00160C43">
            <w:pPr>
              <w:spacing w:after="0" w:line="240" w:lineRule="auto"/>
              <w:jc w:val="left"/>
              <w:rPr>
                <w:rFonts w:eastAsia="Times New Roman"/>
              </w:rPr>
            </w:pPr>
            <w:proofErr w:type="spellStart"/>
            <w:r w:rsidRPr="00160C43">
              <w:rPr>
                <w:rFonts w:eastAsia="Times New Roman"/>
              </w:rPr>
              <w:t>User_log</w:t>
            </w:r>
            <w:proofErr w:type="spellEnd"/>
          </w:p>
        </w:tc>
        <w:tc>
          <w:tcPr>
            <w:tcW w:w="773" w:type="pct"/>
            <w:tcBorders>
              <w:top w:val="single" w:sz="8" w:space="0" w:color="auto"/>
              <w:left w:val="nil"/>
              <w:bottom w:val="nil"/>
              <w:right w:val="single" w:sz="8" w:space="0" w:color="auto"/>
            </w:tcBorders>
            <w:shd w:val="clear" w:color="000000" w:fill="EEECE1"/>
            <w:noWrap/>
            <w:vAlign w:val="center"/>
          </w:tcPr>
          <w:p w14:paraId="13F52C50" w14:textId="71DC0BDA" w:rsidR="00160C43" w:rsidRPr="00160C43" w:rsidRDefault="00791534" w:rsidP="00160C43">
            <w:pPr>
              <w:spacing w:after="0" w:line="240" w:lineRule="auto"/>
              <w:jc w:val="left"/>
              <w:rPr>
                <w:rFonts w:eastAsia="Times New Roman"/>
                <w:i/>
                <w:iCs/>
                <w:color w:val="808080"/>
              </w:rPr>
            </w:pPr>
            <w:r>
              <w:rPr>
                <w:rFonts w:eastAsia="Times New Roman"/>
                <w:i/>
                <w:iCs/>
                <w:color w:val="808080"/>
              </w:rPr>
              <w:t>Y</w:t>
            </w:r>
          </w:p>
        </w:tc>
      </w:tr>
      <w:tr w:rsidR="00160C43" w:rsidRPr="00160C43" w14:paraId="765FF631" w14:textId="77777777" w:rsidTr="0094675A">
        <w:trPr>
          <w:trHeight w:val="552"/>
        </w:trPr>
        <w:tc>
          <w:tcPr>
            <w:tcW w:w="423" w:type="pct"/>
            <w:vMerge/>
            <w:tcBorders>
              <w:top w:val="single" w:sz="8" w:space="0" w:color="auto"/>
              <w:left w:val="single" w:sz="8" w:space="0" w:color="auto"/>
              <w:bottom w:val="single" w:sz="4" w:space="0" w:color="auto"/>
              <w:right w:val="single" w:sz="8" w:space="0" w:color="auto"/>
            </w:tcBorders>
            <w:vAlign w:val="center"/>
            <w:hideMark/>
          </w:tcPr>
          <w:p w14:paraId="205FC2D9"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4" w:space="0" w:color="auto"/>
              <w:right w:val="single" w:sz="4" w:space="0" w:color="auto"/>
            </w:tcBorders>
            <w:vAlign w:val="center"/>
            <w:hideMark/>
          </w:tcPr>
          <w:p w14:paraId="14C2BC20"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F2DCDB"/>
            <w:vAlign w:val="center"/>
            <w:hideMark/>
          </w:tcPr>
          <w:p w14:paraId="0DB7E16F" w14:textId="77777777" w:rsidR="00160C43" w:rsidRPr="00160C43" w:rsidRDefault="00160C43" w:rsidP="00160C43">
            <w:pPr>
              <w:spacing w:after="0" w:line="240" w:lineRule="auto"/>
              <w:jc w:val="left"/>
              <w:rPr>
                <w:rFonts w:eastAsia="Times New Roman"/>
              </w:rPr>
            </w:pPr>
            <w:r w:rsidRPr="00160C43">
              <w:rPr>
                <w:rFonts w:eastAsia="Times New Roman"/>
              </w:rPr>
              <w:t># of downloads of DSA product from Relief Web</w:t>
            </w:r>
          </w:p>
        </w:tc>
        <w:tc>
          <w:tcPr>
            <w:tcW w:w="541" w:type="pct"/>
            <w:vMerge/>
            <w:tcBorders>
              <w:top w:val="single" w:sz="8" w:space="0" w:color="auto"/>
              <w:left w:val="single" w:sz="4" w:space="0" w:color="auto"/>
              <w:bottom w:val="nil"/>
              <w:right w:val="single" w:sz="4" w:space="0" w:color="auto"/>
            </w:tcBorders>
            <w:vAlign w:val="center"/>
            <w:hideMark/>
          </w:tcPr>
          <w:p w14:paraId="62500F94" w14:textId="77777777" w:rsidR="00160C43" w:rsidRPr="00160C43" w:rsidRDefault="00160C43" w:rsidP="00160C43">
            <w:pPr>
              <w:spacing w:after="0" w:line="240" w:lineRule="auto"/>
              <w:jc w:val="left"/>
              <w:rPr>
                <w:rFonts w:eastAsia="Times New Roman"/>
              </w:rPr>
            </w:pPr>
          </w:p>
        </w:tc>
        <w:tc>
          <w:tcPr>
            <w:tcW w:w="1082" w:type="pct"/>
            <w:tcBorders>
              <w:top w:val="nil"/>
              <w:left w:val="nil"/>
              <w:bottom w:val="single" w:sz="4" w:space="0" w:color="auto"/>
              <w:right w:val="single" w:sz="4" w:space="0" w:color="auto"/>
            </w:tcBorders>
            <w:shd w:val="clear" w:color="000000" w:fill="F2DCDB"/>
            <w:vAlign w:val="center"/>
            <w:hideMark/>
          </w:tcPr>
          <w:p w14:paraId="347279B5" w14:textId="77777777" w:rsidR="00160C43" w:rsidRPr="00160C43" w:rsidRDefault="00160C43" w:rsidP="00160C43">
            <w:pPr>
              <w:spacing w:after="0" w:line="240" w:lineRule="auto"/>
              <w:jc w:val="left"/>
              <w:rPr>
                <w:rFonts w:eastAsia="Times New Roman"/>
              </w:rPr>
            </w:pPr>
            <w:r w:rsidRPr="00160C43">
              <w:rPr>
                <w:rFonts w:eastAsia="Times New Roman"/>
              </w:rPr>
              <w:t>Country request to HQ</w:t>
            </w:r>
          </w:p>
        </w:tc>
        <w:tc>
          <w:tcPr>
            <w:tcW w:w="689" w:type="pct"/>
            <w:vMerge/>
            <w:tcBorders>
              <w:top w:val="single" w:sz="8" w:space="0" w:color="auto"/>
              <w:left w:val="single" w:sz="4" w:space="0" w:color="auto"/>
              <w:bottom w:val="nil"/>
              <w:right w:val="single" w:sz="8" w:space="0" w:color="auto"/>
            </w:tcBorders>
            <w:vAlign w:val="center"/>
            <w:hideMark/>
          </w:tcPr>
          <w:p w14:paraId="26B3DF89"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tcPr>
          <w:p w14:paraId="5D9348E2" w14:textId="21BF98F1" w:rsidR="00160C43" w:rsidRPr="00160C43" w:rsidRDefault="00791534" w:rsidP="00160C43">
            <w:pPr>
              <w:spacing w:after="0" w:line="240" w:lineRule="auto"/>
              <w:jc w:val="left"/>
              <w:rPr>
                <w:rFonts w:eastAsia="Times New Roman"/>
                <w:color w:val="808080"/>
              </w:rPr>
            </w:pPr>
            <w:r>
              <w:rPr>
                <w:rFonts w:eastAsia="Times New Roman"/>
                <w:color w:val="808080"/>
              </w:rPr>
              <w:t>Y</w:t>
            </w:r>
          </w:p>
        </w:tc>
      </w:tr>
      <w:tr w:rsidR="00160C43" w:rsidRPr="00160C43" w14:paraId="0DEE4D1B" w14:textId="77777777" w:rsidTr="0094675A">
        <w:trPr>
          <w:trHeight w:val="552"/>
        </w:trPr>
        <w:tc>
          <w:tcPr>
            <w:tcW w:w="423" w:type="pct"/>
            <w:vMerge/>
            <w:tcBorders>
              <w:top w:val="single" w:sz="8" w:space="0" w:color="auto"/>
              <w:left w:val="single" w:sz="8" w:space="0" w:color="auto"/>
              <w:bottom w:val="single" w:sz="4" w:space="0" w:color="auto"/>
              <w:right w:val="single" w:sz="8" w:space="0" w:color="auto"/>
            </w:tcBorders>
            <w:vAlign w:val="center"/>
            <w:hideMark/>
          </w:tcPr>
          <w:p w14:paraId="5A74ABD0"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4" w:space="0" w:color="auto"/>
              <w:right w:val="single" w:sz="4" w:space="0" w:color="auto"/>
            </w:tcBorders>
            <w:vAlign w:val="center"/>
            <w:hideMark/>
          </w:tcPr>
          <w:p w14:paraId="48F027B3"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F2DCDB"/>
            <w:vAlign w:val="center"/>
            <w:hideMark/>
          </w:tcPr>
          <w:p w14:paraId="402FCF66" w14:textId="77777777" w:rsidR="00160C43" w:rsidRPr="00160C43" w:rsidRDefault="00160C43" w:rsidP="00160C43">
            <w:pPr>
              <w:spacing w:after="0" w:line="240" w:lineRule="auto"/>
              <w:jc w:val="left"/>
              <w:rPr>
                <w:rFonts w:eastAsia="Times New Roman"/>
              </w:rPr>
            </w:pPr>
            <w:r w:rsidRPr="00160C43">
              <w:rPr>
                <w:rFonts w:eastAsia="Times New Roman"/>
              </w:rPr>
              <w:t># of downloads of DSA product from Country level platforms</w:t>
            </w:r>
          </w:p>
        </w:tc>
        <w:tc>
          <w:tcPr>
            <w:tcW w:w="541" w:type="pct"/>
            <w:vMerge/>
            <w:tcBorders>
              <w:top w:val="single" w:sz="8" w:space="0" w:color="auto"/>
              <w:left w:val="single" w:sz="4" w:space="0" w:color="auto"/>
              <w:bottom w:val="nil"/>
              <w:right w:val="single" w:sz="4" w:space="0" w:color="auto"/>
            </w:tcBorders>
            <w:vAlign w:val="center"/>
            <w:hideMark/>
          </w:tcPr>
          <w:p w14:paraId="05345FF0" w14:textId="77777777" w:rsidR="00160C43" w:rsidRPr="00160C43" w:rsidRDefault="00160C43" w:rsidP="00160C43">
            <w:pPr>
              <w:spacing w:after="0" w:line="240" w:lineRule="auto"/>
              <w:jc w:val="left"/>
              <w:rPr>
                <w:rFonts w:eastAsia="Times New Roman"/>
              </w:rPr>
            </w:pPr>
          </w:p>
        </w:tc>
        <w:tc>
          <w:tcPr>
            <w:tcW w:w="1082" w:type="pct"/>
            <w:tcBorders>
              <w:top w:val="nil"/>
              <w:left w:val="nil"/>
              <w:bottom w:val="single" w:sz="4" w:space="0" w:color="auto"/>
              <w:right w:val="single" w:sz="4" w:space="0" w:color="auto"/>
            </w:tcBorders>
            <w:shd w:val="clear" w:color="000000" w:fill="F2DCDB"/>
            <w:vAlign w:val="center"/>
            <w:hideMark/>
          </w:tcPr>
          <w:p w14:paraId="45513289" w14:textId="77777777" w:rsidR="00160C43" w:rsidRPr="00160C43" w:rsidRDefault="00160C43" w:rsidP="00160C43">
            <w:pPr>
              <w:spacing w:after="0" w:line="240" w:lineRule="auto"/>
              <w:jc w:val="left"/>
              <w:rPr>
                <w:rFonts w:eastAsia="Times New Roman"/>
              </w:rPr>
            </w:pPr>
            <w:r w:rsidRPr="00160C43">
              <w:rPr>
                <w:rFonts w:eastAsia="Times New Roman"/>
              </w:rPr>
              <w:t>Country team</w:t>
            </w:r>
          </w:p>
        </w:tc>
        <w:tc>
          <w:tcPr>
            <w:tcW w:w="689" w:type="pct"/>
            <w:vMerge/>
            <w:tcBorders>
              <w:top w:val="single" w:sz="8" w:space="0" w:color="auto"/>
              <w:left w:val="single" w:sz="4" w:space="0" w:color="auto"/>
              <w:bottom w:val="nil"/>
              <w:right w:val="single" w:sz="8" w:space="0" w:color="auto"/>
            </w:tcBorders>
            <w:vAlign w:val="center"/>
            <w:hideMark/>
          </w:tcPr>
          <w:p w14:paraId="570C7C06"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tcPr>
          <w:p w14:paraId="14FECC3F" w14:textId="52351421" w:rsidR="00160C43" w:rsidRPr="00160C43" w:rsidRDefault="00791534" w:rsidP="00160C43">
            <w:pPr>
              <w:spacing w:after="0" w:line="240" w:lineRule="auto"/>
              <w:jc w:val="left"/>
              <w:rPr>
                <w:rFonts w:eastAsia="Times New Roman"/>
                <w:color w:val="808080"/>
              </w:rPr>
            </w:pPr>
            <w:r>
              <w:rPr>
                <w:rFonts w:eastAsia="Times New Roman"/>
                <w:color w:val="808080"/>
              </w:rPr>
              <w:t>Y</w:t>
            </w:r>
          </w:p>
        </w:tc>
      </w:tr>
      <w:tr w:rsidR="00160C43" w:rsidRPr="00160C43" w14:paraId="0835508C" w14:textId="77777777" w:rsidTr="0094675A">
        <w:trPr>
          <w:trHeight w:val="552"/>
        </w:trPr>
        <w:tc>
          <w:tcPr>
            <w:tcW w:w="423" w:type="pct"/>
            <w:vMerge/>
            <w:tcBorders>
              <w:top w:val="single" w:sz="8" w:space="0" w:color="auto"/>
              <w:left w:val="single" w:sz="8" w:space="0" w:color="auto"/>
              <w:bottom w:val="single" w:sz="4" w:space="0" w:color="auto"/>
              <w:right w:val="single" w:sz="8" w:space="0" w:color="auto"/>
            </w:tcBorders>
            <w:vAlign w:val="center"/>
            <w:hideMark/>
          </w:tcPr>
          <w:p w14:paraId="0A10AB7A"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4" w:space="0" w:color="auto"/>
              <w:right w:val="single" w:sz="4" w:space="0" w:color="auto"/>
            </w:tcBorders>
            <w:vAlign w:val="center"/>
            <w:hideMark/>
          </w:tcPr>
          <w:p w14:paraId="3C8F104E"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F2DCDB"/>
            <w:vAlign w:val="center"/>
            <w:hideMark/>
          </w:tcPr>
          <w:p w14:paraId="577167E3" w14:textId="77777777" w:rsidR="00160C43" w:rsidRPr="00160C43" w:rsidRDefault="00160C43" w:rsidP="00160C43">
            <w:pPr>
              <w:spacing w:after="0" w:line="240" w:lineRule="auto"/>
              <w:jc w:val="left"/>
              <w:rPr>
                <w:rFonts w:eastAsia="Times New Roman"/>
              </w:rPr>
            </w:pPr>
            <w:r w:rsidRPr="00160C43">
              <w:rPr>
                <w:rFonts w:eastAsia="Times New Roman"/>
              </w:rPr>
              <w:t># of page clicks on x product from REACH global newsletter</w:t>
            </w:r>
          </w:p>
        </w:tc>
        <w:tc>
          <w:tcPr>
            <w:tcW w:w="541" w:type="pct"/>
            <w:vMerge/>
            <w:tcBorders>
              <w:top w:val="single" w:sz="8" w:space="0" w:color="auto"/>
              <w:left w:val="single" w:sz="4" w:space="0" w:color="auto"/>
              <w:bottom w:val="nil"/>
              <w:right w:val="single" w:sz="4" w:space="0" w:color="auto"/>
            </w:tcBorders>
            <w:vAlign w:val="center"/>
            <w:hideMark/>
          </w:tcPr>
          <w:p w14:paraId="34AB4A5B" w14:textId="77777777" w:rsidR="00160C43" w:rsidRPr="00160C43" w:rsidRDefault="00160C43" w:rsidP="00160C43">
            <w:pPr>
              <w:spacing w:after="0" w:line="240" w:lineRule="auto"/>
              <w:jc w:val="left"/>
              <w:rPr>
                <w:rFonts w:eastAsia="Times New Roman"/>
              </w:rPr>
            </w:pPr>
          </w:p>
        </w:tc>
        <w:tc>
          <w:tcPr>
            <w:tcW w:w="1082" w:type="pct"/>
            <w:tcBorders>
              <w:top w:val="nil"/>
              <w:left w:val="nil"/>
              <w:bottom w:val="single" w:sz="4" w:space="0" w:color="auto"/>
              <w:right w:val="single" w:sz="4" w:space="0" w:color="auto"/>
            </w:tcBorders>
            <w:shd w:val="clear" w:color="000000" w:fill="F2DCDB"/>
            <w:vAlign w:val="center"/>
            <w:hideMark/>
          </w:tcPr>
          <w:p w14:paraId="2A504533" w14:textId="77777777" w:rsidR="00160C43" w:rsidRPr="00160C43" w:rsidRDefault="00160C43" w:rsidP="00160C43">
            <w:pPr>
              <w:spacing w:after="0" w:line="240" w:lineRule="auto"/>
              <w:jc w:val="left"/>
              <w:rPr>
                <w:rFonts w:eastAsia="Times New Roman"/>
              </w:rPr>
            </w:pPr>
            <w:r w:rsidRPr="00160C43">
              <w:rPr>
                <w:rFonts w:eastAsia="Times New Roman"/>
              </w:rPr>
              <w:t>Country request to HQ</w:t>
            </w:r>
          </w:p>
        </w:tc>
        <w:tc>
          <w:tcPr>
            <w:tcW w:w="689" w:type="pct"/>
            <w:vMerge/>
            <w:tcBorders>
              <w:top w:val="single" w:sz="8" w:space="0" w:color="auto"/>
              <w:left w:val="single" w:sz="4" w:space="0" w:color="auto"/>
              <w:bottom w:val="nil"/>
              <w:right w:val="single" w:sz="8" w:space="0" w:color="auto"/>
            </w:tcBorders>
            <w:vAlign w:val="center"/>
            <w:hideMark/>
          </w:tcPr>
          <w:p w14:paraId="647B7B95"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7040FCF6" w14:textId="59521166" w:rsidR="00160C43" w:rsidRPr="00160C43" w:rsidRDefault="00160C43" w:rsidP="00160C43">
            <w:pPr>
              <w:spacing w:after="0" w:line="240" w:lineRule="auto"/>
              <w:jc w:val="left"/>
              <w:rPr>
                <w:rFonts w:eastAsia="Times New Roman"/>
                <w:color w:val="808080"/>
              </w:rPr>
            </w:pPr>
            <w:r w:rsidRPr="00160C43">
              <w:rPr>
                <w:rFonts w:eastAsia="Times New Roman"/>
                <w:color w:val="808080"/>
              </w:rPr>
              <w:t> </w:t>
            </w:r>
            <w:r w:rsidR="00791534">
              <w:rPr>
                <w:rFonts w:eastAsia="Times New Roman"/>
                <w:color w:val="808080"/>
              </w:rPr>
              <w:t>Y</w:t>
            </w:r>
          </w:p>
        </w:tc>
      </w:tr>
      <w:tr w:rsidR="00160C43" w:rsidRPr="00160C43" w14:paraId="0B9593EA" w14:textId="77777777" w:rsidTr="0094675A">
        <w:trPr>
          <w:trHeight w:val="552"/>
        </w:trPr>
        <w:tc>
          <w:tcPr>
            <w:tcW w:w="423" w:type="pct"/>
            <w:vMerge/>
            <w:tcBorders>
              <w:top w:val="single" w:sz="8" w:space="0" w:color="auto"/>
              <w:left w:val="single" w:sz="8" w:space="0" w:color="auto"/>
              <w:bottom w:val="single" w:sz="4" w:space="0" w:color="auto"/>
              <w:right w:val="single" w:sz="8" w:space="0" w:color="auto"/>
            </w:tcBorders>
            <w:vAlign w:val="center"/>
            <w:hideMark/>
          </w:tcPr>
          <w:p w14:paraId="005FC2FC"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4" w:space="0" w:color="auto"/>
              <w:right w:val="single" w:sz="4" w:space="0" w:color="auto"/>
            </w:tcBorders>
            <w:vAlign w:val="center"/>
            <w:hideMark/>
          </w:tcPr>
          <w:p w14:paraId="74C7F2E5"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F2DCDB"/>
            <w:vAlign w:val="center"/>
            <w:hideMark/>
          </w:tcPr>
          <w:p w14:paraId="35BE219F" w14:textId="77777777" w:rsidR="00160C43" w:rsidRPr="00160C43" w:rsidRDefault="00160C43" w:rsidP="00160C43">
            <w:pPr>
              <w:spacing w:after="0" w:line="240" w:lineRule="auto"/>
              <w:jc w:val="left"/>
              <w:rPr>
                <w:rFonts w:eastAsia="Times New Roman"/>
              </w:rPr>
            </w:pPr>
            <w:r w:rsidRPr="00160C43">
              <w:rPr>
                <w:rFonts w:eastAsia="Times New Roman"/>
              </w:rPr>
              <w:t xml:space="preserve"># of page clicks on DSA product from country newsletter, </w:t>
            </w:r>
            <w:proofErr w:type="spellStart"/>
            <w:r w:rsidRPr="00160C43">
              <w:rPr>
                <w:rFonts w:eastAsia="Times New Roman"/>
              </w:rPr>
              <w:t>sendingBlue</w:t>
            </w:r>
            <w:proofErr w:type="spellEnd"/>
            <w:r w:rsidRPr="00160C43">
              <w:rPr>
                <w:rFonts w:eastAsia="Times New Roman"/>
              </w:rPr>
              <w:t>, bit.ly</w:t>
            </w:r>
          </w:p>
        </w:tc>
        <w:tc>
          <w:tcPr>
            <w:tcW w:w="541" w:type="pct"/>
            <w:vMerge/>
            <w:tcBorders>
              <w:top w:val="single" w:sz="8" w:space="0" w:color="auto"/>
              <w:left w:val="single" w:sz="4" w:space="0" w:color="auto"/>
              <w:bottom w:val="nil"/>
              <w:right w:val="single" w:sz="4" w:space="0" w:color="auto"/>
            </w:tcBorders>
            <w:vAlign w:val="center"/>
            <w:hideMark/>
          </w:tcPr>
          <w:p w14:paraId="5A1C9E50" w14:textId="77777777" w:rsidR="00160C43" w:rsidRPr="00160C43" w:rsidRDefault="00160C43" w:rsidP="00160C43">
            <w:pPr>
              <w:spacing w:after="0" w:line="240" w:lineRule="auto"/>
              <w:jc w:val="left"/>
              <w:rPr>
                <w:rFonts w:eastAsia="Times New Roman"/>
              </w:rPr>
            </w:pPr>
          </w:p>
        </w:tc>
        <w:tc>
          <w:tcPr>
            <w:tcW w:w="1082" w:type="pct"/>
            <w:tcBorders>
              <w:top w:val="nil"/>
              <w:left w:val="nil"/>
              <w:bottom w:val="single" w:sz="4" w:space="0" w:color="auto"/>
              <w:right w:val="single" w:sz="4" w:space="0" w:color="auto"/>
            </w:tcBorders>
            <w:shd w:val="clear" w:color="000000" w:fill="F2DCDB"/>
            <w:vAlign w:val="center"/>
            <w:hideMark/>
          </w:tcPr>
          <w:p w14:paraId="16F23CD4" w14:textId="77777777" w:rsidR="00160C43" w:rsidRPr="00160C43" w:rsidRDefault="00160C43" w:rsidP="00160C43">
            <w:pPr>
              <w:spacing w:after="0" w:line="240" w:lineRule="auto"/>
              <w:jc w:val="left"/>
              <w:rPr>
                <w:rFonts w:eastAsia="Times New Roman"/>
              </w:rPr>
            </w:pPr>
            <w:r w:rsidRPr="00160C43">
              <w:rPr>
                <w:rFonts w:eastAsia="Times New Roman"/>
              </w:rPr>
              <w:t>Country team</w:t>
            </w:r>
          </w:p>
        </w:tc>
        <w:tc>
          <w:tcPr>
            <w:tcW w:w="689" w:type="pct"/>
            <w:vMerge/>
            <w:tcBorders>
              <w:top w:val="single" w:sz="8" w:space="0" w:color="auto"/>
              <w:left w:val="single" w:sz="4" w:space="0" w:color="auto"/>
              <w:bottom w:val="nil"/>
              <w:right w:val="single" w:sz="8" w:space="0" w:color="auto"/>
            </w:tcBorders>
            <w:vAlign w:val="center"/>
            <w:hideMark/>
          </w:tcPr>
          <w:p w14:paraId="66145BB8"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360F7F5B" w14:textId="3C7266F9" w:rsidR="00160C43" w:rsidRPr="00160C43" w:rsidRDefault="00160C43" w:rsidP="00160C43">
            <w:pPr>
              <w:spacing w:after="0" w:line="240" w:lineRule="auto"/>
              <w:jc w:val="left"/>
              <w:rPr>
                <w:rFonts w:eastAsia="Times New Roman"/>
                <w:color w:val="808080"/>
              </w:rPr>
            </w:pPr>
            <w:r w:rsidRPr="00160C43">
              <w:rPr>
                <w:rFonts w:eastAsia="Times New Roman"/>
                <w:color w:val="808080"/>
              </w:rPr>
              <w:t> </w:t>
            </w:r>
            <w:r w:rsidR="00791534">
              <w:rPr>
                <w:rFonts w:eastAsia="Times New Roman"/>
                <w:color w:val="808080"/>
              </w:rPr>
              <w:t>Y</w:t>
            </w:r>
          </w:p>
        </w:tc>
      </w:tr>
      <w:tr w:rsidR="00160C43" w:rsidRPr="00160C43" w14:paraId="304114A0" w14:textId="77777777" w:rsidTr="0094675A">
        <w:trPr>
          <w:trHeight w:val="564"/>
        </w:trPr>
        <w:tc>
          <w:tcPr>
            <w:tcW w:w="423" w:type="pct"/>
            <w:vMerge/>
            <w:tcBorders>
              <w:top w:val="single" w:sz="8" w:space="0" w:color="auto"/>
              <w:left w:val="single" w:sz="8" w:space="0" w:color="auto"/>
              <w:bottom w:val="single" w:sz="4" w:space="0" w:color="auto"/>
              <w:right w:val="single" w:sz="8" w:space="0" w:color="auto"/>
            </w:tcBorders>
            <w:vAlign w:val="center"/>
            <w:hideMark/>
          </w:tcPr>
          <w:p w14:paraId="045820EC"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4" w:space="0" w:color="auto"/>
              <w:right w:val="single" w:sz="4" w:space="0" w:color="auto"/>
            </w:tcBorders>
            <w:vAlign w:val="center"/>
            <w:hideMark/>
          </w:tcPr>
          <w:p w14:paraId="43F3B7F4"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nil"/>
              <w:right w:val="single" w:sz="4" w:space="0" w:color="auto"/>
            </w:tcBorders>
            <w:shd w:val="clear" w:color="000000" w:fill="F2DCDB"/>
            <w:vAlign w:val="center"/>
            <w:hideMark/>
          </w:tcPr>
          <w:p w14:paraId="77E4EAA6"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of visits to the CCCM DSA website</w:t>
            </w:r>
          </w:p>
        </w:tc>
        <w:tc>
          <w:tcPr>
            <w:tcW w:w="541" w:type="pct"/>
            <w:vMerge/>
            <w:tcBorders>
              <w:top w:val="single" w:sz="8" w:space="0" w:color="auto"/>
              <w:left w:val="single" w:sz="4" w:space="0" w:color="auto"/>
              <w:bottom w:val="nil"/>
              <w:right w:val="single" w:sz="4" w:space="0" w:color="auto"/>
            </w:tcBorders>
            <w:vAlign w:val="center"/>
            <w:hideMark/>
          </w:tcPr>
          <w:p w14:paraId="240AC86F" w14:textId="77777777" w:rsidR="00160C43" w:rsidRPr="00160C43" w:rsidRDefault="00160C43" w:rsidP="00160C43">
            <w:pPr>
              <w:spacing w:after="0" w:line="240" w:lineRule="auto"/>
              <w:jc w:val="left"/>
              <w:rPr>
                <w:rFonts w:eastAsia="Times New Roman"/>
              </w:rPr>
            </w:pPr>
          </w:p>
        </w:tc>
        <w:tc>
          <w:tcPr>
            <w:tcW w:w="1082" w:type="pct"/>
            <w:tcBorders>
              <w:top w:val="nil"/>
              <w:left w:val="nil"/>
              <w:bottom w:val="nil"/>
              <w:right w:val="single" w:sz="4" w:space="0" w:color="auto"/>
            </w:tcBorders>
            <w:shd w:val="clear" w:color="000000" w:fill="F2DCDB"/>
            <w:vAlign w:val="center"/>
            <w:hideMark/>
          </w:tcPr>
          <w:p w14:paraId="4CB813FA" w14:textId="77777777" w:rsidR="00160C43" w:rsidRPr="00160C43" w:rsidRDefault="00160C43" w:rsidP="00160C43">
            <w:pPr>
              <w:spacing w:after="0" w:line="240" w:lineRule="auto"/>
              <w:jc w:val="left"/>
              <w:rPr>
                <w:rFonts w:eastAsia="Times New Roman"/>
              </w:rPr>
            </w:pPr>
            <w:r w:rsidRPr="00160C43">
              <w:rPr>
                <w:rFonts w:eastAsia="Times New Roman"/>
              </w:rPr>
              <w:t>Country request to HQ</w:t>
            </w:r>
          </w:p>
        </w:tc>
        <w:tc>
          <w:tcPr>
            <w:tcW w:w="689" w:type="pct"/>
            <w:vMerge/>
            <w:tcBorders>
              <w:top w:val="single" w:sz="8" w:space="0" w:color="auto"/>
              <w:left w:val="single" w:sz="4" w:space="0" w:color="auto"/>
              <w:bottom w:val="nil"/>
              <w:right w:val="single" w:sz="8" w:space="0" w:color="auto"/>
            </w:tcBorders>
            <w:vAlign w:val="center"/>
            <w:hideMark/>
          </w:tcPr>
          <w:p w14:paraId="4CE34CDD"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47089B78" w14:textId="0BE52E09" w:rsidR="00160C43" w:rsidRPr="00160C43" w:rsidRDefault="00160C43" w:rsidP="00160C43">
            <w:pPr>
              <w:spacing w:after="0" w:line="240" w:lineRule="auto"/>
              <w:jc w:val="left"/>
              <w:rPr>
                <w:rFonts w:eastAsia="Times New Roman"/>
                <w:color w:val="808080"/>
              </w:rPr>
            </w:pPr>
            <w:r w:rsidRPr="00160C43">
              <w:rPr>
                <w:rFonts w:eastAsia="Times New Roman"/>
                <w:color w:val="808080"/>
              </w:rPr>
              <w:t> </w:t>
            </w:r>
            <w:r w:rsidR="00791534">
              <w:rPr>
                <w:rFonts w:eastAsia="Times New Roman"/>
                <w:color w:val="808080"/>
              </w:rPr>
              <w:t>Y</w:t>
            </w:r>
          </w:p>
        </w:tc>
      </w:tr>
      <w:tr w:rsidR="00160C43" w:rsidRPr="00160C43" w14:paraId="330C58C8" w14:textId="77777777" w:rsidTr="0094675A">
        <w:trPr>
          <w:trHeight w:val="564"/>
        </w:trPr>
        <w:tc>
          <w:tcPr>
            <w:tcW w:w="423"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4BC10349" w14:textId="77777777" w:rsidR="00160C43" w:rsidRPr="00160C43" w:rsidRDefault="00160C43" w:rsidP="00160C43">
            <w:pPr>
              <w:spacing w:after="0" w:line="240" w:lineRule="auto"/>
              <w:jc w:val="left"/>
              <w:rPr>
                <w:rFonts w:eastAsia="Times New Roman"/>
                <w:b/>
                <w:bCs/>
              </w:rPr>
            </w:pPr>
            <w:r w:rsidRPr="00160C43">
              <w:rPr>
                <w:rFonts w:eastAsia="Times New Roman"/>
                <w:b/>
                <w:bCs/>
              </w:rPr>
              <w:t>IMPACT activities contribute to better program implementation and coordination of the humanitarian response</w:t>
            </w:r>
          </w:p>
        </w:tc>
        <w:tc>
          <w:tcPr>
            <w:tcW w:w="705"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46A7D419"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xml:space="preserve">Number of humanitarian </w:t>
            </w:r>
            <w:proofErr w:type="spellStart"/>
            <w:r w:rsidRPr="00160C43">
              <w:rPr>
                <w:rFonts w:eastAsia="Times New Roman"/>
                <w:color w:val="000000"/>
              </w:rPr>
              <w:t>organisations</w:t>
            </w:r>
            <w:proofErr w:type="spellEnd"/>
            <w:r w:rsidRPr="00160C43">
              <w:rPr>
                <w:rFonts w:eastAsia="Times New Roman"/>
                <w:color w:val="000000"/>
              </w:rPr>
              <w:t xml:space="preserve"> utilizing IMPACT services/products</w:t>
            </w:r>
          </w:p>
        </w:tc>
        <w:tc>
          <w:tcPr>
            <w:tcW w:w="787" w:type="pct"/>
            <w:tcBorders>
              <w:top w:val="single" w:sz="8" w:space="0" w:color="auto"/>
              <w:left w:val="nil"/>
              <w:bottom w:val="single" w:sz="4" w:space="0" w:color="auto"/>
              <w:right w:val="single" w:sz="4" w:space="0" w:color="auto"/>
            </w:tcBorders>
            <w:shd w:val="clear" w:color="000000" w:fill="FDE9D9"/>
            <w:vAlign w:val="center"/>
            <w:hideMark/>
          </w:tcPr>
          <w:p w14:paraId="2F808EFC" w14:textId="77777777" w:rsidR="00160C43" w:rsidRPr="00160C43" w:rsidRDefault="00160C43" w:rsidP="00160C43">
            <w:pPr>
              <w:spacing w:after="0" w:line="240" w:lineRule="auto"/>
              <w:jc w:val="left"/>
              <w:rPr>
                <w:rFonts w:eastAsia="Times New Roman"/>
              </w:rPr>
            </w:pPr>
            <w:r w:rsidRPr="00160C43">
              <w:rPr>
                <w:rFonts w:eastAsia="Times New Roman"/>
              </w:rPr>
              <w:t># references in HPC documents (HNO, SRP, Flash appeals, Cluster/sector strategies)</w:t>
            </w:r>
          </w:p>
        </w:tc>
        <w:tc>
          <w:tcPr>
            <w:tcW w:w="541"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71FA3375" w14:textId="77777777" w:rsidR="00160C43" w:rsidRPr="00160C43" w:rsidRDefault="00160C43" w:rsidP="00160C43">
            <w:pPr>
              <w:spacing w:after="0" w:line="240" w:lineRule="auto"/>
              <w:jc w:val="left"/>
              <w:rPr>
                <w:rFonts w:eastAsia="Times New Roman"/>
              </w:rPr>
            </w:pPr>
            <w:r w:rsidRPr="00160C43">
              <w:rPr>
                <w:rFonts w:eastAsia="Times New Roman"/>
              </w:rPr>
              <w:t>Reference monitoring</w:t>
            </w:r>
          </w:p>
        </w:tc>
        <w:tc>
          <w:tcPr>
            <w:tcW w:w="108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26950E82" w14:textId="77777777" w:rsidR="00160C43" w:rsidRPr="00160C43" w:rsidRDefault="00160C43" w:rsidP="00160C43">
            <w:pPr>
              <w:spacing w:after="0" w:line="240" w:lineRule="auto"/>
              <w:jc w:val="left"/>
              <w:rPr>
                <w:rFonts w:eastAsia="Times New Roman"/>
              </w:rPr>
            </w:pPr>
            <w:r w:rsidRPr="00160C43">
              <w:rPr>
                <w:rFonts w:eastAsia="Times New Roman"/>
              </w:rPr>
              <w:t>Country team</w:t>
            </w:r>
          </w:p>
        </w:tc>
        <w:tc>
          <w:tcPr>
            <w:tcW w:w="689"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3F5A6692" w14:textId="77777777" w:rsidR="00160C43" w:rsidRPr="00160C43" w:rsidRDefault="00160C43" w:rsidP="00160C43">
            <w:pPr>
              <w:spacing w:after="0" w:line="240" w:lineRule="auto"/>
              <w:jc w:val="left"/>
              <w:rPr>
                <w:rFonts w:eastAsia="Times New Roman"/>
              </w:rPr>
            </w:pPr>
            <w:proofErr w:type="spellStart"/>
            <w:r w:rsidRPr="00160C43">
              <w:rPr>
                <w:rFonts w:eastAsia="Times New Roman"/>
              </w:rPr>
              <w:t>Reference_log</w:t>
            </w:r>
            <w:proofErr w:type="spellEnd"/>
          </w:p>
        </w:tc>
        <w:tc>
          <w:tcPr>
            <w:tcW w:w="773" w:type="pct"/>
            <w:tcBorders>
              <w:top w:val="single" w:sz="8" w:space="0" w:color="auto"/>
              <w:left w:val="nil"/>
              <w:bottom w:val="nil"/>
              <w:right w:val="single" w:sz="8" w:space="0" w:color="auto"/>
            </w:tcBorders>
            <w:shd w:val="clear" w:color="000000" w:fill="EEECE1"/>
            <w:noWrap/>
            <w:vAlign w:val="center"/>
            <w:hideMark/>
          </w:tcPr>
          <w:p w14:paraId="0A1DC49C" w14:textId="77777777" w:rsidR="00160C43" w:rsidRPr="00160C43" w:rsidRDefault="00160C43" w:rsidP="00160C43">
            <w:pPr>
              <w:spacing w:after="0" w:line="240" w:lineRule="auto"/>
              <w:jc w:val="left"/>
              <w:rPr>
                <w:rFonts w:eastAsia="Times New Roman"/>
                <w:b/>
                <w:bCs/>
                <w:color w:val="808080"/>
              </w:rPr>
            </w:pPr>
            <w:r w:rsidRPr="00160C43">
              <w:rPr>
                <w:rFonts w:eastAsia="Times New Roman"/>
                <w:b/>
                <w:bCs/>
                <w:color w:val="808080"/>
              </w:rPr>
              <w:t>CCCM DSA Master list</w:t>
            </w:r>
          </w:p>
        </w:tc>
      </w:tr>
      <w:tr w:rsidR="00160C43" w:rsidRPr="00160C43" w14:paraId="7DCFBE58" w14:textId="77777777" w:rsidTr="0094675A">
        <w:trPr>
          <w:trHeight w:val="660"/>
        </w:trPr>
        <w:tc>
          <w:tcPr>
            <w:tcW w:w="423" w:type="pct"/>
            <w:vMerge/>
            <w:tcBorders>
              <w:top w:val="single" w:sz="8" w:space="0" w:color="auto"/>
              <w:left w:val="single" w:sz="8" w:space="0" w:color="auto"/>
              <w:bottom w:val="single" w:sz="8" w:space="0" w:color="000000"/>
              <w:right w:val="single" w:sz="8" w:space="0" w:color="auto"/>
            </w:tcBorders>
            <w:vAlign w:val="center"/>
            <w:hideMark/>
          </w:tcPr>
          <w:p w14:paraId="7BB6CEC3" w14:textId="77777777" w:rsidR="00160C43" w:rsidRPr="00160C43" w:rsidRDefault="00160C43" w:rsidP="00160C43">
            <w:pPr>
              <w:spacing w:after="0" w:line="240" w:lineRule="auto"/>
              <w:jc w:val="left"/>
              <w:rPr>
                <w:rFonts w:eastAsia="Times New Roman"/>
                <w:b/>
                <w:bCs/>
              </w:rPr>
            </w:pPr>
          </w:p>
        </w:tc>
        <w:tc>
          <w:tcPr>
            <w:tcW w:w="705" w:type="pct"/>
            <w:vMerge/>
            <w:tcBorders>
              <w:top w:val="single" w:sz="8" w:space="0" w:color="auto"/>
              <w:left w:val="nil"/>
              <w:bottom w:val="single" w:sz="8" w:space="0" w:color="000000"/>
              <w:right w:val="single" w:sz="4" w:space="0" w:color="auto"/>
            </w:tcBorders>
            <w:vAlign w:val="center"/>
            <w:hideMark/>
          </w:tcPr>
          <w:p w14:paraId="2F271470"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8" w:space="0" w:color="auto"/>
              <w:right w:val="single" w:sz="4" w:space="0" w:color="auto"/>
            </w:tcBorders>
            <w:shd w:val="clear" w:color="000000" w:fill="FDE9D9"/>
            <w:vAlign w:val="center"/>
            <w:hideMark/>
          </w:tcPr>
          <w:p w14:paraId="0947E16F" w14:textId="77777777" w:rsidR="00160C43" w:rsidRPr="00160C43" w:rsidRDefault="00160C43" w:rsidP="00160C43">
            <w:pPr>
              <w:spacing w:after="0" w:line="240" w:lineRule="auto"/>
              <w:jc w:val="left"/>
              <w:rPr>
                <w:rFonts w:eastAsia="Times New Roman"/>
              </w:rPr>
            </w:pPr>
            <w:r w:rsidRPr="00160C43">
              <w:rPr>
                <w:rFonts w:eastAsia="Times New Roman"/>
              </w:rPr>
              <w:t># references in single agency documents</w:t>
            </w:r>
          </w:p>
        </w:tc>
        <w:tc>
          <w:tcPr>
            <w:tcW w:w="541" w:type="pct"/>
            <w:vMerge/>
            <w:tcBorders>
              <w:top w:val="single" w:sz="8" w:space="0" w:color="auto"/>
              <w:left w:val="single" w:sz="4" w:space="0" w:color="auto"/>
              <w:bottom w:val="single" w:sz="8" w:space="0" w:color="000000"/>
              <w:right w:val="single" w:sz="4" w:space="0" w:color="auto"/>
            </w:tcBorders>
            <w:vAlign w:val="center"/>
            <w:hideMark/>
          </w:tcPr>
          <w:p w14:paraId="25A02383" w14:textId="77777777" w:rsidR="00160C43" w:rsidRPr="00160C43" w:rsidRDefault="00160C43" w:rsidP="00160C43">
            <w:pPr>
              <w:spacing w:after="0" w:line="240" w:lineRule="auto"/>
              <w:jc w:val="left"/>
              <w:rPr>
                <w:rFonts w:eastAsia="Times New Roman"/>
              </w:rPr>
            </w:pPr>
          </w:p>
        </w:tc>
        <w:tc>
          <w:tcPr>
            <w:tcW w:w="1082" w:type="pct"/>
            <w:vMerge/>
            <w:tcBorders>
              <w:top w:val="single" w:sz="8" w:space="0" w:color="auto"/>
              <w:left w:val="single" w:sz="4" w:space="0" w:color="auto"/>
              <w:bottom w:val="single" w:sz="8" w:space="0" w:color="000000"/>
              <w:right w:val="single" w:sz="4" w:space="0" w:color="auto"/>
            </w:tcBorders>
            <w:vAlign w:val="center"/>
            <w:hideMark/>
          </w:tcPr>
          <w:p w14:paraId="0B7F174F" w14:textId="77777777" w:rsidR="00160C43" w:rsidRPr="00160C43" w:rsidRDefault="00160C43" w:rsidP="00160C43">
            <w:pPr>
              <w:spacing w:after="0" w:line="240" w:lineRule="auto"/>
              <w:jc w:val="left"/>
              <w:rPr>
                <w:rFonts w:eastAsia="Times New Roman"/>
              </w:rPr>
            </w:pPr>
          </w:p>
        </w:tc>
        <w:tc>
          <w:tcPr>
            <w:tcW w:w="689" w:type="pct"/>
            <w:vMerge/>
            <w:tcBorders>
              <w:top w:val="single" w:sz="8" w:space="0" w:color="auto"/>
              <w:left w:val="single" w:sz="4" w:space="0" w:color="auto"/>
              <w:bottom w:val="single" w:sz="8" w:space="0" w:color="000000"/>
              <w:right w:val="single" w:sz="8" w:space="0" w:color="auto"/>
            </w:tcBorders>
            <w:vAlign w:val="center"/>
            <w:hideMark/>
          </w:tcPr>
          <w:p w14:paraId="25ADE673" w14:textId="77777777" w:rsidR="00160C43" w:rsidRPr="00160C43" w:rsidRDefault="00160C43" w:rsidP="00160C43">
            <w:pPr>
              <w:spacing w:after="0" w:line="240" w:lineRule="auto"/>
              <w:jc w:val="left"/>
              <w:rPr>
                <w:rFonts w:eastAsia="Times New Roman"/>
              </w:rPr>
            </w:pPr>
          </w:p>
        </w:tc>
        <w:tc>
          <w:tcPr>
            <w:tcW w:w="773" w:type="pct"/>
            <w:tcBorders>
              <w:top w:val="single" w:sz="8" w:space="0" w:color="auto"/>
              <w:left w:val="nil"/>
              <w:bottom w:val="nil"/>
              <w:right w:val="single" w:sz="8" w:space="0" w:color="auto"/>
            </w:tcBorders>
            <w:shd w:val="clear" w:color="000000" w:fill="EEECE1"/>
            <w:noWrap/>
            <w:vAlign w:val="center"/>
            <w:hideMark/>
          </w:tcPr>
          <w:p w14:paraId="1B6E9ED3" w14:textId="77777777" w:rsidR="00160C43" w:rsidRPr="00160C43" w:rsidRDefault="00160C43" w:rsidP="00160C43">
            <w:pPr>
              <w:spacing w:after="0" w:line="240" w:lineRule="auto"/>
              <w:jc w:val="left"/>
              <w:rPr>
                <w:rFonts w:eastAsia="Times New Roman"/>
                <w:b/>
                <w:bCs/>
                <w:color w:val="808080"/>
              </w:rPr>
            </w:pPr>
            <w:r w:rsidRPr="00160C43">
              <w:rPr>
                <w:rFonts w:eastAsia="Times New Roman"/>
                <w:b/>
                <w:bCs/>
                <w:color w:val="808080"/>
              </w:rPr>
              <w:t>CCCM DSA Master list</w:t>
            </w:r>
          </w:p>
        </w:tc>
      </w:tr>
      <w:tr w:rsidR="00160C43" w:rsidRPr="00160C43" w14:paraId="3801FAC2" w14:textId="77777777" w:rsidTr="0094675A">
        <w:trPr>
          <w:trHeight w:val="282"/>
        </w:trPr>
        <w:tc>
          <w:tcPr>
            <w:tcW w:w="423" w:type="pct"/>
            <w:vMerge w:val="restart"/>
            <w:tcBorders>
              <w:top w:val="nil"/>
              <w:left w:val="single" w:sz="8" w:space="0" w:color="auto"/>
              <w:bottom w:val="nil"/>
              <w:right w:val="single" w:sz="8" w:space="0" w:color="auto"/>
            </w:tcBorders>
            <w:shd w:val="clear" w:color="000000" w:fill="CCC0DA"/>
            <w:vAlign w:val="center"/>
            <w:hideMark/>
          </w:tcPr>
          <w:p w14:paraId="25C630EE" w14:textId="77777777" w:rsidR="00160C43" w:rsidRPr="00160C43" w:rsidRDefault="00160C43" w:rsidP="00160C43">
            <w:pPr>
              <w:spacing w:after="0" w:line="240" w:lineRule="auto"/>
              <w:jc w:val="left"/>
              <w:rPr>
                <w:rFonts w:eastAsia="Times New Roman"/>
                <w:b/>
                <w:bCs/>
              </w:rPr>
            </w:pPr>
            <w:r w:rsidRPr="00160C43">
              <w:rPr>
                <w:rFonts w:eastAsia="Times New Roman"/>
                <w:b/>
                <w:bCs/>
              </w:rPr>
              <w:lastRenderedPageBreak/>
              <w:t>Humanitarian stakeholders are using IMPACT products</w:t>
            </w:r>
          </w:p>
        </w:tc>
        <w:tc>
          <w:tcPr>
            <w:tcW w:w="705" w:type="pct"/>
            <w:vMerge w:val="restart"/>
            <w:tcBorders>
              <w:top w:val="nil"/>
              <w:left w:val="nil"/>
              <w:bottom w:val="nil"/>
              <w:right w:val="single" w:sz="4" w:space="0" w:color="auto"/>
            </w:tcBorders>
            <w:shd w:val="clear" w:color="000000" w:fill="E4DFEC"/>
            <w:vAlign w:val="center"/>
            <w:hideMark/>
          </w:tcPr>
          <w:p w14:paraId="3F4FD0C9"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Humanitarian actors use IMPACT evidence/products as a basis for decision making, aid planning and delivery</w:t>
            </w:r>
            <w:r w:rsidRPr="00160C43">
              <w:rPr>
                <w:rFonts w:eastAsia="Times New Roman"/>
                <w:color w:val="000000"/>
              </w:rPr>
              <w:br/>
            </w:r>
            <w:r w:rsidRPr="00160C43">
              <w:rPr>
                <w:rFonts w:eastAsia="Times New Roman"/>
                <w:color w:val="000000"/>
              </w:rPr>
              <w:br/>
              <w:t xml:space="preserve">Number of humanitarian documents (HNO, HRP, cluster/agency strategic plans, etc.) directly informed by IMPACT products </w:t>
            </w:r>
          </w:p>
        </w:tc>
        <w:tc>
          <w:tcPr>
            <w:tcW w:w="787" w:type="pct"/>
            <w:tcBorders>
              <w:top w:val="nil"/>
              <w:left w:val="nil"/>
              <w:bottom w:val="single" w:sz="4" w:space="0" w:color="auto"/>
              <w:right w:val="single" w:sz="4" w:space="0" w:color="auto"/>
            </w:tcBorders>
            <w:shd w:val="clear" w:color="000000" w:fill="E4DFEC"/>
            <w:vAlign w:val="center"/>
            <w:hideMark/>
          </w:tcPr>
          <w:p w14:paraId="74097CF1" w14:textId="77777777" w:rsidR="00160C43" w:rsidRPr="00160C43" w:rsidRDefault="00160C43" w:rsidP="00160C43">
            <w:pPr>
              <w:spacing w:after="0" w:line="240" w:lineRule="auto"/>
              <w:jc w:val="left"/>
              <w:rPr>
                <w:rFonts w:eastAsia="Times New Roman"/>
              </w:rPr>
            </w:pPr>
            <w:r w:rsidRPr="00160C43">
              <w:rPr>
                <w:rFonts w:eastAsia="Times New Roman"/>
              </w:rPr>
              <w:t xml:space="preserve">Perceived relevance of </w:t>
            </w:r>
            <w:proofErr w:type="spellStart"/>
            <w:r w:rsidRPr="00160C43">
              <w:rPr>
                <w:rFonts w:eastAsia="Times New Roman"/>
              </w:rPr>
              <w:t>IMPACTcountry</w:t>
            </w:r>
            <w:proofErr w:type="spellEnd"/>
            <w:r w:rsidRPr="00160C43">
              <w:rPr>
                <w:rFonts w:eastAsia="Times New Roman"/>
              </w:rPr>
              <w:t>-programs</w:t>
            </w:r>
          </w:p>
        </w:tc>
        <w:tc>
          <w:tcPr>
            <w:tcW w:w="541"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2B0B2628" w14:textId="77777777" w:rsidR="00160C43" w:rsidRPr="00160C43" w:rsidRDefault="00160C43" w:rsidP="00160C43">
            <w:pPr>
              <w:spacing w:after="0" w:line="240" w:lineRule="auto"/>
              <w:jc w:val="left"/>
              <w:rPr>
                <w:rFonts w:eastAsia="Times New Roman"/>
              </w:rPr>
            </w:pPr>
            <w:r w:rsidRPr="00160C43">
              <w:rPr>
                <w:rFonts w:eastAsia="Times New Roman"/>
              </w:rPr>
              <w:t>Usage M&amp;E</w:t>
            </w:r>
          </w:p>
        </w:tc>
        <w:tc>
          <w:tcPr>
            <w:tcW w:w="108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65C3A911" w14:textId="77777777" w:rsidR="00160C43" w:rsidRPr="00160C43" w:rsidRDefault="00160C43" w:rsidP="00160C43">
            <w:pPr>
              <w:spacing w:after="0" w:line="240" w:lineRule="auto"/>
              <w:jc w:val="left"/>
              <w:rPr>
                <w:rFonts w:eastAsia="Times New Roman"/>
              </w:rPr>
            </w:pPr>
            <w:r w:rsidRPr="00160C43">
              <w:rPr>
                <w:rFonts w:eastAsia="Times New Roman"/>
              </w:rPr>
              <w:t>Country team</w:t>
            </w:r>
          </w:p>
        </w:tc>
        <w:tc>
          <w:tcPr>
            <w:tcW w:w="689"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1E39D788" w14:textId="77777777" w:rsidR="00160C43" w:rsidRPr="00160C43" w:rsidRDefault="00160C43" w:rsidP="00160C43">
            <w:pPr>
              <w:spacing w:after="0" w:line="240" w:lineRule="auto"/>
              <w:jc w:val="left"/>
              <w:rPr>
                <w:rFonts w:eastAsia="Times New Roman"/>
              </w:rPr>
            </w:pPr>
            <w:proofErr w:type="spellStart"/>
            <w:r w:rsidRPr="00160C43">
              <w:rPr>
                <w:rFonts w:eastAsia="Times New Roman"/>
              </w:rPr>
              <w:t>Usage_Feedback</w:t>
            </w:r>
            <w:proofErr w:type="spellEnd"/>
            <w:r w:rsidRPr="00160C43">
              <w:rPr>
                <w:rFonts w:eastAsia="Times New Roman"/>
              </w:rPr>
              <w:t xml:space="preserve"> </w:t>
            </w:r>
            <w:r w:rsidRPr="00160C43">
              <w:rPr>
                <w:rFonts w:eastAsia="Times New Roman"/>
                <w:i/>
                <w:iCs/>
              </w:rPr>
              <w:t>and</w:t>
            </w:r>
            <w:r w:rsidRPr="00160C43">
              <w:rPr>
                <w:rFonts w:eastAsia="Times New Roman"/>
              </w:rPr>
              <w:t xml:space="preserve"> </w:t>
            </w:r>
            <w:proofErr w:type="spellStart"/>
            <w:r w:rsidRPr="00160C43">
              <w:rPr>
                <w:rFonts w:eastAsia="Times New Roman"/>
              </w:rPr>
              <w:t>Usage_Survey</w:t>
            </w:r>
            <w:proofErr w:type="spellEnd"/>
            <w:r w:rsidRPr="00160C43">
              <w:rPr>
                <w:rFonts w:eastAsia="Times New Roman"/>
              </w:rPr>
              <w:t xml:space="preserve"> </w:t>
            </w:r>
            <w:proofErr w:type="spellStart"/>
            <w:r w:rsidRPr="00160C43">
              <w:rPr>
                <w:rFonts w:eastAsia="Times New Roman"/>
              </w:rPr>
              <w:t>templaye</w:t>
            </w:r>
            <w:proofErr w:type="spellEnd"/>
          </w:p>
        </w:tc>
        <w:tc>
          <w:tcPr>
            <w:tcW w:w="773" w:type="pct"/>
            <w:tcBorders>
              <w:top w:val="single" w:sz="8" w:space="0" w:color="auto"/>
              <w:left w:val="nil"/>
              <w:bottom w:val="nil"/>
              <w:right w:val="single" w:sz="8" w:space="0" w:color="auto"/>
            </w:tcBorders>
            <w:shd w:val="clear" w:color="000000" w:fill="EEECE1"/>
            <w:noWrap/>
            <w:vAlign w:val="center"/>
            <w:hideMark/>
          </w:tcPr>
          <w:p w14:paraId="2C0E3487" w14:textId="77777777" w:rsidR="00160C43" w:rsidRPr="00160C43" w:rsidRDefault="00160C43" w:rsidP="00160C43">
            <w:pPr>
              <w:spacing w:after="0" w:line="240" w:lineRule="auto"/>
              <w:jc w:val="left"/>
              <w:rPr>
                <w:rFonts w:eastAsia="Times New Roman"/>
                <w:color w:val="808080"/>
              </w:rPr>
            </w:pPr>
            <w:r w:rsidRPr="00160C43">
              <w:rPr>
                <w:rFonts w:eastAsia="Times New Roman"/>
                <w:color w:val="808080"/>
              </w:rPr>
              <w:t> </w:t>
            </w:r>
          </w:p>
        </w:tc>
      </w:tr>
      <w:tr w:rsidR="00160C43" w:rsidRPr="00160C43" w14:paraId="16EB6B81" w14:textId="77777777" w:rsidTr="0094675A">
        <w:trPr>
          <w:trHeight w:val="276"/>
        </w:trPr>
        <w:tc>
          <w:tcPr>
            <w:tcW w:w="423" w:type="pct"/>
            <w:vMerge/>
            <w:tcBorders>
              <w:top w:val="nil"/>
              <w:left w:val="single" w:sz="8" w:space="0" w:color="auto"/>
              <w:bottom w:val="nil"/>
              <w:right w:val="single" w:sz="8" w:space="0" w:color="auto"/>
            </w:tcBorders>
            <w:vAlign w:val="center"/>
            <w:hideMark/>
          </w:tcPr>
          <w:p w14:paraId="3EFDA48A" w14:textId="77777777" w:rsidR="00160C43" w:rsidRPr="00160C43" w:rsidRDefault="00160C43" w:rsidP="00160C43">
            <w:pPr>
              <w:spacing w:after="0" w:line="240" w:lineRule="auto"/>
              <w:jc w:val="left"/>
              <w:rPr>
                <w:rFonts w:eastAsia="Times New Roman"/>
                <w:b/>
                <w:bCs/>
              </w:rPr>
            </w:pPr>
          </w:p>
        </w:tc>
        <w:tc>
          <w:tcPr>
            <w:tcW w:w="705" w:type="pct"/>
            <w:vMerge/>
            <w:tcBorders>
              <w:top w:val="nil"/>
              <w:left w:val="nil"/>
              <w:bottom w:val="nil"/>
              <w:right w:val="single" w:sz="4" w:space="0" w:color="auto"/>
            </w:tcBorders>
            <w:vAlign w:val="center"/>
            <w:hideMark/>
          </w:tcPr>
          <w:p w14:paraId="239E2796"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E4DFEC"/>
            <w:vAlign w:val="center"/>
            <w:hideMark/>
          </w:tcPr>
          <w:p w14:paraId="05617D16" w14:textId="77777777" w:rsidR="00160C43" w:rsidRPr="00160C43" w:rsidRDefault="00160C43" w:rsidP="00160C43">
            <w:pPr>
              <w:spacing w:after="0" w:line="240" w:lineRule="auto"/>
              <w:jc w:val="left"/>
              <w:rPr>
                <w:rFonts w:eastAsia="Times New Roman"/>
              </w:rPr>
            </w:pPr>
            <w:r w:rsidRPr="00160C43">
              <w:rPr>
                <w:rFonts w:eastAsia="Times New Roman"/>
              </w:rPr>
              <w:t>Perceived usefulness and influence of IMPACT outputs</w:t>
            </w:r>
          </w:p>
        </w:tc>
        <w:tc>
          <w:tcPr>
            <w:tcW w:w="541" w:type="pct"/>
            <w:vMerge/>
            <w:tcBorders>
              <w:top w:val="nil"/>
              <w:left w:val="single" w:sz="4" w:space="0" w:color="auto"/>
              <w:bottom w:val="single" w:sz="4" w:space="0" w:color="000000"/>
              <w:right w:val="single" w:sz="4" w:space="0" w:color="auto"/>
            </w:tcBorders>
            <w:vAlign w:val="center"/>
            <w:hideMark/>
          </w:tcPr>
          <w:p w14:paraId="0808756F"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4" w:space="0" w:color="000000"/>
              <w:right w:val="single" w:sz="4" w:space="0" w:color="auto"/>
            </w:tcBorders>
            <w:vAlign w:val="center"/>
            <w:hideMark/>
          </w:tcPr>
          <w:p w14:paraId="478DDEE4"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4" w:space="0" w:color="000000"/>
              <w:right w:val="single" w:sz="8" w:space="0" w:color="auto"/>
            </w:tcBorders>
            <w:vAlign w:val="center"/>
            <w:hideMark/>
          </w:tcPr>
          <w:p w14:paraId="28ACBA2E"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056F3907" w14:textId="77777777" w:rsidR="00160C43" w:rsidRPr="00160C43" w:rsidRDefault="00160C43" w:rsidP="00160C43">
            <w:pPr>
              <w:spacing w:after="0" w:line="240" w:lineRule="auto"/>
              <w:jc w:val="left"/>
              <w:rPr>
                <w:rFonts w:eastAsia="Times New Roman"/>
                <w:i/>
                <w:iCs/>
                <w:color w:val="808080"/>
              </w:rPr>
            </w:pPr>
            <w:r w:rsidRPr="00160C43">
              <w:rPr>
                <w:rFonts w:eastAsia="Times New Roman"/>
                <w:i/>
                <w:iCs/>
                <w:color w:val="808080"/>
              </w:rPr>
              <w:t>Usage survey to be conducted in November 2017, following the release of DSA outputs, targeting at least 10 partners</w:t>
            </w:r>
          </w:p>
        </w:tc>
      </w:tr>
      <w:tr w:rsidR="00160C43" w:rsidRPr="00160C43" w14:paraId="36829452" w14:textId="77777777" w:rsidTr="0094675A">
        <w:trPr>
          <w:trHeight w:val="276"/>
        </w:trPr>
        <w:tc>
          <w:tcPr>
            <w:tcW w:w="423" w:type="pct"/>
            <w:vMerge/>
            <w:tcBorders>
              <w:top w:val="nil"/>
              <w:left w:val="single" w:sz="8" w:space="0" w:color="auto"/>
              <w:bottom w:val="nil"/>
              <w:right w:val="single" w:sz="8" w:space="0" w:color="auto"/>
            </w:tcBorders>
            <w:vAlign w:val="center"/>
            <w:hideMark/>
          </w:tcPr>
          <w:p w14:paraId="608802E9" w14:textId="77777777" w:rsidR="00160C43" w:rsidRPr="00160C43" w:rsidRDefault="00160C43" w:rsidP="00160C43">
            <w:pPr>
              <w:spacing w:after="0" w:line="240" w:lineRule="auto"/>
              <w:jc w:val="left"/>
              <w:rPr>
                <w:rFonts w:eastAsia="Times New Roman"/>
                <w:b/>
                <w:bCs/>
              </w:rPr>
            </w:pPr>
          </w:p>
        </w:tc>
        <w:tc>
          <w:tcPr>
            <w:tcW w:w="705" w:type="pct"/>
            <w:vMerge/>
            <w:tcBorders>
              <w:top w:val="nil"/>
              <w:left w:val="nil"/>
              <w:bottom w:val="nil"/>
              <w:right w:val="single" w:sz="4" w:space="0" w:color="auto"/>
            </w:tcBorders>
            <w:vAlign w:val="center"/>
            <w:hideMark/>
          </w:tcPr>
          <w:p w14:paraId="5CE496AF"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E4DFEC"/>
            <w:vAlign w:val="center"/>
            <w:hideMark/>
          </w:tcPr>
          <w:p w14:paraId="4875A2F2" w14:textId="77777777" w:rsidR="00160C43" w:rsidRPr="00160C43" w:rsidRDefault="00160C43" w:rsidP="00160C43">
            <w:pPr>
              <w:spacing w:after="0" w:line="240" w:lineRule="auto"/>
              <w:jc w:val="left"/>
              <w:rPr>
                <w:rFonts w:eastAsia="Times New Roman"/>
              </w:rPr>
            </w:pPr>
            <w:r w:rsidRPr="00160C43">
              <w:rPr>
                <w:rFonts w:eastAsia="Times New Roman"/>
              </w:rPr>
              <w:t>Recommendations to strengthen IMPACT programs</w:t>
            </w:r>
          </w:p>
        </w:tc>
        <w:tc>
          <w:tcPr>
            <w:tcW w:w="541" w:type="pct"/>
            <w:vMerge/>
            <w:tcBorders>
              <w:top w:val="nil"/>
              <w:left w:val="single" w:sz="4" w:space="0" w:color="auto"/>
              <w:bottom w:val="single" w:sz="4" w:space="0" w:color="000000"/>
              <w:right w:val="single" w:sz="4" w:space="0" w:color="auto"/>
            </w:tcBorders>
            <w:vAlign w:val="center"/>
            <w:hideMark/>
          </w:tcPr>
          <w:p w14:paraId="63F902EA"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4" w:space="0" w:color="000000"/>
              <w:right w:val="single" w:sz="4" w:space="0" w:color="auto"/>
            </w:tcBorders>
            <w:vAlign w:val="center"/>
            <w:hideMark/>
          </w:tcPr>
          <w:p w14:paraId="62F1C584"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4" w:space="0" w:color="000000"/>
              <w:right w:val="single" w:sz="8" w:space="0" w:color="auto"/>
            </w:tcBorders>
            <w:vAlign w:val="center"/>
            <w:hideMark/>
          </w:tcPr>
          <w:p w14:paraId="7033321D"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77168894" w14:textId="77777777" w:rsidR="00160C43" w:rsidRPr="00160C43" w:rsidRDefault="00160C43" w:rsidP="00160C43">
            <w:pPr>
              <w:spacing w:after="0" w:line="240" w:lineRule="auto"/>
              <w:jc w:val="left"/>
              <w:rPr>
                <w:rFonts w:eastAsia="Times New Roman"/>
                <w:i/>
                <w:iCs/>
                <w:color w:val="808080"/>
              </w:rPr>
            </w:pPr>
            <w:r w:rsidRPr="00160C43">
              <w:rPr>
                <w:rFonts w:eastAsia="Times New Roman"/>
                <w:i/>
                <w:iCs/>
                <w:color w:val="808080"/>
              </w:rPr>
              <w:t>Usage survey to be conducted at the end of the research cycle related to all outputs, targeting at least 20 partners</w:t>
            </w:r>
          </w:p>
        </w:tc>
      </w:tr>
      <w:tr w:rsidR="00160C43" w:rsidRPr="00160C43" w14:paraId="430042C4" w14:textId="77777777" w:rsidTr="0094675A">
        <w:trPr>
          <w:trHeight w:val="276"/>
        </w:trPr>
        <w:tc>
          <w:tcPr>
            <w:tcW w:w="423" w:type="pct"/>
            <w:vMerge/>
            <w:tcBorders>
              <w:top w:val="nil"/>
              <w:left w:val="single" w:sz="8" w:space="0" w:color="auto"/>
              <w:bottom w:val="nil"/>
              <w:right w:val="single" w:sz="8" w:space="0" w:color="auto"/>
            </w:tcBorders>
            <w:vAlign w:val="center"/>
            <w:hideMark/>
          </w:tcPr>
          <w:p w14:paraId="4A80DFAF" w14:textId="77777777" w:rsidR="00160C43" w:rsidRPr="00160C43" w:rsidRDefault="00160C43" w:rsidP="00160C43">
            <w:pPr>
              <w:spacing w:after="0" w:line="240" w:lineRule="auto"/>
              <w:jc w:val="left"/>
              <w:rPr>
                <w:rFonts w:eastAsia="Times New Roman"/>
                <w:b/>
                <w:bCs/>
              </w:rPr>
            </w:pPr>
          </w:p>
        </w:tc>
        <w:tc>
          <w:tcPr>
            <w:tcW w:w="705" w:type="pct"/>
            <w:vMerge/>
            <w:tcBorders>
              <w:top w:val="nil"/>
              <w:left w:val="nil"/>
              <w:bottom w:val="nil"/>
              <w:right w:val="single" w:sz="4" w:space="0" w:color="auto"/>
            </w:tcBorders>
            <w:vAlign w:val="center"/>
            <w:hideMark/>
          </w:tcPr>
          <w:p w14:paraId="4D122ADE"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E4DFEC"/>
            <w:vAlign w:val="center"/>
            <w:hideMark/>
          </w:tcPr>
          <w:p w14:paraId="4D036EE0" w14:textId="77777777" w:rsidR="00160C43" w:rsidRPr="00160C43" w:rsidRDefault="00160C43" w:rsidP="00160C43">
            <w:pPr>
              <w:spacing w:after="0" w:line="240" w:lineRule="auto"/>
              <w:jc w:val="left"/>
              <w:rPr>
                <w:rFonts w:eastAsia="Times New Roman"/>
              </w:rPr>
            </w:pPr>
            <w:r w:rsidRPr="00160C43">
              <w:rPr>
                <w:rFonts w:eastAsia="Times New Roman"/>
              </w:rPr>
              <w:t>Perceived capacity of IMPACT staff</w:t>
            </w:r>
          </w:p>
        </w:tc>
        <w:tc>
          <w:tcPr>
            <w:tcW w:w="541" w:type="pct"/>
            <w:vMerge/>
            <w:tcBorders>
              <w:top w:val="nil"/>
              <w:left w:val="single" w:sz="4" w:space="0" w:color="auto"/>
              <w:bottom w:val="single" w:sz="4" w:space="0" w:color="000000"/>
              <w:right w:val="single" w:sz="4" w:space="0" w:color="auto"/>
            </w:tcBorders>
            <w:vAlign w:val="center"/>
            <w:hideMark/>
          </w:tcPr>
          <w:p w14:paraId="17C15441"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4" w:space="0" w:color="000000"/>
              <w:right w:val="single" w:sz="4" w:space="0" w:color="auto"/>
            </w:tcBorders>
            <w:vAlign w:val="center"/>
            <w:hideMark/>
          </w:tcPr>
          <w:p w14:paraId="6ECA0306"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4" w:space="0" w:color="000000"/>
              <w:right w:val="single" w:sz="8" w:space="0" w:color="auto"/>
            </w:tcBorders>
            <w:vAlign w:val="center"/>
            <w:hideMark/>
          </w:tcPr>
          <w:p w14:paraId="56E2ECF9"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vAlign w:val="center"/>
            <w:hideMark/>
          </w:tcPr>
          <w:p w14:paraId="5AA9E698" w14:textId="77777777" w:rsidR="00160C43" w:rsidRPr="00160C43" w:rsidRDefault="00160C43" w:rsidP="00160C43">
            <w:pPr>
              <w:spacing w:after="0" w:line="240" w:lineRule="auto"/>
              <w:jc w:val="left"/>
              <w:rPr>
                <w:rFonts w:eastAsia="Times New Roman"/>
                <w:b/>
                <w:bCs/>
              </w:rPr>
            </w:pPr>
            <w:r w:rsidRPr="00160C43">
              <w:rPr>
                <w:rFonts w:eastAsia="Times New Roman"/>
                <w:b/>
                <w:bCs/>
              </w:rPr>
              <w:t> </w:t>
            </w:r>
          </w:p>
        </w:tc>
      </w:tr>
      <w:tr w:rsidR="00160C43" w:rsidRPr="00160C43" w14:paraId="6D8419AF" w14:textId="77777777" w:rsidTr="0094675A">
        <w:trPr>
          <w:trHeight w:val="276"/>
        </w:trPr>
        <w:tc>
          <w:tcPr>
            <w:tcW w:w="423" w:type="pct"/>
            <w:vMerge/>
            <w:tcBorders>
              <w:top w:val="nil"/>
              <w:left w:val="single" w:sz="8" w:space="0" w:color="auto"/>
              <w:bottom w:val="nil"/>
              <w:right w:val="single" w:sz="8" w:space="0" w:color="auto"/>
            </w:tcBorders>
            <w:vAlign w:val="center"/>
            <w:hideMark/>
          </w:tcPr>
          <w:p w14:paraId="7C0E221B" w14:textId="77777777" w:rsidR="00160C43" w:rsidRPr="00160C43" w:rsidRDefault="00160C43" w:rsidP="00160C43">
            <w:pPr>
              <w:spacing w:after="0" w:line="240" w:lineRule="auto"/>
              <w:jc w:val="left"/>
              <w:rPr>
                <w:rFonts w:eastAsia="Times New Roman"/>
                <w:b/>
                <w:bCs/>
              </w:rPr>
            </w:pPr>
          </w:p>
        </w:tc>
        <w:tc>
          <w:tcPr>
            <w:tcW w:w="705" w:type="pct"/>
            <w:vMerge/>
            <w:tcBorders>
              <w:top w:val="nil"/>
              <w:left w:val="nil"/>
              <w:bottom w:val="nil"/>
              <w:right w:val="single" w:sz="4" w:space="0" w:color="auto"/>
            </w:tcBorders>
            <w:vAlign w:val="center"/>
            <w:hideMark/>
          </w:tcPr>
          <w:p w14:paraId="453F5BE5"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E4DFEC"/>
            <w:vAlign w:val="center"/>
            <w:hideMark/>
          </w:tcPr>
          <w:p w14:paraId="2AB54439" w14:textId="77777777" w:rsidR="00160C43" w:rsidRPr="00160C43" w:rsidRDefault="00160C43" w:rsidP="00160C43">
            <w:pPr>
              <w:spacing w:after="0" w:line="240" w:lineRule="auto"/>
              <w:jc w:val="left"/>
              <w:rPr>
                <w:rFonts w:eastAsia="Times New Roman"/>
              </w:rPr>
            </w:pPr>
            <w:r w:rsidRPr="00160C43">
              <w:rPr>
                <w:rFonts w:eastAsia="Times New Roman"/>
              </w:rPr>
              <w:t>Perceived quality of outputs/programs</w:t>
            </w:r>
          </w:p>
        </w:tc>
        <w:tc>
          <w:tcPr>
            <w:tcW w:w="541" w:type="pct"/>
            <w:vMerge/>
            <w:tcBorders>
              <w:top w:val="nil"/>
              <w:left w:val="single" w:sz="4" w:space="0" w:color="auto"/>
              <w:bottom w:val="single" w:sz="4" w:space="0" w:color="000000"/>
              <w:right w:val="single" w:sz="4" w:space="0" w:color="auto"/>
            </w:tcBorders>
            <w:vAlign w:val="center"/>
            <w:hideMark/>
          </w:tcPr>
          <w:p w14:paraId="070704FE"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4" w:space="0" w:color="000000"/>
              <w:right w:val="single" w:sz="4" w:space="0" w:color="auto"/>
            </w:tcBorders>
            <w:vAlign w:val="center"/>
            <w:hideMark/>
          </w:tcPr>
          <w:p w14:paraId="33574649"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4" w:space="0" w:color="000000"/>
              <w:right w:val="single" w:sz="8" w:space="0" w:color="auto"/>
            </w:tcBorders>
            <w:vAlign w:val="center"/>
            <w:hideMark/>
          </w:tcPr>
          <w:p w14:paraId="36303955"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vAlign w:val="center"/>
            <w:hideMark/>
          </w:tcPr>
          <w:p w14:paraId="73145169" w14:textId="77777777" w:rsidR="00160C43" w:rsidRPr="00160C43" w:rsidRDefault="00160C43" w:rsidP="00160C43">
            <w:pPr>
              <w:spacing w:after="0" w:line="240" w:lineRule="auto"/>
              <w:jc w:val="left"/>
              <w:rPr>
                <w:rFonts w:eastAsia="Times New Roman"/>
                <w:b/>
                <w:bCs/>
              </w:rPr>
            </w:pPr>
            <w:r w:rsidRPr="00160C43">
              <w:rPr>
                <w:rFonts w:eastAsia="Times New Roman"/>
                <w:b/>
                <w:bCs/>
              </w:rPr>
              <w:t> </w:t>
            </w:r>
          </w:p>
        </w:tc>
      </w:tr>
      <w:tr w:rsidR="00160C43" w:rsidRPr="00160C43" w14:paraId="50ED49B5" w14:textId="77777777" w:rsidTr="0094675A">
        <w:trPr>
          <w:trHeight w:val="288"/>
        </w:trPr>
        <w:tc>
          <w:tcPr>
            <w:tcW w:w="423" w:type="pct"/>
            <w:vMerge/>
            <w:tcBorders>
              <w:top w:val="nil"/>
              <w:left w:val="single" w:sz="8" w:space="0" w:color="auto"/>
              <w:bottom w:val="nil"/>
              <w:right w:val="single" w:sz="8" w:space="0" w:color="auto"/>
            </w:tcBorders>
            <w:vAlign w:val="center"/>
            <w:hideMark/>
          </w:tcPr>
          <w:p w14:paraId="7FDA482E" w14:textId="77777777" w:rsidR="00160C43" w:rsidRPr="00160C43" w:rsidRDefault="00160C43" w:rsidP="00160C43">
            <w:pPr>
              <w:spacing w:after="0" w:line="240" w:lineRule="auto"/>
              <w:jc w:val="left"/>
              <w:rPr>
                <w:rFonts w:eastAsia="Times New Roman"/>
                <w:b/>
                <w:bCs/>
              </w:rPr>
            </w:pPr>
          </w:p>
        </w:tc>
        <w:tc>
          <w:tcPr>
            <w:tcW w:w="705" w:type="pct"/>
            <w:vMerge/>
            <w:tcBorders>
              <w:top w:val="nil"/>
              <w:left w:val="nil"/>
              <w:bottom w:val="nil"/>
              <w:right w:val="single" w:sz="4" w:space="0" w:color="auto"/>
            </w:tcBorders>
            <w:vAlign w:val="center"/>
            <w:hideMark/>
          </w:tcPr>
          <w:p w14:paraId="7410056B"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E4DFEC"/>
            <w:vAlign w:val="center"/>
            <w:hideMark/>
          </w:tcPr>
          <w:p w14:paraId="25ACCBB0" w14:textId="77777777" w:rsidR="00160C43" w:rsidRPr="00160C43" w:rsidRDefault="00160C43" w:rsidP="00160C43">
            <w:pPr>
              <w:spacing w:after="0" w:line="240" w:lineRule="auto"/>
              <w:jc w:val="left"/>
              <w:rPr>
                <w:rFonts w:eastAsia="Times New Roman"/>
              </w:rPr>
            </w:pPr>
            <w:r w:rsidRPr="00160C43">
              <w:rPr>
                <w:rFonts w:eastAsia="Times New Roman"/>
              </w:rPr>
              <w:t>Recommendations to strengthen IMPACT programs</w:t>
            </w:r>
          </w:p>
        </w:tc>
        <w:tc>
          <w:tcPr>
            <w:tcW w:w="541" w:type="pct"/>
            <w:vMerge/>
            <w:tcBorders>
              <w:top w:val="nil"/>
              <w:left w:val="single" w:sz="4" w:space="0" w:color="auto"/>
              <w:bottom w:val="single" w:sz="4" w:space="0" w:color="000000"/>
              <w:right w:val="single" w:sz="4" w:space="0" w:color="auto"/>
            </w:tcBorders>
            <w:vAlign w:val="center"/>
            <w:hideMark/>
          </w:tcPr>
          <w:p w14:paraId="710EF57A"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4" w:space="0" w:color="000000"/>
              <w:right w:val="single" w:sz="4" w:space="0" w:color="auto"/>
            </w:tcBorders>
            <w:vAlign w:val="center"/>
            <w:hideMark/>
          </w:tcPr>
          <w:p w14:paraId="65EC41A7"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4" w:space="0" w:color="000000"/>
              <w:right w:val="single" w:sz="8" w:space="0" w:color="auto"/>
            </w:tcBorders>
            <w:vAlign w:val="center"/>
            <w:hideMark/>
          </w:tcPr>
          <w:p w14:paraId="339F9915"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single" w:sz="8" w:space="0" w:color="auto"/>
              <w:right w:val="single" w:sz="8" w:space="0" w:color="auto"/>
            </w:tcBorders>
            <w:shd w:val="clear" w:color="000000" w:fill="EEECE1"/>
            <w:vAlign w:val="center"/>
            <w:hideMark/>
          </w:tcPr>
          <w:p w14:paraId="0CC0864F" w14:textId="77777777" w:rsidR="00160C43" w:rsidRPr="00160C43" w:rsidRDefault="00160C43" w:rsidP="00160C43">
            <w:pPr>
              <w:spacing w:after="0" w:line="240" w:lineRule="auto"/>
              <w:jc w:val="left"/>
              <w:rPr>
                <w:rFonts w:eastAsia="Times New Roman"/>
                <w:b/>
                <w:bCs/>
              </w:rPr>
            </w:pPr>
            <w:r w:rsidRPr="00160C43">
              <w:rPr>
                <w:rFonts w:eastAsia="Times New Roman"/>
                <w:b/>
                <w:bCs/>
              </w:rPr>
              <w:t> </w:t>
            </w:r>
          </w:p>
        </w:tc>
      </w:tr>
      <w:tr w:rsidR="00160C43" w:rsidRPr="00160C43" w14:paraId="3A301D6B" w14:textId="77777777" w:rsidTr="0094675A">
        <w:trPr>
          <w:trHeight w:val="552"/>
        </w:trPr>
        <w:tc>
          <w:tcPr>
            <w:tcW w:w="423"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3A3189C2" w14:textId="77777777" w:rsidR="00160C43" w:rsidRPr="00160C43" w:rsidRDefault="00160C43" w:rsidP="00160C43">
            <w:pPr>
              <w:spacing w:after="0" w:line="240" w:lineRule="auto"/>
              <w:jc w:val="left"/>
              <w:rPr>
                <w:rFonts w:eastAsia="Times New Roman"/>
                <w:b/>
                <w:bCs/>
              </w:rPr>
            </w:pPr>
            <w:r w:rsidRPr="00160C43">
              <w:rPr>
                <w:rFonts w:eastAsia="Times New Roman"/>
                <w:b/>
                <w:bCs/>
              </w:rPr>
              <w:t xml:space="preserve">Humanitarian stakeholders are engaged in IMPACT programs throughout the research cycle </w:t>
            </w:r>
          </w:p>
        </w:tc>
        <w:tc>
          <w:tcPr>
            <w:tcW w:w="705"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197EABA0"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Number and/or percentage of humanitarian organizations directly contributing to IMPACT programs</w:t>
            </w:r>
            <w:r w:rsidRPr="00160C43">
              <w:rPr>
                <w:rFonts w:eastAsia="Times New Roman"/>
                <w:i/>
                <w:iCs/>
                <w:color w:val="000000"/>
              </w:rPr>
              <w:t xml:space="preserve"> (providing resources, participating to presentations, etc.)</w:t>
            </w:r>
          </w:p>
        </w:tc>
        <w:tc>
          <w:tcPr>
            <w:tcW w:w="787" w:type="pct"/>
            <w:tcBorders>
              <w:top w:val="nil"/>
              <w:left w:val="nil"/>
              <w:bottom w:val="single" w:sz="4" w:space="0" w:color="auto"/>
              <w:right w:val="single" w:sz="4" w:space="0" w:color="auto"/>
            </w:tcBorders>
            <w:shd w:val="clear" w:color="000000" w:fill="DCE6F1"/>
            <w:vAlign w:val="center"/>
            <w:hideMark/>
          </w:tcPr>
          <w:p w14:paraId="2B8ACBEE"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xml:space="preserve"># of </w:t>
            </w:r>
            <w:proofErr w:type="spellStart"/>
            <w:r w:rsidRPr="00160C43">
              <w:rPr>
                <w:rFonts w:eastAsia="Times New Roman"/>
                <w:color w:val="000000"/>
              </w:rPr>
              <w:t>organisations</w:t>
            </w:r>
            <w:proofErr w:type="spellEnd"/>
            <w:r w:rsidRPr="00160C43">
              <w:rPr>
                <w:rFonts w:eastAsia="Times New Roman"/>
                <w:color w:val="000000"/>
              </w:rPr>
              <w:t xml:space="preserve"> providing resources (</w:t>
            </w:r>
            <w:proofErr w:type="spellStart"/>
            <w:r w:rsidRPr="00160C43">
              <w:rPr>
                <w:rFonts w:eastAsia="Times New Roman"/>
                <w:color w:val="000000"/>
              </w:rPr>
              <w:t>i.e.staff</w:t>
            </w:r>
            <w:proofErr w:type="spellEnd"/>
            <w:r w:rsidRPr="00160C43">
              <w:rPr>
                <w:rFonts w:eastAsia="Times New Roman"/>
                <w:color w:val="000000"/>
              </w:rPr>
              <w:t>, vehicles, meeting space, budget, etc.) for activity implementation</w:t>
            </w:r>
          </w:p>
        </w:tc>
        <w:tc>
          <w:tcPr>
            <w:tcW w:w="541"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06BE22C9" w14:textId="77777777" w:rsidR="00160C43" w:rsidRPr="00160C43" w:rsidRDefault="00160C43" w:rsidP="00160C43">
            <w:pPr>
              <w:spacing w:after="0" w:line="240" w:lineRule="auto"/>
              <w:jc w:val="left"/>
              <w:rPr>
                <w:rFonts w:eastAsia="Times New Roman"/>
              </w:rPr>
            </w:pPr>
            <w:r w:rsidRPr="00160C43">
              <w:rPr>
                <w:rFonts w:eastAsia="Times New Roman"/>
              </w:rPr>
              <w:t>Engagement Monitoring</w:t>
            </w:r>
          </w:p>
        </w:tc>
        <w:tc>
          <w:tcPr>
            <w:tcW w:w="108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47492AC6" w14:textId="77777777" w:rsidR="00160C43" w:rsidRPr="00160C43" w:rsidRDefault="00160C43" w:rsidP="00160C43">
            <w:pPr>
              <w:spacing w:after="0" w:line="240" w:lineRule="auto"/>
              <w:jc w:val="left"/>
              <w:rPr>
                <w:rFonts w:eastAsia="Times New Roman"/>
              </w:rPr>
            </w:pPr>
            <w:r w:rsidRPr="00160C43">
              <w:rPr>
                <w:rFonts w:eastAsia="Times New Roman"/>
              </w:rPr>
              <w:t>Country team</w:t>
            </w:r>
          </w:p>
        </w:tc>
        <w:tc>
          <w:tcPr>
            <w:tcW w:w="689"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5CFAB8C8" w14:textId="77777777" w:rsidR="00160C43" w:rsidRPr="00160C43" w:rsidRDefault="00160C43" w:rsidP="00160C43">
            <w:pPr>
              <w:spacing w:after="0" w:line="240" w:lineRule="auto"/>
              <w:jc w:val="left"/>
              <w:rPr>
                <w:rFonts w:eastAsia="Times New Roman"/>
              </w:rPr>
            </w:pPr>
            <w:proofErr w:type="spellStart"/>
            <w:r w:rsidRPr="00160C43">
              <w:rPr>
                <w:rFonts w:eastAsia="Times New Roman"/>
              </w:rPr>
              <w:t>Engagement_log</w:t>
            </w:r>
            <w:proofErr w:type="spellEnd"/>
          </w:p>
        </w:tc>
        <w:tc>
          <w:tcPr>
            <w:tcW w:w="773" w:type="pct"/>
            <w:tcBorders>
              <w:top w:val="nil"/>
              <w:left w:val="nil"/>
              <w:bottom w:val="nil"/>
              <w:right w:val="single" w:sz="8" w:space="0" w:color="auto"/>
            </w:tcBorders>
            <w:shd w:val="clear" w:color="000000" w:fill="EEECE1"/>
            <w:vAlign w:val="center"/>
            <w:hideMark/>
          </w:tcPr>
          <w:p w14:paraId="198FBC1B" w14:textId="77777777" w:rsidR="00160C43" w:rsidRPr="00160C43" w:rsidRDefault="00160C43" w:rsidP="00160C43">
            <w:pPr>
              <w:spacing w:after="0" w:line="240" w:lineRule="auto"/>
              <w:jc w:val="left"/>
              <w:rPr>
                <w:rFonts w:eastAsia="Times New Roman"/>
                <w:b/>
                <w:bCs/>
              </w:rPr>
            </w:pPr>
            <w:r w:rsidRPr="00160C43">
              <w:rPr>
                <w:rFonts w:eastAsia="Times New Roman"/>
                <w:b/>
                <w:bCs/>
              </w:rPr>
              <w:t>Number of areas covered by partners</w:t>
            </w:r>
            <w:r w:rsidRPr="00160C43">
              <w:rPr>
                <w:rFonts w:eastAsia="Times New Roman"/>
                <w:b/>
                <w:bCs/>
              </w:rPr>
              <w:br/>
              <w:t xml:space="preserve">Number of partner staff conducting </w:t>
            </w:r>
            <w:proofErr w:type="spellStart"/>
            <w:r w:rsidRPr="00160C43">
              <w:rPr>
                <w:rFonts w:eastAsia="Times New Roman"/>
                <w:b/>
                <w:bCs/>
              </w:rPr>
              <w:t>ToT</w:t>
            </w:r>
            <w:proofErr w:type="spellEnd"/>
          </w:p>
        </w:tc>
      </w:tr>
      <w:tr w:rsidR="00160C43" w:rsidRPr="00160C43" w14:paraId="5AF9B068" w14:textId="77777777" w:rsidTr="0094675A">
        <w:trPr>
          <w:trHeight w:val="612"/>
        </w:trPr>
        <w:tc>
          <w:tcPr>
            <w:tcW w:w="423" w:type="pct"/>
            <w:vMerge/>
            <w:tcBorders>
              <w:top w:val="single" w:sz="4" w:space="0" w:color="auto"/>
              <w:left w:val="single" w:sz="8" w:space="0" w:color="auto"/>
              <w:bottom w:val="single" w:sz="8" w:space="0" w:color="000000"/>
              <w:right w:val="single" w:sz="8" w:space="0" w:color="auto"/>
            </w:tcBorders>
            <w:vAlign w:val="center"/>
            <w:hideMark/>
          </w:tcPr>
          <w:p w14:paraId="62E561E5" w14:textId="77777777" w:rsidR="00160C43" w:rsidRPr="00160C43" w:rsidRDefault="00160C43" w:rsidP="00160C43">
            <w:pPr>
              <w:spacing w:after="0" w:line="240" w:lineRule="auto"/>
              <w:jc w:val="left"/>
              <w:rPr>
                <w:rFonts w:eastAsia="Times New Roman"/>
                <w:b/>
                <w:bCs/>
              </w:rPr>
            </w:pPr>
          </w:p>
        </w:tc>
        <w:tc>
          <w:tcPr>
            <w:tcW w:w="705" w:type="pct"/>
            <w:vMerge/>
            <w:tcBorders>
              <w:top w:val="single" w:sz="4" w:space="0" w:color="auto"/>
              <w:left w:val="nil"/>
              <w:bottom w:val="single" w:sz="8" w:space="0" w:color="000000"/>
              <w:right w:val="single" w:sz="4" w:space="0" w:color="auto"/>
            </w:tcBorders>
            <w:vAlign w:val="center"/>
            <w:hideMark/>
          </w:tcPr>
          <w:p w14:paraId="14E967BC"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4" w:space="0" w:color="auto"/>
              <w:right w:val="single" w:sz="4" w:space="0" w:color="auto"/>
            </w:tcBorders>
            <w:shd w:val="clear" w:color="000000" w:fill="DCE6F1"/>
            <w:vAlign w:val="center"/>
            <w:hideMark/>
          </w:tcPr>
          <w:p w14:paraId="593D4D18" w14:textId="77777777" w:rsidR="00160C43" w:rsidRPr="00160C43" w:rsidRDefault="00160C43" w:rsidP="00160C43">
            <w:pPr>
              <w:spacing w:after="0" w:line="240" w:lineRule="auto"/>
              <w:jc w:val="left"/>
              <w:rPr>
                <w:rFonts w:eastAsia="Times New Roman"/>
              </w:rPr>
            </w:pPr>
            <w:r w:rsidRPr="00160C43">
              <w:rPr>
                <w:rFonts w:eastAsia="Times New Roman"/>
              </w:rPr>
              <w:t xml:space="preserve"># of </w:t>
            </w:r>
            <w:proofErr w:type="spellStart"/>
            <w:r w:rsidRPr="00160C43">
              <w:rPr>
                <w:rFonts w:eastAsia="Times New Roman"/>
              </w:rPr>
              <w:t>organisations</w:t>
            </w:r>
            <w:proofErr w:type="spellEnd"/>
            <w:r w:rsidRPr="00160C43">
              <w:rPr>
                <w:rFonts w:eastAsia="Times New Roman"/>
              </w:rPr>
              <w:t>/clusters inputting in research design and joint analysis</w:t>
            </w:r>
          </w:p>
        </w:tc>
        <w:tc>
          <w:tcPr>
            <w:tcW w:w="541" w:type="pct"/>
            <w:vMerge/>
            <w:tcBorders>
              <w:top w:val="nil"/>
              <w:left w:val="single" w:sz="4" w:space="0" w:color="auto"/>
              <w:bottom w:val="single" w:sz="8" w:space="0" w:color="000000"/>
              <w:right w:val="single" w:sz="4" w:space="0" w:color="auto"/>
            </w:tcBorders>
            <w:vAlign w:val="center"/>
            <w:hideMark/>
          </w:tcPr>
          <w:p w14:paraId="1FC37B98"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8" w:space="0" w:color="000000"/>
              <w:right w:val="single" w:sz="4" w:space="0" w:color="auto"/>
            </w:tcBorders>
            <w:vAlign w:val="center"/>
            <w:hideMark/>
          </w:tcPr>
          <w:p w14:paraId="296942F2"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8" w:space="0" w:color="000000"/>
              <w:right w:val="single" w:sz="8" w:space="0" w:color="auto"/>
            </w:tcBorders>
            <w:vAlign w:val="center"/>
            <w:hideMark/>
          </w:tcPr>
          <w:p w14:paraId="463A17C1"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nil"/>
              <w:right w:val="single" w:sz="8" w:space="0" w:color="auto"/>
            </w:tcBorders>
            <w:shd w:val="clear" w:color="000000" w:fill="EEECE1"/>
            <w:noWrap/>
            <w:vAlign w:val="center"/>
            <w:hideMark/>
          </w:tcPr>
          <w:p w14:paraId="3DAE18C9"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w:t>
            </w:r>
          </w:p>
        </w:tc>
      </w:tr>
      <w:tr w:rsidR="00160C43" w:rsidRPr="00160C43" w14:paraId="609B3BFF" w14:textId="77777777" w:rsidTr="0094675A">
        <w:trPr>
          <w:trHeight w:val="612"/>
        </w:trPr>
        <w:tc>
          <w:tcPr>
            <w:tcW w:w="423" w:type="pct"/>
            <w:vMerge/>
            <w:tcBorders>
              <w:top w:val="single" w:sz="4" w:space="0" w:color="auto"/>
              <w:left w:val="single" w:sz="8" w:space="0" w:color="auto"/>
              <w:bottom w:val="single" w:sz="8" w:space="0" w:color="000000"/>
              <w:right w:val="single" w:sz="8" w:space="0" w:color="auto"/>
            </w:tcBorders>
            <w:vAlign w:val="center"/>
            <w:hideMark/>
          </w:tcPr>
          <w:p w14:paraId="37F17A5F" w14:textId="77777777" w:rsidR="00160C43" w:rsidRPr="00160C43" w:rsidRDefault="00160C43" w:rsidP="00160C43">
            <w:pPr>
              <w:spacing w:after="0" w:line="240" w:lineRule="auto"/>
              <w:jc w:val="left"/>
              <w:rPr>
                <w:rFonts w:eastAsia="Times New Roman"/>
                <w:b/>
                <w:bCs/>
              </w:rPr>
            </w:pPr>
          </w:p>
        </w:tc>
        <w:tc>
          <w:tcPr>
            <w:tcW w:w="705" w:type="pct"/>
            <w:vMerge/>
            <w:tcBorders>
              <w:top w:val="single" w:sz="4" w:space="0" w:color="auto"/>
              <w:left w:val="nil"/>
              <w:bottom w:val="single" w:sz="8" w:space="0" w:color="000000"/>
              <w:right w:val="single" w:sz="4" w:space="0" w:color="auto"/>
            </w:tcBorders>
            <w:vAlign w:val="center"/>
            <w:hideMark/>
          </w:tcPr>
          <w:p w14:paraId="45F05A44" w14:textId="77777777" w:rsidR="00160C43" w:rsidRPr="00160C43" w:rsidRDefault="00160C43" w:rsidP="00160C43">
            <w:pPr>
              <w:spacing w:after="0" w:line="240" w:lineRule="auto"/>
              <w:jc w:val="left"/>
              <w:rPr>
                <w:rFonts w:eastAsia="Times New Roman"/>
                <w:color w:val="000000"/>
              </w:rPr>
            </w:pPr>
          </w:p>
        </w:tc>
        <w:tc>
          <w:tcPr>
            <w:tcW w:w="787" w:type="pct"/>
            <w:tcBorders>
              <w:top w:val="nil"/>
              <w:left w:val="nil"/>
              <w:bottom w:val="single" w:sz="8" w:space="0" w:color="auto"/>
              <w:right w:val="single" w:sz="4" w:space="0" w:color="auto"/>
            </w:tcBorders>
            <w:shd w:val="clear" w:color="000000" w:fill="DCE6F1"/>
            <w:vAlign w:val="center"/>
            <w:hideMark/>
          </w:tcPr>
          <w:p w14:paraId="30C3AEAF" w14:textId="77777777" w:rsidR="00160C43" w:rsidRPr="00160C43" w:rsidRDefault="00160C43" w:rsidP="00160C43">
            <w:pPr>
              <w:spacing w:after="0" w:line="240" w:lineRule="auto"/>
              <w:jc w:val="left"/>
              <w:rPr>
                <w:rFonts w:eastAsia="Times New Roman"/>
              </w:rPr>
            </w:pPr>
            <w:r w:rsidRPr="00160C43">
              <w:rPr>
                <w:rFonts w:eastAsia="Times New Roman"/>
              </w:rPr>
              <w:t xml:space="preserve"># of </w:t>
            </w:r>
            <w:proofErr w:type="spellStart"/>
            <w:r w:rsidRPr="00160C43">
              <w:rPr>
                <w:rFonts w:eastAsia="Times New Roman"/>
              </w:rPr>
              <w:t>organisations</w:t>
            </w:r>
            <w:proofErr w:type="spellEnd"/>
            <w:r w:rsidRPr="00160C43">
              <w:rPr>
                <w:rFonts w:eastAsia="Times New Roman"/>
              </w:rPr>
              <w:t>/clusters attending briefings on findings;</w:t>
            </w:r>
          </w:p>
        </w:tc>
        <w:tc>
          <w:tcPr>
            <w:tcW w:w="541" w:type="pct"/>
            <w:vMerge/>
            <w:tcBorders>
              <w:top w:val="nil"/>
              <w:left w:val="single" w:sz="4" w:space="0" w:color="auto"/>
              <w:bottom w:val="single" w:sz="8" w:space="0" w:color="000000"/>
              <w:right w:val="single" w:sz="4" w:space="0" w:color="auto"/>
            </w:tcBorders>
            <w:vAlign w:val="center"/>
            <w:hideMark/>
          </w:tcPr>
          <w:p w14:paraId="5E112A17" w14:textId="77777777" w:rsidR="00160C43" w:rsidRPr="00160C43" w:rsidRDefault="00160C43" w:rsidP="00160C43">
            <w:pPr>
              <w:spacing w:after="0" w:line="240" w:lineRule="auto"/>
              <w:jc w:val="left"/>
              <w:rPr>
                <w:rFonts w:eastAsia="Times New Roman"/>
              </w:rPr>
            </w:pPr>
          </w:p>
        </w:tc>
        <w:tc>
          <w:tcPr>
            <w:tcW w:w="1082" w:type="pct"/>
            <w:vMerge/>
            <w:tcBorders>
              <w:top w:val="nil"/>
              <w:left w:val="single" w:sz="4" w:space="0" w:color="auto"/>
              <w:bottom w:val="single" w:sz="8" w:space="0" w:color="000000"/>
              <w:right w:val="single" w:sz="4" w:space="0" w:color="auto"/>
            </w:tcBorders>
            <w:vAlign w:val="center"/>
            <w:hideMark/>
          </w:tcPr>
          <w:p w14:paraId="5388AF3D" w14:textId="77777777" w:rsidR="00160C43" w:rsidRPr="00160C43" w:rsidRDefault="00160C43" w:rsidP="00160C43">
            <w:pPr>
              <w:spacing w:after="0" w:line="240" w:lineRule="auto"/>
              <w:jc w:val="left"/>
              <w:rPr>
                <w:rFonts w:eastAsia="Times New Roman"/>
              </w:rPr>
            </w:pPr>
          </w:p>
        </w:tc>
        <w:tc>
          <w:tcPr>
            <w:tcW w:w="689" w:type="pct"/>
            <w:vMerge/>
            <w:tcBorders>
              <w:top w:val="nil"/>
              <w:left w:val="single" w:sz="4" w:space="0" w:color="auto"/>
              <w:bottom w:val="single" w:sz="8" w:space="0" w:color="000000"/>
              <w:right w:val="single" w:sz="8" w:space="0" w:color="auto"/>
            </w:tcBorders>
            <w:vAlign w:val="center"/>
            <w:hideMark/>
          </w:tcPr>
          <w:p w14:paraId="3DB78CCE" w14:textId="77777777" w:rsidR="00160C43" w:rsidRPr="00160C43" w:rsidRDefault="00160C43" w:rsidP="00160C43">
            <w:pPr>
              <w:spacing w:after="0" w:line="240" w:lineRule="auto"/>
              <w:jc w:val="left"/>
              <w:rPr>
                <w:rFonts w:eastAsia="Times New Roman"/>
              </w:rPr>
            </w:pPr>
          </w:p>
        </w:tc>
        <w:tc>
          <w:tcPr>
            <w:tcW w:w="773" w:type="pct"/>
            <w:tcBorders>
              <w:top w:val="nil"/>
              <w:left w:val="nil"/>
              <w:bottom w:val="single" w:sz="8" w:space="0" w:color="auto"/>
              <w:right w:val="single" w:sz="8" w:space="0" w:color="auto"/>
            </w:tcBorders>
            <w:shd w:val="clear" w:color="000000" w:fill="EEECE1"/>
            <w:noWrap/>
            <w:vAlign w:val="center"/>
            <w:hideMark/>
          </w:tcPr>
          <w:p w14:paraId="45A185EA" w14:textId="77777777" w:rsidR="00160C43" w:rsidRPr="00160C43" w:rsidRDefault="00160C43" w:rsidP="00160C43">
            <w:pPr>
              <w:spacing w:after="0" w:line="240" w:lineRule="auto"/>
              <w:jc w:val="left"/>
              <w:rPr>
                <w:rFonts w:eastAsia="Times New Roman"/>
                <w:color w:val="000000"/>
              </w:rPr>
            </w:pPr>
            <w:r w:rsidRPr="00160C43">
              <w:rPr>
                <w:rFonts w:eastAsia="Times New Roman"/>
                <w:color w:val="000000"/>
              </w:rPr>
              <w:t> </w:t>
            </w:r>
          </w:p>
        </w:tc>
      </w:tr>
    </w:tbl>
    <w:p w14:paraId="2D4CD562" w14:textId="00B37482" w:rsidR="006B5F7F" w:rsidRPr="009A3EAF" w:rsidRDefault="005454FB" w:rsidP="00174EAD">
      <w:pPr>
        <w:pStyle w:val="Heading1"/>
        <w:rPr>
          <w:lang w:val="en-US"/>
        </w:rPr>
      </w:pPr>
      <w:r>
        <w:rPr>
          <w:lang w:val="en-US"/>
        </w:rPr>
        <w:lastRenderedPageBreak/>
        <w:t xml:space="preserve">Annex </w:t>
      </w:r>
      <w:r w:rsidR="002E1B9F">
        <w:rPr>
          <w:lang w:val="en-US"/>
        </w:rPr>
        <w:t>5</w:t>
      </w:r>
      <w:r w:rsidR="006B5F7F" w:rsidRPr="009A3EAF">
        <w:rPr>
          <w:lang w:val="en-US"/>
        </w:rPr>
        <w:t xml:space="preserve"> : </w:t>
      </w:r>
      <w:r w:rsidR="006B5F7F">
        <w:rPr>
          <w:lang w:val="en-US"/>
        </w:rPr>
        <w:t>Analysis Plan</w:t>
      </w:r>
    </w:p>
    <w:tbl>
      <w:tblPr>
        <w:tblW w:w="15547" w:type="dxa"/>
        <w:tblLook w:val="04A0" w:firstRow="1" w:lastRow="0" w:firstColumn="1" w:lastColumn="0" w:noHBand="0" w:noVBand="1"/>
      </w:tblPr>
      <w:tblGrid>
        <w:gridCol w:w="960"/>
        <w:gridCol w:w="1734"/>
        <w:gridCol w:w="6520"/>
        <w:gridCol w:w="3544"/>
        <w:gridCol w:w="2789"/>
      </w:tblGrid>
      <w:tr w:rsidR="006B5F7F" w:rsidRPr="006B5F7F" w14:paraId="5A60A4C7" w14:textId="77777777" w:rsidTr="006B5F7F">
        <w:trPr>
          <w:trHeight w:val="312"/>
        </w:trPr>
        <w:tc>
          <w:tcPr>
            <w:tcW w:w="960" w:type="dxa"/>
            <w:tcBorders>
              <w:top w:val="nil"/>
              <w:left w:val="nil"/>
              <w:bottom w:val="nil"/>
              <w:right w:val="nil"/>
            </w:tcBorders>
            <w:shd w:val="clear" w:color="auto" w:fill="auto"/>
            <w:noWrap/>
            <w:vAlign w:val="bottom"/>
            <w:hideMark/>
          </w:tcPr>
          <w:p w14:paraId="0A6F5D5B"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1</w:t>
            </w:r>
          </w:p>
        </w:tc>
        <w:tc>
          <w:tcPr>
            <w:tcW w:w="8254" w:type="dxa"/>
            <w:gridSpan w:val="2"/>
            <w:tcBorders>
              <w:top w:val="nil"/>
              <w:left w:val="nil"/>
              <w:bottom w:val="nil"/>
              <w:right w:val="nil"/>
            </w:tcBorders>
            <w:shd w:val="clear" w:color="auto" w:fill="auto"/>
            <w:noWrap/>
            <w:vAlign w:val="bottom"/>
            <w:hideMark/>
          </w:tcPr>
          <w:p w14:paraId="6D5D1AF6"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Settlement information</w:t>
            </w:r>
          </w:p>
        </w:tc>
        <w:tc>
          <w:tcPr>
            <w:tcW w:w="3544" w:type="dxa"/>
            <w:tcBorders>
              <w:top w:val="nil"/>
              <w:left w:val="nil"/>
              <w:bottom w:val="nil"/>
              <w:right w:val="nil"/>
            </w:tcBorders>
            <w:shd w:val="clear" w:color="auto" w:fill="auto"/>
            <w:noWrap/>
            <w:vAlign w:val="bottom"/>
            <w:hideMark/>
          </w:tcPr>
          <w:p w14:paraId="27E04455"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61AA392F"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0FE97063" w14:textId="77777777" w:rsidTr="006B5F7F">
        <w:trPr>
          <w:trHeight w:val="288"/>
        </w:trPr>
        <w:tc>
          <w:tcPr>
            <w:tcW w:w="960" w:type="dxa"/>
            <w:tcBorders>
              <w:top w:val="nil"/>
              <w:left w:val="nil"/>
              <w:bottom w:val="nil"/>
              <w:right w:val="nil"/>
            </w:tcBorders>
            <w:shd w:val="clear" w:color="auto" w:fill="auto"/>
            <w:noWrap/>
            <w:vAlign w:val="bottom"/>
            <w:hideMark/>
          </w:tcPr>
          <w:p w14:paraId="489E44ED"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7AC721BE"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44667A92"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2A791951"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02CD0FF2"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2DAB486A" w14:textId="77777777" w:rsidTr="006B5F7F">
        <w:trPr>
          <w:trHeight w:val="288"/>
        </w:trPr>
        <w:tc>
          <w:tcPr>
            <w:tcW w:w="960" w:type="dxa"/>
            <w:tcBorders>
              <w:top w:val="single" w:sz="4" w:space="0" w:color="auto"/>
              <w:left w:val="nil"/>
              <w:bottom w:val="single" w:sz="4" w:space="0" w:color="auto"/>
              <w:right w:val="nil"/>
            </w:tcBorders>
            <w:shd w:val="clear" w:color="auto" w:fill="auto"/>
            <w:noWrap/>
            <w:vAlign w:val="bottom"/>
            <w:hideMark/>
          </w:tcPr>
          <w:p w14:paraId="098945A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w:t>
            </w:r>
          </w:p>
        </w:tc>
        <w:tc>
          <w:tcPr>
            <w:tcW w:w="1734" w:type="dxa"/>
            <w:tcBorders>
              <w:top w:val="single" w:sz="4" w:space="0" w:color="auto"/>
              <w:left w:val="nil"/>
              <w:bottom w:val="single" w:sz="4" w:space="0" w:color="auto"/>
              <w:right w:val="nil"/>
            </w:tcBorders>
            <w:shd w:val="clear" w:color="auto" w:fill="auto"/>
            <w:vAlign w:val="center"/>
            <w:hideMark/>
          </w:tcPr>
          <w:p w14:paraId="724217A5" w14:textId="77777777" w:rsidR="006B5F7F" w:rsidRPr="006B5F7F" w:rsidRDefault="006B5F7F" w:rsidP="006B5F7F">
            <w:pPr>
              <w:spacing w:after="0" w:line="240" w:lineRule="auto"/>
              <w:jc w:val="left"/>
              <w:rPr>
                <w:rFonts w:eastAsia="Times New Roman"/>
                <w:b/>
                <w:bCs/>
                <w:color w:val="EE5859"/>
              </w:rPr>
            </w:pPr>
            <w:r w:rsidRPr="006B5F7F">
              <w:rPr>
                <w:rFonts w:eastAsia="Times New Roman"/>
                <w:b/>
                <w:bCs/>
                <w:color w:val="EE5859"/>
              </w:rPr>
              <w:t>Sector</w:t>
            </w:r>
          </w:p>
        </w:tc>
        <w:tc>
          <w:tcPr>
            <w:tcW w:w="6520" w:type="dxa"/>
            <w:tcBorders>
              <w:top w:val="single" w:sz="4" w:space="0" w:color="auto"/>
              <w:left w:val="nil"/>
              <w:bottom w:val="single" w:sz="4" w:space="0" w:color="auto"/>
              <w:right w:val="nil"/>
            </w:tcBorders>
            <w:shd w:val="clear" w:color="auto" w:fill="auto"/>
            <w:vAlign w:val="center"/>
            <w:hideMark/>
          </w:tcPr>
          <w:p w14:paraId="6C91F812" w14:textId="77777777" w:rsidR="006B5F7F" w:rsidRPr="006B5F7F" w:rsidRDefault="006B5F7F" w:rsidP="006B5F7F">
            <w:pPr>
              <w:spacing w:after="0" w:line="240" w:lineRule="auto"/>
              <w:jc w:val="left"/>
              <w:rPr>
                <w:rFonts w:eastAsia="Times New Roman"/>
                <w:b/>
                <w:bCs/>
                <w:color w:val="EE5859"/>
              </w:rPr>
            </w:pPr>
            <w:r w:rsidRPr="006B5F7F">
              <w:rPr>
                <w:rFonts w:eastAsia="Times New Roman"/>
                <w:b/>
                <w:bCs/>
                <w:color w:val="EE5859"/>
              </w:rPr>
              <w:t>Indicator Name</w:t>
            </w:r>
          </w:p>
        </w:tc>
        <w:tc>
          <w:tcPr>
            <w:tcW w:w="3544" w:type="dxa"/>
            <w:tcBorders>
              <w:top w:val="single" w:sz="4" w:space="0" w:color="auto"/>
              <w:left w:val="nil"/>
              <w:bottom w:val="single" w:sz="4" w:space="0" w:color="auto"/>
              <w:right w:val="nil"/>
            </w:tcBorders>
            <w:shd w:val="clear" w:color="auto" w:fill="auto"/>
            <w:noWrap/>
            <w:vAlign w:val="center"/>
            <w:hideMark/>
          </w:tcPr>
          <w:p w14:paraId="36E6B05E" w14:textId="77777777" w:rsidR="006B5F7F" w:rsidRPr="006B5F7F" w:rsidRDefault="006B5F7F" w:rsidP="006B5F7F">
            <w:pPr>
              <w:spacing w:after="0" w:line="240" w:lineRule="auto"/>
              <w:jc w:val="left"/>
              <w:rPr>
                <w:rFonts w:eastAsia="Times New Roman"/>
                <w:b/>
                <w:bCs/>
                <w:color w:val="EE5859"/>
              </w:rPr>
            </w:pPr>
            <w:r w:rsidRPr="006B5F7F">
              <w:rPr>
                <w:rFonts w:eastAsia="Times New Roman"/>
                <w:b/>
                <w:bCs/>
                <w:color w:val="EE5859"/>
              </w:rPr>
              <w:t>Disaggregation</w:t>
            </w:r>
          </w:p>
        </w:tc>
        <w:tc>
          <w:tcPr>
            <w:tcW w:w="2789" w:type="dxa"/>
            <w:tcBorders>
              <w:top w:val="nil"/>
              <w:left w:val="nil"/>
              <w:bottom w:val="nil"/>
              <w:right w:val="nil"/>
            </w:tcBorders>
            <w:shd w:val="clear" w:color="auto" w:fill="auto"/>
            <w:vAlign w:val="center"/>
            <w:hideMark/>
          </w:tcPr>
          <w:p w14:paraId="4B08DA4B" w14:textId="77777777" w:rsidR="006B5F7F" w:rsidRPr="006B5F7F" w:rsidRDefault="006B5F7F" w:rsidP="006B5F7F">
            <w:pPr>
              <w:spacing w:after="0" w:line="240" w:lineRule="auto"/>
              <w:jc w:val="left"/>
              <w:rPr>
                <w:rFonts w:eastAsia="Times New Roman"/>
                <w:b/>
                <w:bCs/>
                <w:color w:val="EE5859"/>
              </w:rPr>
            </w:pPr>
            <w:r w:rsidRPr="006B5F7F">
              <w:rPr>
                <w:rFonts w:eastAsia="Times New Roman"/>
                <w:b/>
                <w:bCs/>
                <w:color w:val="EE5859"/>
              </w:rPr>
              <w:t>Comment</w:t>
            </w:r>
          </w:p>
        </w:tc>
      </w:tr>
      <w:tr w:rsidR="006B5F7F" w:rsidRPr="006B5F7F" w14:paraId="79A24A00" w14:textId="77777777" w:rsidTr="006B5F7F">
        <w:trPr>
          <w:trHeight w:val="288"/>
        </w:trPr>
        <w:tc>
          <w:tcPr>
            <w:tcW w:w="960" w:type="dxa"/>
            <w:tcBorders>
              <w:top w:val="nil"/>
              <w:left w:val="nil"/>
              <w:bottom w:val="nil"/>
              <w:right w:val="nil"/>
            </w:tcBorders>
            <w:shd w:val="clear" w:color="auto" w:fill="auto"/>
            <w:noWrap/>
            <w:vAlign w:val="bottom"/>
            <w:hideMark/>
          </w:tcPr>
          <w:p w14:paraId="1F05C3D5"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1.01</w:t>
            </w:r>
          </w:p>
        </w:tc>
        <w:tc>
          <w:tcPr>
            <w:tcW w:w="1734" w:type="dxa"/>
            <w:tcBorders>
              <w:top w:val="nil"/>
              <w:left w:val="nil"/>
              <w:bottom w:val="nil"/>
              <w:right w:val="nil"/>
            </w:tcBorders>
            <w:shd w:val="clear" w:color="auto" w:fill="auto"/>
            <w:noWrap/>
            <w:vAlign w:val="bottom"/>
            <w:hideMark/>
          </w:tcPr>
          <w:p w14:paraId="3B367422"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3312073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 location</w:t>
            </w:r>
          </w:p>
        </w:tc>
        <w:tc>
          <w:tcPr>
            <w:tcW w:w="3544" w:type="dxa"/>
            <w:tcBorders>
              <w:top w:val="nil"/>
              <w:left w:val="nil"/>
              <w:bottom w:val="nil"/>
              <w:right w:val="nil"/>
            </w:tcBorders>
            <w:shd w:val="clear" w:color="auto" w:fill="auto"/>
            <w:noWrap/>
            <w:vAlign w:val="bottom"/>
            <w:hideMark/>
          </w:tcPr>
          <w:p w14:paraId="55AB4156"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xml:space="preserve">location; location type </w:t>
            </w:r>
          </w:p>
        </w:tc>
        <w:tc>
          <w:tcPr>
            <w:tcW w:w="2789" w:type="dxa"/>
            <w:tcBorders>
              <w:top w:val="nil"/>
              <w:left w:val="nil"/>
              <w:bottom w:val="nil"/>
              <w:right w:val="nil"/>
            </w:tcBorders>
            <w:shd w:val="clear" w:color="auto" w:fill="auto"/>
            <w:noWrap/>
            <w:vAlign w:val="bottom"/>
            <w:hideMark/>
          </w:tcPr>
          <w:p w14:paraId="25F66C37"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xml:space="preserve">rural; urban; </w:t>
            </w:r>
            <w:proofErr w:type="spellStart"/>
            <w:r w:rsidRPr="006B5F7F">
              <w:rPr>
                <w:rFonts w:ascii="Calibri" w:eastAsia="Times New Roman" w:hAnsi="Calibri"/>
                <w:color w:val="000000"/>
              </w:rPr>
              <w:t>peri</w:t>
            </w:r>
            <w:proofErr w:type="spellEnd"/>
            <w:r w:rsidRPr="006B5F7F">
              <w:rPr>
                <w:rFonts w:ascii="Calibri" w:eastAsia="Times New Roman" w:hAnsi="Calibri"/>
                <w:color w:val="000000"/>
              </w:rPr>
              <w:t>-urban</w:t>
            </w:r>
          </w:p>
        </w:tc>
      </w:tr>
      <w:tr w:rsidR="006B5F7F" w:rsidRPr="006B5F7F" w14:paraId="5FE45AE3" w14:textId="77777777" w:rsidTr="006B5F7F">
        <w:trPr>
          <w:trHeight w:val="288"/>
        </w:trPr>
        <w:tc>
          <w:tcPr>
            <w:tcW w:w="960" w:type="dxa"/>
            <w:tcBorders>
              <w:top w:val="nil"/>
              <w:left w:val="nil"/>
              <w:bottom w:val="nil"/>
              <w:right w:val="nil"/>
            </w:tcBorders>
            <w:shd w:val="clear" w:color="auto" w:fill="auto"/>
            <w:noWrap/>
            <w:vAlign w:val="bottom"/>
            <w:hideMark/>
          </w:tcPr>
          <w:p w14:paraId="61FDE1E7"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1.02</w:t>
            </w:r>
          </w:p>
        </w:tc>
        <w:tc>
          <w:tcPr>
            <w:tcW w:w="1734" w:type="dxa"/>
            <w:tcBorders>
              <w:top w:val="nil"/>
              <w:left w:val="nil"/>
              <w:bottom w:val="nil"/>
              <w:right w:val="nil"/>
            </w:tcBorders>
            <w:shd w:val="clear" w:color="auto" w:fill="auto"/>
            <w:noWrap/>
            <w:vAlign w:val="bottom"/>
            <w:hideMark/>
          </w:tcPr>
          <w:p w14:paraId="63D03727"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45E0C40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 type</w:t>
            </w:r>
          </w:p>
        </w:tc>
        <w:tc>
          <w:tcPr>
            <w:tcW w:w="3544" w:type="dxa"/>
            <w:tcBorders>
              <w:top w:val="nil"/>
              <w:left w:val="nil"/>
              <w:bottom w:val="nil"/>
              <w:right w:val="nil"/>
            </w:tcBorders>
            <w:shd w:val="clear" w:color="auto" w:fill="auto"/>
            <w:noWrap/>
            <w:vAlign w:val="bottom"/>
            <w:hideMark/>
          </w:tcPr>
          <w:p w14:paraId="5ACC6FB2"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6FE5D9E0"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0D64E167" w14:textId="77777777" w:rsidTr="006B5F7F">
        <w:trPr>
          <w:trHeight w:val="288"/>
        </w:trPr>
        <w:tc>
          <w:tcPr>
            <w:tcW w:w="960" w:type="dxa"/>
            <w:tcBorders>
              <w:top w:val="nil"/>
              <w:left w:val="nil"/>
              <w:bottom w:val="nil"/>
              <w:right w:val="nil"/>
            </w:tcBorders>
            <w:shd w:val="clear" w:color="auto" w:fill="auto"/>
            <w:noWrap/>
            <w:vAlign w:val="bottom"/>
            <w:hideMark/>
          </w:tcPr>
          <w:p w14:paraId="567FA1B0"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1.03</w:t>
            </w:r>
          </w:p>
        </w:tc>
        <w:tc>
          <w:tcPr>
            <w:tcW w:w="1734" w:type="dxa"/>
            <w:tcBorders>
              <w:top w:val="nil"/>
              <w:left w:val="nil"/>
              <w:bottom w:val="nil"/>
              <w:right w:val="nil"/>
            </w:tcBorders>
            <w:shd w:val="clear" w:color="auto" w:fill="auto"/>
            <w:noWrap/>
            <w:vAlign w:val="bottom"/>
            <w:hideMark/>
          </w:tcPr>
          <w:p w14:paraId="796AB400"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0D8866C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Number of families in the site</w:t>
            </w:r>
          </w:p>
        </w:tc>
        <w:tc>
          <w:tcPr>
            <w:tcW w:w="3544" w:type="dxa"/>
            <w:tcBorders>
              <w:top w:val="nil"/>
              <w:left w:val="nil"/>
              <w:bottom w:val="nil"/>
              <w:right w:val="nil"/>
            </w:tcBorders>
            <w:shd w:val="clear" w:color="auto" w:fill="auto"/>
            <w:noWrap/>
            <w:vAlign w:val="bottom"/>
            <w:hideMark/>
          </w:tcPr>
          <w:p w14:paraId="44DAAC3E"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displacement profile</w:t>
            </w:r>
          </w:p>
        </w:tc>
        <w:tc>
          <w:tcPr>
            <w:tcW w:w="2789" w:type="dxa"/>
            <w:tcBorders>
              <w:top w:val="nil"/>
              <w:left w:val="nil"/>
              <w:bottom w:val="nil"/>
              <w:right w:val="nil"/>
            </w:tcBorders>
            <w:shd w:val="clear" w:color="auto" w:fill="auto"/>
            <w:noWrap/>
            <w:vAlign w:val="bottom"/>
            <w:hideMark/>
          </w:tcPr>
          <w:p w14:paraId="140E8DDC"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30C1D87A" w14:textId="77777777" w:rsidTr="006B5F7F">
        <w:trPr>
          <w:trHeight w:val="288"/>
        </w:trPr>
        <w:tc>
          <w:tcPr>
            <w:tcW w:w="960" w:type="dxa"/>
            <w:tcBorders>
              <w:top w:val="nil"/>
              <w:left w:val="nil"/>
              <w:bottom w:val="nil"/>
              <w:right w:val="nil"/>
            </w:tcBorders>
            <w:shd w:val="clear" w:color="auto" w:fill="auto"/>
            <w:noWrap/>
            <w:vAlign w:val="center"/>
            <w:hideMark/>
          </w:tcPr>
          <w:p w14:paraId="7227F3E6"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1.04</w:t>
            </w:r>
          </w:p>
        </w:tc>
        <w:tc>
          <w:tcPr>
            <w:tcW w:w="1734" w:type="dxa"/>
            <w:tcBorders>
              <w:top w:val="nil"/>
              <w:left w:val="nil"/>
              <w:bottom w:val="nil"/>
              <w:right w:val="nil"/>
            </w:tcBorders>
            <w:shd w:val="clear" w:color="auto" w:fill="auto"/>
            <w:noWrap/>
            <w:vAlign w:val="center"/>
            <w:hideMark/>
          </w:tcPr>
          <w:p w14:paraId="01C4A356"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center"/>
            <w:hideMark/>
          </w:tcPr>
          <w:p w14:paraId="6FBAD98E"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Number of people in the site</w:t>
            </w:r>
          </w:p>
        </w:tc>
        <w:tc>
          <w:tcPr>
            <w:tcW w:w="3544" w:type="dxa"/>
            <w:tcBorders>
              <w:top w:val="nil"/>
              <w:left w:val="nil"/>
              <w:bottom w:val="nil"/>
              <w:right w:val="nil"/>
            </w:tcBorders>
            <w:shd w:val="clear" w:color="auto" w:fill="auto"/>
            <w:noWrap/>
            <w:vAlign w:val="center"/>
            <w:hideMark/>
          </w:tcPr>
          <w:p w14:paraId="6E39091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gender; age/age group</w:t>
            </w:r>
          </w:p>
        </w:tc>
        <w:tc>
          <w:tcPr>
            <w:tcW w:w="2789" w:type="dxa"/>
            <w:tcBorders>
              <w:top w:val="nil"/>
              <w:left w:val="nil"/>
              <w:bottom w:val="nil"/>
              <w:right w:val="nil"/>
            </w:tcBorders>
            <w:shd w:val="clear" w:color="auto" w:fill="auto"/>
            <w:noWrap/>
            <w:vAlign w:val="center"/>
            <w:hideMark/>
          </w:tcPr>
          <w:p w14:paraId="1D1E5C26"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Age groups: Children (0-17), Adult males (18-59), Adult females (18-59), Elderly male (&gt;60), Elderly female (&gt;60)</w:t>
            </w:r>
          </w:p>
        </w:tc>
      </w:tr>
      <w:tr w:rsidR="006B5F7F" w:rsidRPr="006B5F7F" w14:paraId="2AFB0742" w14:textId="77777777" w:rsidTr="006B5F7F">
        <w:trPr>
          <w:trHeight w:val="288"/>
        </w:trPr>
        <w:tc>
          <w:tcPr>
            <w:tcW w:w="960" w:type="dxa"/>
            <w:tcBorders>
              <w:top w:val="nil"/>
              <w:left w:val="nil"/>
              <w:bottom w:val="nil"/>
              <w:right w:val="nil"/>
            </w:tcBorders>
            <w:shd w:val="clear" w:color="auto" w:fill="auto"/>
            <w:noWrap/>
            <w:vAlign w:val="bottom"/>
            <w:hideMark/>
          </w:tcPr>
          <w:p w14:paraId="179A7C6A"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1.05</w:t>
            </w:r>
          </w:p>
        </w:tc>
        <w:tc>
          <w:tcPr>
            <w:tcW w:w="1734" w:type="dxa"/>
            <w:tcBorders>
              <w:top w:val="nil"/>
              <w:left w:val="nil"/>
              <w:bottom w:val="nil"/>
              <w:right w:val="nil"/>
            </w:tcBorders>
            <w:shd w:val="clear" w:color="auto" w:fill="auto"/>
            <w:noWrap/>
            <w:vAlign w:val="bottom"/>
            <w:hideMark/>
          </w:tcPr>
          <w:p w14:paraId="1CA3BBE9"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506CA579"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at full capacity</w:t>
            </w:r>
          </w:p>
        </w:tc>
        <w:tc>
          <w:tcPr>
            <w:tcW w:w="3544" w:type="dxa"/>
            <w:tcBorders>
              <w:top w:val="nil"/>
              <w:left w:val="nil"/>
              <w:bottom w:val="nil"/>
              <w:right w:val="nil"/>
            </w:tcBorders>
            <w:shd w:val="clear" w:color="auto" w:fill="auto"/>
            <w:noWrap/>
            <w:vAlign w:val="bottom"/>
            <w:hideMark/>
          </w:tcPr>
          <w:p w14:paraId="7314E5E6"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03C4ABAF"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34FF0BD5" w14:textId="77777777" w:rsidTr="006B5F7F">
        <w:trPr>
          <w:trHeight w:val="288"/>
        </w:trPr>
        <w:tc>
          <w:tcPr>
            <w:tcW w:w="960" w:type="dxa"/>
            <w:tcBorders>
              <w:top w:val="nil"/>
              <w:left w:val="nil"/>
              <w:bottom w:val="nil"/>
              <w:right w:val="nil"/>
            </w:tcBorders>
            <w:shd w:val="clear" w:color="auto" w:fill="auto"/>
            <w:noWrap/>
            <w:vAlign w:val="bottom"/>
            <w:hideMark/>
          </w:tcPr>
          <w:p w14:paraId="7B5228AB"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1.06</w:t>
            </w:r>
          </w:p>
        </w:tc>
        <w:tc>
          <w:tcPr>
            <w:tcW w:w="1734" w:type="dxa"/>
            <w:tcBorders>
              <w:top w:val="nil"/>
              <w:left w:val="nil"/>
              <w:bottom w:val="nil"/>
              <w:right w:val="nil"/>
            </w:tcBorders>
            <w:shd w:val="clear" w:color="auto" w:fill="auto"/>
            <w:noWrap/>
            <w:vAlign w:val="bottom"/>
            <w:hideMark/>
          </w:tcPr>
          <w:p w14:paraId="19EF231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062192F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no capacity for expansion</w:t>
            </w:r>
          </w:p>
        </w:tc>
        <w:tc>
          <w:tcPr>
            <w:tcW w:w="3544" w:type="dxa"/>
            <w:tcBorders>
              <w:top w:val="nil"/>
              <w:left w:val="nil"/>
              <w:bottom w:val="nil"/>
              <w:right w:val="nil"/>
            </w:tcBorders>
            <w:shd w:val="clear" w:color="auto" w:fill="auto"/>
            <w:noWrap/>
            <w:vAlign w:val="bottom"/>
            <w:hideMark/>
          </w:tcPr>
          <w:p w14:paraId="510F689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572B58EB"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351B13ED" w14:textId="77777777" w:rsidTr="006B5F7F">
        <w:trPr>
          <w:trHeight w:val="288"/>
        </w:trPr>
        <w:tc>
          <w:tcPr>
            <w:tcW w:w="960" w:type="dxa"/>
            <w:tcBorders>
              <w:top w:val="nil"/>
              <w:left w:val="nil"/>
              <w:bottom w:val="nil"/>
              <w:right w:val="nil"/>
            </w:tcBorders>
            <w:shd w:val="clear" w:color="auto" w:fill="auto"/>
            <w:noWrap/>
            <w:vAlign w:val="bottom"/>
            <w:hideMark/>
          </w:tcPr>
          <w:p w14:paraId="3775C9C3"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1.07</w:t>
            </w:r>
          </w:p>
        </w:tc>
        <w:tc>
          <w:tcPr>
            <w:tcW w:w="1734" w:type="dxa"/>
            <w:tcBorders>
              <w:top w:val="nil"/>
              <w:left w:val="nil"/>
              <w:bottom w:val="nil"/>
              <w:right w:val="nil"/>
            </w:tcBorders>
            <w:shd w:val="clear" w:color="auto" w:fill="auto"/>
            <w:noWrap/>
            <w:vAlign w:val="bottom"/>
            <w:hideMark/>
          </w:tcPr>
          <w:p w14:paraId="3CCA2072"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314B90C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no protective physical structure</w:t>
            </w:r>
          </w:p>
        </w:tc>
        <w:tc>
          <w:tcPr>
            <w:tcW w:w="3544" w:type="dxa"/>
            <w:tcBorders>
              <w:top w:val="nil"/>
              <w:left w:val="nil"/>
              <w:bottom w:val="nil"/>
              <w:right w:val="nil"/>
            </w:tcBorders>
            <w:shd w:val="clear" w:color="auto" w:fill="auto"/>
            <w:noWrap/>
            <w:vAlign w:val="bottom"/>
            <w:hideMark/>
          </w:tcPr>
          <w:p w14:paraId="3AFCFFB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16EA49BA"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02617955" w14:textId="77777777" w:rsidTr="006B5F7F">
        <w:trPr>
          <w:trHeight w:val="288"/>
        </w:trPr>
        <w:tc>
          <w:tcPr>
            <w:tcW w:w="960" w:type="dxa"/>
            <w:tcBorders>
              <w:top w:val="nil"/>
              <w:left w:val="nil"/>
              <w:bottom w:val="nil"/>
              <w:right w:val="nil"/>
            </w:tcBorders>
            <w:shd w:val="clear" w:color="auto" w:fill="auto"/>
            <w:noWrap/>
            <w:vAlign w:val="bottom"/>
            <w:hideMark/>
          </w:tcPr>
          <w:p w14:paraId="6AD83D24"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1.08</w:t>
            </w:r>
          </w:p>
        </w:tc>
        <w:tc>
          <w:tcPr>
            <w:tcW w:w="1734" w:type="dxa"/>
            <w:tcBorders>
              <w:top w:val="nil"/>
              <w:left w:val="nil"/>
              <w:bottom w:val="nil"/>
              <w:right w:val="nil"/>
            </w:tcBorders>
            <w:shd w:val="clear" w:color="auto" w:fill="auto"/>
            <w:noWrap/>
            <w:vAlign w:val="bottom"/>
            <w:hideMark/>
          </w:tcPr>
          <w:p w14:paraId="04AE8A50"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36FCD8D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adequate space to walk between structures</w:t>
            </w:r>
          </w:p>
        </w:tc>
        <w:tc>
          <w:tcPr>
            <w:tcW w:w="3544" w:type="dxa"/>
            <w:tcBorders>
              <w:top w:val="nil"/>
              <w:left w:val="nil"/>
              <w:bottom w:val="nil"/>
              <w:right w:val="nil"/>
            </w:tcBorders>
            <w:shd w:val="clear" w:color="auto" w:fill="auto"/>
            <w:noWrap/>
            <w:vAlign w:val="bottom"/>
            <w:hideMark/>
          </w:tcPr>
          <w:p w14:paraId="1D173EF2"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1FD67C0B"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0DF0A873" w14:textId="77777777" w:rsidTr="00081D15">
        <w:trPr>
          <w:trHeight w:val="288"/>
        </w:trPr>
        <w:tc>
          <w:tcPr>
            <w:tcW w:w="960" w:type="dxa"/>
            <w:tcBorders>
              <w:top w:val="nil"/>
              <w:left w:val="nil"/>
              <w:bottom w:val="nil"/>
              <w:right w:val="nil"/>
            </w:tcBorders>
            <w:shd w:val="clear" w:color="auto" w:fill="auto"/>
            <w:noWrap/>
            <w:vAlign w:val="bottom"/>
            <w:hideMark/>
          </w:tcPr>
          <w:p w14:paraId="7078625B"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1.09</w:t>
            </w:r>
          </w:p>
        </w:tc>
        <w:tc>
          <w:tcPr>
            <w:tcW w:w="1734" w:type="dxa"/>
            <w:tcBorders>
              <w:top w:val="nil"/>
              <w:left w:val="nil"/>
              <w:bottom w:val="nil"/>
              <w:right w:val="nil"/>
            </w:tcBorders>
            <w:shd w:val="clear" w:color="auto" w:fill="auto"/>
            <w:noWrap/>
            <w:vAlign w:val="bottom"/>
            <w:hideMark/>
          </w:tcPr>
          <w:p w14:paraId="55622AE8"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3214DBC7" w14:textId="780DFFD5" w:rsidR="006B5F7F" w:rsidRPr="006B5F7F" w:rsidRDefault="00081D15" w:rsidP="006B5F7F">
            <w:pPr>
              <w:spacing w:after="0" w:line="240" w:lineRule="auto"/>
              <w:jc w:val="left"/>
              <w:rPr>
                <w:rFonts w:ascii="Calibri" w:eastAsia="Times New Roman" w:hAnsi="Calibri"/>
                <w:color w:val="000000"/>
              </w:rPr>
            </w:pPr>
            <w:r>
              <w:t>% of sites occupied by year</w:t>
            </w:r>
          </w:p>
        </w:tc>
        <w:tc>
          <w:tcPr>
            <w:tcW w:w="3544" w:type="dxa"/>
            <w:tcBorders>
              <w:top w:val="nil"/>
              <w:left w:val="nil"/>
              <w:bottom w:val="nil"/>
              <w:right w:val="nil"/>
            </w:tcBorders>
            <w:shd w:val="clear" w:color="auto" w:fill="auto"/>
            <w:noWrap/>
            <w:vAlign w:val="bottom"/>
            <w:hideMark/>
          </w:tcPr>
          <w:p w14:paraId="65401E6F"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tcPr>
          <w:p w14:paraId="67DC6A8E" w14:textId="7C997D4E" w:rsidR="006B5F7F" w:rsidRPr="006B5F7F" w:rsidRDefault="006B5F7F" w:rsidP="006B5F7F">
            <w:pPr>
              <w:spacing w:after="0" w:line="240" w:lineRule="auto"/>
              <w:jc w:val="left"/>
              <w:rPr>
                <w:rFonts w:ascii="Calibri" w:eastAsia="Times New Roman" w:hAnsi="Calibri"/>
                <w:color w:val="000000"/>
              </w:rPr>
            </w:pPr>
          </w:p>
        </w:tc>
      </w:tr>
      <w:tr w:rsidR="006B5F7F" w:rsidRPr="006B5F7F" w14:paraId="072AD851" w14:textId="77777777" w:rsidTr="00081D15">
        <w:trPr>
          <w:trHeight w:val="288"/>
        </w:trPr>
        <w:tc>
          <w:tcPr>
            <w:tcW w:w="960" w:type="dxa"/>
            <w:tcBorders>
              <w:top w:val="nil"/>
              <w:left w:val="nil"/>
              <w:bottom w:val="nil"/>
              <w:right w:val="nil"/>
            </w:tcBorders>
            <w:shd w:val="clear" w:color="auto" w:fill="auto"/>
            <w:noWrap/>
            <w:vAlign w:val="bottom"/>
            <w:hideMark/>
          </w:tcPr>
          <w:p w14:paraId="647AF59A"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1.1</w:t>
            </w:r>
          </w:p>
        </w:tc>
        <w:tc>
          <w:tcPr>
            <w:tcW w:w="1734" w:type="dxa"/>
            <w:tcBorders>
              <w:top w:val="nil"/>
              <w:left w:val="nil"/>
              <w:bottom w:val="nil"/>
              <w:right w:val="nil"/>
            </w:tcBorders>
            <w:shd w:val="clear" w:color="auto" w:fill="auto"/>
            <w:noWrap/>
            <w:vAlign w:val="bottom"/>
            <w:hideMark/>
          </w:tcPr>
          <w:p w14:paraId="5C2D0D2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475D9250" w14:textId="610D0DA1" w:rsidR="006B5F7F" w:rsidRPr="006B5F7F" w:rsidRDefault="00081D15" w:rsidP="006B5F7F">
            <w:pPr>
              <w:spacing w:after="0" w:line="240" w:lineRule="auto"/>
              <w:jc w:val="left"/>
              <w:rPr>
                <w:rFonts w:ascii="Calibri" w:eastAsia="Times New Roman" w:hAnsi="Calibri"/>
                <w:color w:val="000000"/>
              </w:rPr>
            </w:pPr>
            <w:r>
              <w:t>% of sites by majority arriving, by year</w:t>
            </w:r>
          </w:p>
        </w:tc>
        <w:tc>
          <w:tcPr>
            <w:tcW w:w="3544" w:type="dxa"/>
            <w:tcBorders>
              <w:top w:val="nil"/>
              <w:left w:val="nil"/>
              <w:bottom w:val="nil"/>
              <w:right w:val="nil"/>
            </w:tcBorders>
            <w:shd w:val="clear" w:color="auto" w:fill="auto"/>
            <w:noWrap/>
            <w:vAlign w:val="bottom"/>
            <w:hideMark/>
          </w:tcPr>
          <w:p w14:paraId="6BC2F368"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tcPr>
          <w:p w14:paraId="3100CFA6" w14:textId="276901F0" w:rsidR="006B5F7F" w:rsidRPr="006B5F7F" w:rsidRDefault="006B5F7F" w:rsidP="006B5F7F">
            <w:pPr>
              <w:spacing w:after="0" w:line="240" w:lineRule="auto"/>
              <w:jc w:val="left"/>
              <w:rPr>
                <w:rFonts w:ascii="Calibri" w:eastAsia="Times New Roman" w:hAnsi="Calibri"/>
                <w:color w:val="000000"/>
              </w:rPr>
            </w:pPr>
          </w:p>
        </w:tc>
      </w:tr>
      <w:tr w:rsidR="006B5F7F" w:rsidRPr="006B5F7F" w14:paraId="476295EB" w14:textId="77777777" w:rsidTr="006B5F7F">
        <w:trPr>
          <w:trHeight w:val="288"/>
        </w:trPr>
        <w:tc>
          <w:tcPr>
            <w:tcW w:w="960" w:type="dxa"/>
            <w:tcBorders>
              <w:top w:val="nil"/>
              <w:left w:val="nil"/>
              <w:bottom w:val="nil"/>
              <w:right w:val="nil"/>
            </w:tcBorders>
            <w:shd w:val="clear" w:color="auto" w:fill="auto"/>
            <w:noWrap/>
            <w:vAlign w:val="bottom"/>
            <w:hideMark/>
          </w:tcPr>
          <w:p w14:paraId="11B95A12"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1.11</w:t>
            </w:r>
          </w:p>
        </w:tc>
        <w:tc>
          <w:tcPr>
            <w:tcW w:w="1734" w:type="dxa"/>
            <w:tcBorders>
              <w:top w:val="nil"/>
              <w:left w:val="nil"/>
              <w:bottom w:val="nil"/>
              <w:right w:val="nil"/>
            </w:tcBorders>
            <w:shd w:val="clear" w:color="auto" w:fill="auto"/>
            <w:noWrap/>
            <w:vAlign w:val="bottom"/>
            <w:hideMark/>
          </w:tcPr>
          <w:p w14:paraId="0EC1125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1FE8ACF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a responsible management agency</w:t>
            </w:r>
          </w:p>
        </w:tc>
        <w:tc>
          <w:tcPr>
            <w:tcW w:w="3544" w:type="dxa"/>
            <w:tcBorders>
              <w:top w:val="nil"/>
              <w:left w:val="nil"/>
              <w:bottom w:val="nil"/>
              <w:right w:val="nil"/>
            </w:tcBorders>
            <w:shd w:val="clear" w:color="auto" w:fill="auto"/>
            <w:noWrap/>
            <w:vAlign w:val="bottom"/>
            <w:hideMark/>
          </w:tcPr>
          <w:p w14:paraId="3C3FEC5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agency type</w:t>
            </w:r>
          </w:p>
        </w:tc>
        <w:tc>
          <w:tcPr>
            <w:tcW w:w="2789" w:type="dxa"/>
            <w:tcBorders>
              <w:top w:val="nil"/>
              <w:left w:val="nil"/>
              <w:bottom w:val="nil"/>
              <w:right w:val="nil"/>
            </w:tcBorders>
            <w:shd w:val="clear" w:color="auto" w:fill="auto"/>
            <w:noWrap/>
            <w:vAlign w:val="bottom"/>
            <w:hideMark/>
          </w:tcPr>
          <w:p w14:paraId="7B5A0444"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7729C6EA" w14:textId="77777777" w:rsidTr="006B5F7F">
        <w:trPr>
          <w:trHeight w:val="288"/>
        </w:trPr>
        <w:tc>
          <w:tcPr>
            <w:tcW w:w="960" w:type="dxa"/>
            <w:tcBorders>
              <w:top w:val="nil"/>
              <w:left w:val="nil"/>
              <w:bottom w:val="nil"/>
              <w:right w:val="nil"/>
            </w:tcBorders>
            <w:shd w:val="clear" w:color="auto" w:fill="auto"/>
            <w:noWrap/>
            <w:vAlign w:val="bottom"/>
            <w:hideMark/>
          </w:tcPr>
          <w:p w14:paraId="2C1E43E5"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1.12</w:t>
            </w:r>
          </w:p>
        </w:tc>
        <w:tc>
          <w:tcPr>
            <w:tcW w:w="1734" w:type="dxa"/>
            <w:tcBorders>
              <w:top w:val="nil"/>
              <w:left w:val="nil"/>
              <w:bottom w:val="nil"/>
              <w:right w:val="nil"/>
            </w:tcBorders>
            <w:shd w:val="clear" w:color="auto" w:fill="auto"/>
            <w:noWrap/>
            <w:vAlign w:val="bottom"/>
            <w:hideMark/>
          </w:tcPr>
          <w:p w14:paraId="201F74C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settlement</w:t>
            </w:r>
          </w:p>
        </w:tc>
        <w:tc>
          <w:tcPr>
            <w:tcW w:w="6520" w:type="dxa"/>
            <w:tcBorders>
              <w:top w:val="nil"/>
              <w:left w:val="nil"/>
              <w:bottom w:val="nil"/>
              <w:right w:val="nil"/>
            </w:tcBorders>
            <w:shd w:val="clear" w:color="auto" w:fill="auto"/>
            <w:noWrap/>
            <w:vAlign w:val="bottom"/>
            <w:hideMark/>
          </w:tcPr>
          <w:p w14:paraId="71CF7577"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that have experienced flooding</w:t>
            </w:r>
          </w:p>
        </w:tc>
        <w:tc>
          <w:tcPr>
            <w:tcW w:w="3544" w:type="dxa"/>
            <w:tcBorders>
              <w:top w:val="nil"/>
              <w:left w:val="nil"/>
              <w:bottom w:val="nil"/>
              <w:right w:val="nil"/>
            </w:tcBorders>
            <w:shd w:val="clear" w:color="auto" w:fill="auto"/>
            <w:noWrap/>
            <w:vAlign w:val="bottom"/>
            <w:hideMark/>
          </w:tcPr>
          <w:p w14:paraId="3EDA5682"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time</w:t>
            </w:r>
          </w:p>
        </w:tc>
        <w:tc>
          <w:tcPr>
            <w:tcW w:w="2789" w:type="dxa"/>
            <w:tcBorders>
              <w:top w:val="nil"/>
              <w:left w:val="nil"/>
              <w:bottom w:val="nil"/>
              <w:right w:val="nil"/>
            </w:tcBorders>
            <w:shd w:val="clear" w:color="auto" w:fill="auto"/>
            <w:noWrap/>
            <w:vAlign w:val="bottom"/>
            <w:hideMark/>
          </w:tcPr>
          <w:p w14:paraId="593591DE"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4ADD858D" w14:textId="77777777" w:rsidTr="006B5F7F">
        <w:trPr>
          <w:trHeight w:val="288"/>
        </w:trPr>
        <w:tc>
          <w:tcPr>
            <w:tcW w:w="960" w:type="dxa"/>
            <w:tcBorders>
              <w:top w:val="nil"/>
              <w:left w:val="nil"/>
              <w:bottom w:val="nil"/>
              <w:right w:val="nil"/>
            </w:tcBorders>
            <w:shd w:val="clear" w:color="auto" w:fill="auto"/>
            <w:noWrap/>
            <w:vAlign w:val="bottom"/>
            <w:hideMark/>
          </w:tcPr>
          <w:p w14:paraId="18C0F3F9"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3D5C5FC3"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1BD2A08C"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7A65D321"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2F6182A3"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14AE655B" w14:textId="77777777" w:rsidTr="006B5F7F">
        <w:trPr>
          <w:trHeight w:val="312"/>
        </w:trPr>
        <w:tc>
          <w:tcPr>
            <w:tcW w:w="960" w:type="dxa"/>
            <w:tcBorders>
              <w:top w:val="nil"/>
              <w:left w:val="nil"/>
              <w:bottom w:val="nil"/>
              <w:right w:val="nil"/>
            </w:tcBorders>
            <w:shd w:val="clear" w:color="auto" w:fill="auto"/>
            <w:noWrap/>
            <w:vAlign w:val="bottom"/>
            <w:hideMark/>
          </w:tcPr>
          <w:p w14:paraId="2F594000"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2</w:t>
            </w:r>
          </w:p>
        </w:tc>
        <w:tc>
          <w:tcPr>
            <w:tcW w:w="8254" w:type="dxa"/>
            <w:gridSpan w:val="2"/>
            <w:tcBorders>
              <w:top w:val="nil"/>
              <w:left w:val="nil"/>
              <w:bottom w:val="nil"/>
              <w:right w:val="nil"/>
            </w:tcBorders>
            <w:shd w:val="clear" w:color="auto" w:fill="auto"/>
            <w:noWrap/>
            <w:vAlign w:val="bottom"/>
            <w:hideMark/>
          </w:tcPr>
          <w:p w14:paraId="0DF9084F"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Community Structure</w:t>
            </w:r>
          </w:p>
        </w:tc>
        <w:tc>
          <w:tcPr>
            <w:tcW w:w="3544" w:type="dxa"/>
            <w:tcBorders>
              <w:top w:val="nil"/>
              <w:left w:val="nil"/>
              <w:bottom w:val="nil"/>
              <w:right w:val="nil"/>
            </w:tcBorders>
            <w:shd w:val="clear" w:color="auto" w:fill="auto"/>
            <w:noWrap/>
            <w:vAlign w:val="bottom"/>
            <w:hideMark/>
          </w:tcPr>
          <w:p w14:paraId="25C07D0B"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6489C744"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65C0FCAE" w14:textId="77777777" w:rsidTr="006B5F7F">
        <w:trPr>
          <w:trHeight w:val="288"/>
        </w:trPr>
        <w:tc>
          <w:tcPr>
            <w:tcW w:w="960" w:type="dxa"/>
            <w:tcBorders>
              <w:top w:val="nil"/>
              <w:left w:val="nil"/>
              <w:bottom w:val="nil"/>
              <w:right w:val="nil"/>
            </w:tcBorders>
            <w:shd w:val="clear" w:color="auto" w:fill="auto"/>
            <w:noWrap/>
            <w:vAlign w:val="bottom"/>
            <w:hideMark/>
          </w:tcPr>
          <w:p w14:paraId="01730BE2"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2.01</w:t>
            </w:r>
          </w:p>
        </w:tc>
        <w:tc>
          <w:tcPr>
            <w:tcW w:w="1734" w:type="dxa"/>
            <w:tcBorders>
              <w:top w:val="nil"/>
              <w:left w:val="nil"/>
              <w:bottom w:val="nil"/>
              <w:right w:val="nil"/>
            </w:tcBorders>
            <w:shd w:val="clear" w:color="auto" w:fill="auto"/>
            <w:noWrap/>
            <w:vAlign w:val="bottom"/>
            <w:hideMark/>
          </w:tcPr>
          <w:p w14:paraId="359B9CF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2DE09A1A"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established committees at the site</w:t>
            </w:r>
          </w:p>
        </w:tc>
        <w:tc>
          <w:tcPr>
            <w:tcW w:w="3544" w:type="dxa"/>
            <w:tcBorders>
              <w:top w:val="nil"/>
              <w:left w:val="nil"/>
              <w:bottom w:val="nil"/>
              <w:right w:val="nil"/>
            </w:tcBorders>
            <w:shd w:val="clear" w:color="auto" w:fill="auto"/>
            <w:noWrap/>
            <w:vAlign w:val="bottom"/>
            <w:hideMark/>
          </w:tcPr>
          <w:p w14:paraId="1C84A08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committee type</w:t>
            </w:r>
          </w:p>
        </w:tc>
        <w:tc>
          <w:tcPr>
            <w:tcW w:w="2789" w:type="dxa"/>
            <w:tcBorders>
              <w:top w:val="nil"/>
              <w:left w:val="nil"/>
              <w:bottom w:val="nil"/>
              <w:right w:val="nil"/>
            </w:tcBorders>
            <w:shd w:val="clear" w:color="auto" w:fill="auto"/>
            <w:noWrap/>
            <w:vAlign w:val="bottom"/>
            <w:hideMark/>
          </w:tcPr>
          <w:p w14:paraId="270E2C2A"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7B2BC89E" w14:textId="77777777" w:rsidTr="006B5F7F">
        <w:trPr>
          <w:trHeight w:val="288"/>
        </w:trPr>
        <w:tc>
          <w:tcPr>
            <w:tcW w:w="960" w:type="dxa"/>
            <w:tcBorders>
              <w:top w:val="nil"/>
              <w:left w:val="nil"/>
              <w:bottom w:val="nil"/>
              <w:right w:val="nil"/>
            </w:tcBorders>
            <w:shd w:val="clear" w:color="auto" w:fill="auto"/>
            <w:noWrap/>
            <w:vAlign w:val="bottom"/>
            <w:hideMark/>
          </w:tcPr>
          <w:p w14:paraId="37AA8C9B"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2.02</w:t>
            </w:r>
          </w:p>
        </w:tc>
        <w:tc>
          <w:tcPr>
            <w:tcW w:w="1734" w:type="dxa"/>
            <w:tcBorders>
              <w:top w:val="nil"/>
              <w:left w:val="nil"/>
              <w:bottom w:val="nil"/>
              <w:right w:val="nil"/>
            </w:tcBorders>
            <w:shd w:val="clear" w:color="auto" w:fill="auto"/>
            <w:noWrap/>
            <w:vAlign w:val="bottom"/>
            <w:hideMark/>
          </w:tcPr>
          <w:p w14:paraId="24E0F7A4"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6589268B"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established women's committees at the site</w:t>
            </w:r>
          </w:p>
        </w:tc>
        <w:tc>
          <w:tcPr>
            <w:tcW w:w="3544" w:type="dxa"/>
            <w:tcBorders>
              <w:top w:val="nil"/>
              <w:left w:val="nil"/>
              <w:bottom w:val="nil"/>
              <w:right w:val="nil"/>
            </w:tcBorders>
            <w:shd w:val="clear" w:color="auto" w:fill="auto"/>
            <w:noWrap/>
            <w:vAlign w:val="bottom"/>
            <w:hideMark/>
          </w:tcPr>
          <w:p w14:paraId="599885C6"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committee type</w:t>
            </w:r>
          </w:p>
        </w:tc>
        <w:tc>
          <w:tcPr>
            <w:tcW w:w="2789" w:type="dxa"/>
            <w:tcBorders>
              <w:top w:val="nil"/>
              <w:left w:val="nil"/>
              <w:bottom w:val="nil"/>
              <w:right w:val="nil"/>
            </w:tcBorders>
            <w:shd w:val="clear" w:color="auto" w:fill="auto"/>
            <w:noWrap/>
            <w:vAlign w:val="bottom"/>
            <w:hideMark/>
          </w:tcPr>
          <w:p w14:paraId="4B50F09E"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1EBA4FC7" w14:textId="77777777" w:rsidTr="006B5F7F">
        <w:trPr>
          <w:trHeight w:val="288"/>
        </w:trPr>
        <w:tc>
          <w:tcPr>
            <w:tcW w:w="960" w:type="dxa"/>
            <w:tcBorders>
              <w:top w:val="nil"/>
              <w:left w:val="nil"/>
              <w:bottom w:val="nil"/>
              <w:right w:val="nil"/>
            </w:tcBorders>
            <w:shd w:val="clear" w:color="auto" w:fill="auto"/>
            <w:noWrap/>
            <w:vAlign w:val="bottom"/>
            <w:hideMark/>
          </w:tcPr>
          <w:p w14:paraId="59BC52D4"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2.03</w:t>
            </w:r>
          </w:p>
        </w:tc>
        <w:tc>
          <w:tcPr>
            <w:tcW w:w="1734" w:type="dxa"/>
            <w:tcBorders>
              <w:top w:val="nil"/>
              <w:left w:val="nil"/>
              <w:bottom w:val="nil"/>
              <w:right w:val="nil"/>
            </w:tcBorders>
            <w:shd w:val="clear" w:color="auto" w:fill="auto"/>
            <w:noWrap/>
            <w:vAlign w:val="bottom"/>
            <w:hideMark/>
          </w:tcPr>
          <w:p w14:paraId="28C26B8E"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45A4E69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conflict resolutions mechanisms in place</w:t>
            </w:r>
          </w:p>
        </w:tc>
        <w:tc>
          <w:tcPr>
            <w:tcW w:w="3544" w:type="dxa"/>
            <w:tcBorders>
              <w:top w:val="nil"/>
              <w:left w:val="nil"/>
              <w:bottom w:val="nil"/>
              <w:right w:val="nil"/>
            </w:tcBorders>
            <w:shd w:val="clear" w:color="auto" w:fill="auto"/>
            <w:noWrap/>
            <w:vAlign w:val="bottom"/>
            <w:hideMark/>
          </w:tcPr>
          <w:p w14:paraId="622E73E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conflict resolution type</w:t>
            </w:r>
          </w:p>
        </w:tc>
        <w:tc>
          <w:tcPr>
            <w:tcW w:w="2789" w:type="dxa"/>
            <w:tcBorders>
              <w:top w:val="nil"/>
              <w:left w:val="nil"/>
              <w:bottom w:val="nil"/>
              <w:right w:val="nil"/>
            </w:tcBorders>
            <w:shd w:val="clear" w:color="auto" w:fill="auto"/>
            <w:noWrap/>
            <w:vAlign w:val="bottom"/>
            <w:hideMark/>
          </w:tcPr>
          <w:p w14:paraId="2B20A72E"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6525BA9D" w14:textId="77777777" w:rsidTr="006B5F7F">
        <w:trPr>
          <w:trHeight w:val="288"/>
        </w:trPr>
        <w:tc>
          <w:tcPr>
            <w:tcW w:w="960" w:type="dxa"/>
            <w:tcBorders>
              <w:top w:val="nil"/>
              <w:left w:val="nil"/>
              <w:bottom w:val="nil"/>
              <w:right w:val="nil"/>
            </w:tcBorders>
            <w:shd w:val="clear" w:color="auto" w:fill="auto"/>
            <w:noWrap/>
            <w:vAlign w:val="bottom"/>
            <w:hideMark/>
          </w:tcPr>
          <w:p w14:paraId="6C934461"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2.04</w:t>
            </w:r>
          </w:p>
        </w:tc>
        <w:tc>
          <w:tcPr>
            <w:tcW w:w="1734" w:type="dxa"/>
            <w:tcBorders>
              <w:top w:val="nil"/>
              <w:left w:val="nil"/>
              <w:bottom w:val="nil"/>
              <w:right w:val="nil"/>
            </w:tcBorders>
            <w:shd w:val="clear" w:color="auto" w:fill="auto"/>
            <w:noWrap/>
            <w:vAlign w:val="bottom"/>
            <w:hideMark/>
          </w:tcPr>
          <w:p w14:paraId="68B33B3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3EF2ADAD"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shared community space</w:t>
            </w:r>
          </w:p>
        </w:tc>
        <w:tc>
          <w:tcPr>
            <w:tcW w:w="6333" w:type="dxa"/>
            <w:gridSpan w:val="2"/>
            <w:tcBorders>
              <w:top w:val="nil"/>
              <w:left w:val="nil"/>
              <w:bottom w:val="nil"/>
              <w:right w:val="nil"/>
            </w:tcBorders>
            <w:shd w:val="clear" w:color="auto" w:fill="auto"/>
            <w:noWrap/>
            <w:vAlign w:val="bottom"/>
            <w:hideMark/>
          </w:tcPr>
          <w:p w14:paraId="7EFDAEBE"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type of community space</w:t>
            </w:r>
          </w:p>
        </w:tc>
      </w:tr>
      <w:tr w:rsidR="006B5F7F" w:rsidRPr="006B5F7F" w14:paraId="3D99A997" w14:textId="77777777" w:rsidTr="006B5F7F">
        <w:trPr>
          <w:trHeight w:val="288"/>
        </w:trPr>
        <w:tc>
          <w:tcPr>
            <w:tcW w:w="960" w:type="dxa"/>
            <w:tcBorders>
              <w:top w:val="nil"/>
              <w:left w:val="nil"/>
              <w:bottom w:val="nil"/>
              <w:right w:val="nil"/>
            </w:tcBorders>
            <w:shd w:val="clear" w:color="auto" w:fill="auto"/>
            <w:noWrap/>
            <w:vAlign w:val="bottom"/>
            <w:hideMark/>
          </w:tcPr>
          <w:p w14:paraId="73750228"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2.05</w:t>
            </w:r>
          </w:p>
        </w:tc>
        <w:tc>
          <w:tcPr>
            <w:tcW w:w="1734" w:type="dxa"/>
            <w:tcBorders>
              <w:top w:val="nil"/>
              <w:left w:val="nil"/>
              <w:bottom w:val="nil"/>
              <w:right w:val="nil"/>
            </w:tcBorders>
            <w:shd w:val="clear" w:color="auto" w:fill="auto"/>
            <w:noWrap/>
            <w:vAlign w:val="bottom"/>
            <w:hideMark/>
          </w:tcPr>
          <w:p w14:paraId="6AE0B2A9"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49330098"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space for women and girls to gather</w:t>
            </w:r>
          </w:p>
        </w:tc>
        <w:tc>
          <w:tcPr>
            <w:tcW w:w="3544" w:type="dxa"/>
            <w:tcBorders>
              <w:top w:val="nil"/>
              <w:left w:val="nil"/>
              <w:bottom w:val="nil"/>
              <w:right w:val="nil"/>
            </w:tcBorders>
            <w:shd w:val="clear" w:color="auto" w:fill="auto"/>
            <w:noWrap/>
            <w:vAlign w:val="bottom"/>
            <w:hideMark/>
          </w:tcPr>
          <w:p w14:paraId="44AAA328"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type of space</w:t>
            </w:r>
          </w:p>
        </w:tc>
        <w:tc>
          <w:tcPr>
            <w:tcW w:w="2789" w:type="dxa"/>
            <w:tcBorders>
              <w:top w:val="nil"/>
              <w:left w:val="nil"/>
              <w:bottom w:val="nil"/>
              <w:right w:val="nil"/>
            </w:tcBorders>
            <w:shd w:val="clear" w:color="auto" w:fill="auto"/>
            <w:noWrap/>
            <w:vAlign w:val="bottom"/>
            <w:hideMark/>
          </w:tcPr>
          <w:p w14:paraId="61420A80"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47D9EE8F" w14:textId="77777777" w:rsidTr="006B5F7F">
        <w:trPr>
          <w:trHeight w:val="288"/>
        </w:trPr>
        <w:tc>
          <w:tcPr>
            <w:tcW w:w="960" w:type="dxa"/>
            <w:tcBorders>
              <w:top w:val="nil"/>
              <w:left w:val="nil"/>
              <w:bottom w:val="nil"/>
              <w:right w:val="nil"/>
            </w:tcBorders>
            <w:shd w:val="clear" w:color="auto" w:fill="auto"/>
            <w:noWrap/>
            <w:vAlign w:val="center"/>
            <w:hideMark/>
          </w:tcPr>
          <w:p w14:paraId="4B0BDE92"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lastRenderedPageBreak/>
              <w:t>2.06</w:t>
            </w:r>
          </w:p>
        </w:tc>
        <w:tc>
          <w:tcPr>
            <w:tcW w:w="1734" w:type="dxa"/>
            <w:tcBorders>
              <w:top w:val="nil"/>
              <w:left w:val="nil"/>
              <w:bottom w:val="nil"/>
              <w:right w:val="nil"/>
            </w:tcBorders>
            <w:shd w:val="clear" w:color="auto" w:fill="auto"/>
            <w:noWrap/>
            <w:vAlign w:val="center"/>
            <w:hideMark/>
          </w:tcPr>
          <w:p w14:paraId="21666347"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center"/>
            <w:hideMark/>
          </w:tcPr>
          <w:p w14:paraId="6FFB6545"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a landownership</w:t>
            </w:r>
          </w:p>
        </w:tc>
        <w:tc>
          <w:tcPr>
            <w:tcW w:w="6333" w:type="dxa"/>
            <w:gridSpan w:val="2"/>
            <w:tcBorders>
              <w:top w:val="nil"/>
              <w:left w:val="nil"/>
              <w:bottom w:val="nil"/>
              <w:right w:val="nil"/>
            </w:tcBorders>
            <w:shd w:val="clear" w:color="auto" w:fill="auto"/>
            <w:noWrap/>
            <w:hideMark/>
          </w:tcPr>
          <w:p w14:paraId="1A68F70A"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xml:space="preserve">location; landowner type; land tenure agreement; level of land tenure agreement; type of landowner agreement; landowner agreement time period; level of agreement of </w:t>
            </w:r>
            <w:proofErr w:type="spellStart"/>
            <w:r w:rsidRPr="006B5F7F">
              <w:rPr>
                <w:rFonts w:ascii="Calibri" w:eastAsia="Times New Roman" w:hAnsi="Calibri"/>
                <w:color w:val="000000"/>
              </w:rPr>
              <w:t>recognision</w:t>
            </w:r>
            <w:proofErr w:type="spellEnd"/>
            <w:r w:rsidRPr="006B5F7F">
              <w:rPr>
                <w:rFonts w:ascii="Calibri" w:eastAsia="Times New Roman" w:hAnsi="Calibri"/>
                <w:color w:val="000000"/>
              </w:rPr>
              <w:t xml:space="preserve"> of landowner agreement</w:t>
            </w:r>
          </w:p>
        </w:tc>
      </w:tr>
      <w:tr w:rsidR="006B5F7F" w:rsidRPr="006B5F7F" w14:paraId="05275DB1" w14:textId="77777777" w:rsidTr="006B5F7F">
        <w:trPr>
          <w:trHeight w:val="288"/>
        </w:trPr>
        <w:tc>
          <w:tcPr>
            <w:tcW w:w="960" w:type="dxa"/>
            <w:tcBorders>
              <w:top w:val="nil"/>
              <w:left w:val="nil"/>
              <w:bottom w:val="nil"/>
              <w:right w:val="nil"/>
            </w:tcBorders>
            <w:shd w:val="clear" w:color="auto" w:fill="auto"/>
            <w:noWrap/>
            <w:vAlign w:val="bottom"/>
            <w:hideMark/>
          </w:tcPr>
          <w:p w14:paraId="0EA1B912"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2.07</w:t>
            </w:r>
          </w:p>
        </w:tc>
        <w:tc>
          <w:tcPr>
            <w:tcW w:w="1734" w:type="dxa"/>
            <w:tcBorders>
              <w:top w:val="nil"/>
              <w:left w:val="nil"/>
              <w:bottom w:val="nil"/>
              <w:right w:val="nil"/>
            </w:tcBorders>
            <w:shd w:val="clear" w:color="auto" w:fill="auto"/>
            <w:noWrap/>
            <w:vAlign w:val="bottom"/>
            <w:hideMark/>
          </w:tcPr>
          <w:p w14:paraId="6D45A833"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2452A35E"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where residents pay rent</w:t>
            </w:r>
          </w:p>
        </w:tc>
        <w:tc>
          <w:tcPr>
            <w:tcW w:w="3544" w:type="dxa"/>
            <w:tcBorders>
              <w:top w:val="nil"/>
              <w:left w:val="nil"/>
              <w:bottom w:val="nil"/>
              <w:right w:val="nil"/>
            </w:tcBorders>
            <w:shd w:val="clear" w:color="auto" w:fill="auto"/>
            <w:noWrap/>
            <w:vAlign w:val="bottom"/>
            <w:hideMark/>
          </w:tcPr>
          <w:p w14:paraId="115203ED"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126D461C"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4ABBA827" w14:textId="77777777" w:rsidTr="006B5F7F">
        <w:trPr>
          <w:trHeight w:val="288"/>
        </w:trPr>
        <w:tc>
          <w:tcPr>
            <w:tcW w:w="960" w:type="dxa"/>
            <w:tcBorders>
              <w:top w:val="nil"/>
              <w:left w:val="nil"/>
              <w:bottom w:val="nil"/>
              <w:right w:val="nil"/>
            </w:tcBorders>
            <w:shd w:val="clear" w:color="auto" w:fill="auto"/>
            <w:noWrap/>
            <w:vAlign w:val="bottom"/>
            <w:hideMark/>
          </w:tcPr>
          <w:p w14:paraId="524207A5" w14:textId="77777777" w:rsidR="006B5F7F" w:rsidRPr="006B5F7F" w:rsidRDefault="006B5F7F" w:rsidP="006B5F7F">
            <w:pPr>
              <w:spacing w:after="0" w:line="240" w:lineRule="auto"/>
              <w:jc w:val="right"/>
              <w:rPr>
                <w:rFonts w:ascii="Calibri" w:eastAsia="Times New Roman" w:hAnsi="Calibri"/>
                <w:color w:val="000000"/>
              </w:rPr>
            </w:pPr>
            <w:r w:rsidRPr="006B5F7F">
              <w:rPr>
                <w:rFonts w:ascii="Calibri" w:eastAsia="Times New Roman" w:hAnsi="Calibri"/>
                <w:color w:val="000000"/>
              </w:rPr>
              <w:t>2.08</w:t>
            </w:r>
          </w:p>
        </w:tc>
        <w:tc>
          <w:tcPr>
            <w:tcW w:w="1734" w:type="dxa"/>
            <w:tcBorders>
              <w:top w:val="nil"/>
              <w:left w:val="nil"/>
              <w:bottom w:val="nil"/>
              <w:right w:val="nil"/>
            </w:tcBorders>
            <w:shd w:val="clear" w:color="auto" w:fill="auto"/>
            <w:noWrap/>
            <w:vAlign w:val="bottom"/>
            <w:hideMark/>
          </w:tcPr>
          <w:p w14:paraId="4A2C358F"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Community structure</w:t>
            </w:r>
          </w:p>
        </w:tc>
        <w:tc>
          <w:tcPr>
            <w:tcW w:w="6520" w:type="dxa"/>
            <w:tcBorders>
              <w:top w:val="nil"/>
              <w:left w:val="nil"/>
              <w:bottom w:val="nil"/>
              <w:right w:val="nil"/>
            </w:tcBorders>
            <w:shd w:val="clear" w:color="auto" w:fill="auto"/>
            <w:noWrap/>
            <w:vAlign w:val="bottom"/>
            <w:hideMark/>
          </w:tcPr>
          <w:p w14:paraId="1D0F8904"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where there have been evictions in the last three months</w:t>
            </w:r>
          </w:p>
        </w:tc>
        <w:tc>
          <w:tcPr>
            <w:tcW w:w="3544" w:type="dxa"/>
            <w:tcBorders>
              <w:top w:val="nil"/>
              <w:left w:val="nil"/>
              <w:bottom w:val="nil"/>
              <w:right w:val="nil"/>
            </w:tcBorders>
            <w:shd w:val="clear" w:color="auto" w:fill="auto"/>
            <w:noWrap/>
            <w:vAlign w:val="bottom"/>
            <w:hideMark/>
          </w:tcPr>
          <w:p w14:paraId="78081EAA"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w:t>
            </w:r>
          </w:p>
        </w:tc>
        <w:tc>
          <w:tcPr>
            <w:tcW w:w="2789" w:type="dxa"/>
            <w:tcBorders>
              <w:top w:val="nil"/>
              <w:left w:val="nil"/>
              <w:bottom w:val="nil"/>
              <w:right w:val="nil"/>
            </w:tcBorders>
            <w:shd w:val="clear" w:color="auto" w:fill="auto"/>
            <w:noWrap/>
            <w:vAlign w:val="bottom"/>
            <w:hideMark/>
          </w:tcPr>
          <w:p w14:paraId="6A8D5325" w14:textId="77777777" w:rsidR="006B5F7F" w:rsidRPr="006B5F7F" w:rsidRDefault="006B5F7F" w:rsidP="006B5F7F">
            <w:pPr>
              <w:spacing w:after="0" w:line="240" w:lineRule="auto"/>
              <w:jc w:val="left"/>
              <w:rPr>
                <w:rFonts w:ascii="Calibri" w:eastAsia="Times New Roman" w:hAnsi="Calibri"/>
                <w:color w:val="000000"/>
              </w:rPr>
            </w:pPr>
          </w:p>
        </w:tc>
      </w:tr>
      <w:tr w:rsidR="006B5F7F" w:rsidRPr="006B5F7F" w14:paraId="75AD74BB" w14:textId="77777777" w:rsidTr="006B5F7F">
        <w:trPr>
          <w:trHeight w:val="288"/>
        </w:trPr>
        <w:tc>
          <w:tcPr>
            <w:tcW w:w="960" w:type="dxa"/>
            <w:tcBorders>
              <w:top w:val="nil"/>
              <w:left w:val="nil"/>
              <w:bottom w:val="nil"/>
              <w:right w:val="nil"/>
            </w:tcBorders>
            <w:shd w:val="clear" w:color="auto" w:fill="auto"/>
            <w:noWrap/>
            <w:vAlign w:val="bottom"/>
            <w:hideMark/>
          </w:tcPr>
          <w:p w14:paraId="1C2EC7B9"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49B0B8BB"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1BABC470"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279BC2BF"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1D8AECDC"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2B421BC8" w14:textId="77777777" w:rsidTr="006B5F7F">
        <w:trPr>
          <w:trHeight w:val="312"/>
        </w:trPr>
        <w:tc>
          <w:tcPr>
            <w:tcW w:w="960" w:type="dxa"/>
            <w:tcBorders>
              <w:top w:val="nil"/>
              <w:left w:val="nil"/>
              <w:bottom w:val="nil"/>
              <w:right w:val="nil"/>
            </w:tcBorders>
            <w:shd w:val="clear" w:color="auto" w:fill="auto"/>
            <w:noWrap/>
            <w:vAlign w:val="bottom"/>
            <w:hideMark/>
          </w:tcPr>
          <w:p w14:paraId="1A642EB6" w14:textId="77777777" w:rsidR="006B5F7F" w:rsidRPr="006B5F7F" w:rsidRDefault="006B5F7F" w:rsidP="006B5F7F">
            <w:pPr>
              <w:spacing w:after="0" w:line="240" w:lineRule="auto"/>
              <w:jc w:val="right"/>
              <w:rPr>
                <w:rFonts w:eastAsia="Times New Roman"/>
                <w:b/>
                <w:bCs/>
                <w:color w:val="000000"/>
                <w:sz w:val="24"/>
                <w:szCs w:val="24"/>
              </w:rPr>
            </w:pPr>
            <w:r w:rsidRPr="006B5F7F">
              <w:rPr>
                <w:rFonts w:eastAsia="Times New Roman"/>
                <w:b/>
                <w:bCs/>
                <w:color w:val="000000"/>
                <w:sz w:val="24"/>
                <w:szCs w:val="24"/>
              </w:rPr>
              <w:t>3</w:t>
            </w:r>
          </w:p>
        </w:tc>
        <w:tc>
          <w:tcPr>
            <w:tcW w:w="8254" w:type="dxa"/>
            <w:gridSpan w:val="2"/>
            <w:tcBorders>
              <w:top w:val="nil"/>
              <w:left w:val="nil"/>
              <w:bottom w:val="nil"/>
              <w:right w:val="nil"/>
            </w:tcBorders>
            <w:shd w:val="clear" w:color="auto" w:fill="auto"/>
            <w:noWrap/>
            <w:vAlign w:val="bottom"/>
            <w:hideMark/>
          </w:tcPr>
          <w:p w14:paraId="1060AA80"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Displacement</w:t>
            </w:r>
          </w:p>
        </w:tc>
        <w:tc>
          <w:tcPr>
            <w:tcW w:w="3544" w:type="dxa"/>
            <w:tcBorders>
              <w:top w:val="nil"/>
              <w:left w:val="nil"/>
              <w:bottom w:val="nil"/>
              <w:right w:val="nil"/>
            </w:tcBorders>
            <w:shd w:val="clear" w:color="auto" w:fill="auto"/>
            <w:noWrap/>
            <w:vAlign w:val="bottom"/>
            <w:hideMark/>
          </w:tcPr>
          <w:p w14:paraId="6779B4AF"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431582A7"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4A2C68C4" w14:textId="77777777" w:rsidTr="006B5F7F">
        <w:trPr>
          <w:trHeight w:val="552"/>
        </w:trPr>
        <w:tc>
          <w:tcPr>
            <w:tcW w:w="960" w:type="dxa"/>
            <w:tcBorders>
              <w:top w:val="nil"/>
              <w:left w:val="nil"/>
              <w:bottom w:val="nil"/>
              <w:right w:val="nil"/>
            </w:tcBorders>
            <w:shd w:val="clear" w:color="auto" w:fill="auto"/>
            <w:noWrap/>
            <w:vAlign w:val="center"/>
            <w:hideMark/>
          </w:tcPr>
          <w:p w14:paraId="22309CB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3.01</w:t>
            </w:r>
          </w:p>
        </w:tc>
        <w:tc>
          <w:tcPr>
            <w:tcW w:w="1734" w:type="dxa"/>
            <w:tcBorders>
              <w:top w:val="nil"/>
              <w:left w:val="nil"/>
              <w:bottom w:val="nil"/>
              <w:right w:val="nil"/>
            </w:tcBorders>
            <w:shd w:val="clear" w:color="auto" w:fill="auto"/>
            <w:vAlign w:val="center"/>
            <w:hideMark/>
          </w:tcPr>
          <w:p w14:paraId="3DF85F1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Displacement</w:t>
            </w:r>
          </w:p>
        </w:tc>
        <w:tc>
          <w:tcPr>
            <w:tcW w:w="6520" w:type="dxa"/>
            <w:tcBorders>
              <w:top w:val="nil"/>
              <w:left w:val="nil"/>
              <w:bottom w:val="nil"/>
              <w:right w:val="nil"/>
            </w:tcBorders>
            <w:shd w:val="clear" w:color="auto" w:fill="auto"/>
            <w:noWrap/>
            <w:vAlign w:val="bottom"/>
            <w:hideMark/>
          </w:tcPr>
          <w:p w14:paraId="7C64A395" w14:textId="77777777" w:rsidR="006B5F7F" w:rsidRPr="006B5F7F" w:rsidRDefault="006B5F7F" w:rsidP="006B5F7F">
            <w:pPr>
              <w:spacing w:after="0" w:line="240" w:lineRule="auto"/>
              <w:jc w:val="left"/>
              <w:rPr>
                <w:rFonts w:ascii="Calibri" w:eastAsia="Times New Roman" w:hAnsi="Calibri"/>
              </w:rPr>
            </w:pPr>
            <w:r w:rsidRPr="006B5F7F">
              <w:rPr>
                <w:rFonts w:ascii="Calibri" w:eastAsia="Times New Roman" w:hAnsi="Calibri"/>
              </w:rPr>
              <w:t>Number of IDP families arriving in the site in the past 3 months</w:t>
            </w:r>
          </w:p>
        </w:tc>
        <w:tc>
          <w:tcPr>
            <w:tcW w:w="6333" w:type="dxa"/>
            <w:gridSpan w:val="2"/>
            <w:tcBorders>
              <w:top w:val="nil"/>
              <w:left w:val="nil"/>
              <w:bottom w:val="nil"/>
              <w:right w:val="nil"/>
            </w:tcBorders>
            <w:shd w:val="clear" w:color="auto" w:fill="auto"/>
            <w:noWrap/>
            <w:vAlign w:val="bottom"/>
            <w:hideMark/>
          </w:tcPr>
          <w:p w14:paraId="3BE48E1B"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location; area of origin; reason for leaving; reason for arriving</w:t>
            </w:r>
          </w:p>
        </w:tc>
      </w:tr>
      <w:tr w:rsidR="006B5F7F" w:rsidRPr="006B5F7F" w14:paraId="6B75B467" w14:textId="77777777" w:rsidTr="006B5F7F">
        <w:trPr>
          <w:trHeight w:val="288"/>
        </w:trPr>
        <w:tc>
          <w:tcPr>
            <w:tcW w:w="960" w:type="dxa"/>
            <w:tcBorders>
              <w:top w:val="nil"/>
              <w:left w:val="nil"/>
              <w:bottom w:val="nil"/>
              <w:right w:val="nil"/>
            </w:tcBorders>
            <w:shd w:val="clear" w:color="auto" w:fill="auto"/>
            <w:noWrap/>
            <w:vAlign w:val="bottom"/>
            <w:hideMark/>
          </w:tcPr>
          <w:p w14:paraId="24BC0192" w14:textId="77777777" w:rsidR="006B5F7F" w:rsidRPr="006B5F7F" w:rsidRDefault="006B5F7F" w:rsidP="006B5F7F">
            <w:pPr>
              <w:spacing w:after="0" w:line="240" w:lineRule="auto"/>
              <w:jc w:val="left"/>
              <w:rPr>
                <w:rFonts w:ascii="Calibri" w:eastAsia="Times New Roman" w:hAnsi="Calibri"/>
                <w:color w:val="000000"/>
              </w:rPr>
            </w:pPr>
          </w:p>
        </w:tc>
        <w:tc>
          <w:tcPr>
            <w:tcW w:w="1734" w:type="dxa"/>
            <w:tcBorders>
              <w:top w:val="nil"/>
              <w:left w:val="nil"/>
              <w:bottom w:val="nil"/>
              <w:right w:val="nil"/>
            </w:tcBorders>
            <w:shd w:val="clear" w:color="auto" w:fill="auto"/>
            <w:noWrap/>
            <w:vAlign w:val="bottom"/>
            <w:hideMark/>
          </w:tcPr>
          <w:p w14:paraId="5B94F3C3"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7C5862BE"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65D10A3B"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1F827957"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6F0DA8BF" w14:textId="77777777" w:rsidTr="006B5F7F">
        <w:trPr>
          <w:trHeight w:val="312"/>
        </w:trPr>
        <w:tc>
          <w:tcPr>
            <w:tcW w:w="960" w:type="dxa"/>
            <w:tcBorders>
              <w:top w:val="nil"/>
              <w:left w:val="nil"/>
              <w:bottom w:val="nil"/>
              <w:right w:val="nil"/>
            </w:tcBorders>
            <w:shd w:val="clear" w:color="auto" w:fill="auto"/>
            <w:noWrap/>
            <w:vAlign w:val="bottom"/>
            <w:hideMark/>
          </w:tcPr>
          <w:p w14:paraId="1D96BD4B"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4</w:t>
            </w:r>
          </w:p>
        </w:tc>
        <w:tc>
          <w:tcPr>
            <w:tcW w:w="8254" w:type="dxa"/>
            <w:gridSpan w:val="2"/>
            <w:tcBorders>
              <w:top w:val="nil"/>
              <w:left w:val="nil"/>
              <w:bottom w:val="nil"/>
              <w:right w:val="nil"/>
            </w:tcBorders>
            <w:shd w:val="clear" w:color="auto" w:fill="auto"/>
            <w:noWrap/>
            <w:vAlign w:val="bottom"/>
            <w:hideMark/>
          </w:tcPr>
          <w:p w14:paraId="3AE8B30C"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Protection</w:t>
            </w:r>
          </w:p>
        </w:tc>
        <w:tc>
          <w:tcPr>
            <w:tcW w:w="3544" w:type="dxa"/>
            <w:tcBorders>
              <w:top w:val="nil"/>
              <w:left w:val="nil"/>
              <w:bottom w:val="nil"/>
              <w:right w:val="nil"/>
            </w:tcBorders>
            <w:shd w:val="clear" w:color="auto" w:fill="auto"/>
            <w:noWrap/>
            <w:vAlign w:val="bottom"/>
            <w:hideMark/>
          </w:tcPr>
          <w:p w14:paraId="0C29B42C"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36F1A32C"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05CB5C59" w14:textId="77777777" w:rsidTr="006B5F7F">
        <w:trPr>
          <w:trHeight w:val="288"/>
        </w:trPr>
        <w:tc>
          <w:tcPr>
            <w:tcW w:w="960" w:type="dxa"/>
            <w:tcBorders>
              <w:top w:val="nil"/>
              <w:left w:val="nil"/>
              <w:bottom w:val="nil"/>
              <w:right w:val="nil"/>
            </w:tcBorders>
            <w:shd w:val="clear" w:color="auto" w:fill="auto"/>
            <w:noWrap/>
            <w:vAlign w:val="center"/>
            <w:hideMark/>
          </w:tcPr>
          <w:p w14:paraId="7A0F9873"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4.01</w:t>
            </w:r>
          </w:p>
        </w:tc>
        <w:tc>
          <w:tcPr>
            <w:tcW w:w="1734" w:type="dxa"/>
            <w:tcBorders>
              <w:top w:val="nil"/>
              <w:left w:val="nil"/>
              <w:bottom w:val="nil"/>
              <w:right w:val="nil"/>
            </w:tcBorders>
            <w:shd w:val="clear" w:color="auto" w:fill="auto"/>
            <w:noWrap/>
            <w:vAlign w:val="center"/>
            <w:hideMark/>
          </w:tcPr>
          <w:p w14:paraId="435877B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vAlign w:val="bottom"/>
            <w:hideMark/>
          </w:tcPr>
          <w:p w14:paraId="33F5EF77" w14:textId="77777777" w:rsidR="006B5F7F" w:rsidRPr="006B5F7F" w:rsidRDefault="006B5F7F" w:rsidP="006B5F7F">
            <w:pPr>
              <w:spacing w:after="0" w:line="240" w:lineRule="auto"/>
              <w:jc w:val="left"/>
              <w:rPr>
                <w:rFonts w:eastAsia="Times New Roman"/>
              </w:rPr>
            </w:pPr>
            <w:r w:rsidRPr="006B5F7F">
              <w:rPr>
                <w:rFonts w:eastAsia="Times New Roman"/>
              </w:rPr>
              <w:t>Number of vulnerable persons per site</w:t>
            </w:r>
          </w:p>
        </w:tc>
        <w:tc>
          <w:tcPr>
            <w:tcW w:w="3544" w:type="dxa"/>
            <w:tcBorders>
              <w:top w:val="nil"/>
              <w:left w:val="nil"/>
              <w:bottom w:val="nil"/>
              <w:right w:val="nil"/>
            </w:tcBorders>
            <w:shd w:val="clear" w:color="auto" w:fill="auto"/>
            <w:noWrap/>
            <w:vAlign w:val="bottom"/>
            <w:hideMark/>
          </w:tcPr>
          <w:p w14:paraId="7CF07A5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vulnerability</w:t>
            </w:r>
          </w:p>
        </w:tc>
        <w:tc>
          <w:tcPr>
            <w:tcW w:w="2789" w:type="dxa"/>
            <w:tcBorders>
              <w:top w:val="nil"/>
              <w:left w:val="nil"/>
              <w:bottom w:val="nil"/>
              <w:right w:val="nil"/>
            </w:tcBorders>
            <w:shd w:val="clear" w:color="auto" w:fill="auto"/>
            <w:noWrap/>
            <w:vAlign w:val="bottom"/>
            <w:hideMark/>
          </w:tcPr>
          <w:p w14:paraId="3092AB88" w14:textId="77777777" w:rsidR="006B5F7F" w:rsidRPr="006B5F7F" w:rsidRDefault="006B5F7F" w:rsidP="006B5F7F">
            <w:pPr>
              <w:spacing w:after="0" w:line="240" w:lineRule="auto"/>
              <w:jc w:val="left"/>
              <w:rPr>
                <w:rFonts w:eastAsia="Times New Roman"/>
                <w:color w:val="000000"/>
              </w:rPr>
            </w:pPr>
          </w:p>
        </w:tc>
      </w:tr>
      <w:tr w:rsidR="006B5F7F" w:rsidRPr="006B5F7F" w14:paraId="03020CBA" w14:textId="77777777" w:rsidTr="006B5F7F">
        <w:trPr>
          <w:trHeight w:val="288"/>
        </w:trPr>
        <w:tc>
          <w:tcPr>
            <w:tcW w:w="960" w:type="dxa"/>
            <w:tcBorders>
              <w:top w:val="nil"/>
              <w:left w:val="nil"/>
              <w:bottom w:val="nil"/>
              <w:right w:val="nil"/>
            </w:tcBorders>
            <w:shd w:val="clear" w:color="auto" w:fill="auto"/>
            <w:noWrap/>
            <w:vAlign w:val="center"/>
            <w:hideMark/>
          </w:tcPr>
          <w:p w14:paraId="65A270EF"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4.02</w:t>
            </w:r>
          </w:p>
        </w:tc>
        <w:tc>
          <w:tcPr>
            <w:tcW w:w="1734" w:type="dxa"/>
            <w:tcBorders>
              <w:top w:val="nil"/>
              <w:left w:val="nil"/>
              <w:bottom w:val="nil"/>
              <w:right w:val="nil"/>
            </w:tcBorders>
            <w:shd w:val="clear" w:color="auto" w:fill="auto"/>
            <w:noWrap/>
            <w:vAlign w:val="center"/>
            <w:hideMark/>
          </w:tcPr>
          <w:p w14:paraId="23D3804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vAlign w:val="bottom"/>
            <w:hideMark/>
          </w:tcPr>
          <w:p w14:paraId="03ECFC83"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areas of significantly worse conditions.</w:t>
            </w:r>
          </w:p>
        </w:tc>
        <w:tc>
          <w:tcPr>
            <w:tcW w:w="3544" w:type="dxa"/>
            <w:tcBorders>
              <w:top w:val="nil"/>
              <w:left w:val="nil"/>
              <w:bottom w:val="nil"/>
              <w:right w:val="nil"/>
            </w:tcBorders>
            <w:shd w:val="clear" w:color="auto" w:fill="auto"/>
            <w:noWrap/>
            <w:vAlign w:val="bottom"/>
            <w:hideMark/>
          </w:tcPr>
          <w:p w14:paraId="359FE37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type of location vulnerability</w:t>
            </w:r>
          </w:p>
        </w:tc>
        <w:tc>
          <w:tcPr>
            <w:tcW w:w="2789" w:type="dxa"/>
            <w:tcBorders>
              <w:top w:val="nil"/>
              <w:left w:val="nil"/>
              <w:bottom w:val="nil"/>
              <w:right w:val="nil"/>
            </w:tcBorders>
            <w:shd w:val="clear" w:color="auto" w:fill="auto"/>
            <w:noWrap/>
            <w:vAlign w:val="bottom"/>
            <w:hideMark/>
          </w:tcPr>
          <w:p w14:paraId="51E616B5" w14:textId="77777777" w:rsidR="006B5F7F" w:rsidRPr="006B5F7F" w:rsidRDefault="006B5F7F" w:rsidP="006B5F7F">
            <w:pPr>
              <w:spacing w:after="0" w:line="240" w:lineRule="auto"/>
              <w:jc w:val="left"/>
              <w:rPr>
                <w:rFonts w:eastAsia="Times New Roman"/>
                <w:color w:val="000000"/>
              </w:rPr>
            </w:pPr>
          </w:p>
        </w:tc>
      </w:tr>
      <w:tr w:rsidR="006B5F7F" w:rsidRPr="006B5F7F" w14:paraId="76904DC1" w14:textId="77777777" w:rsidTr="006B5F7F">
        <w:trPr>
          <w:trHeight w:val="288"/>
        </w:trPr>
        <w:tc>
          <w:tcPr>
            <w:tcW w:w="960" w:type="dxa"/>
            <w:tcBorders>
              <w:top w:val="nil"/>
              <w:left w:val="nil"/>
              <w:bottom w:val="nil"/>
              <w:right w:val="nil"/>
            </w:tcBorders>
            <w:shd w:val="clear" w:color="auto" w:fill="auto"/>
            <w:noWrap/>
            <w:vAlign w:val="center"/>
            <w:hideMark/>
          </w:tcPr>
          <w:p w14:paraId="00AEEF6D"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4.03</w:t>
            </w:r>
          </w:p>
        </w:tc>
        <w:tc>
          <w:tcPr>
            <w:tcW w:w="1734" w:type="dxa"/>
            <w:tcBorders>
              <w:top w:val="nil"/>
              <w:left w:val="nil"/>
              <w:bottom w:val="nil"/>
              <w:right w:val="nil"/>
            </w:tcBorders>
            <w:shd w:val="clear" w:color="auto" w:fill="auto"/>
            <w:noWrap/>
            <w:vAlign w:val="center"/>
            <w:hideMark/>
          </w:tcPr>
          <w:p w14:paraId="5223D063"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42FE41B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friction between site residents and host community</w:t>
            </w:r>
          </w:p>
        </w:tc>
        <w:tc>
          <w:tcPr>
            <w:tcW w:w="3544" w:type="dxa"/>
            <w:tcBorders>
              <w:top w:val="nil"/>
              <w:left w:val="nil"/>
              <w:bottom w:val="nil"/>
              <w:right w:val="nil"/>
            </w:tcBorders>
            <w:shd w:val="clear" w:color="auto" w:fill="auto"/>
            <w:noWrap/>
            <w:vAlign w:val="bottom"/>
            <w:hideMark/>
          </w:tcPr>
          <w:p w14:paraId="2F2D16AD"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w:t>
            </w:r>
          </w:p>
        </w:tc>
        <w:tc>
          <w:tcPr>
            <w:tcW w:w="2789" w:type="dxa"/>
            <w:tcBorders>
              <w:top w:val="nil"/>
              <w:left w:val="nil"/>
              <w:bottom w:val="nil"/>
              <w:right w:val="nil"/>
            </w:tcBorders>
            <w:shd w:val="clear" w:color="auto" w:fill="auto"/>
            <w:noWrap/>
            <w:vAlign w:val="bottom"/>
            <w:hideMark/>
          </w:tcPr>
          <w:p w14:paraId="6FCBBFF7" w14:textId="77777777" w:rsidR="006B5F7F" w:rsidRPr="006B5F7F" w:rsidRDefault="006B5F7F" w:rsidP="006B5F7F">
            <w:pPr>
              <w:spacing w:after="0" w:line="240" w:lineRule="auto"/>
              <w:jc w:val="left"/>
              <w:rPr>
                <w:rFonts w:eastAsia="Times New Roman"/>
                <w:color w:val="000000"/>
              </w:rPr>
            </w:pPr>
          </w:p>
        </w:tc>
      </w:tr>
      <w:tr w:rsidR="006B5F7F" w:rsidRPr="006B5F7F" w14:paraId="45852BF7" w14:textId="77777777" w:rsidTr="006B5F7F">
        <w:trPr>
          <w:trHeight w:val="288"/>
        </w:trPr>
        <w:tc>
          <w:tcPr>
            <w:tcW w:w="960" w:type="dxa"/>
            <w:tcBorders>
              <w:top w:val="nil"/>
              <w:left w:val="nil"/>
              <w:bottom w:val="nil"/>
              <w:right w:val="nil"/>
            </w:tcBorders>
            <w:shd w:val="clear" w:color="auto" w:fill="auto"/>
            <w:noWrap/>
            <w:vAlign w:val="center"/>
            <w:hideMark/>
          </w:tcPr>
          <w:p w14:paraId="1903DC07"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4.04</w:t>
            </w:r>
          </w:p>
        </w:tc>
        <w:tc>
          <w:tcPr>
            <w:tcW w:w="1734" w:type="dxa"/>
            <w:tcBorders>
              <w:top w:val="nil"/>
              <w:left w:val="nil"/>
              <w:bottom w:val="nil"/>
              <w:right w:val="nil"/>
            </w:tcBorders>
            <w:shd w:val="clear" w:color="auto" w:fill="auto"/>
            <w:noWrap/>
            <w:vAlign w:val="center"/>
            <w:hideMark/>
          </w:tcPr>
          <w:p w14:paraId="441CB63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1C86FBE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friction between residents in the site</w:t>
            </w:r>
          </w:p>
        </w:tc>
        <w:tc>
          <w:tcPr>
            <w:tcW w:w="3544" w:type="dxa"/>
            <w:tcBorders>
              <w:top w:val="nil"/>
              <w:left w:val="nil"/>
              <w:bottom w:val="nil"/>
              <w:right w:val="nil"/>
            </w:tcBorders>
            <w:shd w:val="clear" w:color="auto" w:fill="auto"/>
            <w:noWrap/>
            <w:vAlign w:val="bottom"/>
            <w:hideMark/>
          </w:tcPr>
          <w:p w14:paraId="017A8EE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w:t>
            </w:r>
          </w:p>
        </w:tc>
        <w:tc>
          <w:tcPr>
            <w:tcW w:w="2789" w:type="dxa"/>
            <w:tcBorders>
              <w:top w:val="nil"/>
              <w:left w:val="nil"/>
              <w:bottom w:val="nil"/>
              <w:right w:val="nil"/>
            </w:tcBorders>
            <w:shd w:val="clear" w:color="auto" w:fill="auto"/>
            <w:noWrap/>
            <w:vAlign w:val="bottom"/>
            <w:hideMark/>
          </w:tcPr>
          <w:p w14:paraId="55CA1B46" w14:textId="77777777" w:rsidR="006B5F7F" w:rsidRPr="006B5F7F" w:rsidRDefault="006B5F7F" w:rsidP="006B5F7F">
            <w:pPr>
              <w:spacing w:after="0" w:line="240" w:lineRule="auto"/>
              <w:jc w:val="left"/>
              <w:rPr>
                <w:rFonts w:eastAsia="Times New Roman"/>
                <w:color w:val="000000"/>
              </w:rPr>
            </w:pPr>
          </w:p>
        </w:tc>
      </w:tr>
      <w:tr w:rsidR="006B5F7F" w:rsidRPr="006B5F7F" w14:paraId="520BDD68" w14:textId="77777777" w:rsidTr="006B5F7F">
        <w:trPr>
          <w:trHeight w:val="288"/>
        </w:trPr>
        <w:tc>
          <w:tcPr>
            <w:tcW w:w="960" w:type="dxa"/>
            <w:tcBorders>
              <w:top w:val="nil"/>
              <w:left w:val="nil"/>
              <w:bottom w:val="nil"/>
              <w:right w:val="nil"/>
            </w:tcBorders>
            <w:shd w:val="clear" w:color="auto" w:fill="auto"/>
            <w:noWrap/>
            <w:vAlign w:val="center"/>
            <w:hideMark/>
          </w:tcPr>
          <w:p w14:paraId="20F47860"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4.05</w:t>
            </w:r>
          </w:p>
        </w:tc>
        <w:tc>
          <w:tcPr>
            <w:tcW w:w="1734" w:type="dxa"/>
            <w:tcBorders>
              <w:top w:val="nil"/>
              <w:left w:val="nil"/>
              <w:bottom w:val="nil"/>
              <w:right w:val="nil"/>
            </w:tcBorders>
            <w:shd w:val="clear" w:color="auto" w:fill="auto"/>
            <w:noWrap/>
            <w:vAlign w:val="center"/>
            <w:hideMark/>
          </w:tcPr>
          <w:p w14:paraId="5DBAC5F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6148FBA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risk of eviction of residents in the coming three months</w:t>
            </w:r>
          </w:p>
        </w:tc>
        <w:tc>
          <w:tcPr>
            <w:tcW w:w="3544" w:type="dxa"/>
            <w:tcBorders>
              <w:top w:val="nil"/>
              <w:left w:val="nil"/>
              <w:bottom w:val="nil"/>
              <w:right w:val="nil"/>
            </w:tcBorders>
            <w:shd w:val="clear" w:color="auto" w:fill="auto"/>
            <w:noWrap/>
            <w:vAlign w:val="bottom"/>
            <w:hideMark/>
          </w:tcPr>
          <w:p w14:paraId="47EA2F1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w:t>
            </w:r>
          </w:p>
        </w:tc>
        <w:tc>
          <w:tcPr>
            <w:tcW w:w="2789" w:type="dxa"/>
            <w:tcBorders>
              <w:top w:val="nil"/>
              <w:left w:val="nil"/>
              <w:bottom w:val="nil"/>
              <w:right w:val="nil"/>
            </w:tcBorders>
            <w:shd w:val="clear" w:color="auto" w:fill="auto"/>
            <w:noWrap/>
            <w:vAlign w:val="bottom"/>
            <w:hideMark/>
          </w:tcPr>
          <w:p w14:paraId="7E1DA33A" w14:textId="77777777" w:rsidR="006B5F7F" w:rsidRPr="006B5F7F" w:rsidRDefault="006B5F7F" w:rsidP="006B5F7F">
            <w:pPr>
              <w:spacing w:after="0" w:line="240" w:lineRule="auto"/>
              <w:jc w:val="left"/>
              <w:rPr>
                <w:rFonts w:eastAsia="Times New Roman"/>
                <w:color w:val="000000"/>
              </w:rPr>
            </w:pPr>
          </w:p>
        </w:tc>
      </w:tr>
      <w:tr w:rsidR="006B5F7F" w:rsidRPr="006B5F7F" w14:paraId="2A1F4680" w14:textId="77777777" w:rsidTr="006B5F7F">
        <w:trPr>
          <w:trHeight w:val="288"/>
        </w:trPr>
        <w:tc>
          <w:tcPr>
            <w:tcW w:w="960" w:type="dxa"/>
            <w:tcBorders>
              <w:top w:val="nil"/>
              <w:left w:val="nil"/>
              <w:bottom w:val="nil"/>
              <w:right w:val="nil"/>
            </w:tcBorders>
            <w:shd w:val="clear" w:color="auto" w:fill="auto"/>
            <w:noWrap/>
            <w:vAlign w:val="center"/>
            <w:hideMark/>
          </w:tcPr>
          <w:p w14:paraId="2C39CA01"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4.06</w:t>
            </w:r>
          </w:p>
        </w:tc>
        <w:tc>
          <w:tcPr>
            <w:tcW w:w="1734" w:type="dxa"/>
            <w:tcBorders>
              <w:top w:val="nil"/>
              <w:left w:val="nil"/>
              <w:bottom w:val="nil"/>
              <w:right w:val="nil"/>
            </w:tcBorders>
            <w:shd w:val="clear" w:color="auto" w:fill="auto"/>
            <w:noWrap/>
            <w:vAlign w:val="center"/>
            <w:hideMark/>
          </w:tcPr>
          <w:p w14:paraId="40075F6E"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75E4DB5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have child friendly spaces</w:t>
            </w:r>
          </w:p>
        </w:tc>
        <w:tc>
          <w:tcPr>
            <w:tcW w:w="3544" w:type="dxa"/>
            <w:tcBorders>
              <w:top w:val="nil"/>
              <w:left w:val="nil"/>
              <w:bottom w:val="nil"/>
              <w:right w:val="nil"/>
            </w:tcBorders>
            <w:shd w:val="clear" w:color="auto" w:fill="auto"/>
            <w:noWrap/>
            <w:vAlign w:val="bottom"/>
            <w:hideMark/>
          </w:tcPr>
          <w:p w14:paraId="67BFBDB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w:t>
            </w:r>
          </w:p>
        </w:tc>
        <w:tc>
          <w:tcPr>
            <w:tcW w:w="2789" w:type="dxa"/>
            <w:tcBorders>
              <w:top w:val="nil"/>
              <w:left w:val="nil"/>
              <w:bottom w:val="nil"/>
              <w:right w:val="nil"/>
            </w:tcBorders>
            <w:shd w:val="clear" w:color="auto" w:fill="auto"/>
            <w:noWrap/>
            <w:vAlign w:val="bottom"/>
            <w:hideMark/>
          </w:tcPr>
          <w:p w14:paraId="41DF2F1D" w14:textId="77777777" w:rsidR="006B5F7F" w:rsidRPr="006B5F7F" w:rsidRDefault="006B5F7F" w:rsidP="006B5F7F">
            <w:pPr>
              <w:spacing w:after="0" w:line="240" w:lineRule="auto"/>
              <w:jc w:val="left"/>
              <w:rPr>
                <w:rFonts w:eastAsia="Times New Roman"/>
                <w:color w:val="000000"/>
              </w:rPr>
            </w:pPr>
          </w:p>
        </w:tc>
      </w:tr>
      <w:tr w:rsidR="006B5F7F" w:rsidRPr="006B5F7F" w14:paraId="725BD0AD" w14:textId="77777777" w:rsidTr="006B5F7F">
        <w:trPr>
          <w:trHeight w:val="288"/>
        </w:trPr>
        <w:tc>
          <w:tcPr>
            <w:tcW w:w="960" w:type="dxa"/>
            <w:tcBorders>
              <w:top w:val="nil"/>
              <w:left w:val="nil"/>
              <w:bottom w:val="nil"/>
              <w:right w:val="nil"/>
            </w:tcBorders>
            <w:shd w:val="clear" w:color="auto" w:fill="auto"/>
            <w:noWrap/>
            <w:vAlign w:val="center"/>
            <w:hideMark/>
          </w:tcPr>
          <w:p w14:paraId="0CE0639C"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4.07</w:t>
            </w:r>
          </w:p>
        </w:tc>
        <w:tc>
          <w:tcPr>
            <w:tcW w:w="1734" w:type="dxa"/>
            <w:tcBorders>
              <w:top w:val="nil"/>
              <w:left w:val="nil"/>
              <w:bottom w:val="nil"/>
              <w:right w:val="nil"/>
            </w:tcBorders>
            <w:shd w:val="clear" w:color="auto" w:fill="auto"/>
            <w:noWrap/>
            <w:vAlign w:val="center"/>
            <w:hideMark/>
          </w:tcPr>
          <w:p w14:paraId="175A199D"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76954983"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safety concerns for residents in the site</w:t>
            </w:r>
          </w:p>
        </w:tc>
        <w:tc>
          <w:tcPr>
            <w:tcW w:w="3544" w:type="dxa"/>
            <w:tcBorders>
              <w:top w:val="nil"/>
              <w:left w:val="nil"/>
              <w:bottom w:val="nil"/>
              <w:right w:val="nil"/>
            </w:tcBorders>
            <w:shd w:val="clear" w:color="auto" w:fill="auto"/>
            <w:noWrap/>
            <w:vAlign w:val="bottom"/>
            <w:hideMark/>
          </w:tcPr>
          <w:p w14:paraId="5832309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type of safety concern; </w:t>
            </w:r>
          </w:p>
        </w:tc>
        <w:tc>
          <w:tcPr>
            <w:tcW w:w="2789" w:type="dxa"/>
            <w:tcBorders>
              <w:top w:val="nil"/>
              <w:left w:val="nil"/>
              <w:bottom w:val="nil"/>
              <w:right w:val="nil"/>
            </w:tcBorders>
            <w:shd w:val="clear" w:color="auto" w:fill="auto"/>
            <w:noWrap/>
            <w:vAlign w:val="bottom"/>
            <w:hideMark/>
          </w:tcPr>
          <w:p w14:paraId="187F9AA1" w14:textId="77777777" w:rsidR="006B5F7F" w:rsidRPr="006B5F7F" w:rsidRDefault="006B5F7F" w:rsidP="006B5F7F">
            <w:pPr>
              <w:spacing w:after="0" w:line="240" w:lineRule="auto"/>
              <w:jc w:val="left"/>
              <w:rPr>
                <w:rFonts w:eastAsia="Times New Roman"/>
                <w:color w:val="000000"/>
              </w:rPr>
            </w:pPr>
          </w:p>
        </w:tc>
      </w:tr>
      <w:tr w:rsidR="006B5F7F" w:rsidRPr="006B5F7F" w14:paraId="5DE5071C" w14:textId="77777777" w:rsidTr="006B5F7F">
        <w:trPr>
          <w:trHeight w:val="288"/>
        </w:trPr>
        <w:tc>
          <w:tcPr>
            <w:tcW w:w="960" w:type="dxa"/>
            <w:tcBorders>
              <w:top w:val="nil"/>
              <w:left w:val="nil"/>
              <w:bottom w:val="nil"/>
              <w:right w:val="nil"/>
            </w:tcBorders>
            <w:shd w:val="clear" w:color="auto" w:fill="auto"/>
            <w:noWrap/>
            <w:vAlign w:val="center"/>
            <w:hideMark/>
          </w:tcPr>
          <w:p w14:paraId="476173E9"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4.08</w:t>
            </w:r>
          </w:p>
        </w:tc>
        <w:tc>
          <w:tcPr>
            <w:tcW w:w="1734" w:type="dxa"/>
            <w:tcBorders>
              <w:top w:val="nil"/>
              <w:left w:val="nil"/>
              <w:bottom w:val="nil"/>
              <w:right w:val="nil"/>
            </w:tcBorders>
            <w:shd w:val="clear" w:color="auto" w:fill="auto"/>
            <w:noWrap/>
            <w:vAlign w:val="center"/>
            <w:hideMark/>
          </w:tcPr>
          <w:p w14:paraId="00A87D40"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5AD9BE4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restrictions of movement for residents</w:t>
            </w:r>
          </w:p>
        </w:tc>
        <w:tc>
          <w:tcPr>
            <w:tcW w:w="3544" w:type="dxa"/>
            <w:tcBorders>
              <w:top w:val="nil"/>
              <w:left w:val="nil"/>
              <w:bottom w:val="nil"/>
              <w:right w:val="nil"/>
            </w:tcBorders>
            <w:shd w:val="clear" w:color="auto" w:fill="auto"/>
            <w:noWrap/>
            <w:vAlign w:val="bottom"/>
            <w:hideMark/>
          </w:tcPr>
          <w:p w14:paraId="6E66060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gender; age</w:t>
            </w:r>
          </w:p>
        </w:tc>
        <w:tc>
          <w:tcPr>
            <w:tcW w:w="2789" w:type="dxa"/>
            <w:tcBorders>
              <w:top w:val="nil"/>
              <w:left w:val="nil"/>
              <w:bottom w:val="nil"/>
              <w:right w:val="nil"/>
            </w:tcBorders>
            <w:shd w:val="clear" w:color="auto" w:fill="auto"/>
            <w:noWrap/>
            <w:vAlign w:val="bottom"/>
            <w:hideMark/>
          </w:tcPr>
          <w:p w14:paraId="5B0159F6" w14:textId="77777777" w:rsidR="006B5F7F" w:rsidRPr="006B5F7F" w:rsidRDefault="006B5F7F" w:rsidP="006B5F7F">
            <w:pPr>
              <w:spacing w:after="0" w:line="240" w:lineRule="auto"/>
              <w:jc w:val="left"/>
              <w:rPr>
                <w:rFonts w:eastAsia="Times New Roman"/>
                <w:color w:val="000000"/>
              </w:rPr>
            </w:pPr>
          </w:p>
        </w:tc>
      </w:tr>
      <w:tr w:rsidR="006B5F7F" w:rsidRPr="006B5F7F" w14:paraId="5694B737" w14:textId="77777777" w:rsidTr="006B5F7F">
        <w:trPr>
          <w:trHeight w:val="288"/>
        </w:trPr>
        <w:tc>
          <w:tcPr>
            <w:tcW w:w="960" w:type="dxa"/>
            <w:tcBorders>
              <w:top w:val="nil"/>
              <w:left w:val="nil"/>
              <w:bottom w:val="nil"/>
              <w:right w:val="nil"/>
            </w:tcBorders>
            <w:shd w:val="clear" w:color="auto" w:fill="auto"/>
            <w:noWrap/>
            <w:vAlign w:val="center"/>
            <w:hideMark/>
          </w:tcPr>
          <w:p w14:paraId="364EA7B9"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4.09</w:t>
            </w:r>
          </w:p>
        </w:tc>
        <w:tc>
          <w:tcPr>
            <w:tcW w:w="1734" w:type="dxa"/>
            <w:tcBorders>
              <w:top w:val="nil"/>
              <w:left w:val="nil"/>
              <w:bottom w:val="nil"/>
              <w:right w:val="nil"/>
            </w:tcBorders>
            <w:shd w:val="clear" w:color="auto" w:fill="auto"/>
            <w:noWrap/>
            <w:vAlign w:val="center"/>
            <w:hideMark/>
          </w:tcPr>
          <w:p w14:paraId="028522ED"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489992D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have public lightening at the site</w:t>
            </w:r>
          </w:p>
        </w:tc>
        <w:tc>
          <w:tcPr>
            <w:tcW w:w="3544" w:type="dxa"/>
            <w:tcBorders>
              <w:top w:val="nil"/>
              <w:left w:val="nil"/>
              <w:bottom w:val="nil"/>
              <w:right w:val="nil"/>
            </w:tcBorders>
            <w:shd w:val="clear" w:color="auto" w:fill="auto"/>
            <w:noWrap/>
            <w:vAlign w:val="bottom"/>
            <w:hideMark/>
          </w:tcPr>
          <w:p w14:paraId="46A363E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053B7F71" w14:textId="77777777" w:rsidR="006B5F7F" w:rsidRPr="006B5F7F" w:rsidRDefault="006B5F7F" w:rsidP="006B5F7F">
            <w:pPr>
              <w:spacing w:after="0" w:line="240" w:lineRule="auto"/>
              <w:jc w:val="left"/>
              <w:rPr>
                <w:rFonts w:eastAsia="Times New Roman"/>
                <w:color w:val="000000"/>
              </w:rPr>
            </w:pPr>
          </w:p>
        </w:tc>
      </w:tr>
      <w:tr w:rsidR="006B5F7F" w:rsidRPr="006B5F7F" w14:paraId="5F7FA4ED" w14:textId="77777777" w:rsidTr="006B5F7F">
        <w:trPr>
          <w:trHeight w:val="288"/>
        </w:trPr>
        <w:tc>
          <w:tcPr>
            <w:tcW w:w="960" w:type="dxa"/>
            <w:tcBorders>
              <w:top w:val="nil"/>
              <w:left w:val="nil"/>
              <w:bottom w:val="nil"/>
              <w:right w:val="nil"/>
            </w:tcBorders>
            <w:shd w:val="clear" w:color="auto" w:fill="auto"/>
            <w:noWrap/>
            <w:vAlign w:val="center"/>
            <w:hideMark/>
          </w:tcPr>
          <w:p w14:paraId="2245966B"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w:t>
            </w:r>
          </w:p>
        </w:tc>
        <w:tc>
          <w:tcPr>
            <w:tcW w:w="1734" w:type="dxa"/>
            <w:tcBorders>
              <w:top w:val="nil"/>
              <w:left w:val="nil"/>
              <w:bottom w:val="nil"/>
              <w:right w:val="nil"/>
            </w:tcBorders>
            <w:shd w:val="clear" w:color="auto" w:fill="auto"/>
            <w:noWrap/>
            <w:vAlign w:val="center"/>
            <w:hideMark/>
          </w:tcPr>
          <w:p w14:paraId="62A84DC0"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6DBBB88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 of sites reporting that residents have experienced physical violence in the </w:t>
            </w:r>
            <w:proofErr w:type="spellStart"/>
            <w:r w:rsidRPr="006B5F7F">
              <w:rPr>
                <w:rFonts w:eastAsia="Times New Roman"/>
                <w:color w:val="000000"/>
              </w:rPr>
              <w:t>ast</w:t>
            </w:r>
            <w:proofErr w:type="spellEnd"/>
            <w:r w:rsidRPr="006B5F7F">
              <w:rPr>
                <w:rFonts w:eastAsia="Times New Roman"/>
                <w:color w:val="000000"/>
              </w:rPr>
              <w:t xml:space="preserve"> three months</w:t>
            </w:r>
          </w:p>
        </w:tc>
        <w:tc>
          <w:tcPr>
            <w:tcW w:w="3544" w:type="dxa"/>
            <w:tcBorders>
              <w:top w:val="nil"/>
              <w:left w:val="nil"/>
              <w:bottom w:val="nil"/>
              <w:right w:val="nil"/>
            </w:tcBorders>
            <w:shd w:val="clear" w:color="auto" w:fill="auto"/>
            <w:noWrap/>
            <w:vAlign w:val="bottom"/>
            <w:hideMark/>
          </w:tcPr>
          <w:p w14:paraId="55A2336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4A9C0BDB" w14:textId="77777777" w:rsidR="006B5F7F" w:rsidRPr="006B5F7F" w:rsidRDefault="006B5F7F" w:rsidP="006B5F7F">
            <w:pPr>
              <w:spacing w:after="0" w:line="240" w:lineRule="auto"/>
              <w:jc w:val="left"/>
              <w:rPr>
                <w:rFonts w:eastAsia="Times New Roman"/>
                <w:color w:val="000000"/>
              </w:rPr>
            </w:pPr>
          </w:p>
        </w:tc>
      </w:tr>
      <w:tr w:rsidR="006B5F7F" w:rsidRPr="006B5F7F" w14:paraId="6FD0C0EE" w14:textId="77777777" w:rsidTr="006B5F7F">
        <w:trPr>
          <w:trHeight w:val="288"/>
        </w:trPr>
        <w:tc>
          <w:tcPr>
            <w:tcW w:w="960" w:type="dxa"/>
            <w:tcBorders>
              <w:top w:val="nil"/>
              <w:left w:val="nil"/>
              <w:bottom w:val="nil"/>
              <w:right w:val="nil"/>
            </w:tcBorders>
            <w:shd w:val="clear" w:color="auto" w:fill="auto"/>
            <w:noWrap/>
            <w:vAlign w:val="center"/>
            <w:hideMark/>
          </w:tcPr>
          <w:p w14:paraId="3EE7062B"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4.11</w:t>
            </w:r>
          </w:p>
        </w:tc>
        <w:tc>
          <w:tcPr>
            <w:tcW w:w="1734" w:type="dxa"/>
            <w:tcBorders>
              <w:top w:val="nil"/>
              <w:left w:val="nil"/>
              <w:bottom w:val="nil"/>
              <w:right w:val="nil"/>
            </w:tcBorders>
            <w:shd w:val="clear" w:color="auto" w:fill="auto"/>
            <w:noWrap/>
            <w:vAlign w:val="center"/>
            <w:hideMark/>
          </w:tcPr>
          <w:p w14:paraId="3FE472F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3A1A60C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 of sites reporting to have a </w:t>
            </w:r>
            <w:proofErr w:type="spellStart"/>
            <w:r w:rsidRPr="006B5F7F">
              <w:rPr>
                <w:rFonts w:eastAsia="Times New Roman"/>
                <w:color w:val="000000"/>
              </w:rPr>
              <w:t>securit</w:t>
            </w:r>
            <w:proofErr w:type="spellEnd"/>
            <w:r w:rsidRPr="006B5F7F">
              <w:rPr>
                <w:rFonts w:eastAsia="Times New Roman"/>
                <w:color w:val="000000"/>
              </w:rPr>
              <w:t xml:space="preserve"> provider at the site</w:t>
            </w:r>
          </w:p>
        </w:tc>
        <w:tc>
          <w:tcPr>
            <w:tcW w:w="3544" w:type="dxa"/>
            <w:tcBorders>
              <w:top w:val="nil"/>
              <w:left w:val="nil"/>
              <w:bottom w:val="nil"/>
              <w:right w:val="nil"/>
            </w:tcBorders>
            <w:shd w:val="clear" w:color="auto" w:fill="auto"/>
            <w:noWrap/>
            <w:vAlign w:val="bottom"/>
            <w:hideMark/>
          </w:tcPr>
          <w:p w14:paraId="21000C0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type of security provider</w:t>
            </w:r>
          </w:p>
        </w:tc>
        <w:tc>
          <w:tcPr>
            <w:tcW w:w="2789" w:type="dxa"/>
            <w:tcBorders>
              <w:top w:val="nil"/>
              <w:left w:val="nil"/>
              <w:bottom w:val="nil"/>
              <w:right w:val="nil"/>
            </w:tcBorders>
            <w:shd w:val="clear" w:color="auto" w:fill="auto"/>
            <w:noWrap/>
            <w:vAlign w:val="bottom"/>
            <w:hideMark/>
          </w:tcPr>
          <w:p w14:paraId="19DA8944" w14:textId="77777777" w:rsidR="006B5F7F" w:rsidRPr="006B5F7F" w:rsidRDefault="006B5F7F" w:rsidP="006B5F7F">
            <w:pPr>
              <w:spacing w:after="0" w:line="240" w:lineRule="auto"/>
              <w:jc w:val="left"/>
              <w:rPr>
                <w:rFonts w:eastAsia="Times New Roman"/>
                <w:color w:val="000000"/>
              </w:rPr>
            </w:pPr>
          </w:p>
        </w:tc>
      </w:tr>
      <w:tr w:rsidR="006B5F7F" w:rsidRPr="006B5F7F" w14:paraId="1CE1B612" w14:textId="77777777" w:rsidTr="006B5F7F">
        <w:trPr>
          <w:trHeight w:val="288"/>
        </w:trPr>
        <w:tc>
          <w:tcPr>
            <w:tcW w:w="960" w:type="dxa"/>
            <w:tcBorders>
              <w:top w:val="nil"/>
              <w:left w:val="nil"/>
              <w:bottom w:val="nil"/>
              <w:right w:val="nil"/>
            </w:tcBorders>
            <w:shd w:val="clear" w:color="auto" w:fill="auto"/>
            <w:noWrap/>
            <w:vAlign w:val="center"/>
            <w:hideMark/>
          </w:tcPr>
          <w:p w14:paraId="36865263"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4.12</w:t>
            </w:r>
          </w:p>
        </w:tc>
        <w:tc>
          <w:tcPr>
            <w:tcW w:w="1734" w:type="dxa"/>
            <w:tcBorders>
              <w:top w:val="nil"/>
              <w:left w:val="nil"/>
              <w:bottom w:val="nil"/>
              <w:right w:val="nil"/>
            </w:tcBorders>
            <w:shd w:val="clear" w:color="auto" w:fill="auto"/>
            <w:noWrap/>
            <w:vAlign w:val="center"/>
            <w:hideMark/>
          </w:tcPr>
          <w:p w14:paraId="5A13776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37D8A9A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arrivals of UASC in the past month</w:t>
            </w:r>
          </w:p>
        </w:tc>
        <w:tc>
          <w:tcPr>
            <w:tcW w:w="3544" w:type="dxa"/>
            <w:tcBorders>
              <w:top w:val="nil"/>
              <w:left w:val="nil"/>
              <w:bottom w:val="nil"/>
              <w:right w:val="nil"/>
            </w:tcBorders>
            <w:shd w:val="clear" w:color="auto" w:fill="auto"/>
            <w:noWrap/>
            <w:vAlign w:val="bottom"/>
            <w:hideMark/>
          </w:tcPr>
          <w:p w14:paraId="0DF1091E"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72F78622" w14:textId="77777777" w:rsidR="006B5F7F" w:rsidRPr="006B5F7F" w:rsidRDefault="006B5F7F" w:rsidP="006B5F7F">
            <w:pPr>
              <w:spacing w:after="0" w:line="240" w:lineRule="auto"/>
              <w:jc w:val="left"/>
              <w:rPr>
                <w:rFonts w:eastAsia="Times New Roman"/>
                <w:color w:val="000000"/>
              </w:rPr>
            </w:pPr>
          </w:p>
        </w:tc>
      </w:tr>
      <w:tr w:rsidR="006B5F7F" w:rsidRPr="006B5F7F" w14:paraId="4189ED0A" w14:textId="77777777" w:rsidTr="006B5F7F">
        <w:trPr>
          <w:trHeight w:val="288"/>
        </w:trPr>
        <w:tc>
          <w:tcPr>
            <w:tcW w:w="960" w:type="dxa"/>
            <w:tcBorders>
              <w:top w:val="nil"/>
              <w:left w:val="nil"/>
              <w:bottom w:val="nil"/>
              <w:right w:val="nil"/>
            </w:tcBorders>
            <w:shd w:val="clear" w:color="auto" w:fill="auto"/>
            <w:noWrap/>
            <w:vAlign w:val="center"/>
            <w:hideMark/>
          </w:tcPr>
          <w:p w14:paraId="1A12A3C9"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4.13</w:t>
            </w:r>
          </w:p>
        </w:tc>
        <w:tc>
          <w:tcPr>
            <w:tcW w:w="1734" w:type="dxa"/>
            <w:tcBorders>
              <w:top w:val="nil"/>
              <w:left w:val="nil"/>
              <w:bottom w:val="nil"/>
              <w:right w:val="nil"/>
            </w:tcBorders>
            <w:shd w:val="clear" w:color="auto" w:fill="auto"/>
            <w:noWrap/>
            <w:vAlign w:val="center"/>
            <w:hideMark/>
          </w:tcPr>
          <w:p w14:paraId="5822284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317089A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issues of child recruitment into armed groups</w:t>
            </w:r>
          </w:p>
        </w:tc>
        <w:tc>
          <w:tcPr>
            <w:tcW w:w="3544" w:type="dxa"/>
            <w:tcBorders>
              <w:top w:val="nil"/>
              <w:left w:val="nil"/>
              <w:bottom w:val="nil"/>
              <w:right w:val="nil"/>
            </w:tcBorders>
            <w:shd w:val="clear" w:color="auto" w:fill="auto"/>
            <w:noWrap/>
            <w:vAlign w:val="bottom"/>
            <w:hideMark/>
          </w:tcPr>
          <w:p w14:paraId="455DC5A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3974666B" w14:textId="77777777" w:rsidR="006B5F7F" w:rsidRPr="006B5F7F" w:rsidRDefault="006B5F7F" w:rsidP="006B5F7F">
            <w:pPr>
              <w:spacing w:after="0" w:line="240" w:lineRule="auto"/>
              <w:jc w:val="left"/>
              <w:rPr>
                <w:rFonts w:eastAsia="Times New Roman"/>
                <w:color w:val="000000"/>
              </w:rPr>
            </w:pPr>
          </w:p>
        </w:tc>
      </w:tr>
      <w:tr w:rsidR="006B5F7F" w:rsidRPr="006B5F7F" w14:paraId="4CF6A715" w14:textId="77777777" w:rsidTr="006B5F7F">
        <w:trPr>
          <w:trHeight w:val="288"/>
        </w:trPr>
        <w:tc>
          <w:tcPr>
            <w:tcW w:w="960" w:type="dxa"/>
            <w:tcBorders>
              <w:top w:val="nil"/>
              <w:left w:val="nil"/>
              <w:bottom w:val="nil"/>
              <w:right w:val="nil"/>
            </w:tcBorders>
            <w:shd w:val="clear" w:color="auto" w:fill="auto"/>
            <w:noWrap/>
            <w:vAlign w:val="center"/>
            <w:hideMark/>
          </w:tcPr>
          <w:p w14:paraId="63576E20"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4.14</w:t>
            </w:r>
          </w:p>
        </w:tc>
        <w:tc>
          <w:tcPr>
            <w:tcW w:w="1734" w:type="dxa"/>
            <w:tcBorders>
              <w:top w:val="nil"/>
              <w:left w:val="nil"/>
              <w:bottom w:val="nil"/>
              <w:right w:val="nil"/>
            </w:tcBorders>
            <w:shd w:val="clear" w:color="auto" w:fill="auto"/>
            <w:noWrap/>
            <w:vAlign w:val="center"/>
            <w:hideMark/>
          </w:tcPr>
          <w:p w14:paraId="2C28A52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2E53C53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adequate shelter</w:t>
            </w:r>
          </w:p>
        </w:tc>
        <w:tc>
          <w:tcPr>
            <w:tcW w:w="6333" w:type="dxa"/>
            <w:gridSpan w:val="2"/>
            <w:tcBorders>
              <w:top w:val="nil"/>
              <w:left w:val="nil"/>
              <w:bottom w:val="nil"/>
              <w:right w:val="nil"/>
            </w:tcBorders>
            <w:shd w:val="clear" w:color="auto" w:fill="auto"/>
            <w:noWrap/>
            <w:vAlign w:val="bottom"/>
            <w:hideMark/>
          </w:tcPr>
          <w:p w14:paraId="5EC1D43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shelter type; number of individuals per shelter; lockable shelters; private sleeping areas</w:t>
            </w:r>
          </w:p>
        </w:tc>
      </w:tr>
      <w:tr w:rsidR="006B5F7F" w:rsidRPr="006B5F7F" w14:paraId="0EECC2E5" w14:textId="77777777" w:rsidTr="006B5F7F">
        <w:trPr>
          <w:trHeight w:val="288"/>
        </w:trPr>
        <w:tc>
          <w:tcPr>
            <w:tcW w:w="960" w:type="dxa"/>
            <w:tcBorders>
              <w:top w:val="nil"/>
              <w:left w:val="nil"/>
              <w:bottom w:val="nil"/>
              <w:right w:val="nil"/>
            </w:tcBorders>
            <w:shd w:val="clear" w:color="auto" w:fill="auto"/>
            <w:noWrap/>
            <w:vAlign w:val="center"/>
            <w:hideMark/>
          </w:tcPr>
          <w:p w14:paraId="2D74A274"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4.15</w:t>
            </w:r>
          </w:p>
        </w:tc>
        <w:tc>
          <w:tcPr>
            <w:tcW w:w="1734" w:type="dxa"/>
            <w:tcBorders>
              <w:top w:val="nil"/>
              <w:left w:val="nil"/>
              <w:bottom w:val="nil"/>
              <w:right w:val="nil"/>
            </w:tcBorders>
            <w:shd w:val="clear" w:color="auto" w:fill="auto"/>
            <w:noWrap/>
            <w:vAlign w:val="center"/>
            <w:hideMark/>
          </w:tcPr>
          <w:p w14:paraId="6E88FD1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1862BAC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electricity</w:t>
            </w:r>
          </w:p>
        </w:tc>
        <w:tc>
          <w:tcPr>
            <w:tcW w:w="3544" w:type="dxa"/>
            <w:tcBorders>
              <w:top w:val="nil"/>
              <w:left w:val="nil"/>
              <w:bottom w:val="nil"/>
              <w:right w:val="nil"/>
            </w:tcBorders>
            <w:shd w:val="clear" w:color="auto" w:fill="auto"/>
            <w:noWrap/>
            <w:vAlign w:val="bottom"/>
            <w:hideMark/>
          </w:tcPr>
          <w:p w14:paraId="1EA4CA6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32F57DED" w14:textId="77777777" w:rsidR="006B5F7F" w:rsidRPr="006B5F7F" w:rsidRDefault="006B5F7F" w:rsidP="006B5F7F">
            <w:pPr>
              <w:spacing w:after="0" w:line="240" w:lineRule="auto"/>
              <w:jc w:val="left"/>
              <w:rPr>
                <w:rFonts w:eastAsia="Times New Roman"/>
                <w:color w:val="000000"/>
              </w:rPr>
            </w:pPr>
          </w:p>
        </w:tc>
      </w:tr>
      <w:tr w:rsidR="006B5F7F" w:rsidRPr="006B5F7F" w14:paraId="26E4ED58" w14:textId="77777777" w:rsidTr="006B5F7F">
        <w:trPr>
          <w:trHeight w:val="288"/>
        </w:trPr>
        <w:tc>
          <w:tcPr>
            <w:tcW w:w="960" w:type="dxa"/>
            <w:tcBorders>
              <w:top w:val="nil"/>
              <w:left w:val="nil"/>
              <w:bottom w:val="nil"/>
              <w:right w:val="nil"/>
            </w:tcBorders>
            <w:shd w:val="clear" w:color="auto" w:fill="auto"/>
            <w:noWrap/>
            <w:vAlign w:val="center"/>
            <w:hideMark/>
          </w:tcPr>
          <w:p w14:paraId="2BFD7DD8"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4.16</w:t>
            </w:r>
          </w:p>
        </w:tc>
        <w:tc>
          <w:tcPr>
            <w:tcW w:w="1734" w:type="dxa"/>
            <w:tcBorders>
              <w:top w:val="nil"/>
              <w:left w:val="nil"/>
              <w:bottom w:val="nil"/>
              <w:right w:val="nil"/>
            </w:tcBorders>
            <w:shd w:val="clear" w:color="auto" w:fill="auto"/>
            <w:noWrap/>
            <w:vAlign w:val="center"/>
            <w:hideMark/>
          </w:tcPr>
          <w:p w14:paraId="36D1993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Protection</w:t>
            </w:r>
          </w:p>
        </w:tc>
        <w:tc>
          <w:tcPr>
            <w:tcW w:w="6520" w:type="dxa"/>
            <w:tcBorders>
              <w:top w:val="nil"/>
              <w:left w:val="nil"/>
              <w:bottom w:val="nil"/>
              <w:right w:val="nil"/>
            </w:tcBorders>
            <w:shd w:val="clear" w:color="auto" w:fill="auto"/>
            <w:noWrap/>
            <w:vAlign w:val="bottom"/>
            <w:hideMark/>
          </w:tcPr>
          <w:p w14:paraId="21EFB35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that have received shelter support</w:t>
            </w:r>
          </w:p>
        </w:tc>
        <w:tc>
          <w:tcPr>
            <w:tcW w:w="3544" w:type="dxa"/>
            <w:tcBorders>
              <w:top w:val="nil"/>
              <w:left w:val="nil"/>
              <w:bottom w:val="nil"/>
              <w:right w:val="nil"/>
            </w:tcBorders>
            <w:shd w:val="clear" w:color="auto" w:fill="auto"/>
            <w:noWrap/>
            <w:vAlign w:val="bottom"/>
            <w:hideMark/>
          </w:tcPr>
          <w:p w14:paraId="03BFDAB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type of shelter support</w:t>
            </w:r>
          </w:p>
        </w:tc>
        <w:tc>
          <w:tcPr>
            <w:tcW w:w="2789" w:type="dxa"/>
            <w:tcBorders>
              <w:top w:val="nil"/>
              <w:left w:val="nil"/>
              <w:bottom w:val="nil"/>
              <w:right w:val="nil"/>
            </w:tcBorders>
            <w:shd w:val="clear" w:color="auto" w:fill="auto"/>
            <w:noWrap/>
            <w:vAlign w:val="bottom"/>
            <w:hideMark/>
          </w:tcPr>
          <w:p w14:paraId="7236443E" w14:textId="77777777" w:rsidR="006B5F7F" w:rsidRPr="006B5F7F" w:rsidRDefault="006B5F7F" w:rsidP="006B5F7F">
            <w:pPr>
              <w:spacing w:after="0" w:line="240" w:lineRule="auto"/>
              <w:jc w:val="left"/>
              <w:rPr>
                <w:rFonts w:eastAsia="Times New Roman"/>
                <w:color w:val="000000"/>
              </w:rPr>
            </w:pPr>
          </w:p>
        </w:tc>
      </w:tr>
      <w:tr w:rsidR="006B5F7F" w:rsidRPr="006B5F7F" w14:paraId="5361277B" w14:textId="77777777" w:rsidTr="006B5F7F">
        <w:trPr>
          <w:trHeight w:val="288"/>
        </w:trPr>
        <w:tc>
          <w:tcPr>
            <w:tcW w:w="960" w:type="dxa"/>
            <w:tcBorders>
              <w:top w:val="nil"/>
              <w:left w:val="nil"/>
              <w:bottom w:val="nil"/>
              <w:right w:val="nil"/>
            </w:tcBorders>
            <w:shd w:val="clear" w:color="auto" w:fill="auto"/>
            <w:noWrap/>
            <w:vAlign w:val="bottom"/>
            <w:hideMark/>
          </w:tcPr>
          <w:p w14:paraId="37721552"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2EA8C827"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1C134016"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298E3D26"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50CC9446"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054B79A3" w14:textId="77777777" w:rsidTr="006B5F7F">
        <w:trPr>
          <w:trHeight w:val="312"/>
        </w:trPr>
        <w:tc>
          <w:tcPr>
            <w:tcW w:w="960" w:type="dxa"/>
            <w:tcBorders>
              <w:top w:val="nil"/>
              <w:left w:val="nil"/>
              <w:bottom w:val="nil"/>
              <w:right w:val="nil"/>
            </w:tcBorders>
            <w:shd w:val="clear" w:color="auto" w:fill="auto"/>
            <w:noWrap/>
            <w:vAlign w:val="bottom"/>
            <w:hideMark/>
          </w:tcPr>
          <w:p w14:paraId="513482A8" w14:textId="77777777" w:rsidR="006B5F7F" w:rsidRPr="006B5F7F" w:rsidRDefault="006B5F7F" w:rsidP="006B5F7F">
            <w:pPr>
              <w:spacing w:after="0" w:line="240" w:lineRule="auto"/>
              <w:jc w:val="right"/>
              <w:rPr>
                <w:rFonts w:eastAsia="Times New Roman"/>
                <w:b/>
                <w:bCs/>
                <w:color w:val="000000"/>
                <w:sz w:val="24"/>
                <w:szCs w:val="24"/>
              </w:rPr>
            </w:pPr>
            <w:r w:rsidRPr="006B5F7F">
              <w:rPr>
                <w:rFonts w:eastAsia="Times New Roman"/>
                <w:b/>
                <w:bCs/>
                <w:color w:val="000000"/>
                <w:sz w:val="24"/>
                <w:szCs w:val="24"/>
              </w:rPr>
              <w:lastRenderedPageBreak/>
              <w:t>5</w:t>
            </w:r>
          </w:p>
        </w:tc>
        <w:tc>
          <w:tcPr>
            <w:tcW w:w="8254" w:type="dxa"/>
            <w:gridSpan w:val="2"/>
            <w:tcBorders>
              <w:top w:val="nil"/>
              <w:left w:val="nil"/>
              <w:bottom w:val="nil"/>
              <w:right w:val="nil"/>
            </w:tcBorders>
            <w:shd w:val="clear" w:color="auto" w:fill="auto"/>
            <w:noWrap/>
            <w:vAlign w:val="bottom"/>
            <w:hideMark/>
          </w:tcPr>
          <w:p w14:paraId="6685533A"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NFI &amp; Food Markets</w:t>
            </w:r>
          </w:p>
        </w:tc>
        <w:tc>
          <w:tcPr>
            <w:tcW w:w="3544" w:type="dxa"/>
            <w:tcBorders>
              <w:top w:val="nil"/>
              <w:left w:val="nil"/>
              <w:bottom w:val="nil"/>
              <w:right w:val="nil"/>
            </w:tcBorders>
            <w:shd w:val="clear" w:color="auto" w:fill="auto"/>
            <w:noWrap/>
            <w:vAlign w:val="bottom"/>
            <w:hideMark/>
          </w:tcPr>
          <w:p w14:paraId="23D6BD00"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001D762E"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26E04B5C" w14:textId="77777777" w:rsidTr="006B5F7F">
        <w:trPr>
          <w:trHeight w:val="288"/>
        </w:trPr>
        <w:tc>
          <w:tcPr>
            <w:tcW w:w="960" w:type="dxa"/>
            <w:tcBorders>
              <w:top w:val="nil"/>
              <w:left w:val="nil"/>
              <w:bottom w:val="nil"/>
              <w:right w:val="nil"/>
            </w:tcBorders>
            <w:shd w:val="clear" w:color="auto" w:fill="auto"/>
            <w:noWrap/>
            <w:vAlign w:val="center"/>
            <w:hideMark/>
          </w:tcPr>
          <w:p w14:paraId="3B861B2A"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5.01</w:t>
            </w:r>
          </w:p>
        </w:tc>
        <w:tc>
          <w:tcPr>
            <w:tcW w:w="1734" w:type="dxa"/>
            <w:tcBorders>
              <w:top w:val="nil"/>
              <w:left w:val="nil"/>
              <w:bottom w:val="nil"/>
              <w:right w:val="nil"/>
            </w:tcBorders>
            <w:shd w:val="clear" w:color="auto" w:fill="auto"/>
            <w:noWrap/>
            <w:vAlign w:val="center"/>
            <w:hideMark/>
          </w:tcPr>
          <w:p w14:paraId="22CCDDE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Markets</w:t>
            </w:r>
          </w:p>
        </w:tc>
        <w:tc>
          <w:tcPr>
            <w:tcW w:w="6520" w:type="dxa"/>
            <w:tcBorders>
              <w:top w:val="nil"/>
              <w:left w:val="nil"/>
              <w:bottom w:val="nil"/>
              <w:right w:val="nil"/>
            </w:tcBorders>
            <w:shd w:val="clear" w:color="auto" w:fill="auto"/>
            <w:vAlign w:val="bottom"/>
            <w:hideMark/>
          </w:tcPr>
          <w:p w14:paraId="2869D118" w14:textId="77777777" w:rsidR="006B5F7F" w:rsidRPr="006B5F7F" w:rsidRDefault="006B5F7F" w:rsidP="006B5F7F">
            <w:pPr>
              <w:spacing w:after="0" w:line="240" w:lineRule="auto"/>
              <w:jc w:val="left"/>
              <w:rPr>
                <w:rFonts w:eastAsia="Times New Roman"/>
              </w:rPr>
            </w:pPr>
            <w:r w:rsidRPr="006B5F7F">
              <w:rPr>
                <w:rFonts w:eastAsia="Times New Roman"/>
              </w:rPr>
              <w:t>% of sites with access to NFI and building material markets</w:t>
            </w:r>
          </w:p>
        </w:tc>
        <w:tc>
          <w:tcPr>
            <w:tcW w:w="6333" w:type="dxa"/>
            <w:gridSpan w:val="2"/>
            <w:tcBorders>
              <w:top w:val="nil"/>
              <w:left w:val="nil"/>
              <w:bottom w:val="nil"/>
              <w:right w:val="nil"/>
            </w:tcBorders>
            <w:shd w:val="clear" w:color="auto" w:fill="auto"/>
            <w:noWrap/>
            <w:vAlign w:val="bottom"/>
            <w:hideMark/>
          </w:tcPr>
          <w:p w14:paraId="7E8747F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distance in minutes of walk; safety</w:t>
            </w:r>
          </w:p>
        </w:tc>
      </w:tr>
      <w:tr w:rsidR="006B5F7F" w:rsidRPr="006B5F7F" w14:paraId="0A6B0B29" w14:textId="77777777" w:rsidTr="006B5F7F">
        <w:trPr>
          <w:trHeight w:val="288"/>
        </w:trPr>
        <w:tc>
          <w:tcPr>
            <w:tcW w:w="960" w:type="dxa"/>
            <w:tcBorders>
              <w:top w:val="nil"/>
              <w:left w:val="nil"/>
              <w:bottom w:val="nil"/>
              <w:right w:val="nil"/>
            </w:tcBorders>
            <w:shd w:val="clear" w:color="auto" w:fill="auto"/>
            <w:noWrap/>
            <w:vAlign w:val="center"/>
            <w:hideMark/>
          </w:tcPr>
          <w:p w14:paraId="05B7DBAC"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5.02</w:t>
            </w:r>
          </w:p>
        </w:tc>
        <w:tc>
          <w:tcPr>
            <w:tcW w:w="1734" w:type="dxa"/>
            <w:tcBorders>
              <w:top w:val="nil"/>
              <w:left w:val="nil"/>
              <w:bottom w:val="nil"/>
              <w:right w:val="nil"/>
            </w:tcBorders>
            <w:shd w:val="clear" w:color="auto" w:fill="auto"/>
            <w:noWrap/>
            <w:vAlign w:val="center"/>
            <w:hideMark/>
          </w:tcPr>
          <w:p w14:paraId="7973016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Markets</w:t>
            </w:r>
          </w:p>
        </w:tc>
        <w:tc>
          <w:tcPr>
            <w:tcW w:w="6520" w:type="dxa"/>
            <w:tcBorders>
              <w:top w:val="nil"/>
              <w:left w:val="nil"/>
              <w:bottom w:val="nil"/>
              <w:right w:val="nil"/>
            </w:tcBorders>
            <w:shd w:val="clear" w:color="auto" w:fill="auto"/>
            <w:vAlign w:val="bottom"/>
            <w:hideMark/>
          </w:tcPr>
          <w:p w14:paraId="4C09441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where residents collect firewood from the ground</w:t>
            </w:r>
          </w:p>
        </w:tc>
        <w:tc>
          <w:tcPr>
            <w:tcW w:w="3544" w:type="dxa"/>
            <w:tcBorders>
              <w:top w:val="nil"/>
              <w:left w:val="nil"/>
              <w:bottom w:val="nil"/>
              <w:right w:val="nil"/>
            </w:tcBorders>
            <w:shd w:val="clear" w:color="auto" w:fill="auto"/>
            <w:noWrap/>
            <w:vAlign w:val="bottom"/>
            <w:hideMark/>
          </w:tcPr>
          <w:p w14:paraId="1A866D25"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distance in minutes of walk</w:t>
            </w:r>
          </w:p>
        </w:tc>
        <w:tc>
          <w:tcPr>
            <w:tcW w:w="2789" w:type="dxa"/>
            <w:tcBorders>
              <w:top w:val="nil"/>
              <w:left w:val="nil"/>
              <w:bottom w:val="nil"/>
              <w:right w:val="nil"/>
            </w:tcBorders>
            <w:shd w:val="clear" w:color="auto" w:fill="auto"/>
            <w:noWrap/>
            <w:vAlign w:val="bottom"/>
            <w:hideMark/>
          </w:tcPr>
          <w:p w14:paraId="3215D3CC" w14:textId="77777777" w:rsidR="006B5F7F" w:rsidRPr="006B5F7F" w:rsidRDefault="006B5F7F" w:rsidP="006B5F7F">
            <w:pPr>
              <w:spacing w:after="0" w:line="240" w:lineRule="auto"/>
              <w:jc w:val="left"/>
              <w:rPr>
                <w:rFonts w:eastAsia="Times New Roman"/>
                <w:color w:val="000000"/>
              </w:rPr>
            </w:pPr>
          </w:p>
        </w:tc>
      </w:tr>
      <w:tr w:rsidR="006B5F7F" w:rsidRPr="006B5F7F" w14:paraId="2B7E41EA" w14:textId="77777777" w:rsidTr="006B5F7F">
        <w:trPr>
          <w:trHeight w:val="288"/>
        </w:trPr>
        <w:tc>
          <w:tcPr>
            <w:tcW w:w="960" w:type="dxa"/>
            <w:tcBorders>
              <w:top w:val="nil"/>
              <w:left w:val="nil"/>
              <w:bottom w:val="nil"/>
              <w:right w:val="nil"/>
            </w:tcBorders>
            <w:shd w:val="clear" w:color="auto" w:fill="auto"/>
            <w:noWrap/>
            <w:vAlign w:val="center"/>
            <w:hideMark/>
          </w:tcPr>
          <w:p w14:paraId="4797D366"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5.03</w:t>
            </w:r>
          </w:p>
        </w:tc>
        <w:tc>
          <w:tcPr>
            <w:tcW w:w="1734" w:type="dxa"/>
            <w:tcBorders>
              <w:top w:val="nil"/>
              <w:left w:val="nil"/>
              <w:bottom w:val="nil"/>
              <w:right w:val="nil"/>
            </w:tcBorders>
            <w:shd w:val="clear" w:color="auto" w:fill="auto"/>
            <w:noWrap/>
            <w:vAlign w:val="center"/>
            <w:hideMark/>
          </w:tcPr>
          <w:p w14:paraId="2695D00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Markets</w:t>
            </w:r>
          </w:p>
        </w:tc>
        <w:tc>
          <w:tcPr>
            <w:tcW w:w="6520" w:type="dxa"/>
            <w:tcBorders>
              <w:top w:val="nil"/>
              <w:left w:val="nil"/>
              <w:bottom w:val="nil"/>
              <w:right w:val="nil"/>
            </w:tcBorders>
            <w:shd w:val="clear" w:color="auto" w:fill="auto"/>
            <w:vAlign w:val="bottom"/>
            <w:hideMark/>
          </w:tcPr>
          <w:p w14:paraId="5C5ADD42" w14:textId="77777777" w:rsidR="006B5F7F" w:rsidRPr="006B5F7F" w:rsidRDefault="006B5F7F" w:rsidP="006B5F7F">
            <w:pPr>
              <w:spacing w:after="0" w:line="240" w:lineRule="auto"/>
              <w:jc w:val="left"/>
              <w:rPr>
                <w:rFonts w:eastAsia="Times New Roman"/>
              </w:rPr>
            </w:pPr>
            <w:r w:rsidRPr="006B5F7F">
              <w:rPr>
                <w:rFonts w:eastAsia="Times New Roman"/>
              </w:rPr>
              <w:t>% of sites with access to food markets</w:t>
            </w:r>
          </w:p>
        </w:tc>
        <w:tc>
          <w:tcPr>
            <w:tcW w:w="3544" w:type="dxa"/>
            <w:tcBorders>
              <w:top w:val="nil"/>
              <w:left w:val="nil"/>
              <w:bottom w:val="nil"/>
              <w:right w:val="nil"/>
            </w:tcBorders>
            <w:shd w:val="clear" w:color="auto" w:fill="auto"/>
            <w:noWrap/>
            <w:vAlign w:val="bottom"/>
            <w:hideMark/>
          </w:tcPr>
          <w:p w14:paraId="24E70DB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distance in minutes of walk</w:t>
            </w:r>
          </w:p>
        </w:tc>
        <w:tc>
          <w:tcPr>
            <w:tcW w:w="2789" w:type="dxa"/>
            <w:tcBorders>
              <w:top w:val="nil"/>
              <w:left w:val="nil"/>
              <w:bottom w:val="nil"/>
              <w:right w:val="nil"/>
            </w:tcBorders>
            <w:shd w:val="clear" w:color="auto" w:fill="auto"/>
            <w:noWrap/>
            <w:vAlign w:val="bottom"/>
            <w:hideMark/>
          </w:tcPr>
          <w:p w14:paraId="4F05C5B3" w14:textId="77777777" w:rsidR="006B5F7F" w:rsidRPr="006B5F7F" w:rsidRDefault="006B5F7F" w:rsidP="006B5F7F">
            <w:pPr>
              <w:spacing w:after="0" w:line="240" w:lineRule="auto"/>
              <w:jc w:val="left"/>
              <w:rPr>
                <w:rFonts w:eastAsia="Times New Roman"/>
                <w:color w:val="000000"/>
              </w:rPr>
            </w:pPr>
          </w:p>
        </w:tc>
      </w:tr>
      <w:tr w:rsidR="006B5F7F" w:rsidRPr="006B5F7F" w14:paraId="5CAECF0C" w14:textId="77777777" w:rsidTr="006B5F7F">
        <w:trPr>
          <w:trHeight w:val="288"/>
        </w:trPr>
        <w:tc>
          <w:tcPr>
            <w:tcW w:w="960" w:type="dxa"/>
            <w:tcBorders>
              <w:top w:val="nil"/>
              <w:left w:val="nil"/>
              <w:bottom w:val="nil"/>
              <w:right w:val="nil"/>
            </w:tcBorders>
            <w:shd w:val="clear" w:color="auto" w:fill="auto"/>
            <w:noWrap/>
            <w:vAlign w:val="bottom"/>
            <w:hideMark/>
          </w:tcPr>
          <w:p w14:paraId="25B37857"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711C5C46"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680CCBE2"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4DF69104"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07262039"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117B2B82" w14:textId="77777777" w:rsidTr="006B5F7F">
        <w:trPr>
          <w:trHeight w:val="312"/>
        </w:trPr>
        <w:tc>
          <w:tcPr>
            <w:tcW w:w="960" w:type="dxa"/>
            <w:tcBorders>
              <w:top w:val="nil"/>
              <w:left w:val="nil"/>
              <w:bottom w:val="nil"/>
              <w:right w:val="nil"/>
            </w:tcBorders>
            <w:shd w:val="clear" w:color="auto" w:fill="auto"/>
            <w:noWrap/>
            <w:vAlign w:val="bottom"/>
            <w:hideMark/>
          </w:tcPr>
          <w:p w14:paraId="3949DCDF"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6</w:t>
            </w:r>
          </w:p>
        </w:tc>
        <w:tc>
          <w:tcPr>
            <w:tcW w:w="1734" w:type="dxa"/>
            <w:tcBorders>
              <w:top w:val="nil"/>
              <w:left w:val="nil"/>
              <w:bottom w:val="nil"/>
              <w:right w:val="nil"/>
            </w:tcBorders>
            <w:shd w:val="clear" w:color="auto" w:fill="auto"/>
            <w:noWrap/>
            <w:vAlign w:val="bottom"/>
            <w:hideMark/>
          </w:tcPr>
          <w:p w14:paraId="61AB24DC"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WASH</w:t>
            </w:r>
          </w:p>
        </w:tc>
        <w:tc>
          <w:tcPr>
            <w:tcW w:w="6520" w:type="dxa"/>
            <w:tcBorders>
              <w:top w:val="nil"/>
              <w:left w:val="nil"/>
              <w:bottom w:val="nil"/>
              <w:right w:val="nil"/>
            </w:tcBorders>
            <w:shd w:val="clear" w:color="auto" w:fill="auto"/>
            <w:noWrap/>
            <w:vAlign w:val="bottom"/>
            <w:hideMark/>
          </w:tcPr>
          <w:p w14:paraId="7DB2018E" w14:textId="77777777" w:rsidR="006B5F7F" w:rsidRPr="006B5F7F" w:rsidRDefault="006B5F7F" w:rsidP="006B5F7F">
            <w:pPr>
              <w:spacing w:after="0" w:line="240" w:lineRule="auto"/>
              <w:jc w:val="left"/>
              <w:rPr>
                <w:rFonts w:eastAsia="Times New Roman"/>
                <w:b/>
                <w:bCs/>
                <w:color w:val="000000"/>
                <w:sz w:val="24"/>
                <w:szCs w:val="24"/>
              </w:rPr>
            </w:pPr>
          </w:p>
        </w:tc>
        <w:tc>
          <w:tcPr>
            <w:tcW w:w="3544" w:type="dxa"/>
            <w:tcBorders>
              <w:top w:val="nil"/>
              <w:left w:val="nil"/>
              <w:bottom w:val="nil"/>
              <w:right w:val="nil"/>
            </w:tcBorders>
            <w:shd w:val="clear" w:color="auto" w:fill="auto"/>
            <w:noWrap/>
            <w:vAlign w:val="bottom"/>
            <w:hideMark/>
          </w:tcPr>
          <w:p w14:paraId="30F2AB88"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68AB5F7D"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5C4C7314" w14:textId="77777777" w:rsidTr="006B5F7F">
        <w:trPr>
          <w:trHeight w:val="288"/>
        </w:trPr>
        <w:tc>
          <w:tcPr>
            <w:tcW w:w="960" w:type="dxa"/>
            <w:tcBorders>
              <w:top w:val="nil"/>
              <w:left w:val="nil"/>
              <w:bottom w:val="nil"/>
              <w:right w:val="nil"/>
            </w:tcBorders>
            <w:shd w:val="clear" w:color="auto" w:fill="auto"/>
            <w:noWrap/>
            <w:vAlign w:val="center"/>
            <w:hideMark/>
          </w:tcPr>
          <w:p w14:paraId="3D40DFB0"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6.01</w:t>
            </w:r>
          </w:p>
        </w:tc>
        <w:tc>
          <w:tcPr>
            <w:tcW w:w="1734" w:type="dxa"/>
            <w:tcBorders>
              <w:top w:val="nil"/>
              <w:left w:val="nil"/>
              <w:bottom w:val="nil"/>
              <w:right w:val="nil"/>
            </w:tcBorders>
            <w:shd w:val="clear" w:color="auto" w:fill="auto"/>
            <w:noWrap/>
            <w:vAlign w:val="center"/>
            <w:hideMark/>
          </w:tcPr>
          <w:p w14:paraId="7CD22505"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24E338F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toilets</w:t>
            </w:r>
          </w:p>
        </w:tc>
        <w:tc>
          <w:tcPr>
            <w:tcW w:w="6333" w:type="dxa"/>
            <w:gridSpan w:val="2"/>
            <w:tcBorders>
              <w:top w:val="nil"/>
              <w:left w:val="nil"/>
              <w:bottom w:val="nil"/>
              <w:right w:val="nil"/>
            </w:tcBorders>
            <w:shd w:val="clear" w:color="auto" w:fill="auto"/>
            <w:noWrap/>
            <w:vAlign w:val="bottom"/>
            <w:hideMark/>
          </w:tcPr>
          <w:p w14:paraId="3C0D10D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location; gender segregation; functionality; lockable; lightening; location in site; </w:t>
            </w:r>
          </w:p>
        </w:tc>
      </w:tr>
      <w:tr w:rsidR="006B5F7F" w:rsidRPr="006B5F7F" w14:paraId="602B0435" w14:textId="77777777" w:rsidTr="006B5F7F">
        <w:trPr>
          <w:trHeight w:val="288"/>
        </w:trPr>
        <w:tc>
          <w:tcPr>
            <w:tcW w:w="960" w:type="dxa"/>
            <w:tcBorders>
              <w:top w:val="nil"/>
              <w:left w:val="nil"/>
              <w:bottom w:val="nil"/>
              <w:right w:val="nil"/>
            </w:tcBorders>
            <w:shd w:val="clear" w:color="auto" w:fill="auto"/>
            <w:noWrap/>
            <w:vAlign w:val="center"/>
            <w:hideMark/>
          </w:tcPr>
          <w:p w14:paraId="7BE7B814"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6.02</w:t>
            </w:r>
          </w:p>
        </w:tc>
        <w:tc>
          <w:tcPr>
            <w:tcW w:w="1734" w:type="dxa"/>
            <w:tcBorders>
              <w:top w:val="nil"/>
              <w:left w:val="nil"/>
              <w:bottom w:val="nil"/>
              <w:right w:val="nil"/>
            </w:tcBorders>
            <w:shd w:val="clear" w:color="auto" w:fill="auto"/>
            <w:noWrap/>
            <w:vAlign w:val="center"/>
            <w:hideMark/>
          </w:tcPr>
          <w:p w14:paraId="038DD41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730E8E3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bathing facilities</w:t>
            </w:r>
          </w:p>
        </w:tc>
        <w:tc>
          <w:tcPr>
            <w:tcW w:w="3544" w:type="dxa"/>
            <w:tcBorders>
              <w:top w:val="nil"/>
              <w:left w:val="nil"/>
              <w:bottom w:val="nil"/>
              <w:right w:val="nil"/>
            </w:tcBorders>
            <w:shd w:val="clear" w:color="auto" w:fill="auto"/>
            <w:noWrap/>
            <w:vAlign w:val="bottom"/>
            <w:hideMark/>
          </w:tcPr>
          <w:p w14:paraId="107374C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3852EBC0" w14:textId="77777777" w:rsidR="006B5F7F" w:rsidRPr="006B5F7F" w:rsidRDefault="006B5F7F" w:rsidP="006B5F7F">
            <w:pPr>
              <w:spacing w:after="0" w:line="240" w:lineRule="auto"/>
              <w:jc w:val="left"/>
              <w:rPr>
                <w:rFonts w:eastAsia="Times New Roman"/>
                <w:color w:val="000000"/>
              </w:rPr>
            </w:pPr>
          </w:p>
        </w:tc>
      </w:tr>
      <w:tr w:rsidR="006B5F7F" w:rsidRPr="006B5F7F" w14:paraId="2667E094" w14:textId="77777777" w:rsidTr="006B5F7F">
        <w:trPr>
          <w:trHeight w:val="288"/>
        </w:trPr>
        <w:tc>
          <w:tcPr>
            <w:tcW w:w="960" w:type="dxa"/>
            <w:tcBorders>
              <w:top w:val="nil"/>
              <w:left w:val="nil"/>
              <w:bottom w:val="nil"/>
              <w:right w:val="nil"/>
            </w:tcBorders>
            <w:shd w:val="clear" w:color="auto" w:fill="auto"/>
            <w:noWrap/>
            <w:vAlign w:val="center"/>
            <w:hideMark/>
          </w:tcPr>
          <w:p w14:paraId="6D4D4ED3"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6.03</w:t>
            </w:r>
          </w:p>
        </w:tc>
        <w:tc>
          <w:tcPr>
            <w:tcW w:w="1734" w:type="dxa"/>
            <w:tcBorders>
              <w:top w:val="nil"/>
              <w:left w:val="nil"/>
              <w:bottom w:val="nil"/>
              <w:right w:val="nil"/>
            </w:tcBorders>
            <w:shd w:val="clear" w:color="auto" w:fill="auto"/>
            <w:noWrap/>
            <w:vAlign w:val="center"/>
            <w:hideMark/>
          </w:tcPr>
          <w:p w14:paraId="49D5F23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2FBAABC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toilets with handwashing facilities</w:t>
            </w:r>
          </w:p>
        </w:tc>
        <w:tc>
          <w:tcPr>
            <w:tcW w:w="3544" w:type="dxa"/>
            <w:tcBorders>
              <w:top w:val="nil"/>
              <w:left w:val="nil"/>
              <w:bottom w:val="nil"/>
              <w:right w:val="nil"/>
            </w:tcBorders>
            <w:shd w:val="clear" w:color="auto" w:fill="auto"/>
            <w:noWrap/>
            <w:vAlign w:val="bottom"/>
            <w:hideMark/>
          </w:tcPr>
          <w:p w14:paraId="275C01A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site</w:t>
            </w:r>
          </w:p>
        </w:tc>
        <w:tc>
          <w:tcPr>
            <w:tcW w:w="2789" w:type="dxa"/>
            <w:tcBorders>
              <w:top w:val="nil"/>
              <w:left w:val="nil"/>
              <w:bottom w:val="nil"/>
              <w:right w:val="nil"/>
            </w:tcBorders>
            <w:shd w:val="clear" w:color="auto" w:fill="auto"/>
            <w:noWrap/>
            <w:vAlign w:val="bottom"/>
            <w:hideMark/>
          </w:tcPr>
          <w:p w14:paraId="0FB824C9" w14:textId="77777777" w:rsidR="006B5F7F" w:rsidRPr="006B5F7F" w:rsidRDefault="006B5F7F" w:rsidP="006B5F7F">
            <w:pPr>
              <w:spacing w:after="0" w:line="240" w:lineRule="auto"/>
              <w:jc w:val="left"/>
              <w:rPr>
                <w:rFonts w:eastAsia="Times New Roman"/>
                <w:color w:val="000000"/>
              </w:rPr>
            </w:pPr>
          </w:p>
        </w:tc>
      </w:tr>
      <w:tr w:rsidR="006B5F7F" w:rsidRPr="006B5F7F" w14:paraId="2721CAC1" w14:textId="77777777" w:rsidTr="006B5F7F">
        <w:trPr>
          <w:trHeight w:val="288"/>
        </w:trPr>
        <w:tc>
          <w:tcPr>
            <w:tcW w:w="960" w:type="dxa"/>
            <w:tcBorders>
              <w:top w:val="nil"/>
              <w:left w:val="nil"/>
              <w:bottom w:val="nil"/>
              <w:right w:val="nil"/>
            </w:tcBorders>
            <w:shd w:val="clear" w:color="auto" w:fill="auto"/>
            <w:noWrap/>
            <w:vAlign w:val="center"/>
            <w:hideMark/>
          </w:tcPr>
          <w:p w14:paraId="7A1F5206"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6.04</w:t>
            </w:r>
          </w:p>
        </w:tc>
        <w:tc>
          <w:tcPr>
            <w:tcW w:w="1734" w:type="dxa"/>
            <w:tcBorders>
              <w:top w:val="nil"/>
              <w:left w:val="nil"/>
              <w:bottom w:val="nil"/>
              <w:right w:val="nil"/>
            </w:tcBorders>
            <w:shd w:val="clear" w:color="auto" w:fill="auto"/>
            <w:noWrap/>
            <w:vAlign w:val="center"/>
            <w:hideMark/>
          </w:tcPr>
          <w:p w14:paraId="1E9A9C3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2C68343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access to a potable water source</w:t>
            </w:r>
          </w:p>
        </w:tc>
        <w:tc>
          <w:tcPr>
            <w:tcW w:w="6333" w:type="dxa"/>
            <w:gridSpan w:val="2"/>
            <w:tcBorders>
              <w:top w:val="nil"/>
              <w:left w:val="nil"/>
              <w:bottom w:val="nil"/>
              <w:right w:val="nil"/>
            </w:tcBorders>
            <w:shd w:val="clear" w:color="auto" w:fill="auto"/>
            <w:noWrap/>
            <w:vAlign w:val="bottom"/>
            <w:hideMark/>
          </w:tcPr>
          <w:p w14:paraId="34A7DEF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water source type; functionality; distance from site in minutes walking</w:t>
            </w:r>
          </w:p>
        </w:tc>
      </w:tr>
      <w:tr w:rsidR="006B5F7F" w:rsidRPr="006B5F7F" w14:paraId="2ADA943D" w14:textId="77777777" w:rsidTr="006B5F7F">
        <w:trPr>
          <w:trHeight w:val="288"/>
        </w:trPr>
        <w:tc>
          <w:tcPr>
            <w:tcW w:w="960" w:type="dxa"/>
            <w:tcBorders>
              <w:top w:val="nil"/>
              <w:left w:val="nil"/>
              <w:bottom w:val="nil"/>
              <w:right w:val="nil"/>
            </w:tcBorders>
            <w:shd w:val="clear" w:color="auto" w:fill="auto"/>
            <w:noWrap/>
            <w:vAlign w:val="center"/>
            <w:hideMark/>
          </w:tcPr>
          <w:p w14:paraId="566C0EDA"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6.05</w:t>
            </w:r>
          </w:p>
        </w:tc>
        <w:tc>
          <w:tcPr>
            <w:tcW w:w="1734" w:type="dxa"/>
            <w:tcBorders>
              <w:top w:val="nil"/>
              <w:left w:val="nil"/>
              <w:bottom w:val="nil"/>
              <w:right w:val="nil"/>
            </w:tcBorders>
            <w:shd w:val="clear" w:color="auto" w:fill="auto"/>
            <w:noWrap/>
            <w:vAlign w:val="center"/>
            <w:hideMark/>
          </w:tcPr>
          <w:p w14:paraId="0A8298A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4F267E1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Number of days in the past week where water was available</w:t>
            </w:r>
          </w:p>
        </w:tc>
        <w:tc>
          <w:tcPr>
            <w:tcW w:w="3544" w:type="dxa"/>
            <w:tcBorders>
              <w:top w:val="nil"/>
              <w:left w:val="nil"/>
              <w:bottom w:val="nil"/>
              <w:right w:val="nil"/>
            </w:tcBorders>
            <w:shd w:val="clear" w:color="auto" w:fill="auto"/>
            <w:noWrap/>
            <w:vAlign w:val="bottom"/>
            <w:hideMark/>
          </w:tcPr>
          <w:p w14:paraId="12BFAF7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site</w:t>
            </w:r>
          </w:p>
        </w:tc>
        <w:tc>
          <w:tcPr>
            <w:tcW w:w="2789" w:type="dxa"/>
            <w:tcBorders>
              <w:top w:val="nil"/>
              <w:left w:val="nil"/>
              <w:bottom w:val="nil"/>
              <w:right w:val="nil"/>
            </w:tcBorders>
            <w:shd w:val="clear" w:color="auto" w:fill="auto"/>
            <w:noWrap/>
            <w:vAlign w:val="bottom"/>
            <w:hideMark/>
          </w:tcPr>
          <w:p w14:paraId="5EBA4449" w14:textId="77777777" w:rsidR="006B5F7F" w:rsidRPr="006B5F7F" w:rsidRDefault="006B5F7F" w:rsidP="006B5F7F">
            <w:pPr>
              <w:spacing w:after="0" w:line="240" w:lineRule="auto"/>
              <w:jc w:val="left"/>
              <w:rPr>
                <w:rFonts w:eastAsia="Times New Roman"/>
                <w:color w:val="000000"/>
              </w:rPr>
            </w:pPr>
          </w:p>
        </w:tc>
      </w:tr>
      <w:tr w:rsidR="006B5F7F" w:rsidRPr="006B5F7F" w14:paraId="3B4B4C55" w14:textId="77777777" w:rsidTr="006B5F7F">
        <w:trPr>
          <w:trHeight w:val="288"/>
        </w:trPr>
        <w:tc>
          <w:tcPr>
            <w:tcW w:w="960" w:type="dxa"/>
            <w:tcBorders>
              <w:top w:val="nil"/>
              <w:left w:val="nil"/>
              <w:bottom w:val="nil"/>
              <w:right w:val="nil"/>
            </w:tcBorders>
            <w:shd w:val="clear" w:color="auto" w:fill="auto"/>
            <w:noWrap/>
            <w:vAlign w:val="center"/>
            <w:hideMark/>
          </w:tcPr>
          <w:p w14:paraId="1E75BB55"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6.06</w:t>
            </w:r>
          </w:p>
        </w:tc>
        <w:tc>
          <w:tcPr>
            <w:tcW w:w="1734" w:type="dxa"/>
            <w:tcBorders>
              <w:top w:val="nil"/>
              <w:left w:val="nil"/>
              <w:bottom w:val="nil"/>
              <w:right w:val="nil"/>
            </w:tcBorders>
            <w:shd w:val="clear" w:color="auto" w:fill="auto"/>
            <w:noWrap/>
            <w:vAlign w:val="center"/>
            <w:hideMark/>
          </w:tcPr>
          <w:p w14:paraId="25A0772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WASH</w:t>
            </w:r>
          </w:p>
        </w:tc>
        <w:tc>
          <w:tcPr>
            <w:tcW w:w="6520" w:type="dxa"/>
            <w:tcBorders>
              <w:top w:val="nil"/>
              <w:left w:val="nil"/>
              <w:bottom w:val="nil"/>
              <w:right w:val="nil"/>
            </w:tcBorders>
            <w:shd w:val="clear" w:color="auto" w:fill="auto"/>
            <w:vAlign w:val="bottom"/>
            <w:hideMark/>
          </w:tcPr>
          <w:p w14:paraId="18090E9C"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solid waste disposal</w:t>
            </w:r>
          </w:p>
        </w:tc>
        <w:tc>
          <w:tcPr>
            <w:tcW w:w="3544" w:type="dxa"/>
            <w:tcBorders>
              <w:top w:val="nil"/>
              <w:left w:val="nil"/>
              <w:bottom w:val="nil"/>
              <w:right w:val="nil"/>
            </w:tcBorders>
            <w:shd w:val="clear" w:color="auto" w:fill="auto"/>
            <w:noWrap/>
            <w:vAlign w:val="bottom"/>
            <w:hideMark/>
          </w:tcPr>
          <w:p w14:paraId="2E82238E"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frequency</w:t>
            </w:r>
          </w:p>
        </w:tc>
        <w:tc>
          <w:tcPr>
            <w:tcW w:w="2789" w:type="dxa"/>
            <w:tcBorders>
              <w:top w:val="nil"/>
              <w:left w:val="nil"/>
              <w:bottom w:val="nil"/>
              <w:right w:val="nil"/>
            </w:tcBorders>
            <w:shd w:val="clear" w:color="auto" w:fill="auto"/>
            <w:noWrap/>
            <w:vAlign w:val="bottom"/>
            <w:hideMark/>
          </w:tcPr>
          <w:p w14:paraId="519AD0DB" w14:textId="77777777" w:rsidR="006B5F7F" w:rsidRPr="006B5F7F" w:rsidRDefault="006B5F7F" w:rsidP="006B5F7F">
            <w:pPr>
              <w:spacing w:after="0" w:line="240" w:lineRule="auto"/>
              <w:jc w:val="left"/>
              <w:rPr>
                <w:rFonts w:eastAsia="Times New Roman"/>
                <w:color w:val="000000"/>
              </w:rPr>
            </w:pPr>
          </w:p>
        </w:tc>
      </w:tr>
      <w:tr w:rsidR="006B5F7F" w:rsidRPr="006B5F7F" w14:paraId="62C137FC" w14:textId="77777777" w:rsidTr="006B5F7F">
        <w:trPr>
          <w:trHeight w:val="288"/>
        </w:trPr>
        <w:tc>
          <w:tcPr>
            <w:tcW w:w="960" w:type="dxa"/>
            <w:tcBorders>
              <w:top w:val="nil"/>
              <w:left w:val="nil"/>
              <w:bottom w:val="nil"/>
              <w:right w:val="nil"/>
            </w:tcBorders>
            <w:shd w:val="clear" w:color="auto" w:fill="auto"/>
            <w:noWrap/>
            <w:vAlign w:val="bottom"/>
            <w:hideMark/>
          </w:tcPr>
          <w:p w14:paraId="52BC2C80"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1803F941"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6B7DE26A"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5763F85D"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313BEB5E"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5AA7A4F3" w14:textId="77777777" w:rsidTr="006B5F7F">
        <w:trPr>
          <w:trHeight w:val="312"/>
        </w:trPr>
        <w:tc>
          <w:tcPr>
            <w:tcW w:w="960" w:type="dxa"/>
            <w:tcBorders>
              <w:top w:val="nil"/>
              <w:left w:val="nil"/>
              <w:bottom w:val="nil"/>
              <w:right w:val="nil"/>
            </w:tcBorders>
            <w:shd w:val="clear" w:color="auto" w:fill="auto"/>
            <w:noWrap/>
            <w:vAlign w:val="bottom"/>
            <w:hideMark/>
          </w:tcPr>
          <w:p w14:paraId="298D9949" w14:textId="77777777" w:rsidR="006B5F7F" w:rsidRPr="006B5F7F" w:rsidRDefault="006B5F7F" w:rsidP="006B5F7F">
            <w:pPr>
              <w:spacing w:after="0" w:line="240" w:lineRule="auto"/>
              <w:jc w:val="center"/>
              <w:rPr>
                <w:rFonts w:eastAsia="Times New Roman"/>
                <w:b/>
                <w:bCs/>
                <w:color w:val="000000"/>
              </w:rPr>
            </w:pPr>
            <w:r w:rsidRPr="006B5F7F">
              <w:rPr>
                <w:rFonts w:eastAsia="Times New Roman"/>
                <w:b/>
                <w:bCs/>
                <w:color w:val="000000"/>
              </w:rPr>
              <w:t>7</w:t>
            </w:r>
          </w:p>
        </w:tc>
        <w:tc>
          <w:tcPr>
            <w:tcW w:w="8254" w:type="dxa"/>
            <w:gridSpan w:val="2"/>
            <w:tcBorders>
              <w:top w:val="nil"/>
              <w:left w:val="nil"/>
              <w:bottom w:val="nil"/>
              <w:right w:val="nil"/>
            </w:tcBorders>
            <w:shd w:val="clear" w:color="auto" w:fill="auto"/>
            <w:noWrap/>
            <w:vAlign w:val="bottom"/>
            <w:hideMark/>
          </w:tcPr>
          <w:p w14:paraId="383E5E16"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Food Security</w:t>
            </w:r>
          </w:p>
        </w:tc>
        <w:tc>
          <w:tcPr>
            <w:tcW w:w="3544" w:type="dxa"/>
            <w:tcBorders>
              <w:top w:val="nil"/>
              <w:left w:val="nil"/>
              <w:bottom w:val="nil"/>
              <w:right w:val="nil"/>
            </w:tcBorders>
            <w:shd w:val="clear" w:color="auto" w:fill="auto"/>
            <w:noWrap/>
            <w:vAlign w:val="bottom"/>
            <w:hideMark/>
          </w:tcPr>
          <w:p w14:paraId="4BAC404B"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2A2B4FF8"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68D940B7" w14:textId="77777777" w:rsidTr="006B5F7F">
        <w:trPr>
          <w:trHeight w:val="288"/>
        </w:trPr>
        <w:tc>
          <w:tcPr>
            <w:tcW w:w="960" w:type="dxa"/>
            <w:tcBorders>
              <w:top w:val="nil"/>
              <w:left w:val="nil"/>
              <w:bottom w:val="nil"/>
              <w:right w:val="nil"/>
            </w:tcBorders>
            <w:shd w:val="clear" w:color="auto" w:fill="auto"/>
            <w:noWrap/>
            <w:vAlign w:val="center"/>
            <w:hideMark/>
          </w:tcPr>
          <w:p w14:paraId="6C6FDF88" w14:textId="77777777" w:rsidR="006B5F7F" w:rsidRPr="006B5F7F" w:rsidRDefault="006B5F7F" w:rsidP="006B5F7F">
            <w:pPr>
              <w:spacing w:after="0" w:line="240" w:lineRule="auto"/>
              <w:jc w:val="center"/>
              <w:rPr>
                <w:rFonts w:eastAsia="Times New Roman"/>
                <w:color w:val="000000"/>
              </w:rPr>
            </w:pPr>
            <w:r w:rsidRPr="006B5F7F">
              <w:rPr>
                <w:rFonts w:eastAsia="Times New Roman"/>
                <w:color w:val="000000"/>
              </w:rPr>
              <w:t>7.01</w:t>
            </w:r>
          </w:p>
        </w:tc>
        <w:tc>
          <w:tcPr>
            <w:tcW w:w="1734" w:type="dxa"/>
            <w:tcBorders>
              <w:top w:val="nil"/>
              <w:left w:val="nil"/>
              <w:bottom w:val="nil"/>
              <w:right w:val="nil"/>
            </w:tcBorders>
            <w:shd w:val="clear" w:color="auto" w:fill="auto"/>
            <w:noWrap/>
            <w:vAlign w:val="center"/>
            <w:hideMark/>
          </w:tcPr>
          <w:p w14:paraId="1ADF5BC5"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Food Security</w:t>
            </w:r>
          </w:p>
        </w:tc>
        <w:tc>
          <w:tcPr>
            <w:tcW w:w="6520" w:type="dxa"/>
            <w:tcBorders>
              <w:top w:val="nil"/>
              <w:left w:val="nil"/>
              <w:bottom w:val="nil"/>
              <w:right w:val="nil"/>
            </w:tcBorders>
            <w:shd w:val="clear" w:color="auto" w:fill="auto"/>
            <w:noWrap/>
            <w:vAlign w:val="bottom"/>
            <w:hideMark/>
          </w:tcPr>
          <w:p w14:paraId="05D055A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that have received food distribution</w:t>
            </w:r>
          </w:p>
        </w:tc>
        <w:tc>
          <w:tcPr>
            <w:tcW w:w="3544" w:type="dxa"/>
            <w:tcBorders>
              <w:top w:val="nil"/>
              <w:left w:val="nil"/>
              <w:bottom w:val="nil"/>
              <w:right w:val="nil"/>
            </w:tcBorders>
            <w:shd w:val="clear" w:color="auto" w:fill="auto"/>
            <w:noWrap/>
            <w:vAlign w:val="center"/>
            <w:hideMark/>
          </w:tcPr>
          <w:p w14:paraId="2473C822" w14:textId="77777777" w:rsidR="006B5F7F" w:rsidRPr="006B5F7F" w:rsidRDefault="006B5F7F" w:rsidP="006B5F7F">
            <w:pPr>
              <w:spacing w:after="0" w:line="240" w:lineRule="auto"/>
              <w:jc w:val="left"/>
              <w:rPr>
                <w:rFonts w:eastAsia="Times New Roman"/>
              </w:rPr>
            </w:pPr>
            <w:r w:rsidRPr="006B5F7F">
              <w:rPr>
                <w:rFonts w:eastAsia="Times New Roman"/>
              </w:rPr>
              <w:t>location; frequency</w:t>
            </w:r>
          </w:p>
        </w:tc>
        <w:tc>
          <w:tcPr>
            <w:tcW w:w="2789" w:type="dxa"/>
            <w:tcBorders>
              <w:top w:val="nil"/>
              <w:left w:val="nil"/>
              <w:bottom w:val="nil"/>
              <w:right w:val="nil"/>
            </w:tcBorders>
            <w:shd w:val="clear" w:color="auto" w:fill="auto"/>
            <w:noWrap/>
            <w:vAlign w:val="bottom"/>
            <w:hideMark/>
          </w:tcPr>
          <w:p w14:paraId="08D1849D" w14:textId="77777777" w:rsidR="006B5F7F" w:rsidRPr="006B5F7F" w:rsidRDefault="006B5F7F" w:rsidP="006B5F7F">
            <w:pPr>
              <w:spacing w:after="0" w:line="240" w:lineRule="auto"/>
              <w:jc w:val="left"/>
              <w:rPr>
                <w:rFonts w:eastAsia="Times New Roman"/>
              </w:rPr>
            </w:pPr>
          </w:p>
        </w:tc>
      </w:tr>
      <w:tr w:rsidR="006B5F7F" w:rsidRPr="006B5F7F" w14:paraId="2FDAD277" w14:textId="77777777" w:rsidTr="006B5F7F">
        <w:trPr>
          <w:trHeight w:val="288"/>
        </w:trPr>
        <w:tc>
          <w:tcPr>
            <w:tcW w:w="960" w:type="dxa"/>
            <w:tcBorders>
              <w:top w:val="nil"/>
              <w:left w:val="nil"/>
              <w:bottom w:val="nil"/>
              <w:right w:val="nil"/>
            </w:tcBorders>
            <w:shd w:val="clear" w:color="auto" w:fill="auto"/>
            <w:noWrap/>
            <w:vAlign w:val="center"/>
            <w:hideMark/>
          </w:tcPr>
          <w:p w14:paraId="7194A9D5" w14:textId="77777777" w:rsidR="006B5F7F" w:rsidRPr="006B5F7F" w:rsidRDefault="006B5F7F" w:rsidP="006B5F7F">
            <w:pPr>
              <w:spacing w:after="0" w:line="240" w:lineRule="auto"/>
              <w:jc w:val="center"/>
              <w:rPr>
                <w:rFonts w:eastAsia="Times New Roman"/>
                <w:color w:val="000000"/>
              </w:rPr>
            </w:pPr>
            <w:r w:rsidRPr="006B5F7F">
              <w:rPr>
                <w:rFonts w:eastAsia="Times New Roman"/>
                <w:color w:val="000000"/>
              </w:rPr>
              <w:t>7.02</w:t>
            </w:r>
          </w:p>
        </w:tc>
        <w:tc>
          <w:tcPr>
            <w:tcW w:w="1734" w:type="dxa"/>
            <w:tcBorders>
              <w:top w:val="nil"/>
              <w:left w:val="nil"/>
              <w:bottom w:val="nil"/>
              <w:right w:val="nil"/>
            </w:tcBorders>
            <w:shd w:val="clear" w:color="auto" w:fill="auto"/>
            <w:noWrap/>
            <w:vAlign w:val="center"/>
            <w:hideMark/>
          </w:tcPr>
          <w:p w14:paraId="6F444C2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Food Security</w:t>
            </w:r>
          </w:p>
        </w:tc>
        <w:tc>
          <w:tcPr>
            <w:tcW w:w="6520" w:type="dxa"/>
            <w:tcBorders>
              <w:top w:val="nil"/>
              <w:left w:val="nil"/>
              <w:bottom w:val="nil"/>
              <w:right w:val="nil"/>
            </w:tcBorders>
            <w:shd w:val="clear" w:color="auto" w:fill="auto"/>
            <w:noWrap/>
            <w:vAlign w:val="bottom"/>
            <w:hideMark/>
          </w:tcPr>
          <w:p w14:paraId="2A2A9D6F"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Primary food source for </w:t>
            </w:r>
            <w:proofErr w:type="spellStart"/>
            <w:r w:rsidRPr="006B5F7F">
              <w:rPr>
                <w:rFonts w:eastAsia="Times New Roman"/>
                <w:color w:val="000000"/>
              </w:rPr>
              <w:t>resitents</w:t>
            </w:r>
            <w:proofErr w:type="spellEnd"/>
            <w:r w:rsidRPr="006B5F7F">
              <w:rPr>
                <w:rFonts w:eastAsia="Times New Roman"/>
                <w:color w:val="000000"/>
              </w:rPr>
              <w:t xml:space="preserve"> in the site</w:t>
            </w:r>
          </w:p>
        </w:tc>
        <w:tc>
          <w:tcPr>
            <w:tcW w:w="3544" w:type="dxa"/>
            <w:tcBorders>
              <w:top w:val="nil"/>
              <w:left w:val="nil"/>
              <w:bottom w:val="nil"/>
              <w:right w:val="nil"/>
            </w:tcBorders>
            <w:shd w:val="clear" w:color="auto" w:fill="auto"/>
            <w:noWrap/>
            <w:vAlign w:val="center"/>
            <w:hideMark/>
          </w:tcPr>
          <w:p w14:paraId="3FE66B63" w14:textId="77777777" w:rsidR="006B5F7F" w:rsidRPr="006B5F7F" w:rsidRDefault="006B5F7F" w:rsidP="006B5F7F">
            <w:pPr>
              <w:spacing w:after="0" w:line="240" w:lineRule="auto"/>
              <w:jc w:val="left"/>
              <w:rPr>
                <w:rFonts w:eastAsia="Times New Roman"/>
              </w:rPr>
            </w:pPr>
            <w:r w:rsidRPr="006B5F7F">
              <w:rPr>
                <w:rFonts w:eastAsia="Times New Roman"/>
              </w:rPr>
              <w:t>location; food type</w:t>
            </w:r>
          </w:p>
        </w:tc>
        <w:tc>
          <w:tcPr>
            <w:tcW w:w="2789" w:type="dxa"/>
            <w:tcBorders>
              <w:top w:val="nil"/>
              <w:left w:val="nil"/>
              <w:bottom w:val="nil"/>
              <w:right w:val="nil"/>
            </w:tcBorders>
            <w:shd w:val="clear" w:color="auto" w:fill="auto"/>
            <w:noWrap/>
            <w:vAlign w:val="bottom"/>
            <w:hideMark/>
          </w:tcPr>
          <w:p w14:paraId="05B29A6C" w14:textId="77777777" w:rsidR="006B5F7F" w:rsidRPr="006B5F7F" w:rsidRDefault="006B5F7F" w:rsidP="006B5F7F">
            <w:pPr>
              <w:spacing w:after="0" w:line="240" w:lineRule="auto"/>
              <w:jc w:val="left"/>
              <w:rPr>
                <w:rFonts w:eastAsia="Times New Roman"/>
              </w:rPr>
            </w:pPr>
          </w:p>
        </w:tc>
      </w:tr>
      <w:tr w:rsidR="006B5F7F" w:rsidRPr="006B5F7F" w14:paraId="467179AA" w14:textId="77777777" w:rsidTr="006B5F7F">
        <w:trPr>
          <w:trHeight w:val="288"/>
        </w:trPr>
        <w:tc>
          <w:tcPr>
            <w:tcW w:w="960" w:type="dxa"/>
            <w:tcBorders>
              <w:top w:val="nil"/>
              <w:left w:val="nil"/>
              <w:bottom w:val="nil"/>
              <w:right w:val="nil"/>
            </w:tcBorders>
            <w:shd w:val="clear" w:color="auto" w:fill="auto"/>
            <w:noWrap/>
            <w:vAlign w:val="bottom"/>
            <w:hideMark/>
          </w:tcPr>
          <w:p w14:paraId="78C8DFAA"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4D39850D"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32B22D26"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787AD415"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1B271C32"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52F19F53" w14:textId="77777777" w:rsidTr="006B5F7F">
        <w:trPr>
          <w:trHeight w:val="312"/>
        </w:trPr>
        <w:tc>
          <w:tcPr>
            <w:tcW w:w="960" w:type="dxa"/>
            <w:tcBorders>
              <w:top w:val="nil"/>
              <w:left w:val="nil"/>
              <w:bottom w:val="nil"/>
              <w:right w:val="nil"/>
            </w:tcBorders>
            <w:shd w:val="clear" w:color="auto" w:fill="auto"/>
            <w:noWrap/>
            <w:vAlign w:val="bottom"/>
            <w:hideMark/>
          </w:tcPr>
          <w:p w14:paraId="0A553DE3"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8</w:t>
            </w:r>
          </w:p>
        </w:tc>
        <w:tc>
          <w:tcPr>
            <w:tcW w:w="1734" w:type="dxa"/>
            <w:tcBorders>
              <w:top w:val="nil"/>
              <w:left w:val="nil"/>
              <w:bottom w:val="nil"/>
              <w:right w:val="nil"/>
            </w:tcBorders>
            <w:shd w:val="clear" w:color="auto" w:fill="auto"/>
            <w:noWrap/>
            <w:vAlign w:val="bottom"/>
            <w:hideMark/>
          </w:tcPr>
          <w:p w14:paraId="0333D9C0"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Health</w:t>
            </w:r>
          </w:p>
        </w:tc>
        <w:tc>
          <w:tcPr>
            <w:tcW w:w="6520" w:type="dxa"/>
            <w:tcBorders>
              <w:top w:val="nil"/>
              <w:left w:val="nil"/>
              <w:bottom w:val="nil"/>
              <w:right w:val="nil"/>
            </w:tcBorders>
            <w:shd w:val="clear" w:color="auto" w:fill="auto"/>
            <w:noWrap/>
            <w:vAlign w:val="bottom"/>
            <w:hideMark/>
          </w:tcPr>
          <w:p w14:paraId="77355BA3" w14:textId="77777777" w:rsidR="006B5F7F" w:rsidRPr="006B5F7F" w:rsidRDefault="006B5F7F" w:rsidP="006B5F7F">
            <w:pPr>
              <w:spacing w:after="0" w:line="240" w:lineRule="auto"/>
              <w:jc w:val="left"/>
              <w:rPr>
                <w:rFonts w:eastAsia="Times New Roman"/>
                <w:b/>
                <w:bCs/>
                <w:color w:val="000000"/>
                <w:sz w:val="24"/>
                <w:szCs w:val="24"/>
              </w:rPr>
            </w:pPr>
          </w:p>
        </w:tc>
        <w:tc>
          <w:tcPr>
            <w:tcW w:w="3544" w:type="dxa"/>
            <w:tcBorders>
              <w:top w:val="nil"/>
              <w:left w:val="nil"/>
              <w:bottom w:val="nil"/>
              <w:right w:val="nil"/>
            </w:tcBorders>
            <w:shd w:val="clear" w:color="auto" w:fill="auto"/>
            <w:noWrap/>
            <w:vAlign w:val="bottom"/>
            <w:hideMark/>
          </w:tcPr>
          <w:p w14:paraId="55096198"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63F1EBD8"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3B930448" w14:textId="77777777" w:rsidTr="006B5F7F">
        <w:trPr>
          <w:trHeight w:val="288"/>
        </w:trPr>
        <w:tc>
          <w:tcPr>
            <w:tcW w:w="960" w:type="dxa"/>
            <w:tcBorders>
              <w:top w:val="nil"/>
              <w:left w:val="nil"/>
              <w:bottom w:val="nil"/>
              <w:right w:val="nil"/>
            </w:tcBorders>
            <w:shd w:val="clear" w:color="auto" w:fill="auto"/>
            <w:noWrap/>
            <w:vAlign w:val="center"/>
            <w:hideMark/>
          </w:tcPr>
          <w:p w14:paraId="1A7A1589"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8.01</w:t>
            </w:r>
          </w:p>
        </w:tc>
        <w:tc>
          <w:tcPr>
            <w:tcW w:w="1734" w:type="dxa"/>
            <w:tcBorders>
              <w:top w:val="nil"/>
              <w:left w:val="nil"/>
              <w:bottom w:val="nil"/>
              <w:right w:val="nil"/>
            </w:tcBorders>
            <w:shd w:val="clear" w:color="auto" w:fill="auto"/>
            <w:noWrap/>
            <w:vAlign w:val="center"/>
            <w:hideMark/>
          </w:tcPr>
          <w:p w14:paraId="5898EF33"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Health</w:t>
            </w:r>
          </w:p>
        </w:tc>
        <w:tc>
          <w:tcPr>
            <w:tcW w:w="6520" w:type="dxa"/>
            <w:tcBorders>
              <w:top w:val="nil"/>
              <w:left w:val="nil"/>
              <w:bottom w:val="nil"/>
              <w:right w:val="nil"/>
            </w:tcBorders>
            <w:shd w:val="clear" w:color="auto" w:fill="auto"/>
            <w:noWrap/>
            <w:vAlign w:val="bottom"/>
            <w:hideMark/>
          </w:tcPr>
          <w:p w14:paraId="7E1D6DD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a health facility</w:t>
            </w:r>
          </w:p>
        </w:tc>
        <w:tc>
          <w:tcPr>
            <w:tcW w:w="6333" w:type="dxa"/>
            <w:gridSpan w:val="2"/>
            <w:tcBorders>
              <w:top w:val="nil"/>
              <w:left w:val="nil"/>
              <w:bottom w:val="nil"/>
              <w:right w:val="nil"/>
            </w:tcBorders>
            <w:shd w:val="clear" w:color="auto" w:fill="auto"/>
            <w:noWrap/>
            <w:vAlign w:val="bottom"/>
            <w:hideMark/>
          </w:tcPr>
          <w:p w14:paraId="4A0BA3AD" w14:textId="77777777" w:rsidR="006B5F7F" w:rsidRPr="006B5F7F" w:rsidRDefault="006B5F7F" w:rsidP="006B5F7F">
            <w:pPr>
              <w:spacing w:after="0" w:line="240" w:lineRule="auto"/>
              <w:jc w:val="left"/>
              <w:rPr>
                <w:rFonts w:eastAsia="Times New Roman"/>
              </w:rPr>
            </w:pPr>
            <w:r w:rsidRPr="006B5F7F">
              <w:rPr>
                <w:rFonts w:eastAsia="Times New Roman"/>
              </w:rPr>
              <w:t>location; distance in minutes of walking; women giving birth</w:t>
            </w:r>
          </w:p>
        </w:tc>
      </w:tr>
      <w:tr w:rsidR="006B5F7F" w:rsidRPr="006B5F7F" w14:paraId="46DEDC06" w14:textId="77777777" w:rsidTr="006B5F7F">
        <w:trPr>
          <w:trHeight w:val="288"/>
        </w:trPr>
        <w:tc>
          <w:tcPr>
            <w:tcW w:w="960" w:type="dxa"/>
            <w:tcBorders>
              <w:top w:val="nil"/>
              <w:left w:val="nil"/>
              <w:bottom w:val="nil"/>
              <w:right w:val="nil"/>
            </w:tcBorders>
            <w:shd w:val="clear" w:color="auto" w:fill="auto"/>
            <w:noWrap/>
            <w:vAlign w:val="center"/>
            <w:hideMark/>
          </w:tcPr>
          <w:p w14:paraId="12180F3B"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8.02</w:t>
            </w:r>
          </w:p>
        </w:tc>
        <w:tc>
          <w:tcPr>
            <w:tcW w:w="1734" w:type="dxa"/>
            <w:tcBorders>
              <w:top w:val="nil"/>
              <w:left w:val="nil"/>
              <w:bottom w:val="nil"/>
              <w:right w:val="nil"/>
            </w:tcBorders>
            <w:shd w:val="clear" w:color="auto" w:fill="auto"/>
            <w:noWrap/>
            <w:vAlign w:val="center"/>
            <w:hideMark/>
          </w:tcPr>
          <w:p w14:paraId="400D127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Health</w:t>
            </w:r>
          </w:p>
        </w:tc>
        <w:tc>
          <w:tcPr>
            <w:tcW w:w="6520" w:type="dxa"/>
            <w:tcBorders>
              <w:top w:val="nil"/>
              <w:left w:val="nil"/>
              <w:bottom w:val="nil"/>
              <w:right w:val="nil"/>
            </w:tcBorders>
            <w:shd w:val="clear" w:color="auto" w:fill="auto"/>
            <w:noWrap/>
            <w:vAlign w:val="bottom"/>
            <w:hideMark/>
          </w:tcPr>
          <w:p w14:paraId="508941E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health facilities with female staff</w:t>
            </w:r>
          </w:p>
        </w:tc>
        <w:tc>
          <w:tcPr>
            <w:tcW w:w="3544" w:type="dxa"/>
            <w:tcBorders>
              <w:top w:val="nil"/>
              <w:left w:val="nil"/>
              <w:bottom w:val="nil"/>
              <w:right w:val="nil"/>
            </w:tcBorders>
            <w:shd w:val="clear" w:color="auto" w:fill="auto"/>
            <w:noWrap/>
            <w:vAlign w:val="bottom"/>
            <w:hideMark/>
          </w:tcPr>
          <w:p w14:paraId="3CB143DC" w14:textId="77777777" w:rsidR="006B5F7F" w:rsidRPr="006B5F7F" w:rsidRDefault="006B5F7F" w:rsidP="006B5F7F">
            <w:pPr>
              <w:spacing w:after="0" w:line="240" w:lineRule="auto"/>
              <w:jc w:val="left"/>
              <w:rPr>
                <w:rFonts w:eastAsia="Times New Roman"/>
              </w:rPr>
            </w:pPr>
            <w:r w:rsidRPr="006B5F7F">
              <w:rPr>
                <w:rFonts w:eastAsia="Times New Roman"/>
              </w:rPr>
              <w:t>location</w:t>
            </w:r>
          </w:p>
        </w:tc>
        <w:tc>
          <w:tcPr>
            <w:tcW w:w="2789" w:type="dxa"/>
            <w:tcBorders>
              <w:top w:val="nil"/>
              <w:left w:val="nil"/>
              <w:bottom w:val="nil"/>
              <w:right w:val="nil"/>
            </w:tcBorders>
            <w:shd w:val="clear" w:color="auto" w:fill="auto"/>
            <w:noWrap/>
            <w:vAlign w:val="bottom"/>
            <w:hideMark/>
          </w:tcPr>
          <w:p w14:paraId="778510B5" w14:textId="77777777" w:rsidR="006B5F7F" w:rsidRPr="006B5F7F" w:rsidRDefault="006B5F7F" w:rsidP="006B5F7F">
            <w:pPr>
              <w:spacing w:after="0" w:line="240" w:lineRule="auto"/>
              <w:jc w:val="left"/>
              <w:rPr>
                <w:rFonts w:eastAsia="Times New Roman"/>
              </w:rPr>
            </w:pPr>
          </w:p>
        </w:tc>
      </w:tr>
      <w:tr w:rsidR="006B5F7F" w:rsidRPr="006B5F7F" w14:paraId="05AF20FF" w14:textId="77777777" w:rsidTr="006B5F7F">
        <w:trPr>
          <w:trHeight w:val="288"/>
        </w:trPr>
        <w:tc>
          <w:tcPr>
            <w:tcW w:w="960" w:type="dxa"/>
            <w:tcBorders>
              <w:top w:val="nil"/>
              <w:left w:val="nil"/>
              <w:bottom w:val="nil"/>
              <w:right w:val="nil"/>
            </w:tcBorders>
            <w:shd w:val="clear" w:color="auto" w:fill="auto"/>
            <w:noWrap/>
            <w:vAlign w:val="center"/>
            <w:hideMark/>
          </w:tcPr>
          <w:p w14:paraId="6EABBE26"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8.03</w:t>
            </w:r>
          </w:p>
        </w:tc>
        <w:tc>
          <w:tcPr>
            <w:tcW w:w="1734" w:type="dxa"/>
            <w:tcBorders>
              <w:top w:val="nil"/>
              <w:left w:val="nil"/>
              <w:bottom w:val="nil"/>
              <w:right w:val="nil"/>
            </w:tcBorders>
            <w:shd w:val="clear" w:color="auto" w:fill="auto"/>
            <w:noWrap/>
            <w:vAlign w:val="center"/>
            <w:hideMark/>
          </w:tcPr>
          <w:p w14:paraId="4DAAAE31"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Health</w:t>
            </w:r>
          </w:p>
        </w:tc>
        <w:tc>
          <w:tcPr>
            <w:tcW w:w="6520" w:type="dxa"/>
            <w:tcBorders>
              <w:top w:val="nil"/>
              <w:left w:val="nil"/>
              <w:bottom w:val="nil"/>
              <w:right w:val="nil"/>
            </w:tcBorders>
            <w:shd w:val="clear" w:color="auto" w:fill="auto"/>
            <w:noWrap/>
            <w:vAlign w:val="bottom"/>
            <w:hideMark/>
          </w:tcPr>
          <w:p w14:paraId="27E9675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xml:space="preserve">% of sites where residents are restricted in accessing </w:t>
            </w:r>
            <w:proofErr w:type="spellStart"/>
            <w:r w:rsidRPr="006B5F7F">
              <w:rPr>
                <w:rFonts w:eastAsia="Times New Roman"/>
                <w:color w:val="000000"/>
              </w:rPr>
              <w:t>healtcare</w:t>
            </w:r>
            <w:proofErr w:type="spellEnd"/>
            <w:r w:rsidRPr="006B5F7F">
              <w:rPr>
                <w:rFonts w:eastAsia="Times New Roman"/>
                <w:color w:val="000000"/>
              </w:rPr>
              <w:t xml:space="preserve"> facilities</w:t>
            </w:r>
          </w:p>
        </w:tc>
        <w:tc>
          <w:tcPr>
            <w:tcW w:w="3544" w:type="dxa"/>
            <w:tcBorders>
              <w:top w:val="nil"/>
              <w:left w:val="nil"/>
              <w:bottom w:val="nil"/>
              <w:right w:val="nil"/>
            </w:tcBorders>
            <w:shd w:val="clear" w:color="auto" w:fill="auto"/>
            <w:noWrap/>
            <w:vAlign w:val="bottom"/>
            <w:hideMark/>
          </w:tcPr>
          <w:p w14:paraId="402E50C5" w14:textId="77777777" w:rsidR="006B5F7F" w:rsidRPr="006B5F7F" w:rsidRDefault="006B5F7F" w:rsidP="006B5F7F">
            <w:pPr>
              <w:spacing w:after="0" w:line="240" w:lineRule="auto"/>
              <w:jc w:val="left"/>
              <w:rPr>
                <w:rFonts w:eastAsia="Times New Roman"/>
              </w:rPr>
            </w:pPr>
            <w:r w:rsidRPr="006B5F7F">
              <w:rPr>
                <w:rFonts w:eastAsia="Times New Roman"/>
              </w:rPr>
              <w:t>location; gender; type of restriction</w:t>
            </w:r>
          </w:p>
        </w:tc>
        <w:tc>
          <w:tcPr>
            <w:tcW w:w="2789" w:type="dxa"/>
            <w:tcBorders>
              <w:top w:val="nil"/>
              <w:left w:val="nil"/>
              <w:bottom w:val="nil"/>
              <w:right w:val="nil"/>
            </w:tcBorders>
            <w:shd w:val="clear" w:color="auto" w:fill="auto"/>
            <w:noWrap/>
            <w:vAlign w:val="bottom"/>
            <w:hideMark/>
          </w:tcPr>
          <w:p w14:paraId="4BDD5914" w14:textId="77777777" w:rsidR="006B5F7F" w:rsidRPr="006B5F7F" w:rsidRDefault="006B5F7F" w:rsidP="006B5F7F">
            <w:pPr>
              <w:spacing w:after="0" w:line="240" w:lineRule="auto"/>
              <w:jc w:val="left"/>
              <w:rPr>
                <w:rFonts w:eastAsia="Times New Roman"/>
              </w:rPr>
            </w:pPr>
          </w:p>
        </w:tc>
      </w:tr>
      <w:tr w:rsidR="006B5F7F" w:rsidRPr="006B5F7F" w14:paraId="643C1DDA" w14:textId="77777777" w:rsidTr="006B5F7F">
        <w:trPr>
          <w:trHeight w:val="288"/>
        </w:trPr>
        <w:tc>
          <w:tcPr>
            <w:tcW w:w="960" w:type="dxa"/>
            <w:tcBorders>
              <w:top w:val="nil"/>
              <w:left w:val="nil"/>
              <w:bottom w:val="nil"/>
              <w:right w:val="nil"/>
            </w:tcBorders>
            <w:shd w:val="clear" w:color="auto" w:fill="auto"/>
            <w:noWrap/>
            <w:vAlign w:val="center"/>
            <w:hideMark/>
          </w:tcPr>
          <w:p w14:paraId="2A918A1D"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8.04</w:t>
            </w:r>
          </w:p>
        </w:tc>
        <w:tc>
          <w:tcPr>
            <w:tcW w:w="1734" w:type="dxa"/>
            <w:tcBorders>
              <w:top w:val="nil"/>
              <w:left w:val="nil"/>
              <w:bottom w:val="nil"/>
              <w:right w:val="nil"/>
            </w:tcBorders>
            <w:shd w:val="clear" w:color="auto" w:fill="auto"/>
            <w:noWrap/>
            <w:vAlign w:val="center"/>
            <w:hideMark/>
          </w:tcPr>
          <w:p w14:paraId="2C6C4C35"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Health</w:t>
            </w:r>
          </w:p>
        </w:tc>
        <w:tc>
          <w:tcPr>
            <w:tcW w:w="6520" w:type="dxa"/>
            <w:tcBorders>
              <w:top w:val="nil"/>
              <w:left w:val="nil"/>
              <w:bottom w:val="nil"/>
              <w:right w:val="nil"/>
            </w:tcBorders>
            <w:shd w:val="clear" w:color="auto" w:fill="auto"/>
            <w:noWrap/>
            <w:vAlign w:val="bottom"/>
            <w:hideMark/>
          </w:tcPr>
          <w:p w14:paraId="51B466A5"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health issues among residents</w:t>
            </w:r>
          </w:p>
        </w:tc>
        <w:tc>
          <w:tcPr>
            <w:tcW w:w="3544" w:type="dxa"/>
            <w:tcBorders>
              <w:top w:val="nil"/>
              <w:left w:val="nil"/>
              <w:bottom w:val="nil"/>
              <w:right w:val="nil"/>
            </w:tcBorders>
            <w:shd w:val="clear" w:color="auto" w:fill="auto"/>
            <w:noWrap/>
            <w:vAlign w:val="bottom"/>
            <w:hideMark/>
          </w:tcPr>
          <w:p w14:paraId="10D2962B" w14:textId="77777777" w:rsidR="006B5F7F" w:rsidRPr="006B5F7F" w:rsidRDefault="006B5F7F" w:rsidP="006B5F7F">
            <w:pPr>
              <w:spacing w:after="0" w:line="240" w:lineRule="auto"/>
              <w:jc w:val="left"/>
              <w:rPr>
                <w:rFonts w:eastAsia="Times New Roman"/>
              </w:rPr>
            </w:pPr>
            <w:r w:rsidRPr="006B5F7F">
              <w:rPr>
                <w:rFonts w:eastAsia="Times New Roman"/>
              </w:rPr>
              <w:t>location; health issue</w:t>
            </w:r>
          </w:p>
        </w:tc>
        <w:tc>
          <w:tcPr>
            <w:tcW w:w="2789" w:type="dxa"/>
            <w:tcBorders>
              <w:top w:val="nil"/>
              <w:left w:val="nil"/>
              <w:bottom w:val="nil"/>
              <w:right w:val="nil"/>
            </w:tcBorders>
            <w:shd w:val="clear" w:color="auto" w:fill="auto"/>
            <w:noWrap/>
            <w:vAlign w:val="bottom"/>
            <w:hideMark/>
          </w:tcPr>
          <w:p w14:paraId="79D7BB5F" w14:textId="77777777" w:rsidR="006B5F7F" w:rsidRPr="006B5F7F" w:rsidRDefault="006B5F7F" w:rsidP="006B5F7F">
            <w:pPr>
              <w:spacing w:after="0" w:line="240" w:lineRule="auto"/>
              <w:jc w:val="left"/>
              <w:rPr>
                <w:rFonts w:eastAsia="Times New Roman"/>
              </w:rPr>
            </w:pPr>
          </w:p>
        </w:tc>
      </w:tr>
      <w:tr w:rsidR="006B5F7F" w:rsidRPr="006B5F7F" w14:paraId="76F7B0A6" w14:textId="77777777" w:rsidTr="006B5F7F">
        <w:trPr>
          <w:trHeight w:val="288"/>
        </w:trPr>
        <w:tc>
          <w:tcPr>
            <w:tcW w:w="960" w:type="dxa"/>
            <w:tcBorders>
              <w:top w:val="nil"/>
              <w:left w:val="nil"/>
              <w:bottom w:val="nil"/>
              <w:right w:val="nil"/>
            </w:tcBorders>
            <w:shd w:val="clear" w:color="auto" w:fill="auto"/>
            <w:noWrap/>
            <w:vAlign w:val="center"/>
            <w:hideMark/>
          </w:tcPr>
          <w:p w14:paraId="7152153A"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8.05</w:t>
            </w:r>
          </w:p>
        </w:tc>
        <w:tc>
          <w:tcPr>
            <w:tcW w:w="1734" w:type="dxa"/>
            <w:tcBorders>
              <w:top w:val="nil"/>
              <w:left w:val="nil"/>
              <w:bottom w:val="nil"/>
              <w:right w:val="nil"/>
            </w:tcBorders>
            <w:shd w:val="clear" w:color="auto" w:fill="auto"/>
            <w:noWrap/>
            <w:vAlign w:val="center"/>
            <w:hideMark/>
          </w:tcPr>
          <w:p w14:paraId="7505348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Health</w:t>
            </w:r>
          </w:p>
        </w:tc>
        <w:tc>
          <w:tcPr>
            <w:tcW w:w="6520" w:type="dxa"/>
            <w:tcBorders>
              <w:top w:val="nil"/>
              <w:left w:val="nil"/>
              <w:bottom w:val="nil"/>
              <w:right w:val="nil"/>
            </w:tcBorders>
            <w:shd w:val="clear" w:color="auto" w:fill="auto"/>
            <w:noWrap/>
            <w:vAlign w:val="bottom"/>
            <w:hideMark/>
          </w:tcPr>
          <w:p w14:paraId="63BCEC98"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where there has been an outbreak of a disease</w:t>
            </w:r>
          </w:p>
        </w:tc>
        <w:tc>
          <w:tcPr>
            <w:tcW w:w="3544" w:type="dxa"/>
            <w:tcBorders>
              <w:top w:val="nil"/>
              <w:left w:val="nil"/>
              <w:bottom w:val="nil"/>
              <w:right w:val="nil"/>
            </w:tcBorders>
            <w:shd w:val="clear" w:color="auto" w:fill="auto"/>
            <w:noWrap/>
            <w:vAlign w:val="bottom"/>
            <w:hideMark/>
          </w:tcPr>
          <w:p w14:paraId="61CD5D0E" w14:textId="77777777" w:rsidR="006B5F7F" w:rsidRPr="006B5F7F" w:rsidRDefault="006B5F7F" w:rsidP="006B5F7F">
            <w:pPr>
              <w:spacing w:after="0" w:line="240" w:lineRule="auto"/>
              <w:jc w:val="left"/>
              <w:rPr>
                <w:rFonts w:eastAsia="Times New Roman"/>
              </w:rPr>
            </w:pPr>
            <w:r w:rsidRPr="006B5F7F">
              <w:rPr>
                <w:rFonts w:eastAsia="Times New Roman"/>
              </w:rPr>
              <w:t>location; disease; time</w:t>
            </w:r>
          </w:p>
        </w:tc>
        <w:tc>
          <w:tcPr>
            <w:tcW w:w="2789" w:type="dxa"/>
            <w:tcBorders>
              <w:top w:val="nil"/>
              <w:left w:val="nil"/>
              <w:bottom w:val="nil"/>
              <w:right w:val="nil"/>
            </w:tcBorders>
            <w:shd w:val="clear" w:color="auto" w:fill="auto"/>
            <w:noWrap/>
            <w:vAlign w:val="bottom"/>
            <w:hideMark/>
          </w:tcPr>
          <w:p w14:paraId="1E77DA20" w14:textId="77777777" w:rsidR="006B5F7F" w:rsidRPr="006B5F7F" w:rsidRDefault="006B5F7F" w:rsidP="006B5F7F">
            <w:pPr>
              <w:spacing w:after="0" w:line="240" w:lineRule="auto"/>
              <w:jc w:val="left"/>
              <w:rPr>
                <w:rFonts w:eastAsia="Times New Roman"/>
              </w:rPr>
            </w:pPr>
          </w:p>
        </w:tc>
      </w:tr>
      <w:tr w:rsidR="006B5F7F" w:rsidRPr="006B5F7F" w14:paraId="61EDF2DB" w14:textId="77777777" w:rsidTr="006B5F7F">
        <w:trPr>
          <w:trHeight w:val="288"/>
        </w:trPr>
        <w:tc>
          <w:tcPr>
            <w:tcW w:w="960" w:type="dxa"/>
            <w:tcBorders>
              <w:top w:val="nil"/>
              <w:left w:val="nil"/>
              <w:bottom w:val="nil"/>
              <w:right w:val="nil"/>
            </w:tcBorders>
            <w:shd w:val="clear" w:color="auto" w:fill="auto"/>
            <w:noWrap/>
            <w:vAlign w:val="bottom"/>
            <w:hideMark/>
          </w:tcPr>
          <w:p w14:paraId="1740C4E5"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2ACE50F2"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48041FE4"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61484EB5"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2E0070A3"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6CF51E6A" w14:textId="77777777" w:rsidTr="006B5F7F">
        <w:trPr>
          <w:trHeight w:val="312"/>
        </w:trPr>
        <w:tc>
          <w:tcPr>
            <w:tcW w:w="960" w:type="dxa"/>
            <w:tcBorders>
              <w:top w:val="nil"/>
              <w:left w:val="nil"/>
              <w:bottom w:val="nil"/>
              <w:right w:val="nil"/>
            </w:tcBorders>
            <w:shd w:val="clear" w:color="auto" w:fill="auto"/>
            <w:noWrap/>
            <w:vAlign w:val="bottom"/>
            <w:hideMark/>
          </w:tcPr>
          <w:p w14:paraId="008AAD01"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9</w:t>
            </w:r>
          </w:p>
        </w:tc>
        <w:tc>
          <w:tcPr>
            <w:tcW w:w="8254" w:type="dxa"/>
            <w:gridSpan w:val="2"/>
            <w:tcBorders>
              <w:top w:val="nil"/>
              <w:left w:val="nil"/>
              <w:bottom w:val="nil"/>
              <w:right w:val="nil"/>
            </w:tcBorders>
            <w:shd w:val="clear" w:color="auto" w:fill="auto"/>
            <w:noWrap/>
            <w:vAlign w:val="bottom"/>
            <w:hideMark/>
          </w:tcPr>
          <w:p w14:paraId="631BB2FD"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Education</w:t>
            </w:r>
          </w:p>
        </w:tc>
        <w:tc>
          <w:tcPr>
            <w:tcW w:w="3544" w:type="dxa"/>
            <w:tcBorders>
              <w:top w:val="nil"/>
              <w:left w:val="nil"/>
              <w:bottom w:val="nil"/>
              <w:right w:val="nil"/>
            </w:tcBorders>
            <w:shd w:val="clear" w:color="auto" w:fill="auto"/>
            <w:noWrap/>
            <w:vAlign w:val="bottom"/>
            <w:hideMark/>
          </w:tcPr>
          <w:p w14:paraId="38AE7385"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179291EE"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1DD3E946" w14:textId="77777777" w:rsidTr="006B5F7F">
        <w:trPr>
          <w:trHeight w:val="288"/>
        </w:trPr>
        <w:tc>
          <w:tcPr>
            <w:tcW w:w="960" w:type="dxa"/>
            <w:tcBorders>
              <w:top w:val="nil"/>
              <w:left w:val="nil"/>
              <w:bottom w:val="nil"/>
              <w:right w:val="nil"/>
            </w:tcBorders>
            <w:shd w:val="clear" w:color="auto" w:fill="auto"/>
            <w:noWrap/>
            <w:vAlign w:val="center"/>
            <w:hideMark/>
          </w:tcPr>
          <w:p w14:paraId="129CC93D"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9.01</w:t>
            </w:r>
          </w:p>
        </w:tc>
        <w:tc>
          <w:tcPr>
            <w:tcW w:w="1734" w:type="dxa"/>
            <w:tcBorders>
              <w:top w:val="nil"/>
              <w:left w:val="nil"/>
              <w:bottom w:val="nil"/>
              <w:right w:val="nil"/>
            </w:tcBorders>
            <w:shd w:val="clear" w:color="auto" w:fill="auto"/>
            <w:noWrap/>
            <w:vAlign w:val="center"/>
            <w:hideMark/>
          </w:tcPr>
          <w:p w14:paraId="23E0DF09"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Education</w:t>
            </w:r>
          </w:p>
        </w:tc>
        <w:tc>
          <w:tcPr>
            <w:tcW w:w="6520" w:type="dxa"/>
            <w:tcBorders>
              <w:top w:val="nil"/>
              <w:left w:val="nil"/>
              <w:bottom w:val="nil"/>
              <w:right w:val="nil"/>
            </w:tcBorders>
            <w:shd w:val="clear" w:color="auto" w:fill="auto"/>
            <w:noWrap/>
            <w:vAlign w:val="bottom"/>
            <w:hideMark/>
          </w:tcPr>
          <w:p w14:paraId="04D926C1" w14:textId="77777777" w:rsidR="006B5F7F" w:rsidRPr="006B5F7F" w:rsidRDefault="006B5F7F" w:rsidP="006B5F7F">
            <w:pPr>
              <w:spacing w:after="0" w:line="240" w:lineRule="auto"/>
              <w:jc w:val="left"/>
              <w:rPr>
                <w:rFonts w:ascii="Calibri" w:eastAsia="Times New Roman" w:hAnsi="Calibri"/>
                <w:color w:val="000000"/>
              </w:rPr>
            </w:pPr>
            <w:r w:rsidRPr="006B5F7F">
              <w:rPr>
                <w:rFonts w:ascii="Calibri" w:eastAsia="Times New Roman" w:hAnsi="Calibri"/>
                <w:color w:val="000000"/>
              </w:rPr>
              <w:t>% of sites with access to a school for children in the population families</w:t>
            </w:r>
          </w:p>
        </w:tc>
        <w:tc>
          <w:tcPr>
            <w:tcW w:w="6333" w:type="dxa"/>
            <w:gridSpan w:val="2"/>
            <w:tcBorders>
              <w:top w:val="nil"/>
              <w:left w:val="nil"/>
              <w:bottom w:val="nil"/>
              <w:right w:val="nil"/>
            </w:tcBorders>
            <w:shd w:val="clear" w:color="auto" w:fill="auto"/>
            <w:noWrap/>
            <w:vAlign w:val="bottom"/>
            <w:hideMark/>
          </w:tcPr>
          <w:p w14:paraId="19B05C5C" w14:textId="77777777" w:rsidR="006B5F7F" w:rsidRPr="006B5F7F" w:rsidRDefault="006B5F7F" w:rsidP="006B5F7F">
            <w:pPr>
              <w:spacing w:after="0" w:line="240" w:lineRule="auto"/>
              <w:jc w:val="left"/>
              <w:rPr>
                <w:rFonts w:eastAsia="Times New Roman"/>
              </w:rPr>
            </w:pPr>
            <w:r w:rsidRPr="006B5F7F">
              <w:rPr>
                <w:rFonts w:eastAsia="Times New Roman"/>
              </w:rPr>
              <w:t xml:space="preserve">location; distance in minutes walking; school type; </w:t>
            </w:r>
          </w:p>
        </w:tc>
      </w:tr>
      <w:tr w:rsidR="006B5F7F" w:rsidRPr="006B5F7F" w14:paraId="71A5678D" w14:textId="77777777" w:rsidTr="006B5F7F">
        <w:trPr>
          <w:trHeight w:val="288"/>
        </w:trPr>
        <w:tc>
          <w:tcPr>
            <w:tcW w:w="960" w:type="dxa"/>
            <w:tcBorders>
              <w:top w:val="nil"/>
              <w:left w:val="nil"/>
              <w:bottom w:val="nil"/>
              <w:right w:val="nil"/>
            </w:tcBorders>
            <w:shd w:val="clear" w:color="auto" w:fill="auto"/>
            <w:noWrap/>
            <w:vAlign w:val="center"/>
            <w:hideMark/>
          </w:tcPr>
          <w:p w14:paraId="65A8F094" w14:textId="77777777" w:rsidR="006B5F7F" w:rsidRPr="006B5F7F" w:rsidRDefault="006B5F7F" w:rsidP="006B5F7F">
            <w:pPr>
              <w:spacing w:after="0" w:line="240" w:lineRule="auto"/>
              <w:jc w:val="left"/>
              <w:rPr>
                <w:rFonts w:eastAsia="Times New Roman"/>
              </w:rPr>
            </w:pPr>
          </w:p>
        </w:tc>
        <w:tc>
          <w:tcPr>
            <w:tcW w:w="1734" w:type="dxa"/>
            <w:tcBorders>
              <w:top w:val="nil"/>
              <w:left w:val="nil"/>
              <w:bottom w:val="nil"/>
              <w:right w:val="nil"/>
            </w:tcBorders>
            <w:shd w:val="clear" w:color="auto" w:fill="auto"/>
            <w:noWrap/>
            <w:vAlign w:val="center"/>
            <w:hideMark/>
          </w:tcPr>
          <w:p w14:paraId="1D2248EA"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4754091B"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7DEE3150"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35E6C878"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067449EE" w14:textId="77777777" w:rsidTr="006B5F7F">
        <w:trPr>
          <w:trHeight w:val="312"/>
        </w:trPr>
        <w:tc>
          <w:tcPr>
            <w:tcW w:w="960" w:type="dxa"/>
            <w:tcBorders>
              <w:top w:val="nil"/>
              <w:left w:val="nil"/>
              <w:bottom w:val="nil"/>
              <w:right w:val="nil"/>
            </w:tcBorders>
            <w:shd w:val="clear" w:color="auto" w:fill="auto"/>
            <w:noWrap/>
            <w:vAlign w:val="bottom"/>
            <w:hideMark/>
          </w:tcPr>
          <w:p w14:paraId="718282C2"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10</w:t>
            </w:r>
          </w:p>
        </w:tc>
        <w:tc>
          <w:tcPr>
            <w:tcW w:w="1734" w:type="dxa"/>
            <w:tcBorders>
              <w:top w:val="nil"/>
              <w:left w:val="nil"/>
              <w:bottom w:val="nil"/>
              <w:right w:val="nil"/>
            </w:tcBorders>
            <w:shd w:val="clear" w:color="auto" w:fill="auto"/>
            <w:noWrap/>
            <w:vAlign w:val="bottom"/>
            <w:hideMark/>
          </w:tcPr>
          <w:p w14:paraId="36DF341A"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Nutrition</w:t>
            </w:r>
          </w:p>
        </w:tc>
        <w:tc>
          <w:tcPr>
            <w:tcW w:w="6520" w:type="dxa"/>
            <w:tcBorders>
              <w:top w:val="nil"/>
              <w:left w:val="nil"/>
              <w:bottom w:val="nil"/>
              <w:right w:val="nil"/>
            </w:tcBorders>
            <w:shd w:val="clear" w:color="auto" w:fill="auto"/>
            <w:noWrap/>
            <w:vAlign w:val="bottom"/>
            <w:hideMark/>
          </w:tcPr>
          <w:p w14:paraId="2BDEAB61" w14:textId="77777777" w:rsidR="006B5F7F" w:rsidRPr="006B5F7F" w:rsidRDefault="006B5F7F" w:rsidP="006B5F7F">
            <w:pPr>
              <w:spacing w:after="0" w:line="240" w:lineRule="auto"/>
              <w:jc w:val="left"/>
              <w:rPr>
                <w:rFonts w:eastAsia="Times New Roman"/>
                <w:b/>
                <w:bCs/>
                <w:color w:val="000000"/>
                <w:sz w:val="24"/>
                <w:szCs w:val="24"/>
              </w:rPr>
            </w:pPr>
          </w:p>
        </w:tc>
        <w:tc>
          <w:tcPr>
            <w:tcW w:w="3544" w:type="dxa"/>
            <w:tcBorders>
              <w:top w:val="nil"/>
              <w:left w:val="nil"/>
              <w:bottom w:val="nil"/>
              <w:right w:val="nil"/>
            </w:tcBorders>
            <w:shd w:val="clear" w:color="auto" w:fill="auto"/>
            <w:noWrap/>
            <w:vAlign w:val="bottom"/>
            <w:hideMark/>
          </w:tcPr>
          <w:p w14:paraId="18616B3A"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6C5B5261"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4166FF80" w14:textId="77777777" w:rsidTr="006B5F7F">
        <w:trPr>
          <w:trHeight w:val="288"/>
        </w:trPr>
        <w:tc>
          <w:tcPr>
            <w:tcW w:w="960" w:type="dxa"/>
            <w:tcBorders>
              <w:top w:val="nil"/>
              <w:left w:val="nil"/>
              <w:bottom w:val="nil"/>
              <w:right w:val="nil"/>
            </w:tcBorders>
            <w:shd w:val="clear" w:color="auto" w:fill="auto"/>
            <w:noWrap/>
            <w:vAlign w:val="bottom"/>
            <w:hideMark/>
          </w:tcPr>
          <w:p w14:paraId="3644D826"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10.01</w:t>
            </w:r>
          </w:p>
        </w:tc>
        <w:tc>
          <w:tcPr>
            <w:tcW w:w="1734" w:type="dxa"/>
            <w:tcBorders>
              <w:top w:val="nil"/>
              <w:left w:val="nil"/>
              <w:bottom w:val="nil"/>
              <w:right w:val="nil"/>
            </w:tcBorders>
            <w:shd w:val="clear" w:color="auto" w:fill="auto"/>
            <w:vAlign w:val="center"/>
            <w:hideMark/>
          </w:tcPr>
          <w:p w14:paraId="0A24F57C"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Nutrition</w:t>
            </w:r>
          </w:p>
        </w:tc>
        <w:tc>
          <w:tcPr>
            <w:tcW w:w="6520" w:type="dxa"/>
            <w:tcBorders>
              <w:top w:val="nil"/>
              <w:left w:val="nil"/>
              <w:bottom w:val="nil"/>
              <w:right w:val="nil"/>
            </w:tcBorders>
            <w:shd w:val="clear" w:color="auto" w:fill="auto"/>
            <w:noWrap/>
            <w:vAlign w:val="bottom"/>
            <w:hideMark/>
          </w:tcPr>
          <w:p w14:paraId="46EA5B0E"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access to nutrition services</w:t>
            </w:r>
          </w:p>
        </w:tc>
        <w:tc>
          <w:tcPr>
            <w:tcW w:w="6333" w:type="dxa"/>
            <w:gridSpan w:val="2"/>
            <w:tcBorders>
              <w:top w:val="nil"/>
              <w:left w:val="nil"/>
              <w:bottom w:val="nil"/>
              <w:right w:val="nil"/>
            </w:tcBorders>
            <w:shd w:val="clear" w:color="auto" w:fill="auto"/>
            <w:noWrap/>
            <w:vAlign w:val="bottom"/>
            <w:hideMark/>
          </w:tcPr>
          <w:p w14:paraId="27B40D1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distance in minutes walking; type of nutrition service</w:t>
            </w:r>
          </w:p>
        </w:tc>
      </w:tr>
      <w:tr w:rsidR="006B5F7F" w:rsidRPr="006B5F7F" w14:paraId="43EC1E8A" w14:textId="77777777" w:rsidTr="006B5F7F">
        <w:trPr>
          <w:trHeight w:val="288"/>
        </w:trPr>
        <w:tc>
          <w:tcPr>
            <w:tcW w:w="960" w:type="dxa"/>
            <w:tcBorders>
              <w:top w:val="nil"/>
              <w:left w:val="nil"/>
              <w:bottom w:val="nil"/>
              <w:right w:val="nil"/>
            </w:tcBorders>
            <w:shd w:val="clear" w:color="auto" w:fill="auto"/>
            <w:noWrap/>
            <w:vAlign w:val="bottom"/>
            <w:hideMark/>
          </w:tcPr>
          <w:p w14:paraId="2764AAAB" w14:textId="77777777" w:rsidR="006B5F7F" w:rsidRPr="006B5F7F" w:rsidRDefault="006B5F7F" w:rsidP="006B5F7F">
            <w:pPr>
              <w:spacing w:after="0" w:line="240" w:lineRule="auto"/>
              <w:jc w:val="left"/>
              <w:rPr>
                <w:rFonts w:eastAsia="Times New Roman"/>
                <w:color w:val="000000"/>
              </w:rPr>
            </w:pPr>
          </w:p>
        </w:tc>
        <w:tc>
          <w:tcPr>
            <w:tcW w:w="1734" w:type="dxa"/>
            <w:tcBorders>
              <w:top w:val="nil"/>
              <w:left w:val="nil"/>
              <w:bottom w:val="nil"/>
              <w:right w:val="nil"/>
            </w:tcBorders>
            <w:shd w:val="clear" w:color="auto" w:fill="auto"/>
            <w:noWrap/>
            <w:vAlign w:val="bottom"/>
            <w:hideMark/>
          </w:tcPr>
          <w:p w14:paraId="5BF41B71"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6520" w:type="dxa"/>
            <w:tcBorders>
              <w:top w:val="nil"/>
              <w:left w:val="nil"/>
              <w:bottom w:val="nil"/>
              <w:right w:val="nil"/>
            </w:tcBorders>
            <w:shd w:val="clear" w:color="auto" w:fill="auto"/>
            <w:noWrap/>
            <w:vAlign w:val="bottom"/>
            <w:hideMark/>
          </w:tcPr>
          <w:p w14:paraId="3ECD962B"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3544" w:type="dxa"/>
            <w:tcBorders>
              <w:top w:val="nil"/>
              <w:left w:val="nil"/>
              <w:bottom w:val="nil"/>
              <w:right w:val="nil"/>
            </w:tcBorders>
            <w:shd w:val="clear" w:color="auto" w:fill="auto"/>
            <w:noWrap/>
            <w:vAlign w:val="bottom"/>
            <w:hideMark/>
          </w:tcPr>
          <w:p w14:paraId="7006BA79" w14:textId="77777777" w:rsidR="006B5F7F" w:rsidRPr="006B5F7F" w:rsidRDefault="006B5F7F" w:rsidP="006B5F7F">
            <w:pPr>
              <w:spacing w:after="0" w:line="240" w:lineRule="auto"/>
              <w:jc w:val="left"/>
              <w:rPr>
                <w:rFonts w:ascii="Times New Roman" w:eastAsia="Times New Roman" w:hAnsi="Times New Roman"/>
                <w:sz w:val="20"/>
                <w:szCs w:val="20"/>
              </w:rPr>
            </w:pPr>
          </w:p>
        </w:tc>
        <w:tc>
          <w:tcPr>
            <w:tcW w:w="2789" w:type="dxa"/>
            <w:tcBorders>
              <w:top w:val="nil"/>
              <w:left w:val="nil"/>
              <w:bottom w:val="nil"/>
              <w:right w:val="nil"/>
            </w:tcBorders>
            <w:shd w:val="clear" w:color="auto" w:fill="auto"/>
            <w:noWrap/>
            <w:vAlign w:val="bottom"/>
            <w:hideMark/>
          </w:tcPr>
          <w:p w14:paraId="4D2C9F67"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30378B47" w14:textId="77777777" w:rsidTr="006B5F7F">
        <w:trPr>
          <w:trHeight w:val="312"/>
        </w:trPr>
        <w:tc>
          <w:tcPr>
            <w:tcW w:w="960" w:type="dxa"/>
            <w:tcBorders>
              <w:top w:val="nil"/>
              <w:left w:val="nil"/>
              <w:bottom w:val="nil"/>
              <w:right w:val="nil"/>
            </w:tcBorders>
            <w:shd w:val="clear" w:color="auto" w:fill="auto"/>
            <w:noWrap/>
            <w:vAlign w:val="bottom"/>
            <w:hideMark/>
          </w:tcPr>
          <w:p w14:paraId="545C7218" w14:textId="77777777" w:rsidR="006B5F7F" w:rsidRPr="006B5F7F" w:rsidRDefault="006B5F7F" w:rsidP="006B5F7F">
            <w:pPr>
              <w:spacing w:after="0" w:line="240" w:lineRule="auto"/>
              <w:jc w:val="right"/>
              <w:rPr>
                <w:rFonts w:eastAsia="Times New Roman"/>
                <w:b/>
                <w:bCs/>
                <w:color w:val="000000"/>
              </w:rPr>
            </w:pPr>
            <w:r w:rsidRPr="006B5F7F">
              <w:rPr>
                <w:rFonts w:eastAsia="Times New Roman"/>
                <w:b/>
                <w:bCs/>
                <w:color w:val="000000"/>
              </w:rPr>
              <w:t>11</w:t>
            </w:r>
          </w:p>
        </w:tc>
        <w:tc>
          <w:tcPr>
            <w:tcW w:w="8254" w:type="dxa"/>
            <w:gridSpan w:val="2"/>
            <w:tcBorders>
              <w:top w:val="nil"/>
              <w:left w:val="nil"/>
              <w:bottom w:val="nil"/>
              <w:right w:val="nil"/>
            </w:tcBorders>
            <w:shd w:val="clear" w:color="auto" w:fill="auto"/>
            <w:noWrap/>
            <w:vAlign w:val="bottom"/>
            <w:hideMark/>
          </w:tcPr>
          <w:p w14:paraId="7991D403" w14:textId="77777777" w:rsidR="006B5F7F" w:rsidRPr="006B5F7F" w:rsidRDefault="006B5F7F" w:rsidP="006B5F7F">
            <w:pPr>
              <w:spacing w:after="0" w:line="240" w:lineRule="auto"/>
              <w:jc w:val="left"/>
              <w:rPr>
                <w:rFonts w:eastAsia="Times New Roman"/>
                <w:b/>
                <w:bCs/>
                <w:color w:val="000000"/>
                <w:sz w:val="24"/>
                <w:szCs w:val="24"/>
              </w:rPr>
            </w:pPr>
            <w:r w:rsidRPr="006B5F7F">
              <w:rPr>
                <w:rFonts w:eastAsia="Times New Roman"/>
                <w:b/>
                <w:bCs/>
                <w:color w:val="000000"/>
                <w:sz w:val="24"/>
                <w:szCs w:val="24"/>
              </w:rPr>
              <w:t>Communication</w:t>
            </w:r>
          </w:p>
        </w:tc>
        <w:tc>
          <w:tcPr>
            <w:tcW w:w="3544" w:type="dxa"/>
            <w:tcBorders>
              <w:top w:val="nil"/>
              <w:left w:val="nil"/>
              <w:bottom w:val="nil"/>
              <w:right w:val="nil"/>
            </w:tcBorders>
            <w:shd w:val="clear" w:color="auto" w:fill="auto"/>
            <w:noWrap/>
            <w:vAlign w:val="bottom"/>
            <w:hideMark/>
          </w:tcPr>
          <w:p w14:paraId="6A7F7A5D" w14:textId="77777777" w:rsidR="006B5F7F" w:rsidRPr="006B5F7F" w:rsidRDefault="006B5F7F" w:rsidP="006B5F7F">
            <w:pPr>
              <w:spacing w:after="0" w:line="240" w:lineRule="auto"/>
              <w:jc w:val="left"/>
              <w:rPr>
                <w:rFonts w:eastAsia="Times New Roman"/>
                <w:b/>
                <w:bCs/>
                <w:color w:val="000000"/>
                <w:sz w:val="24"/>
                <w:szCs w:val="24"/>
              </w:rPr>
            </w:pPr>
          </w:p>
        </w:tc>
        <w:tc>
          <w:tcPr>
            <w:tcW w:w="2789" w:type="dxa"/>
            <w:tcBorders>
              <w:top w:val="nil"/>
              <w:left w:val="nil"/>
              <w:bottom w:val="nil"/>
              <w:right w:val="nil"/>
            </w:tcBorders>
            <w:shd w:val="clear" w:color="auto" w:fill="auto"/>
            <w:noWrap/>
            <w:vAlign w:val="bottom"/>
            <w:hideMark/>
          </w:tcPr>
          <w:p w14:paraId="3786249E" w14:textId="77777777" w:rsidR="006B5F7F" w:rsidRPr="006B5F7F" w:rsidRDefault="006B5F7F" w:rsidP="006B5F7F">
            <w:pPr>
              <w:spacing w:after="0" w:line="240" w:lineRule="auto"/>
              <w:jc w:val="left"/>
              <w:rPr>
                <w:rFonts w:ascii="Times New Roman" w:eastAsia="Times New Roman" w:hAnsi="Times New Roman"/>
                <w:sz w:val="20"/>
                <w:szCs w:val="20"/>
              </w:rPr>
            </w:pPr>
          </w:p>
        </w:tc>
      </w:tr>
      <w:tr w:rsidR="006B5F7F" w:rsidRPr="006B5F7F" w14:paraId="6D425899" w14:textId="77777777" w:rsidTr="006B5F7F">
        <w:trPr>
          <w:trHeight w:val="288"/>
        </w:trPr>
        <w:tc>
          <w:tcPr>
            <w:tcW w:w="960" w:type="dxa"/>
            <w:tcBorders>
              <w:top w:val="nil"/>
              <w:left w:val="nil"/>
              <w:bottom w:val="nil"/>
              <w:right w:val="nil"/>
            </w:tcBorders>
            <w:shd w:val="clear" w:color="auto" w:fill="auto"/>
            <w:noWrap/>
            <w:vAlign w:val="bottom"/>
            <w:hideMark/>
          </w:tcPr>
          <w:p w14:paraId="5DE70060"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11.01</w:t>
            </w:r>
          </w:p>
        </w:tc>
        <w:tc>
          <w:tcPr>
            <w:tcW w:w="1734" w:type="dxa"/>
            <w:tcBorders>
              <w:top w:val="nil"/>
              <w:left w:val="nil"/>
              <w:bottom w:val="nil"/>
              <w:right w:val="nil"/>
            </w:tcBorders>
            <w:shd w:val="clear" w:color="auto" w:fill="auto"/>
            <w:noWrap/>
            <w:vAlign w:val="center"/>
            <w:hideMark/>
          </w:tcPr>
          <w:p w14:paraId="02065E10"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4953309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where residents mainly rely on trusted sources of information</w:t>
            </w:r>
          </w:p>
        </w:tc>
        <w:tc>
          <w:tcPr>
            <w:tcW w:w="3544" w:type="dxa"/>
            <w:tcBorders>
              <w:top w:val="nil"/>
              <w:left w:val="nil"/>
              <w:bottom w:val="nil"/>
              <w:right w:val="nil"/>
            </w:tcBorders>
            <w:shd w:val="clear" w:color="auto" w:fill="auto"/>
            <w:noWrap/>
            <w:vAlign w:val="bottom"/>
            <w:hideMark/>
          </w:tcPr>
          <w:p w14:paraId="177C64E8" w14:textId="77777777" w:rsidR="006B5F7F" w:rsidRPr="006B5F7F" w:rsidRDefault="006B5F7F" w:rsidP="006B5F7F">
            <w:pPr>
              <w:spacing w:after="0" w:line="240" w:lineRule="auto"/>
              <w:jc w:val="left"/>
              <w:rPr>
                <w:rFonts w:eastAsia="Times New Roman"/>
              </w:rPr>
            </w:pPr>
            <w:r w:rsidRPr="006B5F7F">
              <w:rPr>
                <w:rFonts w:eastAsia="Times New Roman"/>
              </w:rPr>
              <w:t>location; information source</w:t>
            </w:r>
          </w:p>
        </w:tc>
        <w:tc>
          <w:tcPr>
            <w:tcW w:w="2789" w:type="dxa"/>
            <w:tcBorders>
              <w:top w:val="nil"/>
              <w:left w:val="nil"/>
              <w:bottom w:val="nil"/>
              <w:right w:val="nil"/>
            </w:tcBorders>
            <w:shd w:val="clear" w:color="auto" w:fill="auto"/>
            <w:noWrap/>
            <w:vAlign w:val="bottom"/>
            <w:hideMark/>
          </w:tcPr>
          <w:p w14:paraId="1A37E469" w14:textId="77777777" w:rsidR="006B5F7F" w:rsidRPr="006B5F7F" w:rsidRDefault="006B5F7F" w:rsidP="006B5F7F">
            <w:pPr>
              <w:spacing w:after="0" w:line="240" w:lineRule="auto"/>
              <w:jc w:val="left"/>
              <w:rPr>
                <w:rFonts w:eastAsia="Times New Roman"/>
              </w:rPr>
            </w:pPr>
          </w:p>
        </w:tc>
      </w:tr>
      <w:tr w:rsidR="006B5F7F" w:rsidRPr="006B5F7F" w14:paraId="2FCBACC3" w14:textId="77777777" w:rsidTr="006B5F7F">
        <w:trPr>
          <w:trHeight w:val="288"/>
        </w:trPr>
        <w:tc>
          <w:tcPr>
            <w:tcW w:w="960" w:type="dxa"/>
            <w:tcBorders>
              <w:top w:val="nil"/>
              <w:left w:val="nil"/>
              <w:bottom w:val="nil"/>
              <w:right w:val="nil"/>
            </w:tcBorders>
            <w:shd w:val="clear" w:color="auto" w:fill="auto"/>
            <w:noWrap/>
            <w:vAlign w:val="bottom"/>
            <w:hideMark/>
          </w:tcPr>
          <w:p w14:paraId="254DD839"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11.02</w:t>
            </w:r>
          </w:p>
        </w:tc>
        <w:tc>
          <w:tcPr>
            <w:tcW w:w="1734" w:type="dxa"/>
            <w:tcBorders>
              <w:top w:val="nil"/>
              <w:left w:val="nil"/>
              <w:bottom w:val="nil"/>
              <w:right w:val="nil"/>
            </w:tcBorders>
            <w:shd w:val="clear" w:color="auto" w:fill="auto"/>
            <w:noWrap/>
            <w:vAlign w:val="center"/>
            <w:hideMark/>
          </w:tcPr>
          <w:p w14:paraId="366CD940"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08D73E3A"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be lacking information</w:t>
            </w:r>
          </w:p>
        </w:tc>
        <w:tc>
          <w:tcPr>
            <w:tcW w:w="3544" w:type="dxa"/>
            <w:tcBorders>
              <w:top w:val="nil"/>
              <w:left w:val="nil"/>
              <w:bottom w:val="nil"/>
              <w:right w:val="nil"/>
            </w:tcBorders>
            <w:shd w:val="clear" w:color="auto" w:fill="auto"/>
            <w:noWrap/>
            <w:vAlign w:val="bottom"/>
            <w:hideMark/>
          </w:tcPr>
          <w:p w14:paraId="447ADF9B" w14:textId="77777777" w:rsidR="006B5F7F" w:rsidRPr="006B5F7F" w:rsidRDefault="006B5F7F" w:rsidP="006B5F7F">
            <w:pPr>
              <w:spacing w:after="0" w:line="240" w:lineRule="auto"/>
              <w:jc w:val="left"/>
              <w:rPr>
                <w:rFonts w:eastAsia="Times New Roman"/>
              </w:rPr>
            </w:pPr>
            <w:r w:rsidRPr="006B5F7F">
              <w:rPr>
                <w:rFonts w:eastAsia="Times New Roman"/>
              </w:rPr>
              <w:t>location; type of information gap</w:t>
            </w:r>
          </w:p>
        </w:tc>
        <w:tc>
          <w:tcPr>
            <w:tcW w:w="2789" w:type="dxa"/>
            <w:tcBorders>
              <w:top w:val="nil"/>
              <w:left w:val="nil"/>
              <w:bottom w:val="nil"/>
              <w:right w:val="nil"/>
            </w:tcBorders>
            <w:shd w:val="clear" w:color="auto" w:fill="auto"/>
            <w:noWrap/>
            <w:vAlign w:val="bottom"/>
            <w:hideMark/>
          </w:tcPr>
          <w:p w14:paraId="38E1216A" w14:textId="77777777" w:rsidR="006B5F7F" w:rsidRPr="006B5F7F" w:rsidRDefault="006B5F7F" w:rsidP="006B5F7F">
            <w:pPr>
              <w:spacing w:after="0" w:line="240" w:lineRule="auto"/>
              <w:jc w:val="left"/>
              <w:rPr>
                <w:rFonts w:eastAsia="Times New Roman"/>
              </w:rPr>
            </w:pPr>
          </w:p>
        </w:tc>
      </w:tr>
      <w:tr w:rsidR="006B5F7F" w:rsidRPr="006B5F7F" w14:paraId="4EEF5823" w14:textId="77777777" w:rsidTr="006B5F7F">
        <w:trPr>
          <w:trHeight w:val="288"/>
        </w:trPr>
        <w:tc>
          <w:tcPr>
            <w:tcW w:w="960" w:type="dxa"/>
            <w:tcBorders>
              <w:top w:val="nil"/>
              <w:left w:val="nil"/>
              <w:bottom w:val="nil"/>
              <w:right w:val="nil"/>
            </w:tcBorders>
            <w:shd w:val="clear" w:color="auto" w:fill="auto"/>
            <w:noWrap/>
            <w:vAlign w:val="bottom"/>
            <w:hideMark/>
          </w:tcPr>
          <w:p w14:paraId="33AF72BB"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11.03</w:t>
            </w:r>
          </w:p>
        </w:tc>
        <w:tc>
          <w:tcPr>
            <w:tcW w:w="1734" w:type="dxa"/>
            <w:tcBorders>
              <w:top w:val="nil"/>
              <w:left w:val="nil"/>
              <w:bottom w:val="nil"/>
              <w:right w:val="nil"/>
            </w:tcBorders>
            <w:shd w:val="clear" w:color="auto" w:fill="auto"/>
            <w:noWrap/>
            <w:vAlign w:val="center"/>
            <w:hideMark/>
          </w:tcPr>
          <w:p w14:paraId="6CD14B1E"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343BC046"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be lacking information</w:t>
            </w:r>
          </w:p>
        </w:tc>
        <w:tc>
          <w:tcPr>
            <w:tcW w:w="3544" w:type="dxa"/>
            <w:tcBorders>
              <w:top w:val="nil"/>
              <w:left w:val="nil"/>
              <w:bottom w:val="nil"/>
              <w:right w:val="nil"/>
            </w:tcBorders>
            <w:shd w:val="clear" w:color="auto" w:fill="auto"/>
            <w:noWrap/>
            <w:vAlign w:val="bottom"/>
            <w:hideMark/>
          </w:tcPr>
          <w:p w14:paraId="734C195D"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 region</w:t>
            </w:r>
          </w:p>
        </w:tc>
        <w:tc>
          <w:tcPr>
            <w:tcW w:w="2789" w:type="dxa"/>
            <w:tcBorders>
              <w:top w:val="nil"/>
              <w:left w:val="nil"/>
              <w:bottom w:val="nil"/>
              <w:right w:val="nil"/>
            </w:tcBorders>
            <w:shd w:val="clear" w:color="auto" w:fill="auto"/>
            <w:noWrap/>
            <w:vAlign w:val="bottom"/>
            <w:hideMark/>
          </w:tcPr>
          <w:p w14:paraId="4976001E" w14:textId="77777777" w:rsidR="006B5F7F" w:rsidRPr="006B5F7F" w:rsidRDefault="006B5F7F" w:rsidP="006B5F7F">
            <w:pPr>
              <w:spacing w:after="0" w:line="240" w:lineRule="auto"/>
              <w:jc w:val="left"/>
              <w:rPr>
                <w:rFonts w:eastAsia="Times New Roman"/>
                <w:color w:val="000000"/>
              </w:rPr>
            </w:pPr>
          </w:p>
        </w:tc>
      </w:tr>
      <w:tr w:rsidR="006B5F7F" w:rsidRPr="006B5F7F" w14:paraId="36D74178" w14:textId="77777777" w:rsidTr="006B5F7F">
        <w:trPr>
          <w:trHeight w:val="288"/>
        </w:trPr>
        <w:tc>
          <w:tcPr>
            <w:tcW w:w="960" w:type="dxa"/>
            <w:tcBorders>
              <w:top w:val="nil"/>
              <w:left w:val="nil"/>
              <w:bottom w:val="nil"/>
              <w:right w:val="nil"/>
            </w:tcBorders>
            <w:shd w:val="clear" w:color="auto" w:fill="auto"/>
            <w:noWrap/>
            <w:vAlign w:val="bottom"/>
            <w:hideMark/>
          </w:tcPr>
          <w:p w14:paraId="4F151D5E"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11.04</w:t>
            </w:r>
          </w:p>
        </w:tc>
        <w:tc>
          <w:tcPr>
            <w:tcW w:w="1734" w:type="dxa"/>
            <w:tcBorders>
              <w:top w:val="nil"/>
              <w:left w:val="nil"/>
              <w:bottom w:val="nil"/>
              <w:right w:val="nil"/>
            </w:tcBorders>
            <w:shd w:val="clear" w:color="auto" w:fill="auto"/>
            <w:noWrap/>
            <w:vAlign w:val="center"/>
            <w:hideMark/>
          </w:tcPr>
          <w:p w14:paraId="7814732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43921DAB"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be receiving sufficient information for the communities</w:t>
            </w:r>
          </w:p>
        </w:tc>
        <w:tc>
          <w:tcPr>
            <w:tcW w:w="3544" w:type="dxa"/>
            <w:tcBorders>
              <w:top w:val="nil"/>
              <w:left w:val="nil"/>
              <w:bottom w:val="nil"/>
              <w:right w:val="nil"/>
            </w:tcBorders>
            <w:shd w:val="clear" w:color="auto" w:fill="auto"/>
            <w:noWrap/>
            <w:vAlign w:val="bottom"/>
            <w:hideMark/>
          </w:tcPr>
          <w:p w14:paraId="5789110C"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405FD0BA" w14:textId="77777777" w:rsidR="006B5F7F" w:rsidRPr="006B5F7F" w:rsidRDefault="006B5F7F" w:rsidP="006B5F7F">
            <w:pPr>
              <w:spacing w:after="0" w:line="240" w:lineRule="auto"/>
              <w:jc w:val="left"/>
              <w:rPr>
                <w:rFonts w:eastAsia="Times New Roman"/>
                <w:color w:val="000000"/>
              </w:rPr>
            </w:pPr>
          </w:p>
        </w:tc>
      </w:tr>
      <w:tr w:rsidR="006B5F7F" w:rsidRPr="006B5F7F" w14:paraId="3D06AD5F" w14:textId="77777777" w:rsidTr="006B5F7F">
        <w:trPr>
          <w:trHeight w:val="288"/>
        </w:trPr>
        <w:tc>
          <w:tcPr>
            <w:tcW w:w="960" w:type="dxa"/>
            <w:tcBorders>
              <w:top w:val="nil"/>
              <w:left w:val="nil"/>
              <w:bottom w:val="nil"/>
              <w:right w:val="nil"/>
            </w:tcBorders>
            <w:shd w:val="clear" w:color="auto" w:fill="auto"/>
            <w:noWrap/>
            <w:vAlign w:val="bottom"/>
            <w:hideMark/>
          </w:tcPr>
          <w:p w14:paraId="7AF76086"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11.05</w:t>
            </w:r>
          </w:p>
        </w:tc>
        <w:tc>
          <w:tcPr>
            <w:tcW w:w="1734" w:type="dxa"/>
            <w:tcBorders>
              <w:top w:val="nil"/>
              <w:left w:val="nil"/>
              <w:bottom w:val="nil"/>
              <w:right w:val="nil"/>
            </w:tcBorders>
            <w:shd w:val="clear" w:color="auto" w:fill="auto"/>
            <w:noWrap/>
            <w:vAlign w:val="center"/>
            <w:hideMark/>
          </w:tcPr>
          <w:p w14:paraId="7F3EDCE7"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29AD7D3C"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reporting to have access to a feedback or complaints mechanisms</w:t>
            </w:r>
          </w:p>
        </w:tc>
        <w:tc>
          <w:tcPr>
            <w:tcW w:w="3544" w:type="dxa"/>
            <w:tcBorders>
              <w:top w:val="nil"/>
              <w:left w:val="nil"/>
              <w:bottom w:val="nil"/>
              <w:right w:val="nil"/>
            </w:tcBorders>
            <w:shd w:val="clear" w:color="auto" w:fill="auto"/>
            <w:noWrap/>
            <w:vAlign w:val="bottom"/>
            <w:hideMark/>
          </w:tcPr>
          <w:p w14:paraId="7FAA2F40"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location</w:t>
            </w:r>
          </w:p>
        </w:tc>
        <w:tc>
          <w:tcPr>
            <w:tcW w:w="2789" w:type="dxa"/>
            <w:tcBorders>
              <w:top w:val="nil"/>
              <w:left w:val="nil"/>
              <w:bottom w:val="nil"/>
              <w:right w:val="nil"/>
            </w:tcBorders>
            <w:shd w:val="clear" w:color="auto" w:fill="auto"/>
            <w:noWrap/>
            <w:vAlign w:val="bottom"/>
            <w:hideMark/>
          </w:tcPr>
          <w:p w14:paraId="3EE39CE4" w14:textId="77777777" w:rsidR="006B5F7F" w:rsidRPr="006B5F7F" w:rsidRDefault="006B5F7F" w:rsidP="006B5F7F">
            <w:pPr>
              <w:spacing w:after="0" w:line="240" w:lineRule="auto"/>
              <w:jc w:val="left"/>
              <w:rPr>
                <w:rFonts w:eastAsia="Times New Roman"/>
                <w:color w:val="000000"/>
              </w:rPr>
            </w:pPr>
          </w:p>
        </w:tc>
      </w:tr>
      <w:tr w:rsidR="006B5F7F" w:rsidRPr="006B5F7F" w14:paraId="764B324C" w14:textId="77777777" w:rsidTr="006B5F7F">
        <w:trPr>
          <w:trHeight w:val="288"/>
        </w:trPr>
        <w:tc>
          <w:tcPr>
            <w:tcW w:w="960" w:type="dxa"/>
            <w:tcBorders>
              <w:top w:val="nil"/>
              <w:left w:val="nil"/>
              <w:bottom w:val="nil"/>
              <w:right w:val="nil"/>
            </w:tcBorders>
            <w:shd w:val="clear" w:color="auto" w:fill="auto"/>
            <w:noWrap/>
            <w:vAlign w:val="bottom"/>
            <w:hideMark/>
          </w:tcPr>
          <w:p w14:paraId="4435E77C" w14:textId="77777777" w:rsidR="006B5F7F" w:rsidRPr="006B5F7F" w:rsidRDefault="006B5F7F" w:rsidP="006B5F7F">
            <w:pPr>
              <w:spacing w:after="0" w:line="240" w:lineRule="auto"/>
              <w:jc w:val="right"/>
              <w:rPr>
                <w:rFonts w:eastAsia="Times New Roman"/>
                <w:color w:val="000000"/>
              </w:rPr>
            </w:pPr>
            <w:r w:rsidRPr="006B5F7F">
              <w:rPr>
                <w:rFonts w:eastAsia="Times New Roman"/>
                <w:color w:val="000000"/>
              </w:rPr>
              <w:t>11.06</w:t>
            </w:r>
          </w:p>
        </w:tc>
        <w:tc>
          <w:tcPr>
            <w:tcW w:w="1734" w:type="dxa"/>
            <w:tcBorders>
              <w:top w:val="nil"/>
              <w:left w:val="nil"/>
              <w:bottom w:val="nil"/>
              <w:right w:val="nil"/>
            </w:tcBorders>
            <w:shd w:val="clear" w:color="auto" w:fill="auto"/>
            <w:noWrap/>
            <w:vAlign w:val="center"/>
            <w:hideMark/>
          </w:tcPr>
          <w:p w14:paraId="62FE4EF2"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Communication</w:t>
            </w:r>
          </w:p>
        </w:tc>
        <w:tc>
          <w:tcPr>
            <w:tcW w:w="6520" w:type="dxa"/>
            <w:tcBorders>
              <w:top w:val="nil"/>
              <w:left w:val="nil"/>
              <w:bottom w:val="nil"/>
              <w:right w:val="nil"/>
            </w:tcBorders>
            <w:shd w:val="clear" w:color="auto" w:fill="auto"/>
            <w:noWrap/>
            <w:vAlign w:val="bottom"/>
            <w:hideMark/>
          </w:tcPr>
          <w:p w14:paraId="51277E04" w14:textId="77777777" w:rsidR="006B5F7F" w:rsidRPr="006B5F7F" w:rsidRDefault="006B5F7F" w:rsidP="006B5F7F">
            <w:pPr>
              <w:spacing w:after="0" w:line="240" w:lineRule="auto"/>
              <w:jc w:val="left"/>
              <w:rPr>
                <w:rFonts w:eastAsia="Times New Roman"/>
                <w:color w:val="000000"/>
              </w:rPr>
            </w:pPr>
            <w:r w:rsidRPr="006B5F7F">
              <w:rPr>
                <w:rFonts w:eastAsia="Times New Roman"/>
                <w:color w:val="000000"/>
              </w:rPr>
              <w:t>% of sites with one language spoken by the majority of the residents</w:t>
            </w:r>
          </w:p>
        </w:tc>
        <w:tc>
          <w:tcPr>
            <w:tcW w:w="3544" w:type="dxa"/>
            <w:tcBorders>
              <w:top w:val="nil"/>
              <w:left w:val="nil"/>
              <w:bottom w:val="nil"/>
              <w:right w:val="nil"/>
            </w:tcBorders>
            <w:shd w:val="clear" w:color="auto" w:fill="auto"/>
            <w:noWrap/>
            <w:vAlign w:val="center"/>
            <w:hideMark/>
          </w:tcPr>
          <w:p w14:paraId="731A5311" w14:textId="77777777" w:rsidR="006B5F7F" w:rsidRPr="006B5F7F" w:rsidRDefault="006B5F7F" w:rsidP="006B5F7F">
            <w:pPr>
              <w:spacing w:after="0" w:line="240" w:lineRule="auto"/>
              <w:jc w:val="left"/>
              <w:rPr>
                <w:rFonts w:eastAsia="Times New Roman"/>
              </w:rPr>
            </w:pPr>
            <w:r w:rsidRPr="006B5F7F">
              <w:rPr>
                <w:rFonts w:eastAsia="Times New Roman"/>
              </w:rPr>
              <w:t>location, language</w:t>
            </w:r>
          </w:p>
        </w:tc>
        <w:tc>
          <w:tcPr>
            <w:tcW w:w="2789" w:type="dxa"/>
            <w:tcBorders>
              <w:top w:val="nil"/>
              <w:left w:val="nil"/>
              <w:bottom w:val="nil"/>
              <w:right w:val="nil"/>
            </w:tcBorders>
            <w:shd w:val="clear" w:color="auto" w:fill="auto"/>
            <w:noWrap/>
            <w:vAlign w:val="bottom"/>
            <w:hideMark/>
          </w:tcPr>
          <w:p w14:paraId="53F1976E" w14:textId="77777777" w:rsidR="006B5F7F" w:rsidRPr="006B5F7F" w:rsidRDefault="006B5F7F" w:rsidP="006B5F7F">
            <w:pPr>
              <w:spacing w:after="0" w:line="240" w:lineRule="auto"/>
              <w:jc w:val="left"/>
              <w:rPr>
                <w:rFonts w:eastAsia="Times New Roman"/>
              </w:rPr>
            </w:pPr>
          </w:p>
        </w:tc>
      </w:tr>
    </w:tbl>
    <w:p w14:paraId="066CE2E7" w14:textId="77777777" w:rsidR="006B5F7F" w:rsidRDefault="006B5F7F" w:rsidP="0035412D">
      <w:pPr>
        <w:pStyle w:val="Heading1"/>
      </w:pPr>
    </w:p>
    <w:p w14:paraId="0EFA243C" w14:textId="3EB0A216" w:rsidR="00174EAD" w:rsidRDefault="00174EAD" w:rsidP="00174EAD">
      <w:pPr>
        <w:spacing w:after="0" w:line="240" w:lineRule="auto"/>
        <w:jc w:val="left"/>
      </w:pPr>
    </w:p>
    <w:p w14:paraId="6F37EAF4" w14:textId="77777777" w:rsidR="00174EAD" w:rsidRPr="00174EAD" w:rsidRDefault="00174EAD" w:rsidP="0094675A"/>
    <w:p w14:paraId="0503FF27" w14:textId="77777777" w:rsidR="00174EAD" w:rsidRPr="00174EAD" w:rsidRDefault="00174EAD" w:rsidP="0094675A"/>
    <w:p w14:paraId="1946FDE3" w14:textId="68057627" w:rsidR="00174EAD" w:rsidRDefault="00174EAD" w:rsidP="00174EAD">
      <w:pPr>
        <w:spacing w:after="0" w:line="240" w:lineRule="auto"/>
        <w:jc w:val="left"/>
      </w:pPr>
    </w:p>
    <w:p w14:paraId="75435F51" w14:textId="77777777" w:rsidR="00174EAD" w:rsidRPr="00174EAD" w:rsidRDefault="00174EAD" w:rsidP="0094675A"/>
    <w:p w14:paraId="3492B04D" w14:textId="5A117582" w:rsidR="00174EAD" w:rsidRDefault="00174EAD" w:rsidP="00174EAD">
      <w:pPr>
        <w:spacing w:after="0" w:line="240" w:lineRule="auto"/>
        <w:jc w:val="left"/>
      </w:pPr>
    </w:p>
    <w:p w14:paraId="6AD5D2D7" w14:textId="2BCC331C" w:rsidR="00174EAD" w:rsidRDefault="00174EAD" w:rsidP="00174EAD">
      <w:pPr>
        <w:spacing w:after="0" w:line="240" w:lineRule="auto"/>
        <w:jc w:val="left"/>
      </w:pPr>
    </w:p>
    <w:p w14:paraId="53D17317" w14:textId="32E5B9C8" w:rsidR="00174EAD" w:rsidRDefault="00174EAD" w:rsidP="00174EAD">
      <w:pPr>
        <w:spacing w:after="0" w:line="240" w:lineRule="auto"/>
        <w:jc w:val="left"/>
      </w:pPr>
    </w:p>
    <w:p w14:paraId="4998BBCE" w14:textId="77777777" w:rsidR="0032208C" w:rsidRPr="00AB1783" w:rsidRDefault="0032208C" w:rsidP="00174EAD">
      <w:pPr>
        <w:spacing w:after="0" w:line="240" w:lineRule="auto"/>
        <w:jc w:val="left"/>
        <w:rPr>
          <w:noProof/>
          <w:color w:val="000000" w:themeColor="text1"/>
          <w:shd w:val="clear" w:color="auto" w:fill="FFFFFF"/>
          <w:lang w:val="fr-FR"/>
        </w:rPr>
      </w:pPr>
    </w:p>
    <w:sectPr w:rsidR="0032208C" w:rsidRPr="00AB1783" w:rsidSect="0035412D">
      <w:pgSz w:w="16838" w:h="11906" w:orient="landscape" w:code="9"/>
      <w:pgMar w:top="992" w:right="1418" w:bottom="1134" w:left="992" w:header="720" w:footer="55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AD30B" w16cid:durableId="1D735773"/>
  <w16cid:commentId w16cid:paraId="39B3E99C" w16cid:durableId="1D7357AA"/>
  <w16cid:commentId w16cid:paraId="21D1BE04" w16cid:durableId="1D735948"/>
  <w16cid:commentId w16cid:paraId="36E9FC08" w16cid:durableId="1D735961"/>
  <w16cid:commentId w16cid:paraId="10A47437" w16cid:durableId="1D7359A4"/>
  <w16cid:commentId w16cid:paraId="3040FEFB" w16cid:durableId="1D7359D3"/>
  <w16cid:commentId w16cid:paraId="56CC0D3B" w16cid:durableId="1D735A40"/>
  <w16cid:commentId w16cid:paraId="48589098" w16cid:durableId="1D735A72"/>
  <w16cid:commentId w16cid:paraId="34C3C25D" w16cid:durableId="1D735AD9"/>
  <w16cid:commentId w16cid:paraId="4C6A21B2" w16cid:durableId="1D735B1E"/>
  <w16cid:commentId w16cid:paraId="2F87190C" w16cid:durableId="1D735B78"/>
  <w16cid:commentId w16cid:paraId="1C9BAE8E" w16cid:durableId="1D735BE8"/>
  <w16cid:commentId w16cid:paraId="2D8CA4CD" w16cid:durableId="1D735C2E"/>
  <w16cid:commentId w16cid:paraId="1C78B643" w16cid:durableId="1D735C8F"/>
  <w16cid:commentId w16cid:paraId="135CCE43" w16cid:durableId="1D735CCB"/>
  <w16cid:commentId w16cid:paraId="27DAC19C" w16cid:durableId="1D735CA0"/>
  <w16cid:commentId w16cid:paraId="6629F910" w16cid:durableId="1D735D50"/>
  <w16cid:commentId w16cid:paraId="709C2A53" w16cid:durableId="1D735DBB"/>
  <w16cid:commentId w16cid:paraId="55A0813D" w16cid:durableId="1D735DE0"/>
  <w16cid:commentId w16cid:paraId="7BC12FEE" w16cid:durableId="1D735DD0"/>
  <w16cid:commentId w16cid:paraId="4B09086B" w16cid:durableId="1D735DFA"/>
  <w16cid:commentId w16cid:paraId="720A3D15" w16cid:durableId="1D735759"/>
  <w16cid:commentId w16cid:paraId="467A468B" w16cid:durableId="1D735E1F"/>
  <w16cid:commentId w16cid:paraId="2FD633C5" w16cid:durableId="1D735E5A"/>
  <w16cid:commentId w16cid:paraId="126E5794" w16cid:durableId="1D735EBD"/>
  <w16cid:commentId w16cid:paraId="449F8584" w16cid:durableId="1D735ECE"/>
  <w16cid:commentId w16cid:paraId="589864DF" w16cid:durableId="1D735ED6"/>
  <w16cid:commentId w16cid:paraId="2EB36382" w16cid:durableId="1D735EEC"/>
  <w16cid:commentId w16cid:paraId="0F719B35" w16cid:durableId="1D735F40"/>
  <w16cid:commentId w16cid:paraId="50294C34" w16cid:durableId="1D735F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B19F" w14:textId="77777777" w:rsidR="00FB3F60" w:rsidRDefault="00FB3F60" w:rsidP="00880C87">
      <w:pPr>
        <w:spacing w:after="0" w:line="240" w:lineRule="auto"/>
      </w:pPr>
      <w:r>
        <w:separator/>
      </w:r>
    </w:p>
  </w:endnote>
  <w:endnote w:type="continuationSeparator" w:id="0">
    <w:p w14:paraId="166FCC50" w14:textId="77777777" w:rsidR="00FB3F60" w:rsidRDefault="00FB3F60"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77777777" w:rsidR="00CA1BE3" w:rsidRDefault="00FB3F60"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22.2pt;height:163.8pt;rotation:315;z-index:-2516587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CA1BE3" w14:paraId="7BE8B163" w14:textId="77777777" w:rsidTr="006D5060">
      <w:trPr>
        <w:trHeight w:val="236"/>
      </w:trPr>
      <w:tc>
        <w:tcPr>
          <w:tcW w:w="4869" w:type="dxa"/>
          <w:vAlign w:val="center"/>
        </w:tcPr>
        <w:p w14:paraId="1ABB7209" w14:textId="5791C292" w:rsidR="00CA1BE3" w:rsidRPr="008D4774" w:rsidRDefault="00CA1BE3" w:rsidP="006D5060">
          <w:pPr>
            <w:pStyle w:val="Footer"/>
            <w:jc w:val="left"/>
            <w:rPr>
              <w:i/>
            </w:rPr>
          </w:pPr>
          <w:r w:rsidRPr="006D5060">
            <w:rPr>
              <w:i/>
            </w:rPr>
            <w:t>www.reach-initiative.org</w:t>
          </w:r>
        </w:p>
      </w:tc>
      <w:tc>
        <w:tcPr>
          <w:tcW w:w="4866" w:type="dxa"/>
          <w:vAlign w:val="center"/>
        </w:tcPr>
        <w:p w14:paraId="40118A05" w14:textId="564D1F78" w:rsidR="00CA1BE3" w:rsidRPr="008D4774" w:rsidRDefault="00CA1BE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5C260D">
            <w:rPr>
              <w:i/>
              <w:noProof/>
            </w:rPr>
            <w:t>3</w:t>
          </w:r>
          <w:r w:rsidRPr="008D4774">
            <w:rPr>
              <w:i/>
              <w:noProof/>
            </w:rPr>
            <w:fldChar w:fldCharType="end"/>
          </w:r>
        </w:p>
      </w:tc>
    </w:tr>
  </w:tbl>
  <w:p w14:paraId="512ADC94" w14:textId="773C42B2" w:rsidR="00CA1BE3" w:rsidRPr="006D5060" w:rsidRDefault="00CA1BE3"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CA1BE3" w:rsidRPr="008D4774" w14:paraId="132F9E8F" w14:textId="77777777" w:rsidTr="00AC6FD4">
      <w:trPr>
        <w:trHeight w:val="236"/>
      </w:trPr>
      <w:tc>
        <w:tcPr>
          <w:tcW w:w="4869" w:type="dxa"/>
          <w:vAlign w:val="center"/>
        </w:tcPr>
        <w:p w14:paraId="64E6CEAE" w14:textId="77777777" w:rsidR="00CA1BE3" w:rsidRPr="008D4774" w:rsidRDefault="00CA1BE3" w:rsidP="006D5060">
          <w:pPr>
            <w:pStyle w:val="Footer"/>
            <w:jc w:val="left"/>
            <w:rPr>
              <w:i/>
            </w:rPr>
          </w:pPr>
          <w:r w:rsidRPr="006D5060">
            <w:rPr>
              <w:i/>
            </w:rPr>
            <w:t>www.reach-initiative.org</w:t>
          </w:r>
        </w:p>
      </w:tc>
      <w:tc>
        <w:tcPr>
          <w:tcW w:w="4866" w:type="dxa"/>
          <w:vAlign w:val="center"/>
        </w:tcPr>
        <w:p w14:paraId="0593D3C3" w14:textId="673D6BB7" w:rsidR="00CA1BE3" w:rsidRPr="008D4774" w:rsidRDefault="00CA1BE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5C260D">
            <w:rPr>
              <w:i/>
              <w:noProof/>
            </w:rPr>
            <w:t>1</w:t>
          </w:r>
          <w:r w:rsidRPr="008D4774">
            <w:rPr>
              <w:i/>
              <w:noProof/>
            </w:rPr>
            <w:fldChar w:fldCharType="end"/>
          </w:r>
        </w:p>
      </w:tc>
    </w:tr>
  </w:tbl>
  <w:p w14:paraId="142D2BF7" w14:textId="04038558" w:rsidR="00CA1BE3" w:rsidRPr="006D5060" w:rsidRDefault="00CA1BE3"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7E432" w14:textId="77777777" w:rsidR="00FB3F60" w:rsidRDefault="00FB3F60" w:rsidP="00880C87">
      <w:pPr>
        <w:spacing w:after="0" w:line="240" w:lineRule="auto"/>
      </w:pPr>
      <w:r>
        <w:separator/>
      </w:r>
    </w:p>
  </w:footnote>
  <w:footnote w:type="continuationSeparator" w:id="0">
    <w:p w14:paraId="4594C061" w14:textId="77777777" w:rsidR="00FB3F60" w:rsidRDefault="00FB3F60" w:rsidP="0088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0155" w14:textId="099C37F8" w:rsidR="00CA1BE3" w:rsidRPr="006D5060" w:rsidRDefault="005C260D" w:rsidP="005C260D">
    <w:pPr>
      <w:tabs>
        <w:tab w:val="left" w:pos="7274"/>
        <w:tab w:val="right" w:pos="9780"/>
      </w:tabs>
      <w:jc w:val="left"/>
      <w:rPr>
        <w:b/>
        <w:i/>
        <w:color w:val="58585A" w:themeColor="background2"/>
        <w:sz w:val="16"/>
        <w:szCs w:val="18"/>
      </w:rPr>
    </w:pPr>
    <w:r>
      <w:rPr>
        <w:b/>
        <w:i/>
        <w:noProof/>
        <w:color w:val="58585A" w:themeColor="background2"/>
        <w:sz w:val="20"/>
        <w:lang w:val="en-GB"/>
      </w:rPr>
      <w:tab/>
    </w:r>
    <w:r>
      <w:rPr>
        <w:b/>
        <w:i/>
        <w:noProof/>
        <w:color w:val="58585A" w:themeColor="background2"/>
        <w:sz w:val="20"/>
        <w:lang w:val="en-GB"/>
      </w:rPr>
      <w:tab/>
    </w:r>
    <w:r w:rsidRPr="005C260D">
      <w:rPr>
        <w:b/>
        <w:i/>
        <w:noProof/>
        <w:color w:val="58585A" w:themeColor="background2"/>
        <w:sz w:val="20"/>
        <w:lang w:val="en-GB"/>
      </w:rPr>
      <w:t>SOM1707</w:t>
    </w:r>
    <w:r w:rsidR="00CA1BE3" w:rsidRPr="006D5060">
      <w:rPr>
        <w:b/>
        <w:i/>
        <w:noProof/>
        <w:color w:val="58585A" w:themeColor="background2"/>
        <w:sz w:val="20"/>
      </w:rPr>
      <w:t xml:space="preserve">, </w:t>
    </w:r>
    <w:r>
      <w:rPr>
        <w:b/>
        <w:i/>
        <w:noProof/>
        <w:color w:val="58585A" w:themeColor="background2"/>
        <w:sz w:val="20"/>
      </w:rPr>
      <w:t>29.11.2017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7C4"/>
    <w:multiLevelType w:val="hybridMultilevel"/>
    <w:tmpl w:val="19D6AA38"/>
    <w:lvl w:ilvl="0" w:tplc="0809000F">
      <w:start w:val="1"/>
      <w:numFmt w:val="decimal"/>
      <w:lvlText w:val="%1."/>
      <w:lvlJc w:val="left"/>
      <w:pPr>
        <w:ind w:left="720" w:hanging="360"/>
      </w:pPr>
      <w:rPr>
        <w:rFonts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CF2622C"/>
    <w:multiLevelType w:val="multilevel"/>
    <w:tmpl w:val="F65CB1A8"/>
    <w:lvl w:ilvl="0">
      <w:start w:val="7"/>
      <w:numFmt w:val="decimal"/>
      <w:lvlText w:val="%1."/>
      <w:lvlJc w:val="left"/>
      <w:pPr>
        <w:ind w:left="360" w:hanging="360"/>
      </w:pPr>
      <w:rPr>
        <w:rFonts w:eastAsiaTheme="majorEastAsia" w:cstheme="majorBidi" w:hint="default"/>
        <w:color w:val="58585A"/>
        <w:sz w:val="24"/>
      </w:rPr>
    </w:lvl>
    <w:lvl w:ilvl="1">
      <w:start w:val="2"/>
      <w:numFmt w:val="decimal"/>
      <w:lvlText w:val="%1.%2."/>
      <w:lvlJc w:val="left"/>
      <w:pPr>
        <w:ind w:left="360" w:hanging="360"/>
      </w:pPr>
      <w:rPr>
        <w:rFonts w:eastAsiaTheme="majorEastAsia" w:cstheme="majorBidi" w:hint="default"/>
        <w:color w:val="58585A"/>
        <w:sz w:val="24"/>
      </w:rPr>
    </w:lvl>
    <w:lvl w:ilvl="2">
      <w:start w:val="1"/>
      <w:numFmt w:val="decimal"/>
      <w:lvlText w:val="%1.%2.%3."/>
      <w:lvlJc w:val="left"/>
      <w:pPr>
        <w:ind w:left="720" w:hanging="720"/>
      </w:pPr>
      <w:rPr>
        <w:rFonts w:eastAsiaTheme="majorEastAsia" w:cstheme="majorBidi" w:hint="default"/>
        <w:color w:val="58585A"/>
        <w:sz w:val="24"/>
      </w:rPr>
    </w:lvl>
    <w:lvl w:ilvl="3">
      <w:start w:val="1"/>
      <w:numFmt w:val="decimal"/>
      <w:lvlText w:val="%1.%2.%3.%4."/>
      <w:lvlJc w:val="left"/>
      <w:pPr>
        <w:ind w:left="720" w:hanging="720"/>
      </w:pPr>
      <w:rPr>
        <w:rFonts w:eastAsiaTheme="majorEastAsia" w:cstheme="majorBidi" w:hint="default"/>
        <w:color w:val="58585A"/>
        <w:sz w:val="24"/>
      </w:rPr>
    </w:lvl>
    <w:lvl w:ilvl="4">
      <w:start w:val="1"/>
      <w:numFmt w:val="decimal"/>
      <w:lvlText w:val="%1.%2.%3.%4.%5."/>
      <w:lvlJc w:val="left"/>
      <w:pPr>
        <w:ind w:left="1080" w:hanging="1080"/>
      </w:pPr>
      <w:rPr>
        <w:rFonts w:eastAsiaTheme="majorEastAsia" w:cstheme="majorBidi" w:hint="default"/>
        <w:color w:val="58585A"/>
        <w:sz w:val="24"/>
      </w:rPr>
    </w:lvl>
    <w:lvl w:ilvl="5">
      <w:start w:val="1"/>
      <w:numFmt w:val="decimal"/>
      <w:lvlText w:val="%1.%2.%3.%4.%5.%6."/>
      <w:lvlJc w:val="left"/>
      <w:pPr>
        <w:ind w:left="1080" w:hanging="1080"/>
      </w:pPr>
      <w:rPr>
        <w:rFonts w:eastAsiaTheme="majorEastAsia" w:cstheme="majorBidi" w:hint="default"/>
        <w:color w:val="58585A"/>
        <w:sz w:val="24"/>
      </w:rPr>
    </w:lvl>
    <w:lvl w:ilvl="6">
      <w:start w:val="1"/>
      <w:numFmt w:val="decimal"/>
      <w:lvlText w:val="%1.%2.%3.%4.%5.%6.%7."/>
      <w:lvlJc w:val="left"/>
      <w:pPr>
        <w:ind w:left="1080" w:hanging="1080"/>
      </w:pPr>
      <w:rPr>
        <w:rFonts w:eastAsiaTheme="majorEastAsia" w:cstheme="majorBidi" w:hint="default"/>
        <w:color w:val="58585A"/>
        <w:sz w:val="24"/>
      </w:rPr>
    </w:lvl>
    <w:lvl w:ilvl="7">
      <w:start w:val="1"/>
      <w:numFmt w:val="decimal"/>
      <w:lvlText w:val="%1.%2.%3.%4.%5.%6.%7.%8."/>
      <w:lvlJc w:val="left"/>
      <w:pPr>
        <w:ind w:left="1440" w:hanging="1440"/>
      </w:pPr>
      <w:rPr>
        <w:rFonts w:eastAsiaTheme="majorEastAsia" w:cstheme="majorBidi" w:hint="default"/>
        <w:color w:val="58585A"/>
        <w:sz w:val="24"/>
      </w:rPr>
    </w:lvl>
    <w:lvl w:ilvl="8">
      <w:start w:val="1"/>
      <w:numFmt w:val="decimal"/>
      <w:lvlText w:val="%1.%2.%3.%4.%5.%6.%7.%8.%9."/>
      <w:lvlJc w:val="left"/>
      <w:pPr>
        <w:ind w:left="1440" w:hanging="1440"/>
      </w:pPr>
      <w:rPr>
        <w:rFonts w:eastAsiaTheme="majorEastAsia" w:cstheme="majorBidi" w:hint="default"/>
        <w:color w:val="58585A"/>
        <w:sz w:val="24"/>
      </w:rPr>
    </w:lvl>
  </w:abstractNum>
  <w:abstractNum w:abstractNumId="2" w15:restartNumberingAfterBreak="0">
    <w:nsid w:val="0E2C56E6"/>
    <w:multiLevelType w:val="hybridMultilevel"/>
    <w:tmpl w:val="095C8E5E"/>
    <w:lvl w:ilvl="0" w:tplc="0809000F">
      <w:start w:val="1"/>
      <w:numFmt w:val="decimal"/>
      <w:lvlText w:val="%1."/>
      <w:lvlJc w:val="left"/>
      <w:pPr>
        <w:ind w:left="360" w:hanging="360"/>
      </w:pPr>
      <w:rPr>
        <w:rFonts w:hint="default"/>
        <w:color w:val="E541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B267DC"/>
    <w:multiLevelType w:val="hybridMultilevel"/>
    <w:tmpl w:val="694293C0"/>
    <w:lvl w:ilvl="0" w:tplc="0409000F">
      <w:start w:val="1"/>
      <w:numFmt w:val="decimal"/>
      <w:lvlText w:val="%1."/>
      <w:lvlJc w:val="left"/>
      <w:pPr>
        <w:ind w:left="720" w:hanging="360"/>
      </w:pPr>
      <w:rPr>
        <w:rFonts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BAB47ED"/>
    <w:multiLevelType w:val="hybridMultilevel"/>
    <w:tmpl w:val="3DE2569E"/>
    <w:lvl w:ilvl="0" w:tplc="174AF9C4">
      <w:start w:val="1"/>
      <w:numFmt w:val="bullet"/>
      <w:lvlText w:val="-"/>
      <w:lvlJc w:val="left"/>
      <w:pPr>
        <w:ind w:left="360" w:hanging="360"/>
      </w:pPr>
      <w:rPr>
        <w:rFonts w:ascii="Arial Narrow" w:eastAsia="Cambria" w:hAnsi="Arial Narrow" w:cs="Arial" w:hint="default"/>
        <w:color w:val="E541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7" w15:restartNumberingAfterBreak="0">
    <w:nsid w:val="4B664C52"/>
    <w:multiLevelType w:val="multilevel"/>
    <w:tmpl w:val="47D08776"/>
    <w:lvl w:ilvl="0">
      <w:start w:val="5"/>
      <w:numFmt w:val="decimal"/>
      <w:lvlText w:val="%1."/>
      <w:lvlJc w:val="left"/>
      <w:pPr>
        <w:ind w:left="360" w:hanging="360"/>
      </w:pPr>
      <w:rPr>
        <w:rFonts w:eastAsiaTheme="majorEastAsia" w:cstheme="majorBidi" w:hint="default"/>
        <w:b/>
        <w:color w:val="58585A"/>
        <w:sz w:val="24"/>
      </w:rPr>
    </w:lvl>
    <w:lvl w:ilvl="1">
      <w:start w:val="1"/>
      <w:numFmt w:val="decimal"/>
      <w:lvlText w:val="%1.%2."/>
      <w:lvlJc w:val="left"/>
      <w:pPr>
        <w:ind w:left="360" w:hanging="360"/>
      </w:pPr>
      <w:rPr>
        <w:rFonts w:eastAsiaTheme="majorEastAsia" w:cstheme="majorBidi" w:hint="default"/>
        <w:b/>
        <w:color w:val="58585A"/>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8" w15:restartNumberingAfterBreak="0">
    <w:nsid w:val="54A8736E"/>
    <w:multiLevelType w:val="hybridMultilevel"/>
    <w:tmpl w:val="0AB87F68"/>
    <w:lvl w:ilvl="0" w:tplc="174AF9C4">
      <w:start w:val="1"/>
      <w:numFmt w:val="bullet"/>
      <w:lvlText w:val="-"/>
      <w:lvlJc w:val="left"/>
      <w:pPr>
        <w:ind w:left="360" w:hanging="360"/>
      </w:pPr>
      <w:rPr>
        <w:rFonts w:ascii="Arial Narrow" w:eastAsia="Cambria" w:hAnsi="Arial Narrow" w:cs="Aria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570065EC"/>
    <w:multiLevelType w:val="hybridMultilevel"/>
    <w:tmpl w:val="FE4C3820"/>
    <w:lvl w:ilvl="0" w:tplc="BE9A9008">
      <w:start w:val="1"/>
      <w:numFmt w:val="decimal"/>
      <w:lvlText w:val="%1."/>
      <w:lvlJc w:val="left"/>
      <w:pPr>
        <w:ind w:left="720" w:hanging="36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E7FBB"/>
    <w:multiLevelType w:val="multilevel"/>
    <w:tmpl w:val="12326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40D48"/>
    <w:multiLevelType w:val="hybridMultilevel"/>
    <w:tmpl w:val="6D501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8643F"/>
    <w:multiLevelType w:val="multilevel"/>
    <w:tmpl w:val="08A610BC"/>
    <w:lvl w:ilvl="0">
      <w:start w:val="5"/>
      <w:numFmt w:val="decimal"/>
      <w:lvlText w:val="%1."/>
      <w:lvlJc w:val="left"/>
      <w:pPr>
        <w:ind w:left="360" w:hanging="360"/>
      </w:pPr>
      <w:rPr>
        <w:rFonts w:eastAsiaTheme="majorEastAsia" w:cstheme="majorBidi" w:hint="default"/>
        <w:b/>
        <w:color w:val="58585A"/>
        <w:sz w:val="24"/>
      </w:rPr>
    </w:lvl>
    <w:lvl w:ilvl="1">
      <w:start w:val="4"/>
      <w:numFmt w:val="decimal"/>
      <w:lvlText w:val="%1.%2."/>
      <w:lvlJc w:val="left"/>
      <w:pPr>
        <w:ind w:left="360" w:hanging="360"/>
      </w:pPr>
      <w:rPr>
        <w:rFonts w:eastAsiaTheme="majorEastAsia" w:cstheme="majorBidi" w:hint="default"/>
        <w:b/>
        <w:color w:val="58585A"/>
        <w:sz w:val="24"/>
      </w:rPr>
    </w:lvl>
    <w:lvl w:ilvl="2">
      <w:start w:val="1"/>
      <w:numFmt w:val="decimal"/>
      <w:lvlText w:val="%1.%2.%3."/>
      <w:lvlJc w:val="left"/>
      <w:pPr>
        <w:ind w:left="720" w:hanging="720"/>
      </w:pPr>
      <w:rPr>
        <w:rFonts w:eastAsiaTheme="majorEastAsia" w:cstheme="majorBidi" w:hint="default"/>
        <w:b/>
        <w:color w:val="58585A"/>
        <w:sz w:val="24"/>
      </w:rPr>
    </w:lvl>
    <w:lvl w:ilvl="3">
      <w:start w:val="1"/>
      <w:numFmt w:val="decimal"/>
      <w:lvlText w:val="%1.%2.%3.%4."/>
      <w:lvlJc w:val="left"/>
      <w:pPr>
        <w:ind w:left="720" w:hanging="720"/>
      </w:pPr>
      <w:rPr>
        <w:rFonts w:eastAsiaTheme="majorEastAsia" w:cstheme="majorBidi" w:hint="default"/>
        <w:b/>
        <w:color w:val="58585A"/>
        <w:sz w:val="24"/>
      </w:rPr>
    </w:lvl>
    <w:lvl w:ilvl="4">
      <w:start w:val="1"/>
      <w:numFmt w:val="decimal"/>
      <w:lvlText w:val="%1.%2.%3.%4.%5."/>
      <w:lvlJc w:val="left"/>
      <w:pPr>
        <w:ind w:left="1080" w:hanging="1080"/>
      </w:pPr>
      <w:rPr>
        <w:rFonts w:eastAsiaTheme="majorEastAsia" w:cstheme="majorBidi" w:hint="default"/>
        <w:b/>
        <w:color w:val="58585A"/>
        <w:sz w:val="24"/>
      </w:rPr>
    </w:lvl>
    <w:lvl w:ilvl="5">
      <w:start w:val="1"/>
      <w:numFmt w:val="decimal"/>
      <w:lvlText w:val="%1.%2.%3.%4.%5.%6."/>
      <w:lvlJc w:val="left"/>
      <w:pPr>
        <w:ind w:left="1080" w:hanging="1080"/>
      </w:pPr>
      <w:rPr>
        <w:rFonts w:eastAsiaTheme="majorEastAsia" w:cstheme="majorBidi" w:hint="default"/>
        <w:b/>
        <w:color w:val="58585A"/>
        <w:sz w:val="24"/>
      </w:rPr>
    </w:lvl>
    <w:lvl w:ilvl="6">
      <w:start w:val="1"/>
      <w:numFmt w:val="decimal"/>
      <w:lvlText w:val="%1.%2.%3.%4.%5.%6.%7."/>
      <w:lvlJc w:val="left"/>
      <w:pPr>
        <w:ind w:left="1080" w:hanging="1080"/>
      </w:pPr>
      <w:rPr>
        <w:rFonts w:eastAsiaTheme="majorEastAsia" w:cstheme="majorBidi" w:hint="default"/>
        <w:b/>
        <w:color w:val="58585A"/>
        <w:sz w:val="24"/>
      </w:rPr>
    </w:lvl>
    <w:lvl w:ilvl="7">
      <w:start w:val="1"/>
      <w:numFmt w:val="decimal"/>
      <w:lvlText w:val="%1.%2.%3.%4.%5.%6.%7.%8."/>
      <w:lvlJc w:val="left"/>
      <w:pPr>
        <w:ind w:left="1440" w:hanging="1440"/>
      </w:pPr>
      <w:rPr>
        <w:rFonts w:eastAsiaTheme="majorEastAsia" w:cstheme="majorBidi" w:hint="default"/>
        <w:b/>
        <w:color w:val="58585A"/>
        <w:sz w:val="24"/>
      </w:rPr>
    </w:lvl>
    <w:lvl w:ilvl="8">
      <w:start w:val="1"/>
      <w:numFmt w:val="decimal"/>
      <w:lvlText w:val="%1.%2.%3.%4.%5.%6.%7.%8.%9."/>
      <w:lvlJc w:val="left"/>
      <w:pPr>
        <w:ind w:left="1440" w:hanging="1440"/>
      </w:pPr>
      <w:rPr>
        <w:rFonts w:eastAsiaTheme="majorEastAsia" w:cstheme="majorBidi" w:hint="default"/>
        <w:b/>
        <w:color w:val="58585A"/>
        <w:sz w:val="24"/>
      </w:rPr>
    </w:lvl>
  </w:abstractNum>
  <w:abstractNum w:abstractNumId="13" w15:restartNumberingAfterBreak="0">
    <w:nsid w:val="6B5F64A1"/>
    <w:multiLevelType w:val="hybridMultilevel"/>
    <w:tmpl w:val="85EA0C14"/>
    <w:lvl w:ilvl="0" w:tplc="08090001">
      <w:start w:val="1"/>
      <w:numFmt w:val="bullet"/>
      <w:lvlText w:val=""/>
      <w:lvlJc w:val="left"/>
      <w:pPr>
        <w:ind w:left="360" w:hanging="360"/>
      </w:pPr>
      <w:rPr>
        <w:rFonts w:ascii="Symbol" w:hAnsi="Symbol" w:hint="default"/>
        <w:color w:val="E541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715A4FB8"/>
    <w:multiLevelType w:val="hybridMultilevel"/>
    <w:tmpl w:val="11FC4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883EDF"/>
    <w:multiLevelType w:val="hybridMultilevel"/>
    <w:tmpl w:val="5CF8FEC4"/>
    <w:lvl w:ilvl="0" w:tplc="174AF9C4">
      <w:start w:val="1"/>
      <w:numFmt w:val="bullet"/>
      <w:lvlText w:val="-"/>
      <w:lvlJc w:val="left"/>
      <w:pPr>
        <w:ind w:left="720" w:hanging="360"/>
      </w:pPr>
      <w:rPr>
        <w:rFonts w:ascii="Arial Narrow" w:eastAsia="Cambr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30EF6"/>
    <w:multiLevelType w:val="hybridMultilevel"/>
    <w:tmpl w:val="6C324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1398E"/>
    <w:multiLevelType w:val="hybridMultilevel"/>
    <w:tmpl w:val="D18ECB7C"/>
    <w:lvl w:ilvl="0" w:tplc="EF08CABA">
      <w:start w:val="1"/>
      <w:numFmt w:val="bullet"/>
      <w:lvlText w:val=""/>
      <w:lvlJc w:val="left"/>
      <w:pPr>
        <w:ind w:left="720" w:hanging="360"/>
      </w:pPr>
      <w:rPr>
        <w:rFonts w:ascii="Symbol" w:hAnsi="Symbol" w:hint="default"/>
        <w:color w:val="E5414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3"/>
  </w:num>
  <w:num w:numId="5">
    <w:abstractNumId w:val="7"/>
  </w:num>
  <w:num w:numId="6">
    <w:abstractNumId w:val="12"/>
  </w:num>
  <w:num w:numId="7">
    <w:abstractNumId w:val="1"/>
  </w:num>
  <w:num w:numId="8">
    <w:abstractNumId w:val="16"/>
  </w:num>
  <w:num w:numId="9">
    <w:abstractNumId w:val="4"/>
  </w:num>
  <w:num w:numId="10">
    <w:abstractNumId w:val="17"/>
  </w:num>
  <w:num w:numId="11">
    <w:abstractNumId w:val="11"/>
  </w:num>
  <w:num w:numId="12">
    <w:abstractNumId w:val="8"/>
  </w:num>
  <w:num w:numId="13">
    <w:abstractNumId w:val="10"/>
  </w:num>
  <w:num w:numId="14">
    <w:abstractNumId w:val="9"/>
  </w:num>
  <w:num w:numId="15">
    <w:abstractNumId w:val="15"/>
  </w:num>
  <w:num w:numId="16">
    <w:abstractNumId w:val="5"/>
  </w:num>
  <w:num w:numId="17">
    <w:abstractNumId w:val="2"/>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drawingGridHorizontalSpacing w:val="110"/>
  <w:displayHorizontalDrawingGridEvery w:val="2"/>
  <w:characterSpacingControl w:val="doNotCompress"/>
  <w:hdrShapeDefaults>
    <o:shapedefaults v:ext="edit" spidmax="2053">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799"/>
    <w:rsid w:val="00011A90"/>
    <w:rsid w:val="000130DD"/>
    <w:rsid w:val="00022CE9"/>
    <w:rsid w:val="00025671"/>
    <w:rsid w:val="00026501"/>
    <w:rsid w:val="0003003C"/>
    <w:rsid w:val="00030956"/>
    <w:rsid w:val="00030ADC"/>
    <w:rsid w:val="0003109D"/>
    <w:rsid w:val="00031F28"/>
    <w:rsid w:val="00034792"/>
    <w:rsid w:val="00034C37"/>
    <w:rsid w:val="00035E6C"/>
    <w:rsid w:val="00040C5D"/>
    <w:rsid w:val="000467E5"/>
    <w:rsid w:val="0004692C"/>
    <w:rsid w:val="00046B6F"/>
    <w:rsid w:val="0005308B"/>
    <w:rsid w:val="00063063"/>
    <w:rsid w:val="0006378F"/>
    <w:rsid w:val="00063C1B"/>
    <w:rsid w:val="00066E8A"/>
    <w:rsid w:val="00067BBC"/>
    <w:rsid w:val="00071176"/>
    <w:rsid w:val="00071D19"/>
    <w:rsid w:val="00073D94"/>
    <w:rsid w:val="00081D15"/>
    <w:rsid w:val="0008461E"/>
    <w:rsid w:val="00086667"/>
    <w:rsid w:val="000871E5"/>
    <w:rsid w:val="00090867"/>
    <w:rsid w:val="00092207"/>
    <w:rsid w:val="000944D7"/>
    <w:rsid w:val="000947F2"/>
    <w:rsid w:val="00095073"/>
    <w:rsid w:val="00095847"/>
    <w:rsid w:val="00096454"/>
    <w:rsid w:val="000A0C7E"/>
    <w:rsid w:val="000A14EC"/>
    <w:rsid w:val="000A465E"/>
    <w:rsid w:val="000B09C7"/>
    <w:rsid w:val="000B21F2"/>
    <w:rsid w:val="000B27ED"/>
    <w:rsid w:val="000B3CF5"/>
    <w:rsid w:val="000B5C78"/>
    <w:rsid w:val="000B69C5"/>
    <w:rsid w:val="000C3F55"/>
    <w:rsid w:val="000C4386"/>
    <w:rsid w:val="000D042C"/>
    <w:rsid w:val="000D1E9C"/>
    <w:rsid w:val="000D356D"/>
    <w:rsid w:val="000D35ED"/>
    <w:rsid w:val="000D4376"/>
    <w:rsid w:val="000D4873"/>
    <w:rsid w:val="000D48A5"/>
    <w:rsid w:val="000D591D"/>
    <w:rsid w:val="000D74FF"/>
    <w:rsid w:val="000E0DF3"/>
    <w:rsid w:val="000E19B1"/>
    <w:rsid w:val="000E34EF"/>
    <w:rsid w:val="000E36A7"/>
    <w:rsid w:val="000E664D"/>
    <w:rsid w:val="000F13D1"/>
    <w:rsid w:val="000F2997"/>
    <w:rsid w:val="000F3C76"/>
    <w:rsid w:val="000F4E11"/>
    <w:rsid w:val="000F6EB0"/>
    <w:rsid w:val="000F7ED6"/>
    <w:rsid w:val="00103580"/>
    <w:rsid w:val="00105D7E"/>
    <w:rsid w:val="001116AC"/>
    <w:rsid w:val="00112CEA"/>
    <w:rsid w:val="001204E0"/>
    <w:rsid w:val="00123BDE"/>
    <w:rsid w:val="00123E6F"/>
    <w:rsid w:val="001257B2"/>
    <w:rsid w:val="001267D8"/>
    <w:rsid w:val="00127083"/>
    <w:rsid w:val="00131FB1"/>
    <w:rsid w:val="001347EE"/>
    <w:rsid w:val="00135724"/>
    <w:rsid w:val="0014416C"/>
    <w:rsid w:val="00144A18"/>
    <w:rsid w:val="001460BC"/>
    <w:rsid w:val="001470FB"/>
    <w:rsid w:val="00147A7D"/>
    <w:rsid w:val="00154E01"/>
    <w:rsid w:val="00157006"/>
    <w:rsid w:val="001609EB"/>
    <w:rsid w:val="00160C43"/>
    <w:rsid w:val="00160DC7"/>
    <w:rsid w:val="001734E8"/>
    <w:rsid w:val="00174C7D"/>
    <w:rsid w:val="00174EAD"/>
    <w:rsid w:val="0017759C"/>
    <w:rsid w:val="0018315E"/>
    <w:rsid w:val="001877CF"/>
    <w:rsid w:val="0019008C"/>
    <w:rsid w:val="0019020A"/>
    <w:rsid w:val="0019214A"/>
    <w:rsid w:val="00192BF6"/>
    <w:rsid w:val="0019325F"/>
    <w:rsid w:val="00193FB4"/>
    <w:rsid w:val="001A056D"/>
    <w:rsid w:val="001A10EA"/>
    <w:rsid w:val="001A15B5"/>
    <w:rsid w:val="001A3FED"/>
    <w:rsid w:val="001A492B"/>
    <w:rsid w:val="001A77AC"/>
    <w:rsid w:val="001B4037"/>
    <w:rsid w:val="001C1152"/>
    <w:rsid w:val="001C2240"/>
    <w:rsid w:val="001C4CED"/>
    <w:rsid w:val="001C6B83"/>
    <w:rsid w:val="001C773C"/>
    <w:rsid w:val="001C7F15"/>
    <w:rsid w:val="001D1F74"/>
    <w:rsid w:val="001D6897"/>
    <w:rsid w:val="001E0F6E"/>
    <w:rsid w:val="001E12B2"/>
    <w:rsid w:val="001E25DE"/>
    <w:rsid w:val="001E293B"/>
    <w:rsid w:val="001E348A"/>
    <w:rsid w:val="001E5952"/>
    <w:rsid w:val="001F1B43"/>
    <w:rsid w:val="001F2C7E"/>
    <w:rsid w:val="001F4753"/>
    <w:rsid w:val="00217AB5"/>
    <w:rsid w:val="00220F77"/>
    <w:rsid w:val="00224BC9"/>
    <w:rsid w:val="00225002"/>
    <w:rsid w:val="00225596"/>
    <w:rsid w:val="00227BF4"/>
    <w:rsid w:val="002328F2"/>
    <w:rsid w:val="00234031"/>
    <w:rsid w:val="00234898"/>
    <w:rsid w:val="00234E21"/>
    <w:rsid w:val="00234E9C"/>
    <w:rsid w:val="0023525B"/>
    <w:rsid w:val="002449B4"/>
    <w:rsid w:val="00246B0D"/>
    <w:rsid w:val="002515E6"/>
    <w:rsid w:val="0025743D"/>
    <w:rsid w:val="002619B3"/>
    <w:rsid w:val="00261C13"/>
    <w:rsid w:val="002630D9"/>
    <w:rsid w:val="002638BC"/>
    <w:rsid w:val="00264B84"/>
    <w:rsid w:val="00264E43"/>
    <w:rsid w:val="00266D77"/>
    <w:rsid w:val="002744BA"/>
    <w:rsid w:val="002757F6"/>
    <w:rsid w:val="00275A86"/>
    <w:rsid w:val="00276F72"/>
    <w:rsid w:val="00277CD5"/>
    <w:rsid w:val="002870F3"/>
    <w:rsid w:val="0029104D"/>
    <w:rsid w:val="00296D3F"/>
    <w:rsid w:val="002A0386"/>
    <w:rsid w:val="002A3208"/>
    <w:rsid w:val="002A5119"/>
    <w:rsid w:val="002B2A16"/>
    <w:rsid w:val="002C06E3"/>
    <w:rsid w:val="002C13F1"/>
    <w:rsid w:val="002C4696"/>
    <w:rsid w:val="002C5FAF"/>
    <w:rsid w:val="002C7BD9"/>
    <w:rsid w:val="002D235D"/>
    <w:rsid w:val="002D5F16"/>
    <w:rsid w:val="002E1B9F"/>
    <w:rsid w:val="002E49CD"/>
    <w:rsid w:val="002E4A18"/>
    <w:rsid w:val="002E5651"/>
    <w:rsid w:val="002E7B5C"/>
    <w:rsid w:val="002E7C0B"/>
    <w:rsid w:val="002E7F71"/>
    <w:rsid w:val="002F2654"/>
    <w:rsid w:val="002F5F53"/>
    <w:rsid w:val="002F630B"/>
    <w:rsid w:val="002F7233"/>
    <w:rsid w:val="002F7B7E"/>
    <w:rsid w:val="003073FA"/>
    <w:rsid w:val="003110BF"/>
    <w:rsid w:val="00313E4D"/>
    <w:rsid w:val="00315F3B"/>
    <w:rsid w:val="00316FDF"/>
    <w:rsid w:val="0031728D"/>
    <w:rsid w:val="003173B3"/>
    <w:rsid w:val="0032067E"/>
    <w:rsid w:val="0032185F"/>
    <w:rsid w:val="0032208C"/>
    <w:rsid w:val="00323091"/>
    <w:rsid w:val="00323AF1"/>
    <w:rsid w:val="00330980"/>
    <w:rsid w:val="00330F08"/>
    <w:rsid w:val="00330F36"/>
    <w:rsid w:val="0033374A"/>
    <w:rsid w:val="003353DE"/>
    <w:rsid w:val="00343B1D"/>
    <w:rsid w:val="00345C64"/>
    <w:rsid w:val="00353C53"/>
    <w:rsid w:val="0035412D"/>
    <w:rsid w:val="00354C8E"/>
    <w:rsid w:val="0036234B"/>
    <w:rsid w:val="00364812"/>
    <w:rsid w:val="00364EBF"/>
    <w:rsid w:val="003669C7"/>
    <w:rsid w:val="0037172E"/>
    <w:rsid w:val="00375E09"/>
    <w:rsid w:val="00376B9F"/>
    <w:rsid w:val="00380775"/>
    <w:rsid w:val="00380B8B"/>
    <w:rsid w:val="0038543C"/>
    <w:rsid w:val="00385F34"/>
    <w:rsid w:val="00392419"/>
    <w:rsid w:val="00393061"/>
    <w:rsid w:val="003930B5"/>
    <w:rsid w:val="003A195C"/>
    <w:rsid w:val="003A783E"/>
    <w:rsid w:val="003B040E"/>
    <w:rsid w:val="003B0C0B"/>
    <w:rsid w:val="003B0EC7"/>
    <w:rsid w:val="003B1A0C"/>
    <w:rsid w:val="003B2A99"/>
    <w:rsid w:val="003B664D"/>
    <w:rsid w:val="003C195A"/>
    <w:rsid w:val="003C2262"/>
    <w:rsid w:val="003C2ADA"/>
    <w:rsid w:val="003C3C1C"/>
    <w:rsid w:val="003D2B71"/>
    <w:rsid w:val="003D2D09"/>
    <w:rsid w:val="003D317A"/>
    <w:rsid w:val="003D37D5"/>
    <w:rsid w:val="003D465D"/>
    <w:rsid w:val="003D48E2"/>
    <w:rsid w:val="003D5660"/>
    <w:rsid w:val="003E0A22"/>
    <w:rsid w:val="003E0BF2"/>
    <w:rsid w:val="003E2AD3"/>
    <w:rsid w:val="003E68DF"/>
    <w:rsid w:val="003F36C0"/>
    <w:rsid w:val="003F3B15"/>
    <w:rsid w:val="003F6CC2"/>
    <w:rsid w:val="00401CD6"/>
    <w:rsid w:val="00403A7F"/>
    <w:rsid w:val="00403BB1"/>
    <w:rsid w:val="0040407E"/>
    <w:rsid w:val="00407BF5"/>
    <w:rsid w:val="00412501"/>
    <w:rsid w:val="00420036"/>
    <w:rsid w:val="00420F53"/>
    <w:rsid w:val="00427E5C"/>
    <w:rsid w:val="004327EF"/>
    <w:rsid w:val="00433486"/>
    <w:rsid w:val="00433F97"/>
    <w:rsid w:val="00434503"/>
    <w:rsid w:val="00443258"/>
    <w:rsid w:val="00444205"/>
    <w:rsid w:val="00444E3E"/>
    <w:rsid w:val="00450B92"/>
    <w:rsid w:val="00451CCB"/>
    <w:rsid w:val="0045244E"/>
    <w:rsid w:val="00455F42"/>
    <w:rsid w:val="00456335"/>
    <w:rsid w:val="00456D44"/>
    <w:rsid w:val="00456F0F"/>
    <w:rsid w:val="00460607"/>
    <w:rsid w:val="00462CCE"/>
    <w:rsid w:val="00471A7F"/>
    <w:rsid w:val="004760B4"/>
    <w:rsid w:val="004761D9"/>
    <w:rsid w:val="00481380"/>
    <w:rsid w:val="0048209B"/>
    <w:rsid w:val="004848BB"/>
    <w:rsid w:val="00485E55"/>
    <w:rsid w:val="00492576"/>
    <w:rsid w:val="004927A2"/>
    <w:rsid w:val="004930F8"/>
    <w:rsid w:val="00494245"/>
    <w:rsid w:val="00496650"/>
    <w:rsid w:val="00496D0C"/>
    <w:rsid w:val="004A0CD8"/>
    <w:rsid w:val="004A3810"/>
    <w:rsid w:val="004A496F"/>
    <w:rsid w:val="004A60C0"/>
    <w:rsid w:val="004A63C9"/>
    <w:rsid w:val="004A7014"/>
    <w:rsid w:val="004B42F7"/>
    <w:rsid w:val="004B4AFD"/>
    <w:rsid w:val="004B6C9B"/>
    <w:rsid w:val="004C03A6"/>
    <w:rsid w:val="004C0D67"/>
    <w:rsid w:val="004C12C8"/>
    <w:rsid w:val="004C36AD"/>
    <w:rsid w:val="004C6476"/>
    <w:rsid w:val="004C6532"/>
    <w:rsid w:val="004D0580"/>
    <w:rsid w:val="004D25BB"/>
    <w:rsid w:val="004D461F"/>
    <w:rsid w:val="004D5595"/>
    <w:rsid w:val="004E377B"/>
    <w:rsid w:val="004E5D9F"/>
    <w:rsid w:val="004E7AA7"/>
    <w:rsid w:val="004F5B14"/>
    <w:rsid w:val="004F7F45"/>
    <w:rsid w:val="005001F5"/>
    <w:rsid w:val="005022FC"/>
    <w:rsid w:val="005032D1"/>
    <w:rsid w:val="00504FDF"/>
    <w:rsid w:val="005075E6"/>
    <w:rsid w:val="00507AC2"/>
    <w:rsid w:val="005163DA"/>
    <w:rsid w:val="005176A3"/>
    <w:rsid w:val="00517957"/>
    <w:rsid w:val="00521EEA"/>
    <w:rsid w:val="00524296"/>
    <w:rsid w:val="005262BD"/>
    <w:rsid w:val="00527E94"/>
    <w:rsid w:val="0053513A"/>
    <w:rsid w:val="00537E54"/>
    <w:rsid w:val="00542B4F"/>
    <w:rsid w:val="00543CAD"/>
    <w:rsid w:val="005454FB"/>
    <w:rsid w:val="005460FE"/>
    <w:rsid w:val="0054711E"/>
    <w:rsid w:val="00551BAD"/>
    <w:rsid w:val="005563BB"/>
    <w:rsid w:val="0055640C"/>
    <w:rsid w:val="00557277"/>
    <w:rsid w:val="00557A40"/>
    <w:rsid w:val="00563420"/>
    <w:rsid w:val="0056424F"/>
    <w:rsid w:val="00564B14"/>
    <w:rsid w:val="0056572D"/>
    <w:rsid w:val="00566F89"/>
    <w:rsid w:val="00567EF0"/>
    <w:rsid w:val="0057724A"/>
    <w:rsid w:val="00581A7C"/>
    <w:rsid w:val="00583780"/>
    <w:rsid w:val="00583D72"/>
    <w:rsid w:val="00584247"/>
    <w:rsid w:val="00584D2E"/>
    <w:rsid w:val="005854F2"/>
    <w:rsid w:val="00594601"/>
    <w:rsid w:val="0059671D"/>
    <w:rsid w:val="0059686A"/>
    <w:rsid w:val="00597E93"/>
    <w:rsid w:val="005A2413"/>
    <w:rsid w:val="005A2E88"/>
    <w:rsid w:val="005A63ED"/>
    <w:rsid w:val="005B5BDB"/>
    <w:rsid w:val="005C0DD3"/>
    <w:rsid w:val="005C12E6"/>
    <w:rsid w:val="005C176D"/>
    <w:rsid w:val="005C260D"/>
    <w:rsid w:val="005C5014"/>
    <w:rsid w:val="005C5BBF"/>
    <w:rsid w:val="005C6845"/>
    <w:rsid w:val="005C698F"/>
    <w:rsid w:val="005C7DEC"/>
    <w:rsid w:val="005D13C0"/>
    <w:rsid w:val="005D281C"/>
    <w:rsid w:val="005D338E"/>
    <w:rsid w:val="005D3DD0"/>
    <w:rsid w:val="005D4D01"/>
    <w:rsid w:val="005D7F88"/>
    <w:rsid w:val="005E1B62"/>
    <w:rsid w:val="005E3BAA"/>
    <w:rsid w:val="005F0FCB"/>
    <w:rsid w:val="005F239B"/>
    <w:rsid w:val="005F3996"/>
    <w:rsid w:val="005F4092"/>
    <w:rsid w:val="005F44FD"/>
    <w:rsid w:val="005F45C2"/>
    <w:rsid w:val="005F7F83"/>
    <w:rsid w:val="00602070"/>
    <w:rsid w:val="00602C48"/>
    <w:rsid w:val="006114C1"/>
    <w:rsid w:val="00614030"/>
    <w:rsid w:val="00614F78"/>
    <w:rsid w:val="00615578"/>
    <w:rsid w:val="006159D4"/>
    <w:rsid w:val="006162C0"/>
    <w:rsid w:val="00617871"/>
    <w:rsid w:val="006233B8"/>
    <w:rsid w:val="00623C76"/>
    <w:rsid w:val="006257B3"/>
    <w:rsid w:val="00626DFB"/>
    <w:rsid w:val="00627D0D"/>
    <w:rsid w:val="00634220"/>
    <w:rsid w:val="00634745"/>
    <w:rsid w:val="00650F96"/>
    <w:rsid w:val="00651DA3"/>
    <w:rsid w:val="00654560"/>
    <w:rsid w:val="0065514A"/>
    <w:rsid w:val="00656216"/>
    <w:rsid w:val="0065626F"/>
    <w:rsid w:val="0066056E"/>
    <w:rsid w:val="00662598"/>
    <w:rsid w:val="006632A9"/>
    <w:rsid w:val="00664734"/>
    <w:rsid w:val="0066599B"/>
    <w:rsid w:val="00666364"/>
    <w:rsid w:val="006701CD"/>
    <w:rsid w:val="006722B4"/>
    <w:rsid w:val="00672625"/>
    <w:rsid w:val="00674185"/>
    <w:rsid w:val="00676805"/>
    <w:rsid w:val="006812E9"/>
    <w:rsid w:val="00683695"/>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B5F7F"/>
    <w:rsid w:val="006C1645"/>
    <w:rsid w:val="006D0FBD"/>
    <w:rsid w:val="006D22FA"/>
    <w:rsid w:val="006D5060"/>
    <w:rsid w:val="006D5225"/>
    <w:rsid w:val="006D7189"/>
    <w:rsid w:val="006E0CE8"/>
    <w:rsid w:val="006E2893"/>
    <w:rsid w:val="006E4010"/>
    <w:rsid w:val="006E7C23"/>
    <w:rsid w:val="006E7FD3"/>
    <w:rsid w:val="006F3E44"/>
    <w:rsid w:val="006F471C"/>
    <w:rsid w:val="006F4FB9"/>
    <w:rsid w:val="006F5D97"/>
    <w:rsid w:val="006F6D98"/>
    <w:rsid w:val="006F7EB9"/>
    <w:rsid w:val="00701FCF"/>
    <w:rsid w:val="00702569"/>
    <w:rsid w:val="00703B0E"/>
    <w:rsid w:val="00703B22"/>
    <w:rsid w:val="00704903"/>
    <w:rsid w:val="00706B50"/>
    <w:rsid w:val="00711DBF"/>
    <w:rsid w:val="00712308"/>
    <w:rsid w:val="00714043"/>
    <w:rsid w:val="00717FD7"/>
    <w:rsid w:val="00721A70"/>
    <w:rsid w:val="00721D5F"/>
    <w:rsid w:val="00722DC3"/>
    <w:rsid w:val="00725C17"/>
    <w:rsid w:val="007310D2"/>
    <w:rsid w:val="007322F6"/>
    <w:rsid w:val="00733F00"/>
    <w:rsid w:val="00736E19"/>
    <w:rsid w:val="00740FA7"/>
    <w:rsid w:val="0074472E"/>
    <w:rsid w:val="007460D3"/>
    <w:rsid w:val="00750700"/>
    <w:rsid w:val="00751D21"/>
    <w:rsid w:val="007534A1"/>
    <w:rsid w:val="00753CEB"/>
    <w:rsid w:val="007550C7"/>
    <w:rsid w:val="00756881"/>
    <w:rsid w:val="007579D7"/>
    <w:rsid w:val="00762AE9"/>
    <w:rsid w:val="00764D57"/>
    <w:rsid w:val="0076585D"/>
    <w:rsid w:val="00765E23"/>
    <w:rsid w:val="00765F6B"/>
    <w:rsid w:val="0076774D"/>
    <w:rsid w:val="00774AF9"/>
    <w:rsid w:val="007754EB"/>
    <w:rsid w:val="00781C40"/>
    <w:rsid w:val="007826A5"/>
    <w:rsid w:val="00784984"/>
    <w:rsid w:val="00790AB4"/>
    <w:rsid w:val="00791534"/>
    <w:rsid w:val="00793BE4"/>
    <w:rsid w:val="00794204"/>
    <w:rsid w:val="007A002A"/>
    <w:rsid w:val="007A2318"/>
    <w:rsid w:val="007A397B"/>
    <w:rsid w:val="007A402A"/>
    <w:rsid w:val="007A4B18"/>
    <w:rsid w:val="007A4D38"/>
    <w:rsid w:val="007B080C"/>
    <w:rsid w:val="007B0D3B"/>
    <w:rsid w:val="007B36F6"/>
    <w:rsid w:val="007B60B5"/>
    <w:rsid w:val="007C42AB"/>
    <w:rsid w:val="007C61AD"/>
    <w:rsid w:val="007C7AB1"/>
    <w:rsid w:val="007D0C2F"/>
    <w:rsid w:val="007D38CC"/>
    <w:rsid w:val="007D4BAC"/>
    <w:rsid w:val="007D6E11"/>
    <w:rsid w:val="007E181F"/>
    <w:rsid w:val="007E1FA3"/>
    <w:rsid w:val="007E2D45"/>
    <w:rsid w:val="007E3A15"/>
    <w:rsid w:val="007E3E58"/>
    <w:rsid w:val="007E45A8"/>
    <w:rsid w:val="007E4946"/>
    <w:rsid w:val="007E5771"/>
    <w:rsid w:val="007E5D8B"/>
    <w:rsid w:val="007F186C"/>
    <w:rsid w:val="007F2D3C"/>
    <w:rsid w:val="007F5A61"/>
    <w:rsid w:val="00802CC6"/>
    <w:rsid w:val="00804706"/>
    <w:rsid w:val="0081005B"/>
    <w:rsid w:val="00811C5F"/>
    <w:rsid w:val="00812749"/>
    <w:rsid w:val="008131DB"/>
    <w:rsid w:val="0081400A"/>
    <w:rsid w:val="00815B4A"/>
    <w:rsid w:val="008214A2"/>
    <w:rsid w:val="00825501"/>
    <w:rsid w:val="008269B6"/>
    <w:rsid w:val="00826DBA"/>
    <w:rsid w:val="00833BD5"/>
    <w:rsid w:val="00834CF9"/>
    <w:rsid w:val="00837EF5"/>
    <w:rsid w:val="00840C11"/>
    <w:rsid w:val="0084124F"/>
    <w:rsid w:val="00843DC1"/>
    <w:rsid w:val="00847A5F"/>
    <w:rsid w:val="008535CD"/>
    <w:rsid w:val="00863446"/>
    <w:rsid w:val="00872F01"/>
    <w:rsid w:val="00873438"/>
    <w:rsid w:val="0087343D"/>
    <w:rsid w:val="00875A82"/>
    <w:rsid w:val="008778F3"/>
    <w:rsid w:val="00880C87"/>
    <w:rsid w:val="00882B90"/>
    <w:rsid w:val="00885200"/>
    <w:rsid w:val="00893270"/>
    <w:rsid w:val="00896D1B"/>
    <w:rsid w:val="0089712B"/>
    <w:rsid w:val="00897E48"/>
    <w:rsid w:val="008A3DA3"/>
    <w:rsid w:val="008A4413"/>
    <w:rsid w:val="008A4C6C"/>
    <w:rsid w:val="008A6601"/>
    <w:rsid w:val="008A7587"/>
    <w:rsid w:val="008A7612"/>
    <w:rsid w:val="008B18AF"/>
    <w:rsid w:val="008B2370"/>
    <w:rsid w:val="008B6A02"/>
    <w:rsid w:val="008B7A44"/>
    <w:rsid w:val="008C5433"/>
    <w:rsid w:val="008C675B"/>
    <w:rsid w:val="008C7BBA"/>
    <w:rsid w:val="008D4774"/>
    <w:rsid w:val="008D4B39"/>
    <w:rsid w:val="008D5D1C"/>
    <w:rsid w:val="008D6D7A"/>
    <w:rsid w:val="008D7C58"/>
    <w:rsid w:val="008E18F4"/>
    <w:rsid w:val="008E21AB"/>
    <w:rsid w:val="008E62AE"/>
    <w:rsid w:val="008F7929"/>
    <w:rsid w:val="00901245"/>
    <w:rsid w:val="009018AF"/>
    <w:rsid w:val="00904DEE"/>
    <w:rsid w:val="0090668D"/>
    <w:rsid w:val="0090776B"/>
    <w:rsid w:val="009117A7"/>
    <w:rsid w:val="0091225E"/>
    <w:rsid w:val="0091392B"/>
    <w:rsid w:val="009146AD"/>
    <w:rsid w:val="009176EE"/>
    <w:rsid w:val="0091789E"/>
    <w:rsid w:val="00922D42"/>
    <w:rsid w:val="00923156"/>
    <w:rsid w:val="00923283"/>
    <w:rsid w:val="009241A4"/>
    <w:rsid w:val="009267E3"/>
    <w:rsid w:val="009325B8"/>
    <w:rsid w:val="00933D8E"/>
    <w:rsid w:val="009362E2"/>
    <w:rsid w:val="00937ECC"/>
    <w:rsid w:val="00937F17"/>
    <w:rsid w:val="00941178"/>
    <w:rsid w:val="0094224A"/>
    <w:rsid w:val="0094675A"/>
    <w:rsid w:val="0095387F"/>
    <w:rsid w:val="0095550C"/>
    <w:rsid w:val="00957B26"/>
    <w:rsid w:val="00962712"/>
    <w:rsid w:val="00963AB2"/>
    <w:rsid w:val="009649E1"/>
    <w:rsid w:val="00967B71"/>
    <w:rsid w:val="0097204B"/>
    <w:rsid w:val="009742D1"/>
    <w:rsid w:val="00974B4C"/>
    <w:rsid w:val="0098011B"/>
    <w:rsid w:val="00981DC7"/>
    <w:rsid w:val="0098257F"/>
    <w:rsid w:val="009835B5"/>
    <w:rsid w:val="00984131"/>
    <w:rsid w:val="00985813"/>
    <w:rsid w:val="00985FA5"/>
    <w:rsid w:val="00993125"/>
    <w:rsid w:val="009A209C"/>
    <w:rsid w:val="009A3EAF"/>
    <w:rsid w:val="009B0F1B"/>
    <w:rsid w:val="009B22A7"/>
    <w:rsid w:val="009B244F"/>
    <w:rsid w:val="009B2EC9"/>
    <w:rsid w:val="009B5077"/>
    <w:rsid w:val="009B53CC"/>
    <w:rsid w:val="009C156F"/>
    <w:rsid w:val="009C1A75"/>
    <w:rsid w:val="009C5C12"/>
    <w:rsid w:val="009D197E"/>
    <w:rsid w:val="009D4E72"/>
    <w:rsid w:val="009D4FA7"/>
    <w:rsid w:val="009D633F"/>
    <w:rsid w:val="009D6D3C"/>
    <w:rsid w:val="009D7230"/>
    <w:rsid w:val="009E01FE"/>
    <w:rsid w:val="009E1370"/>
    <w:rsid w:val="009E4502"/>
    <w:rsid w:val="009E511A"/>
    <w:rsid w:val="009E6D31"/>
    <w:rsid w:val="009F46D2"/>
    <w:rsid w:val="00A0487A"/>
    <w:rsid w:val="00A07D86"/>
    <w:rsid w:val="00A14541"/>
    <w:rsid w:val="00A14601"/>
    <w:rsid w:val="00A15C94"/>
    <w:rsid w:val="00A16AD8"/>
    <w:rsid w:val="00A17963"/>
    <w:rsid w:val="00A304C8"/>
    <w:rsid w:val="00A308B8"/>
    <w:rsid w:val="00A32D33"/>
    <w:rsid w:val="00A42195"/>
    <w:rsid w:val="00A43D85"/>
    <w:rsid w:val="00A51644"/>
    <w:rsid w:val="00A55468"/>
    <w:rsid w:val="00A56EA4"/>
    <w:rsid w:val="00A638E3"/>
    <w:rsid w:val="00A6576B"/>
    <w:rsid w:val="00A66EA6"/>
    <w:rsid w:val="00A71A3C"/>
    <w:rsid w:val="00A80346"/>
    <w:rsid w:val="00A8158F"/>
    <w:rsid w:val="00A87BC5"/>
    <w:rsid w:val="00A906F9"/>
    <w:rsid w:val="00A92101"/>
    <w:rsid w:val="00A974A4"/>
    <w:rsid w:val="00AA4745"/>
    <w:rsid w:val="00AA620A"/>
    <w:rsid w:val="00AA6AB7"/>
    <w:rsid w:val="00AB1783"/>
    <w:rsid w:val="00AB3594"/>
    <w:rsid w:val="00AB47C7"/>
    <w:rsid w:val="00AB5FAD"/>
    <w:rsid w:val="00AC344C"/>
    <w:rsid w:val="00AC4BEF"/>
    <w:rsid w:val="00AC6FD4"/>
    <w:rsid w:val="00AC7294"/>
    <w:rsid w:val="00AC7E42"/>
    <w:rsid w:val="00AD03BF"/>
    <w:rsid w:val="00AD0CC6"/>
    <w:rsid w:val="00AD1C4C"/>
    <w:rsid w:val="00AD2286"/>
    <w:rsid w:val="00AD5201"/>
    <w:rsid w:val="00AD77C0"/>
    <w:rsid w:val="00AE0526"/>
    <w:rsid w:val="00AE2603"/>
    <w:rsid w:val="00AE3047"/>
    <w:rsid w:val="00AE4964"/>
    <w:rsid w:val="00AE4E85"/>
    <w:rsid w:val="00AF03EE"/>
    <w:rsid w:val="00AF2B99"/>
    <w:rsid w:val="00AF49F3"/>
    <w:rsid w:val="00B00F9F"/>
    <w:rsid w:val="00B03182"/>
    <w:rsid w:val="00B04C58"/>
    <w:rsid w:val="00B13675"/>
    <w:rsid w:val="00B13DC9"/>
    <w:rsid w:val="00B15EEA"/>
    <w:rsid w:val="00B17318"/>
    <w:rsid w:val="00B209B6"/>
    <w:rsid w:val="00B21ACE"/>
    <w:rsid w:val="00B244C0"/>
    <w:rsid w:val="00B27E26"/>
    <w:rsid w:val="00B345F7"/>
    <w:rsid w:val="00B34B77"/>
    <w:rsid w:val="00B41777"/>
    <w:rsid w:val="00B4604A"/>
    <w:rsid w:val="00B46B87"/>
    <w:rsid w:val="00B46BFA"/>
    <w:rsid w:val="00B46F56"/>
    <w:rsid w:val="00B472BF"/>
    <w:rsid w:val="00B51EB5"/>
    <w:rsid w:val="00B527FD"/>
    <w:rsid w:val="00B54EB6"/>
    <w:rsid w:val="00B55151"/>
    <w:rsid w:val="00B55B6F"/>
    <w:rsid w:val="00B618D5"/>
    <w:rsid w:val="00B658E3"/>
    <w:rsid w:val="00B66B88"/>
    <w:rsid w:val="00B73810"/>
    <w:rsid w:val="00B7434A"/>
    <w:rsid w:val="00B74D68"/>
    <w:rsid w:val="00B751E7"/>
    <w:rsid w:val="00B82E94"/>
    <w:rsid w:val="00B83756"/>
    <w:rsid w:val="00B8392C"/>
    <w:rsid w:val="00B8439A"/>
    <w:rsid w:val="00B92226"/>
    <w:rsid w:val="00B943A2"/>
    <w:rsid w:val="00B95416"/>
    <w:rsid w:val="00BA0F1C"/>
    <w:rsid w:val="00BA2748"/>
    <w:rsid w:val="00BA3F02"/>
    <w:rsid w:val="00BA5CBC"/>
    <w:rsid w:val="00BB077B"/>
    <w:rsid w:val="00BB37E7"/>
    <w:rsid w:val="00BB70AC"/>
    <w:rsid w:val="00BC0AA3"/>
    <w:rsid w:val="00BC46E5"/>
    <w:rsid w:val="00BC7D2E"/>
    <w:rsid w:val="00BD304A"/>
    <w:rsid w:val="00BD33C7"/>
    <w:rsid w:val="00BD34A8"/>
    <w:rsid w:val="00BD7E72"/>
    <w:rsid w:val="00BE0D0A"/>
    <w:rsid w:val="00BE24DD"/>
    <w:rsid w:val="00BF15BA"/>
    <w:rsid w:val="00BF3E7A"/>
    <w:rsid w:val="00C01529"/>
    <w:rsid w:val="00C06AC5"/>
    <w:rsid w:val="00C126AB"/>
    <w:rsid w:val="00C1527A"/>
    <w:rsid w:val="00C17E09"/>
    <w:rsid w:val="00C23618"/>
    <w:rsid w:val="00C23F47"/>
    <w:rsid w:val="00C301C9"/>
    <w:rsid w:val="00C307FB"/>
    <w:rsid w:val="00C364D0"/>
    <w:rsid w:val="00C37BFA"/>
    <w:rsid w:val="00C408CD"/>
    <w:rsid w:val="00C41DB6"/>
    <w:rsid w:val="00C42221"/>
    <w:rsid w:val="00C43D50"/>
    <w:rsid w:val="00C5023C"/>
    <w:rsid w:val="00C56C63"/>
    <w:rsid w:val="00C62AE7"/>
    <w:rsid w:val="00C65068"/>
    <w:rsid w:val="00C66F7D"/>
    <w:rsid w:val="00C76554"/>
    <w:rsid w:val="00C824E6"/>
    <w:rsid w:val="00C8385F"/>
    <w:rsid w:val="00C8388C"/>
    <w:rsid w:val="00C87D94"/>
    <w:rsid w:val="00C87E33"/>
    <w:rsid w:val="00C91C4B"/>
    <w:rsid w:val="00C93080"/>
    <w:rsid w:val="00C937B6"/>
    <w:rsid w:val="00CA13C7"/>
    <w:rsid w:val="00CA1BE3"/>
    <w:rsid w:val="00CA3D35"/>
    <w:rsid w:val="00CA6A12"/>
    <w:rsid w:val="00CB2C11"/>
    <w:rsid w:val="00CC14E9"/>
    <w:rsid w:val="00CC3729"/>
    <w:rsid w:val="00CC4F43"/>
    <w:rsid w:val="00CD0C6C"/>
    <w:rsid w:val="00CD4482"/>
    <w:rsid w:val="00CD4B23"/>
    <w:rsid w:val="00CD6729"/>
    <w:rsid w:val="00CD7786"/>
    <w:rsid w:val="00CD7E3D"/>
    <w:rsid w:val="00CE1ED8"/>
    <w:rsid w:val="00CE37B7"/>
    <w:rsid w:val="00CE3CA0"/>
    <w:rsid w:val="00CE54D0"/>
    <w:rsid w:val="00CE5CEC"/>
    <w:rsid w:val="00CF2C2D"/>
    <w:rsid w:val="00CF3592"/>
    <w:rsid w:val="00CF7166"/>
    <w:rsid w:val="00CF7471"/>
    <w:rsid w:val="00CF7544"/>
    <w:rsid w:val="00D00AD5"/>
    <w:rsid w:val="00D024A9"/>
    <w:rsid w:val="00D07AFE"/>
    <w:rsid w:val="00D16792"/>
    <w:rsid w:val="00D269E4"/>
    <w:rsid w:val="00D33DB2"/>
    <w:rsid w:val="00D36B2B"/>
    <w:rsid w:val="00D415CC"/>
    <w:rsid w:val="00D41A7B"/>
    <w:rsid w:val="00D42C66"/>
    <w:rsid w:val="00D4476A"/>
    <w:rsid w:val="00D46808"/>
    <w:rsid w:val="00D50AD0"/>
    <w:rsid w:val="00D51E3E"/>
    <w:rsid w:val="00D57DFE"/>
    <w:rsid w:val="00D61A50"/>
    <w:rsid w:val="00D65368"/>
    <w:rsid w:val="00D65AE8"/>
    <w:rsid w:val="00D72058"/>
    <w:rsid w:val="00D726A1"/>
    <w:rsid w:val="00D73647"/>
    <w:rsid w:val="00D73A5F"/>
    <w:rsid w:val="00D74656"/>
    <w:rsid w:val="00D807CB"/>
    <w:rsid w:val="00D81B03"/>
    <w:rsid w:val="00D85395"/>
    <w:rsid w:val="00D85FAB"/>
    <w:rsid w:val="00D939EB"/>
    <w:rsid w:val="00DA2F24"/>
    <w:rsid w:val="00DA53F3"/>
    <w:rsid w:val="00DA5F70"/>
    <w:rsid w:val="00DA5FC7"/>
    <w:rsid w:val="00DB1FD6"/>
    <w:rsid w:val="00DC291A"/>
    <w:rsid w:val="00DC7D15"/>
    <w:rsid w:val="00DD017D"/>
    <w:rsid w:val="00DD182A"/>
    <w:rsid w:val="00DD1F3F"/>
    <w:rsid w:val="00DD3B8D"/>
    <w:rsid w:val="00DE1FCF"/>
    <w:rsid w:val="00DE53D4"/>
    <w:rsid w:val="00DF0413"/>
    <w:rsid w:val="00DF45FC"/>
    <w:rsid w:val="00DF4C24"/>
    <w:rsid w:val="00DF5AE0"/>
    <w:rsid w:val="00E02334"/>
    <w:rsid w:val="00E07BD1"/>
    <w:rsid w:val="00E1269D"/>
    <w:rsid w:val="00E13510"/>
    <w:rsid w:val="00E13F71"/>
    <w:rsid w:val="00E15F26"/>
    <w:rsid w:val="00E16ED6"/>
    <w:rsid w:val="00E20553"/>
    <w:rsid w:val="00E21AEE"/>
    <w:rsid w:val="00E21B4A"/>
    <w:rsid w:val="00E262FA"/>
    <w:rsid w:val="00E26BE9"/>
    <w:rsid w:val="00E27C3B"/>
    <w:rsid w:val="00E3040F"/>
    <w:rsid w:val="00E3075C"/>
    <w:rsid w:val="00E31660"/>
    <w:rsid w:val="00E3180A"/>
    <w:rsid w:val="00E37041"/>
    <w:rsid w:val="00E44D34"/>
    <w:rsid w:val="00E505C5"/>
    <w:rsid w:val="00E50B80"/>
    <w:rsid w:val="00E51214"/>
    <w:rsid w:val="00E51CAD"/>
    <w:rsid w:val="00E54B16"/>
    <w:rsid w:val="00E54D20"/>
    <w:rsid w:val="00E5618A"/>
    <w:rsid w:val="00E56541"/>
    <w:rsid w:val="00E65300"/>
    <w:rsid w:val="00E666ED"/>
    <w:rsid w:val="00E6685D"/>
    <w:rsid w:val="00E6751E"/>
    <w:rsid w:val="00E7099F"/>
    <w:rsid w:val="00E731D0"/>
    <w:rsid w:val="00E76686"/>
    <w:rsid w:val="00E817FD"/>
    <w:rsid w:val="00E84BE4"/>
    <w:rsid w:val="00E908EB"/>
    <w:rsid w:val="00E90B54"/>
    <w:rsid w:val="00E90BA9"/>
    <w:rsid w:val="00E91865"/>
    <w:rsid w:val="00EA33BC"/>
    <w:rsid w:val="00EA3562"/>
    <w:rsid w:val="00EA6377"/>
    <w:rsid w:val="00EB1D24"/>
    <w:rsid w:val="00EB1EEA"/>
    <w:rsid w:val="00EB361D"/>
    <w:rsid w:val="00EB407A"/>
    <w:rsid w:val="00EB4D39"/>
    <w:rsid w:val="00EB78CB"/>
    <w:rsid w:val="00EC0B70"/>
    <w:rsid w:val="00EC0B75"/>
    <w:rsid w:val="00EC0F23"/>
    <w:rsid w:val="00EC2688"/>
    <w:rsid w:val="00EC27EF"/>
    <w:rsid w:val="00EC2ED8"/>
    <w:rsid w:val="00EC4A67"/>
    <w:rsid w:val="00EC5867"/>
    <w:rsid w:val="00EC5A64"/>
    <w:rsid w:val="00EC7610"/>
    <w:rsid w:val="00ED0887"/>
    <w:rsid w:val="00ED221E"/>
    <w:rsid w:val="00EE6D93"/>
    <w:rsid w:val="00EF0CE7"/>
    <w:rsid w:val="00EF313B"/>
    <w:rsid w:val="00EF47D7"/>
    <w:rsid w:val="00EF5E86"/>
    <w:rsid w:val="00EF68CA"/>
    <w:rsid w:val="00EF7FC0"/>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40935"/>
    <w:rsid w:val="00F41DC8"/>
    <w:rsid w:val="00F433D1"/>
    <w:rsid w:val="00F43A8F"/>
    <w:rsid w:val="00F4557A"/>
    <w:rsid w:val="00F52894"/>
    <w:rsid w:val="00F5599A"/>
    <w:rsid w:val="00F6023E"/>
    <w:rsid w:val="00F602DC"/>
    <w:rsid w:val="00F6084A"/>
    <w:rsid w:val="00F609C0"/>
    <w:rsid w:val="00F62737"/>
    <w:rsid w:val="00F63DDC"/>
    <w:rsid w:val="00F66D06"/>
    <w:rsid w:val="00F72C70"/>
    <w:rsid w:val="00F7341A"/>
    <w:rsid w:val="00F7436D"/>
    <w:rsid w:val="00F770B8"/>
    <w:rsid w:val="00F77350"/>
    <w:rsid w:val="00F80B8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783F"/>
    <w:rsid w:val="00FB089F"/>
    <w:rsid w:val="00FB3192"/>
    <w:rsid w:val="00FB3F60"/>
    <w:rsid w:val="00FB4DCF"/>
    <w:rsid w:val="00FB7BBA"/>
    <w:rsid w:val="00FC19DB"/>
    <w:rsid w:val="00FC4F4B"/>
    <w:rsid w:val="00FC7308"/>
    <w:rsid w:val="00FC7601"/>
    <w:rsid w:val="00FC783F"/>
    <w:rsid w:val="00FD026E"/>
    <w:rsid w:val="00FD3B14"/>
    <w:rsid w:val="00FD580A"/>
    <w:rsid w:val="00FD6047"/>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58585a,#ee5859"/>
    </o:shapedefaults>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character" w:styleId="FollowedHyperlink">
    <w:name w:val="FollowedHyperlink"/>
    <w:basedOn w:val="DefaultParagraphFont"/>
    <w:uiPriority w:val="99"/>
    <w:semiHidden/>
    <w:unhideWhenUsed/>
    <w:rsid w:val="002E1B9F"/>
    <w:rPr>
      <w:color w:val="800080"/>
      <w:u w:val="single"/>
    </w:rPr>
  </w:style>
  <w:style w:type="paragraph" w:customStyle="1" w:styleId="font5">
    <w:name w:val="font5"/>
    <w:basedOn w:val="Normal"/>
    <w:rsid w:val="002E1B9F"/>
    <w:pPr>
      <w:spacing w:before="100" w:beforeAutospacing="1" w:after="100" w:afterAutospacing="1" w:line="240" w:lineRule="auto"/>
      <w:jc w:val="left"/>
    </w:pPr>
    <w:rPr>
      <w:rFonts w:ascii="Calibri" w:eastAsia="Times New Roman" w:hAnsi="Calibri"/>
      <w:color w:val="000000"/>
      <w:sz w:val="16"/>
      <w:szCs w:val="16"/>
    </w:rPr>
  </w:style>
  <w:style w:type="paragraph" w:customStyle="1" w:styleId="xl63">
    <w:name w:val="xl63"/>
    <w:basedOn w:val="Normal"/>
    <w:rsid w:val="002E1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64">
    <w:name w:val="xl64"/>
    <w:basedOn w:val="Normal"/>
    <w:rsid w:val="002E1B9F"/>
    <w:pPr>
      <w:spacing w:before="100" w:beforeAutospacing="1" w:after="100" w:afterAutospacing="1" w:line="240" w:lineRule="auto"/>
      <w:jc w:val="left"/>
    </w:pPr>
    <w:rPr>
      <w:rFonts w:eastAsia="Times New Roman"/>
      <w:sz w:val="24"/>
      <w:szCs w:val="24"/>
    </w:rPr>
  </w:style>
  <w:style w:type="paragraph" w:customStyle="1" w:styleId="xl65">
    <w:name w:val="xl65"/>
    <w:basedOn w:val="Normal"/>
    <w:rsid w:val="002E1B9F"/>
    <w:pPr>
      <w:pBdr>
        <w:top w:val="single" w:sz="4" w:space="0" w:color="auto"/>
        <w:left w:val="single" w:sz="4" w:space="0" w:color="auto"/>
        <w:bottom w:val="single" w:sz="4" w:space="0" w:color="auto"/>
        <w:right w:val="single" w:sz="4" w:space="0" w:color="auto"/>
      </w:pBdr>
      <w:shd w:val="clear" w:color="000000" w:fill="58585A"/>
      <w:spacing w:before="100" w:beforeAutospacing="1" w:after="100" w:afterAutospacing="1" w:line="240" w:lineRule="auto"/>
      <w:jc w:val="left"/>
    </w:pPr>
    <w:rPr>
      <w:rFonts w:eastAsia="Times New Roman"/>
      <w:b/>
      <w:bCs/>
      <w:color w:val="FFFFFF"/>
      <w:sz w:val="24"/>
      <w:szCs w:val="24"/>
    </w:rPr>
  </w:style>
  <w:style w:type="paragraph" w:customStyle="1" w:styleId="xl66">
    <w:name w:val="xl66"/>
    <w:basedOn w:val="Normal"/>
    <w:rsid w:val="002E1B9F"/>
    <w:pPr>
      <w:spacing w:before="100" w:beforeAutospacing="1" w:after="100" w:afterAutospacing="1" w:line="240" w:lineRule="auto"/>
      <w:jc w:val="left"/>
    </w:pPr>
    <w:rPr>
      <w:rFonts w:eastAsia="Times New Roman"/>
      <w:sz w:val="24"/>
      <w:szCs w:val="24"/>
    </w:rPr>
  </w:style>
  <w:style w:type="paragraph" w:customStyle="1" w:styleId="xl67">
    <w:name w:val="xl67"/>
    <w:basedOn w:val="Normal"/>
    <w:rsid w:val="002E1B9F"/>
    <w:pPr>
      <w:spacing w:before="100" w:beforeAutospacing="1" w:after="100" w:afterAutospacing="1" w:line="240" w:lineRule="auto"/>
      <w:jc w:val="left"/>
    </w:pPr>
    <w:rPr>
      <w:rFonts w:eastAsia="Times New Roman"/>
      <w:b/>
      <w:bCs/>
      <w:color w:val="FFFFFF"/>
      <w:sz w:val="24"/>
      <w:szCs w:val="24"/>
    </w:rPr>
  </w:style>
  <w:style w:type="paragraph" w:customStyle="1" w:styleId="xl68">
    <w:name w:val="xl68"/>
    <w:basedOn w:val="Normal"/>
    <w:rsid w:val="002E1B9F"/>
    <w:pPr>
      <w:shd w:val="clear" w:color="000000" w:fill="A5C9A1"/>
      <w:spacing w:before="100" w:beforeAutospacing="1" w:after="100" w:afterAutospacing="1" w:line="240" w:lineRule="auto"/>
      <w:jc w:val="left"/>
    </w:pPr>
    <w:rPr>
      <w:rFonts w:eastAsia="Times New Roman"/>
      <w:sz w:val="24"/>
      <w:szCs w:val="24"/>
    </w:rPr>
  </w:style>
  <w:style w:type="paragraph" w:customStyle="1" w:styleId="xl69">
    <w:name w:val="xl69"/>
    <w:basedOn w:val="Normal"/>
    <w:rsid w:val="002E1B9F"/>
    <w:pPr>
      <w:shd w:val="clear" w:color="000000" w:fill="FFF67A"/>
      <w:spacing w:before="100" w:beforeAutospacing="1" w:after="100" w:afterAutospacing="1" w:line="240" w:lineRule="auto"/>
      <w:jc w:val="left"/>
    </w:pPr>
    <w:rPr>
      <w:rFonts w:eastAsia="Times New Roman"/>
      <w:sz w:val="24"/>
      <w:szCs w:val="24"/>
    </w:rPr>
  </w:style>
  <w:style w:type="paragraph" w:customStyle="1" w:styleId="xl70">
    <w:name w:val="xl70"/>
    <w:basedOn w:val="Normal"/>
    <w:rsid w:val="002E1B9F"/>
    <w:pPr>
      <w:shd w:val="clear" w:color="000000" w:fill="F69E61"/>
      <w:spacing w:before="100" w:beforeAutospacing="1" w:after="100" w:afterAutospacing="1" w:line="240" w:lineRule="auto"/>
      <w:jc w:val="left"/>
    </w:pPr>
    <w:rPr>
      <w:rFonts w:eastAsia="Times New Roman"/>
      <w:sz w:val="24"/>
      <w:szCs w:val="24"/>
    </w:rPr>
  </w:style>
  <w:style w:type="paragraph" w:customStyle="1" w:styleId="xl71">
    <w:name w:val="xl71"/>
    <w:basedOn w:val="Normal"/>
    <w:rsid w:val="002E1B9F"/>
    <w:pPr>
      <w:shd w:val="clear" w:color="000000" w:fill="FFFFFF"/>
      <w:spacing w:before="100" w:beforeAutospacing="1" w:after="100" w:afterAutospacing="1" w:line="240" w:lineRule="auto"/>
      <w:jc w:val="left"/>
    </w:pPr>
    <w:rPr>
      <w:rFonts w:eastAsia="Times New Roman"/>
      <w:sz w:val="24"/>
      <w:szCs w:val="24"/>
    </w:rPr>
  </w:style>
  <w:style w:type="paragraph" w:customStyle="1" w:styleId="xl72">
    <w:name w:val="xl72"/>
    <w:basedOn w:val="Normal"/>
    <w:rsid w:val="002E1B9F"/>
    <w:pPr>
      <w:shd w:val="clear" w:color="000000" w:fill="FFFFFF"/>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D3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749">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91723760">
      <w:bodyDiv w:val="1"/>
      <w:marLeft w:val="0"/>
      <w:marRight w:val="0"/>
      <w:marTop w:val="0"/>
      <w:marBottom w:val="0"/>
      <w:divBdr>
        <w:top w:val="none" w:sz="0" w:space="0" w:color="auto"/>
        <w:left w:val="none" w:sz="0" w:space="0" w:color="auto"/>
        <w:bottom w:val="none" w:sz="0" w:space="0" w:color="auto"/>
        <w:right w:val="none" w:sz="0" w:space="0" w:color="auto"/>
      </w:divBdr>
    </w:div>
    <w:div w:id="255410801">
      <w:bodyDiv w:val="1"/>
      <w:marLeft w:val="0"/>
      <w:marRight w:val="0"/>
      <w:marTop w:val="0"/>
      <w:marBottom w:val="0"/>
      <w:divBdr>
        <w:top w:val="none" w:sz="0" w:space="0" w:color="auto"/>
        <w:left w:val="none" w:sz="0" w:space="0" w:color="auto"/>
        <w:bottom w:val="none" w:sz="0" w:space="0" w:color="auto"/>
        <w:right w:val="none" w:sz="0" w:space="0" w:color="auto"/>
      </w:divBdr>
    </w:div>
    <w:div w:id="331494631">
      <w:bodyDiv w:val="1"/>
      <w:marLeft w:val="0"/>
      <w:marRight w:val="0"/>
      <w:marTop w:val="0"/>
      <w:marBottom w:val="0"/>
      <w:divBdr>
        <w:top w:val="none" w:sz="0" w:space="0" w:color="auto"/>
        <w:left w:val="none" w:sz="0" w:space="0" w:color="auto"/>
        <w:bottom w:val="none" w:sz="0" w:space="0" w:color="auto"/>
        <w:right w:val="none" w:sz="0" w:space="0" w:color="auto"/>
      </w:divBdr>
    </w:div>
    <w:div w:id="409544532">
      <w:bodyDiv w:val="1"/>
      <w:marLeft w:val="0"/>
      <w:marRight w:val="0"/>
      <w:marTop w:val="0"/>
      <w:marBottom w:val="0"/>
      <w:divBdr>
        <w:top w:val="none" w:sz="0" w:space="0" w:color="auto"/>
        <w:left w:val="none" w:sz="0" w:space="0" w:color="auto"/>
        <w:bottom w:val="none" w:sz="0" w:space="0" w:color="auto"/>
        <w:right w:val="none" w:sz="0" w:space="0" w:color="auto"/>
      </w:divBdr>
    </w:div>
    <w:div w:id="441801106">
      <w:bodyDiv w:val="1"/>
      <w:marLeft w:val="0"/>
      <w:marRight w:val="0"/>
      <w:marTop w:val="0"/>
      <w:marBottom w:val="0"/>
      <w:divBdr>
        <w:top w:val="none" w:sz="0" w:space="0" w:color="auto"/>
        <w:left w:val="none" w:sz="0" w:space="0" w:color="auto"/>
        <w:bottom w:val="none" w:sz="0" w:space="0" w:color="auto"/>
        <w:right w:val="none" w:sz="0" w:space="0" w:color="auto"/>
      </w:divBdr>
    </w:div>
    <w:div w:id="461000093">
      <w:bodyDiv w:val="1"/>
      <w:marLeft w:val="0"/>
      <w:marRight w:val="0"/>
      <w:marTop w:val="0"/>
      <w:marBottom w:val="0"/>
      <w:divBdr>
        <w:top w:val="none" w:sz="0" w:space="0" w:color="auto"/>
        <w:left w:val="none" w:sz="0" w:space="0" w:color="auto"/>
        <w:bottom w:val="none" w:sz="0" w:space="0" w:color="auto"/>
        <w:right w:val="none" w:sz="0" w:space="0" w:color="auto"/>
      </w:divBdr>
    </w:div>
    <w:div w:id="569121306">
      <w:bodyDiv w:val="1"/>
      <w:marLeft w:val="0"/>
      <w:marRight w:val="0"/>
      <w:marTop w:val="0"/>
      <w:marBottom w:val="0"/>
      <w:divBdr>
        <w:top w:val="none" w:sz="0" w:space="0" w:color="auto"/>
        <w:left w:val="none" w:sz="0" w:space="0" w:color="auto"/>
        <w:bottom w:val="none" w:sz="0" w:space="0" w:color="auto"/>
        <w:right w:val="none" w:sz="0" w:space="0" w:color="auto"/>
      </w:divBdr>
    </w:div>
    <w:div w:id="57601899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801506662">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90739716">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90995741">
      <w:bodyDiv w:val="1"/>
      <w:marLeft w:val="0"/>
      <w:marRight w:val="0"/>
      <w:marTop w:val="0"/>
      <w:marBottom w:val="0"/>
      <w:divBdr>
        <w:top w:val="none" w:sz="0" w:space="0" w:color="auto"/>
        <w:left w:val="none" w:sz="0" w:space="0" w:color="auto"/>
        <w:bottom w:val="none" w:sz="0" w:space="0" w:color="auto"/>
        <w:right w:val="none" w:sz="0" w:space="0" w:color="auto"/>
      </w:divBdr>
    </w:div>
    <w:div w:id="1196650598">
      <w:bodyDiv w:val="1"/>
      <w:marLeft w:val="0"/>
      <w:marRight w:val="0"/>
      <w:marTop w:val="0"/>
      <w:marBottom w:val="0"/>
      <w:divBdr>
        <w:top w:val="none" w:sz="0" w:space="0" w:color="auto"/>
        <w:left w:val="none" w:sz="0" w:space="0" w:color="auto"/>
        <w:bottom w:val="none" w:sz="0" w:space="0" w:color="auto"/>
        <w:right w:val="none" w:sz="0" w:space="0" w:color="auto"/>
      </w:divBdr>
    </w:div>
    <w:div w:id="1311323836">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06745337">
      <w:bodyDiv w:val="1"/>
      <w:marLeft w:val="0"/>
      <w:marRight w:val="0"/>
      <w:marTop w:val="0"/>
      <w:marBottom w:val="0"/>
      <w:divBdr>
        <w:top w:val="none" w:sz="0" w:space="0" w:color="auto"/>
        <w:left w:val="none" w:sz="0" w:space="0" w:color="auto"/>
        <w:bottom w:val="none" w:sz="0" w:space="0" w:color="auto"/>
        <w:right w:val="none" w:sz="0" w:space="0" w:color="auto"/>
      </w:divBdr>
    </w:div>
    <w:div w:id="1508208971">
      <w:bodyDiv w:val="1"/>
      <w:marLeft w:val="0"/>
      <w:marRight w:val="0"/>
      <w:marTop w:val="0"/>
      <w:marBottom w:val="0"/>
      <w:divBdr>
        <w:top w:val="none" w:sz="0" w:space="0" w:color="auto"/>
        <w:left w:val="none" w:sz="0" w:space="0" w:color="auto"/>
        <w:bottom w:val="none" w:sz="0" w:space="0" w:color="auto"/>
        <w:right w:val="none" w:sz="0" w:space="0" w:color="auto"/>
      </w:divBdr>
    </w:div>
    <w:div w:id="1653756932">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02394280">
      <w:bodyDiv w:val="1"/>
      <w:marLeft w:val="0"/>
      <w:marRight w:val="0"/>
      <w:marTop w:val="0"/>
      <w:marBottom w:val="0"/>
      <w:divBdr>
        <w:top w:val="none" w:sz="0" w:space="0" w:color="auto"/>
        <w:left w:val="none" w:sz="0" w:space="0" w:color="auto"/>
        <w:bottom w:val="none" w:sz="0" w:space="0" w:color="auto"/>
        <w:right w:val="none" w:sz="0" w:space="0" w:color="auto"/>
      </w:divBdr>
    </w:div>
    <w:div w:id="1811677258">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1075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cc.ac.uk/resources/data-management-pl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64B8-6336-44A2-B78D-574A1CD5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4467</Words>
  <Characters>25468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Rebecka Rydberg</cp:lastModifiedBy>
  <cp:revision>6</cp:revision>
  <cp:lastPrinted>2014-09-17T15:20:00Z</cp:lastPrinted>
  <dcterms:created xsi:type="dcterms:W3CDTF">2017-11-28T07:51:00Z</dcterms:created>
  <dcterms:modified xsi:type="dcterms:W3CDTF">2017-11-29T10:49:00Z</dcterms:modified>
</cp:coreProperties>
</file>