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rsidRPr="00925FDB" w14:paraId="3DF66077" w14:textId="77777777" w:rsidTr="00C13447">
        <w:trPr>
          <w:trHeight w:val="1248"/>
        </w:trPr>
        <w:tc>
          <w:tcPr>
            <w:tcW w:w="9639" w:type="dxa"/>
            <w:gridSpan w:val="2"/>
            <w:shd w:val="clear" w:color="auto" w:fill="EE5859" w:themeFill="accent1"/>
          </w:tcPr>
          <w:p w14:paraId="115167E5" w14:textId="77777777" w:rsidR="008D4774" w:rsidRPr="00925FDB" w:rsidRDefault="008D4774" w:rsidP="00CE54D0">
            <w:pPr>
              <w:spacing w:after="0"/>
              <w:rPr>
                <w:rFonts w:asciiTheme="minorHAnsi" w:hAnsiTheme="minorHAnsi"/>
                <w:b/>
                <w:color w:val="FFFFFF" w:themeColor="background1"/>
                <w:sz w:val="40"/>
                <w:szCs w:val="40"/>
                <w:lang w:val="en-GB"/>
              </w:rPr>
            </w:pPr>
            <w:r w:rsidRPr="00925FDB">
              <w:rPr>
                <w:rFonts w:asciiTheme="minorHAnsi" w:hAnsiTheme="minorHAnsi"/>
                <w:b/>
                <w:color w:val="FFFFFF" w:themeColor="background1"/>
                <w:sz w:val="40"/>
                <w:szCs w:val="40"/>
                <w:lang w:val="en-GB"/>
              </w:rPr>
              <w:t>Research Terms of Reference</w:t>
            </w:r>
          </w:p>
          <w:p w14:paraId="08C93D8B" w14:textId="305CF01E" w:rsidR="00F21188" w:rsidRPr="00925FDB" w:rsidRDefault="00002632" w:rsidP="00CE54D0">
            <w:pPr>
              <w:spacing w:after="0"/>
              <w:rPr>
                <w:rFonts w:asciiTheme="minorHAnsi" w:hAnsiTheme="minorHAnsi"/>
                <w:b/>
                <w:color w:val="FFFFFF" w:themeColor="background1"/>
                <w:sz w:val="28"/>
                <w:szCs w:val="40"/>
                <w:lang w:val="en-GB"/>
              </w:rPr>
            </w:pPr>
            <w:r>
              <w:rPr>
                <w:rFonts w:asciiTheme="minorHAnsi" w:hAnsiTheme="minorHAnsi"/>
                <w:b/>
                <w:color w:val="FFFFFF" w:themeColor="background1"/>
                <w:sz w:val="28"/>
                <w:szCs w:val="40"/>
                <w:lang w:val="en-GB"/>
              </w:rPr>
              <w:t xml:space="preserve">Livelihood </w:t>
            </w:r>
            <w:r w:rsidR="00BC4EA5">
              <w:rPr>
                <w:rFonts w:asciiTheme="minorHAnsi" w:hAnsiTheme="minorHAnsi"/>
                <w:b/>
                <w:color w:val="FFFFFF" w:themeColor="background1"/>
                <w:sz w:val="28"/>
                <w:szCs w:val="40"/>
                <w:lang w:val="en-GB"/>
              </w:rPr>
              <w:t xml:space="preserve">coping assessment, Tigray </w:t>
            </w:r>
            <w:r w:rsidR="002F546F">
              <w:rPr>
                <w:rFonts w:asciiTheme="minorHAnsi" w:hAnsiTheme="minorHAnsi"/>
                <w:b/>
                <w:color w:val="FFFFFF" w:themeColor="background1"/>
                <w:sz w:val="28"/>
                <w:szCs w:val="40"/>
                <w:lang w:val="en-GB"/>
              </w:rPr>
              <w:t>region.</w:t>
            </w:r>
          </w:p>
          <w:p w14:paraId="7B0B694C" w14:textId="3D980D69" w:rsidR="008D4774" w:rsidRPr="00925FDB" w:rsidRDefault="00CF2671" w:rsidP="00CE54D0">
            <w:pPr>
              <w:spacing w:after="0"/>
              <w:rPr>
                <w:rFonts w:asciiTheme="minorHAnsi" w:hAnsiTheme="minorHAnsi"/>
                <w:b/>
                <w:color w:val="FFFFFF" w:themeColor="background1"/>
                <w:sz w:val="28"/>
                <w:szCs w:val="40"/>
                <w:lang w:val="en-GB"/>
              </w:rPr>
            </w:pPr>
            <w:r>
              <w:rPr>
                <w:rFonts w:asciiTheme="minorHAnsi" w:hAnsiTheme="minorHAnsi"/>
                <w:b/>
                <w:color w:val="FFFFFF" w:themeColor="background1"/>
                <w:sz w:val="28"/>
                <w:szCs w:val="40"/>
                <w:lang w:val="en-GB"/>
              </w:rPr>
              <w:t>ETH 2304</w:t>
            </w:r>
          </w:p>
          <w:p w14:paraId="136FAAC1" w14:textId="2556CB40" w:rsidR="008D4774" w:rsidRPr="00925FDB" w:rsidRDefault="00361AC9" w:rsidP="008D4774">
            <w:pPr>
              <w:spacing w:after="0"/>
              <w:jc w:val="left"/>
              <w:rPr>
                <w:rFonts w:asciiTheme="minorHAnsi" w:hAnsiTheme="minorHAnsi"/>
                <w:color w:val="FFFFFF" w:themeColor="background1"/>
                <w:sz w:val="28"/>
                <w:szCs w:val="40"/>
                <w:lang w:val="en-GB"/>
              </w:rPr>
            </w:pPr>
            <w:r w:rsidRPr="00925FDB">
              <w:rPr>
                <w:rFonts w:asciiTheme="minorHAnsi" w:hAnsiTheme="minorHAnsi"/>
                <w:b/>
                <w:color w:val="FFFFFF" w:themeColor="background1"/>
                <w:sz w:val="28"/>
                <w:szCs w:val="40"/>
                <w:lang w:val="en-GB"/>
              </w:rPr>
              <w:t>Ethiopia</w:t>
            </w:r>
          </w:p>
        </w:tc>
      </w:tr>
      <w:tr w:rsidR="008D4774" w:rsidRPr="00925FDB" w14:paraId="373C7C57" w14:textId="77777777" w:rsidTr="008D4774">
        <w:trPr>
          <w:trHeight w:val="632"/>
        </w:trPr>
        <w:tc>
          <w:tcPr>
            <w:tcW w:w="4531" w:type="dxa"/>
            <w:shd w:val="clear" w:color="auto" w:fill="58585A" w:themeFill="background2"/>
          </w:tcPr>
          <w:p w14:paraId="75166606" w14:textId="2ABB161F" w:rsidR="006D5060" w:rsidRPr="00925FDB" w:rsidRDefault="00E52CFB" w:rsidP="006D5060">
            <w:pPr>
              <w:spacing w:after="0"/>
              <w:jc w:val="left"/>
              <w:rPr>
                <w:rFonts w:asciiTheme="minorHAnsi" w:hAnsiTheme="minorHAnsi"/>
                <w:b/>
                <w:color w:val="FFFFFF" w:themeColor="background1"/>
                <w:sz w:val="24"/>
                <w:szCs w:val="40"/>
                <w:lang w:val="en-GB"/>
              </w:rPr>
            </w:pPr>
            <w:r>
              <w:rPr>
                <w:rFonts w:asciiTheme="minorHAnsi" w:hAnsiTheme="minorHAnsi"/>
                <w:b/>
                <w:color w:val="FFFFFF" w:themeColor="background1"/>
                <w:sz w:val="24"/>
                <w:szCs w:val="40"/>
                <w:lang w:val="en-GB"/>
              </w:rPr>
              <w:t>August 2023</w:t>
            </w:r>
          </w:p>
          <w:p w14:paraId="17F51B73" w14:textId="1E514CAA" w:rsidR="008D4774" w:rsidRPr="00925FDB" w:rsidRDefault="006D5060" w:rsidP="006D5060">
            <w:pPr>
              <w:spacing w:after="0"/>
              <w:jc w:val="left"/>
              <w:rPr>
                <w:rFonts w:asciiTheme="minorHAnsi" w:hAnsiTheme="minorHAnsi"/>
                <w:b/>
                <w:color w:val="FFFFFF" w:themeColor="background1"/>
                <w:sz w:val="24"/>
                <w:szCs w:val="40"/>
                <w:lang w:val="en-GB"/>
              </w:rPr>
            </w:pPr>
            <w:r w:rsidRPr="00925FDB">
              <w:rPr>
                <w:rFonts w:asciiTheme="minorHAnsi" w:hAnsiTheme="minorHAnsi"/>
                <w:b/>
                <w:color w:val="FFFFFF" w:themeColor="background1"/>
                <w:sz w:val="24"/>
                <w:szCs w:val="40"/>
                <w:lang w:val="en-GB"/>
              </w:rPr>
              <w:t>V</w:t>
            </w:r>
            <w:r w:rsidR="00E52CFB">
              <w:rPr>
                <w:rFonts w:asciiTheme="minorHAnsi" w:hAnsiTheme="minorHAnsi"/>
                <w:b/>
                <w:color w:val="FFFFFF" w:themeColor="background1"/>
                <w:sz w:val="24"/>
                <w:szCs w:val="40"/>
                <w:lang w:val="en-GB"/>
              </w:rPr>
              <w:t>1</w:t>
            </w:r>
          </w:p>
        </w:tc>
        <w:tc>
          <w:tcPr>
            <w:tcW w:w="5108" w:type="dxa"/>
            <w:shd w:val="clear" w:color="auto" w:fill="58585A" w:themeFill="background2"/>
            <w:vAlign w:val="center"/>
          </w:tcPr>
          <w:p w14:paraId="7C006C02" w14:textId="20C2E95A" w:rsidR="008D4774" w:rsidRPr="00925FDB" w:rsidRDefault="006D5060" w:rsidP="006D5060">
            <w:pPr>
              <w:spacing w:after="0"/>
              <w:jc w:val="right"/>
              <w:rPr>
                <w:rFonts w:asciiTheme="minorHAnsi" w:hAnsiTheme="minorHAnsi"/>
                <w:b/>
                <w:color w:val="FFFFFF" w:themeColor="background1"/>
                <w:sz w:val="24"/>
                <w:szCs w:val="40"/>
                <w:lang w:val="en-GB"/>
              </w:rPr>
            </w:pPr>
            <w:r w:rsidRPr="00925FDB">
              <w:rPr>
                <w:rFonts w:asciiTheme="minorHAnsi" w:hAnsiTheme="minorHAnsi"/>
                <w:b/>
                <w:noProof/>
                <w:color w:val="FFFFFF" w:themeColor="background1"/>
                <w:sz w:val="24"/>
                <w:szCs w:val="40"/>
                <w:lang w:val="en-GB" w:eastAsia="en-GB"/>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9091869" w14:textId="0DB3B1CC" w:rsidR="005704B0" w:rsidRPr="00925FDB" w:rsidRDefault="006B503F" w:rsidP="006B503F">
      <w:pPr>
        <w:pStyle w:val="Heading1"/>
        <w:numPr>
          <w:ilvl w:val="0"/>
          <w:numId w:val="3"/>
        </w:numPr>
        <w:rPr>
          <w:rFonts w:asciiTheme="minorHAnsi" w:hAnsiTheme="minorHAnsi"/>
          <w:lang w:val="en-GB"/>
        </w:rPr>
      </w:pPr>
      <w:r w:rsidRPr="00925FDB">
        <w:rPr>
          <w:rFonts w:asciiTheme="minorHAnsi" w:hAnsiTheme="minorHAnsi"/>
          <w:lang w:val="en-GB"/>
        </w:rPr>
        <w:t xml:space="preserve">Executive Summary </w:t>
      </w:r>
    </w:p>
    <w:tbl>
      <w:tblPr>
        <w:tblStyle w:val="TableGrid1"/>
        <w:tblW w:w="9637" w:type="dxa"/>
        <w:tblInd w:w="-5" w:type="dxa"/>
        <w:tblLayout w:type="fixed"/>
        <w:tblLook w:val="04A0" w:firstRow="1" w:lastRow="0" w:firstColumn="1" w:lastColumn="0" w:noHBand="0" w:noVBand="1"/>
      </w:tblPr>
      <w:tblGrid>
        <w:gridCol w:w="1894"/>
        <w:gridCol w:w="567"/>
        <w:gridCol w:w="2268"/>
        <w:gridCol w:w="345"/>
        <w:gridCol w:w="431"/>
        <w:gridCol w:w="345"/>
        <w:gridCol w:w="1269"/>
        <w:gridCol w:w="345"/>
        <w:gridCol w:w="2034"/>
        <w:gridCol w:w="139"/>
      </w:tblGrid>
      <w:tr w:rsidR="00041F8D" w:rsidRPr="00925FDB" w14:paraId="6E69C579" w14:textId="77777777" w:rsidTr="01E0D18A">
        <w:trPr>
          <w:gridAfter w:val="1"/>
          <w:wAfter w:w="139" w:type="dxa"/>
        </w:trPr>
        <w:tc>
          <w:tcPr>
            <w:tcW w:w="1894" w:type="dxa"/>
            <w:tcBorders>
              <w:top w:val="single" w:sz="4" w:space="0" w:color="auto"/>
              <w:left w:val="nil"/>
              <w:bottom w:val="single" w:sz="4" w:space="0" w:color="000000" w:themeColor="text2"/>
              <w:right w:val="single" w:sz="4" w:space="0" w:color="auto"/>
            </w:tcBorders>
          </w:tcPr>
          <w:p w14:paraId="55CB3E82" w14:textId="77777777" w:rsidR="00041F8D" w:rsidRPr="00925FDB" w:rsidRDefault="00041F8D" w:rsidP="00DE2948">
            <w:pPr>
              <w:pStyle w:val="Paragraphe"/>
              <w:rPr>
                <w:rFonts w:asciiTheme="minorHAnsi" w:hAnsiTheme="minorHAnsi"/>
                <w:b/>
                <w:lang w:val="en-GB"/>
              </w:rPr>
            </w:pPr>
            <w:r w:rsidRPr="00925FDB">
              <w:rPr>
                <w:rFonts w:asciiTheme="minorHAnsi" w:hAnsiTheme="minorHAnsi"/>
                <w:b/>
                <w:lang w:val="en-GB"/>
              </w:rPr>
              <w:t>Country of intervention</w:t>
            </w:r>
          </w:p>
        </w:tc>
        <w:tc>
          <w:tcPr>
            <w:tcW w:w="7604" w:type="dxa"/>
            <w:gridSpan w:val="8"/>
            <w:tcBorders>
              <w:top w:val="single" w:sz="4" w:space="0" w:color="auto"/>
              <w:left w:val="single" w:sz="4" w:space="0" w:color="auto"/>
              <w:bottom w:val="single" w:sz="4" w:space="0" w:color="000000" w:themeColor="text2"/>
              <w:right w:val="nil"/>
            </w:tcBorders>
          </w:tcPr>
          <w:p w14:paraId="7129DF55" w14:textId="00E4F3FB" w:rsidR="00041F8D" w:rsidRPr="00925FDB" w:rsidRDefault="009D1C6B" w:rsidP="00DE2948">
            <w:pPr>
              <w:pStyle w:val="Paragraphe"/>
              <w:rPr>
                <w:rFonts w:asciiTheme="minorHAnsi" w:hAnsiTheme="minorHAnsi"/>
                <w:lang w:val="en-GB"/>
              </w:rPr>
            </w:pPr>
            <w:r w:rsidRPr="00925FDB">
              <w:rPr>
                <w:rFonts w:asciiTheme="minorHAnsi" w:hAnsiTheme="minorHAnsi"/>
                <w:i/>
                <w:iCs/>
                <w:color w:val="auto"/>
                <w:lang w:val="en-GB"/>
              </w:rPr>
              <w:t>Ethiopia</w:t>
            </w:r>
          </w:p>
        </w:tc>
      </w:tr>
      <w:tr w:rsidR="00515150" w:rsidRPr="00925FDB" w14:paraId="66AA5CE2" w14:textId="77777777" w:rsidTr="01E0D18A">
        <w:tc>
          <w:tcPr>
            <w:tcW w:w="1894" w:type="dxa"/>
            <w:tcBorders>
              <w:top w:val="single" w:sz="4" w:space="0" w:color="000000" w:themeColor="text2"/>
              <w:left w:val="nil"/>
              <w:bottom w:val="single" w:sz="4" w:space="0" w:color="000000" w:themeColor="text2"/>
              <w:right w:val="single" w:sz="4" w:space="0" w:color="auto"/>
            </w:tcBorders>
          </w:tcPr>
          <w:p w14:paraId="33E6F803" w14:textId="7B9AFC4D" w:rsidR="00515150" w:rsidRPr="00925FDB" w:rsidRDefault="00515150" w:rsidP="00515150">
            <w:pPr>
              <w:pStyle w:val="Paragraphe"/>
              <w:rPr>
                <w:rFonts w:asciiTheme="minorHAnsi" w:hAnsiTheme="minorHAnsi"/>
                <w:b/>
                <w:lang w:val="en-GB"/>
              </w:rPr>
            </w:pPr>
            <w:r w:rsidRPr="00925FDB">
              <w:rPr>
                <w:rFonts w:asciiTheme="minorHAnsi" w:hAnsiTheme="minorHAnsi"/>
                <w:b/>
                <w:lang w:val="en-GB"/>
              </w:rPr>
              <w:t>Type of Emergency</w:t>
            </w:r>
          </w:p>
        </w:tc>
        <w:tc>
          <w:tcPr>
            <w:tcW w:w="567" w:type="dxa"/>
            <w:tcBorders>
              <w:top w:val="single" w:sz="4" w:space="0" w:color="000000" w:themeColor="text2"/>
              <w:left w:val="single" w:sz="4" w:space="0" w:color="auto"/>
              <w:bottom w:val="single" w:sz="4" w:space="0" w:color="000000" w:themeColor="text2"/>
              <w:right w:val="single" w:sz="4" w:space="0" w:color="auto"/>
            </w:tcBorders>
          </w:tcPr>
          <w:p w14:paraId="3EC5489B" w14:textId="66E5AD41" w:rsidR="00515150" w:rsidRPr="00925FDB" w:rsidRDefault="00515150" w:rsidP="00515150">
            <w:pPr>
              <w:pStyle w:val="Paragraphe"/>
              <w:rPr>
                <w:rFonts w:asciiTheme="minorHAnsi" w:hAnsiTheme="minorHAnsi"/>
                <w:sz w:val="20"/>
                <w:lang w:val="en-GB"/>
              </w:rPr>
            </w:pPr>
            <w:r w:rsidRPr="00925FDB">
              <w:rPr>
                <w:rFonts w:asciiTheme="minorHAnsi" w:hAnsiTheme="minorHAnsi"/>
                <w:sz w:val="20"/>
                <w:lang w:val="en-GB"/>
              </w:rPr>
              <w:t>□</w:t>
            </w:r>
          </w:p>
        </w:tc>
        <w:tc>
          <w:tcPr>
            <w:tcW w:w="2268" w:type="dxa"/>
            <w:tcBorders>
              <w:top w:val="single" w:sz="4" w:space="0" w:color="000000" w:themeColor="text2"/>
              <w:left w:val="single" w:sz="4" w:space="0" w:color="auto"/>
              <w:bottom w:val="single" w:sz="4" w:space="0" w:color="000000" w:themeColor="text2"/>
              <w:right w:val="single" w:sz="4" w:space="0" w:color="auto"/>
            </w:tcBorders>
          </w:tcPr>
          <w:p w14:paraId="317F4105" w14:textId="14347ADF" w:rsidR="00515150" w:rsidRPr="00925FDB" w:rsidRDefault="00515150" w:rsidP="00515150">
            <w:pPr>
              <w:pStyle w:val="Paragraphe"/>
              <w:rPr>
                <w:rFonts w:asciiTheme="minorHAnsi" w:hAnsiTheme="minorHAnsi"/>
                <w:lang w:val="en-GB"/>
              </w:rPr>
            </w:pPr>
            <w:r w:rsidRPr="00925FDB">
              <w:rPr>
                <w:rFonts w:asciiTheme="minorHAnsi" w:hAnsiTheme="minorHAnsi"/>
                <w:lang w:val="en-GB"/>
              </w:rPr>
              <w:t>Natural disaster</w:t>
            </w:r>
          </w:p>
        </w:tc>
        <w:tc>
          <w:tcPr>
            <w:tcW w:w="345" w:type="dxa"/>
            <w:tcBorders>
              <w:top w:val="single" w:sz="4" w:space="0" w:color="000000" w:themeColor="text2"/>
              <w:left w:val="single" w:sz="4" w:space="0" w:color="auto"/>
              <w:bottom w:val="single" w:sz="4" w:space="0" w:color="000000" w:themeColor="text2"/>
              <w:right w:val="single" w:sz="4" w:space="0" w:color="auto"/>
            </w:tcBorders>
          </w:tcPr>
          <w:p w14:paraId="79EE2711" w14:textId="7AE4922B" w:rsidR="00515150" w:rsidRPr="00925FDB" w:rsidRDefault="009D1C6B" w:rsidP="00515150">
            <w:pPr>
              <w:pStyle w:val="Paragraphe"/>
              <w:rPr>
                <w:rFonts w:asciiTheme="minorHAnsi" w:hAnsiTheme="minorHAnsi"/>
                <w:sz w:val="20"/>
                <w:lang w:val="en-GB"/>
              </w:rPr>
            </w:pPr>
            <w:r w:rsidRPr="00925FDB">
              <w:rPr>
                <w:rFonts w:asciiTheme="minorHAnsi" w:hAnsiTheme="minorHAnsi"/>
                <w:sz w:val="20"/>
                <w:lang w:val="en-GB"/>
              </w:rPr>
              <w:t>X</w:t>
            </w:r>
          </w:p>
        </w:tc>
        <w:tc>
          <w:tcPr>
            <w:tcW w:w="2045" w:type="dxa"/>
            <w:gridSpan w:val="3"/>
            <w:tcBorders>
              <w:top w:val="single" w:sz="4" w:space="0" w:color="000000" w:themeColor="text2"/>
              <w:left w:val="single" w:sz="4" w:space="0" w:color="auto"/>
              <w:bottom w:val="single" w:sz="4" w:space="0" w:color="000000" w:themeColor="text2"/>
              <w:right w:val="single" w:sz="4" w:space="0" w:color="auto"/>
            </w:tcBorders>
          </w:tcPr>
          <w:p w14:paraId="405DB79A" w14:textId="7C76F14F" w:rsidR="00515150" w:rsidRPr="00925FDB" w:rsidRDefault="00515150" w:rsidP="00515150">
            <w:pPr>
              <w:pStyle w:val="Paragraphe"/>
              <w:rPr>
                <w:rFonts w:asciiTheme="minorHAnsi" w:hAnsiTheme="minorHAnsi"/>
                <w:lang w:val="en-GB"/>
              </w:rPr>
            </w:pPr>
            <w:r w:rsidRPr="00925FDB">
              <w:rPr>
                <w:rFonts w:asciiTheme="minorHAnsi" w:hAnsiTheme="minorHAnsi"/>
                <w:lang w:val="en-GB"/>
              </w:rPr>
              <w:t>Conflict</w:t>
            </w:r>
          </w:p>
        </w:tc>
        <w:tc>
          <w:tcPr>
            <w:tcW w:w="345" w:type="dxa"/>
            <w:tcBorders>
              <w:top w:val="single" w:sz="4" w:space="0" w:color="000000" w:themeColor="text2"/>
              <w:left w:val="single" w:sz="4" w:space="0" w:color="auto"/>
              <w:bottom w:val="single" w:sz="4" w:space="0" w:color="000000" w:themeColor="text2"/>
              <w:right w:val="single" w:sz="4" w:space="0" w:color="auto"/>
            </w:tcBorders>
          </w:tcPr>
          <w:p w14:paraId="665975AC" w14:textId="29928FA8" w:rsidR="00515150" w:rsidRPr="00925FDB" w:rsidRDefault="00515150" w:rsidP="00515150">
            <w:pPr>
              <w:pStyle w:val="Paragraphe"/>
              <w:rPr>
                <w:rFonts w:asciiTheme="minorHAnsi" w:hAnsiTheme="minorHAnsi"/>
                <w:sz w:val="20"/>
                <w:lang w:val="en-GB"/>
              </w:rPr>
            </w:pPr>
            <w:r w:rsidRPr="00925FDB">
              <w:rPr>
                <w:rFonts w:asciiTheme="minorHAnsi" w:hAnsiTheme="minorHAnsi"/>
                <w:sz w:val="20"/>
                <w:lang w:val="en-GB"/>
              </w:rPr>
              <w:t>□</w:t>
            </w:r>
          </w:p>
        </w:tc>
        <w:tc>
          <w:tcPr>
            <w:tcW w:w="2173" w:type="dxa"/>
            <w:gridSpan w:val="2"/>
            <w:tcBorders>
              <w:top w:val="single" w:sz="4" w:space="0" w:color="auto"/>
              <w:left w:val="single" w:sz="4" w:space="0" w:color="auto"/>
              <w:bottom w:val="nil"/>
              <w:right w:val="nil"/>
            </w:tcBorders>
          </w:tcPr>
          <w:p w14:paraId="11042273" w14:textId="53DCDB4B" w:rsidR="00515150" w:rsidRPr="00925FDB" w:rsidRDefault="00515150" w:rsidP="00515150">
            <w:pPr>
              <w:pStyle w:val="Paragraphe"/>
              <w:rPr>
                <w:rFonts w:asciiTheme="minorHAnsi" w:hAnsiTheme="minorHAnsi"/>
                <w:lang w:val="en-GB"/>
              </w:rPr>
            </w:pPr>
            <w:r w:rsidRPr="00925FDB">
              <w:rPr>
                <w:rFonts w:asciiTheme="minorHAnsi" w:hAnsiTheme="minorHAnsi"/>
                <w:lang w:val="en-GB"/>
              </w:rPr>
              <w:t xml:space="preserve">Other </w:t>
            </w:r>
            <w:r w:rsidRPr="00925FDB">
              <w:rPr>
                <w:rFonts w:asciiTheme="minorHAnsi" w:hAnsiTheme="minorHAnsi"/>
                <w:i/>
                <w:lang w:val="en-GB"/>
              </w:rPr>
              <w:t>(specify)</w:t>
            </w:r>
          </w:p>
        </w:tc>
      </w:tr>
      <w:tr w:rsidR="00515150" w:rsidRPr="00925FDB" w14:paraId="2DD2EAD6" w14:textId="77777777" w:rsidTr="01E0D18A">
        <w:tc>
          <w:tcPr>
            <w:tcW w:w="1894" w:type="dxa"/>
            <w:tcBorders>
              <w:top w:val="single" w:sz="4" w:space="0" w:color="000000" w:themeColor="text2"/>
              <w:left w:val="nil"/>
              <w:bottom w:val="single" w:sz="4" w:space="0" w:color="000000" w:themeColor="text2"/>
              <w:right w:val="single" w:sz="4" w:space="0" w:color="auto"/>
            </w:tcBorders>
          </w:tcPr>
          <w:p w14:paraId="58E7E705" w14:textId="77777777" w:rsidR="00515150" w:rsidRPr="00925FDB" w:rsidRDefault="00515150" w:rsidP="00515150">
            <w:pPr>
              <w:pStyle w:val="Paragraphe"/>
              <w:rPr>
                <w:rFonts w:asciiTheme="minorHAnsi" w:hAnsiTheme="minorHAnsi"/>
                <w:b/>
                <w:lang w:val="en-GB"/>
              </w:rPr>
            </w:pPr>
            <w:r w:rsidRPr="00925FDB">
              <w:rPr>
                <w:rFonts w:asciiTheme="minorHAnsi" w:hAnsiTheme="minorHAnsi"/>
                <w:b/>
                <w:lang w:val="en-GB"/>
              </w:rPr>
              <w:t>Type of Crisis</w:t>
            </w:r>
          </w:p>
        </w:tc>
        <w:tc>
          <w:tcPr>
            <w:tcW w:w="567" w:type="dxa"/>
            <w:tcBorders>
              <w:top w:val="single" w:sz="4" w:space="0" w:color="000000" w:themeColor="text2"/>
              <w:left w:val="single" w:sz="4" w:space="0" w:color="auto"/>
              <w:bottom w:val="single" w:sz="4" w:space="0" w:color="000000" w:themeColor="text2"/>
              <w:right w:val="single" w:sz="4" w:space="0" w:color="auto"/>
            </w:tcBorders>
          </w:tcPr>
          <w:p w14:paraId="53969B0F" w14:textId="77777777" w:rsidR="00515150" w:rsidRPr="00925FDB" w:rsidRDefault="00515150" w:rsidP="00515150">
            <w:pPr>
              <w:pStyle w:val="Paragraphe"/>
              <w:rPr>
                <w:rFonts w:asciiTheme="minorHAnsi" w:hAnsiTheme="minorHAnsi"/>
                <w:lang w:val="en-GB"/>
              </w:rPr>
            </w:pPr>
            <w:r w:rsidRPr="00925FDB">
              <w:rPr>
                <w:rFonts w:asciiTheme="minorHAnsi" w:hAnsiTheme="minorHAnsi"/>
                <w:sz w:val="20"/>
                <w:lang w:val="en-GB"/>
              </w:rPr>
              <w:t>□</w:t>
            </w:r>
          </w:p>
        </w:tc>
        <w:tc>
          <w:tcPr>
            <w:tcW w:w="2268" w:type="dxa"/>
            <w:tcBorders>
              <w:top w:val="single" w:sz="4" w:space="0" w:color="000000" w:themeColor="text2"/>
              <w:left w:val="single" w:sz="4" w:space="0" w:color="auto"/>
              <w:bottom w:val="single" w:sz="4" w:space="0" w:color="000000" w:themeColor="text2"/>
              <w:right w:val="single" w:sz="4" w:space="0" w:color="auto"/>
            </w:tcBorders>
          </w:tcPr>
          <w:p w14:paraId="53C76C09" w14:textId="77777777" w:rsidR="00515150" w:rsidRPr="00925FDB" w:rsidRDefault="00515150" w:rsidP="00515150">
            <w:pPr>
              <w:pStyle w:val="Paragraphe"/>
              <w:rPr>
                <w:rFonts w:asciiTheme="minorHAnsi" w:hAnsiTheme="minorHAnsi"/>
                <w:lang w:val="en-GB"/>
              </w:rPr>
            </w:pPr>
            <w:r w:rsidRPr="00925FDB">
              <w:rPr>
                <w:rFonts w:asciiTheme="minorHAnsi" w:hAnsiTheme="minorHAnsi"/>
                <w:lang w:val="en-GB"/>
              </w:rPr>
              <w:t xml:space="preserve">Sudden onset  </w:t>
            </w:r>
          </w:p>
        </w:tc>
        <w:tc>
          <w:tcPr>
            <w:tcW w:w="345" w:type="dxa"/>
            <w:tcBorders>
              <w:top w:val="single" w:sz="4" w:space="0" w:color="000000" w:themeColor="text2"/>
              <w:left w:val="single" w:sz="4" w:space="0" w:color="auto"/>
              <w:bottom w:val="single" w:sz="4" w:space="0" w:color="000000" w:themeColor="text2"/>
              <w:right w:val="single" w:sz="4" w:space="0" w:color="auto"/>
            </w:tcBorders>
          </w:tcPr>
          <w:p w14:paraId="24886A17" w14:textId="77777777" w:rsidR="00515150" w:rsidRPr="00925FDB" w:rsidRDefault="00515150" w:rsidP="00515150">
            <w:pPr>
              <w:pStyle w:val="Paragraphe"/>
              <w:rPr>
                <w:rFonts w:asciiTheme="minorHAnsi" w:hAnsiTheme="minorHAnsi"/>
                <w:lang w:val="en-GB"/>
              </w:rPr>
            </w:pPr>
            <w:r w:rsidRPr="00925FDB">
              <w:rPr>
                <w:rFonts w:asciiTheme="minorHAnsi" w:hAnsiTheme="minorHAnsi"/>
                <w:sz w:val="20"/>
                <w:lang w:val="en-GB"/>
              </w:rPr>
              <w:t>□</w:t>
            </w:r>
          </w:p>
        </w:tc>
        <w:tc>
          <w:tcPr>
            <w:tcW w:w="2045" w:type="dxa"/>
            <w:gridSpan w:val="3"/>
            <w:tcBorders>
              <w:top w:val="single" w:sz="4" w:space="0" w:color="000000" w:themeColor="text2"/>
              <w:left w:val="single" w:sz="4" w:space="0" w:color="auto"/>
              <w:bottom w:val="single" w:sz="4" w:space="0" w:color="000000" w:themeColor="text2"/>
              <w:right w:val="single" w:sz="4" w:space="0" w:color="auto"/>
            </w:tcBorders>
          </w:tcPr>
          <w:p w14:paraId="205ABF83" w14:textId="77777777" w:rsidR="00515150" w:rsidRPr="00925FDB" w:rsidRDefault="00515150" w:rsidP="00515150">
            <w:pPr>
              <w:pStyle w:val="Paragraphe"/>
              <w:rPr>
                <w:rFonts w:asciiTheme="minorHAnsi" w:hAnsiTheme="minorHAnsi"/>
                <w:lang w:val="en-GB"/>
              </w:rPr>
            </w:pPr>
            <w:r w:rsidRPr="00925FDB">
              <w:rPr>
                <w:rFonts w:asciiTheme="minorHAnsi" w:hAnsiTheme="minorHAnsi"/>
                <w:lang w:val="en-GB"/>
              </w:rPr>
              <w:t>Slow onset</w:t>
            </w:r>
          </w:p>
        </w:tc>
        <w:tc>
          <w:tcPr>
            <w:tcW w:w="345" w:type="dxa"/>
            <w:tcBorders>
              <w:top w:val="single" w:sz="4" w:space="0" w:color="000000" w:themeColor="text2"/>
              <w:left w:val="single" w:sz="4" w:space="0" w:color="auto"/>
              <w:bottom w:val="single" w:sz="4" w:space="0" w:color="000000" w:themeColor="text2"/>
              <w:right w:val="single" w:sz="4" w:space="0" w:color="auto"/>
            </w:tcBorders>
          </w:tcPr>
          <w:p w14:paraId="5471BF2F" w14:textId="012329E1" w:rsidR="00515150" w:rsidRPr="00925FDB" w:rsidRDefault="009D1C6B" w:rsidP="00515150">
            <w:pPr>
              <w:pStyle w:val="Paragraphe"/>
              <w:rPr>
                <w:rFonts w:asciiTheme="minorHAnsi" w:hAnsiTheme="minorHAnsi"/>
                <w:lang w:val="en-GB"/>
              </w:rPr>
            </w:pPr>
            <w:r w:rsidRPr="00925FDB">
              <w:rPr>
                <w:rFonts w:asciiTheme="minorHAnsi" w:hAnsiTheme="minorHAnsi"/>
                <w:lang w:val="en-GB"/>
              </w:rPr>
              <w:t>X</w:t>
            </w:r>
          </w:p>
        </w:tc>
        <w:tc>
          <w:tcPr>
            <w:tcW w:w="2173" w:type="dxa"/>
            <w:gridSpan w:val="2"/>
            <w:tcBorders>
              <w:top w:val="single" w:sz="4" w:space="0" w:color="auto"/>
              <w:left w:val="single" w:sz="4" w:space="0" w:color="auto"/>
              <w:bottom w:val="nil"/>
              <w:right w:val="nil"/>
            </w:tcBorders>
          </w:tcPr>
          <w:p w14:paraId="2AC04990" w14:textId="77777777" w:rsidR="00515150" w:rsidRPr="00925FDB" w:rsidRDefault="00515150" w:rsidP="00515150">
            <w:pPr>
              <w:pStyle w:val="Paragraphe"/>
              <w:rPr>
                <w:rFonts w:asciiTheme="minorHAnsi" w:hAnsiTheme="minorHAnsi"/>
                <w:lang w:val="en-GB"/>
              </w:rPr>
            </w:pPr>
            <w:r w:rsidRPr="00925FDB">
              <w:rPr>
                <w:rFonts w:asciiTheme="minorHAnsi" w:hAnsiTheme="minorHAnsi"/>
                <w:lang w:val="en-GB"/>
              </w:rPr>
              <w:t>Protracted</w:t>
            </w:r>
          </w:p>
        </w:tc>
      </w:tr>
      <w:tr w:rsidR="00515150" w:rsidRPr="00925FDB" w14:paraId="5850ACDB" w14:textId="77777777" w:rsidTr="01E0D18A">
        <w:trPr>
          <w:gridAfter w:val="1"/>
          <w:wAfter w:w="139" w:type="dxa"/>
        </w:trPr>
        <w:tc>
          <w:tcPr>
            <w:tcW w:w="1894" w:type="dxa"/>
            <w:tcBorders>
              <w:top w:val="single" w:sz="4" w:space="0" w:color="000000" w:themeColor="text2"/>
              <w:left w:val="nil"/>
              <w:bottom w:val="single" w:sz="4" w:space="0" w:color="auto"/>
              <w:right w:val="single" w:sz="4" w:space="0" w:color="auto"/>
            </w:tcBorders>
          </w:tcPr>
          <w:p w14:paraId="0F87DF33" w14:textId="77777777" w:rsidR="00515150" w:rsidRPr="00925FDB" w:rsidRDefault="00515150" w:rsidP="00515150">
            <w:pPr>
              <w:pStyle w:val="Paragraphe"/>
              <w:rPr>
                <w:rFonts w:asciiTheme="minorHAnsi" w:hAnsiTheme="minorHAnsi"/>
                <w:b/>
                <w:lang w:val="en-GB"/>
              </w:rPr>
            </w:pPr>
            <w:r w:rsidRPr="00925FDB">
              <w:rPr>
                <w:rFonts w:asciiTheme="minorHAnsi" w:hAnsiTheme="minorHAnsi"/>
                <w:b/>
                <w:lang w:val="en-GB"/>
              </w:rPr>
              <w:t>Mandating Body/ Agency</w:t>
            </w:r>
          </w:p>
        </w:tc>
        <w:tc>
          <w:tcPr>
            <w:tcW w:w="7604" w:type="dxa"/>
            <w:gridSpan w:val="8"/>
            <w:tcBorders>
              <w:top w:val="single" w:sz="4" w:space="0" w:color="000000" w:themeColor="text2"/>
              <w:left w:val="single" w:sz="4" w:space="0" w:color="auto"/>
              <w:bottom w:val="single" w:sz="4" w:space="0" w:color="auto"/>
              <w:right w:val="nil"/>
            </w:tcBorders>
          </w:tcPr>
          <w:p w14:paraId="6A8A57A1" w14:textId="5D226652" w:rsidR="00515150" w:rsidRPr="00925FDB" w:rsidRDefault="009425B8" w:rsidP="00515150">
            <w:pPr>
              <w:pStyle w:val="Paragraphe"/>
              <w:rPr>
                <w:rFonts w:asciiTheme="minorHAnsi" w:hAnsiTheme="minorHAnsi"/>
                <w:i/>
                <w:lang w:val="en-GB"/>
              </w:rPr>
            </w:pPr>
            <w:r>
              <w:rPr>
                <w:rFonts w:asciiTheme="minorHAnsi" w:hAnsiTheme="minorHAnsi"/>
                <w:i/>
                <w:lang w:val="en-GB"/>
              </w:rPr>
              <w:t>USAID</w:t>
            </w:r>
          </w:p>
        </w:tc>
      </w:tr>
      <w:tr w:rsidR="00515150" w:rsidRPr="00925FDB" w14:paraId="144025EA" w14:textId="77777777" w:rsidTr="01E0D18A">
        <w:trPr>
          <w:gridAfter w:val="1"/>
          <w:wAfter w:w="139" w:type="dxa"/>
        </w:trPr>
        <w:tc>
          <w:tcPr>
            <w:tcW w:w="1894" w:type="dxa"/>
            <w:tcBorders>
              <w:top w:val="single" w:sz="4" w:space="0" w:color="auto"/>
              <w:left w:val="nil"/>
              <w:bottom w:val="single" w:sz="4" w:space="0" w:color="auto"/>
              <w:right w:val="single" w:sz="4" w:space="0" w:color="auto"/>
            </w:tcBorders>
          </w:tcPr>
          <w:p w14:paraId="2A042095" w14:textId="6CC165BA" w:rsidR="00515150" w:rsidRPr="00925FDB" w:rsidRDefault="00515150" w:rsidP="00515150">
            <w:pPr>
              <w:pStyle w:val="Paragraphe"/>
              <w:rPr>
                <w:rFonts w:asciiTheme="minorHAnsi" w:hAnsiTheme="minorHAnsi"/>
                <w:b/>
                <w:lang w:val="en-GB"/>
              </w:rPr>
            </w:pPr>
            <w:r w:rsidRPr="00925FDB">
              <w:rPr>
                <w:rFonts w:asciiTheme="minorHAnsi" w:hAnsiTheme="minorHAnsi"/>
                <w:b/>
                <w:lang w:val="en-GB"/>
              </w:rPr>
              <w:t>IMPACT Project Code</w:t>
            </w:r>
          </w:p>
        </w:tc>
        <w:tc>
          <w:tcPr>
            <w:tcW w:w="7604" w:type="dxa"/>
            <w:gridSpan w:val="8"/>
            <w:tcBorders>
              <w:top w:val="single" w:sz="4" w:space="0" w:color="auto"/>
              <w:left w:val="single" w:sz="4" w:space="0" w:color="auto"/>
              <w:bottom w:val="single" w:sz="4" w:space="0" w:color="auto"/>
              <w:right w:val="nil"/>
            </w:tcBorders>
          </w:tcPr>
          <w:p w14:paraId="291BE5C0" w14:textId="1592B44E" w:rsidR="00515150" w:rsidRPr="00925FDB" w:rsidRDefault="00729EDF">
            <w:pPr>
              <w:pStyle w:val="Paragraphe"/>
              <w:rPr>
                <w:rFonts w:asciiTheme="minorHAnsi" w:hAnsiTheme="minorHAnsi"/>
                <w:i/>
                <w:iCs/>
                <w:lang w:val="en-GB"/>
              </w:rPr>
            </w:pPr>
            <w:r w:rsidRPr="01E0D18A">
              <w:rPr>
                <w:rFonts w:asciiTheme="minorHAnsi" w:hAnsiTheme="minorHAnsi"/>
                <w:i/>
                <w:iCs/>
                <w:lang w:val="en-GB"/>
              </w:rPr>
              <w:t>29AVW</w:t>
            </w:r>
          </w:p>
          <w:p w14:paraId="7B62B17E" w14:textId="4DC23D77" w:rsidR="00A41587" w:rsidRPr="00925FDB" w:rsidRDefault="00A41587" w:rsidP="00515150">
            <w:pPr>
              <w:pStyle w:val="Paragraphe"/>
              <w:rPr>
                <w:rFonts w:asciiTheme="minorHAnsi" w:hAnsiTheme="minorHAnsi"/>
                <w:i/>
                <w:lang w:val="en-GB"/>
              </w:rPr>
            </w:pPr>
          </w:p>
        </w:tc>
      </w:tr>
      <w:tr w:rsidR="00515150" w:rsidRPr="00925FDB" w14:paraId="2C79D360" w14:textId="77777777" w:rsidTr="01E0D18A">
        <w:trPr>
          <w:gridAfter w:val="1"/>
          <w:wAfter w:w="139" w:type="dxa"/>
        </w:trPr>
        <w:tc>
          <w:tcPr>
            <w:tcW w:w="1894" w:type="dxa"/>
            <w:tcBorders>
              <w:top w:val="single" w:sz="4" w:space="0" w:color="auto"/>
              <w:left w:val="nil"/>
              <w:bottom w:val="single" w:sz="4" w:space="0" w:color="auto"/>
              <w:right w:val="single" w:sz="4" w:space="0" w:color="auto"/>
            </w:tcBorders>
          </w:tcPr>
          <w:p w14:paraId="7BFB2E49" w14:textId="77777777" w:rsidR="00515150" w:rsidRPr="00925FDB" w:rsidRDefault="00515150" w:rsidP="00515150">
            <w:pPr>
              <w:pStyle w:val="Paragraphe"/>
              <w:rPr>
                <w:rFonts w:asciiTheme="minorHAnsi" w:hAnsiTheme="minorHAnsi"/>
                <w:b/>
                <w:lang w:val="en-GB"/>
              </w:rPr>
            </w:pPr>
            <w:r w:rsidRPr="00925FDB">
              <w:rPr>
                <w:rFonts w:asciiTheme="minorHAnsi" w:hAnsiTheme="minorHAnsi"/>
                <w:b/>
                <w:lang w:val="en-GB"/>
              </w:rPr>
              <w:t xml:space="preserve">Overall Research Timeframe </w:t>
            </w:r>
            <w:r w:rsidRPr="00925FDB">
              <w:rPr>
                <w:rFonts w:asciiTheme="minorHAnsi" w:hAnsiTheme="minorHAnsi"/>
                <w:i/>
                <w:sz w:val="20"/>
                <w:lang w:val="en-GB"/>
              </w:rPr>
              <w:t>(from research design to final outputs / M&amp;E)</w:t>
            </w:r>
          </w:p>
        </w:tc>
        <w:tc>
          <w:tcPr>
            <w:tcW w:w="7604" w:type="dxa"/>
            <w:gridSpan w:val="8"/>
            <w:tcBorders>
              <w:top w:val="single" w:sz="4" w:space="0" w:color="auto"/>
              <w:left w:val="single" w:sz="4" w:space="0" w:color="auto"/>
              <w:bottom w:val="single" w:sz="4" w:space="0" w:color="auto"/>
              <w:right w:val="nil"/>
            </w:tcBorders>
          </w:tcPr>
          <w:p w14:paraId="6E2BB422" w14:textId="77777777" w:rsidR="00515150" w:rsidRPr="00925FDB" w:rsidRDefault="00515150" w:rsidP="00515150">
            <w:pPr>
              <w:pStyle w:val="Paragraphe"/>
              <w:rPr>
                <w:rFonts w:asciiTheme="minorHAnsi" w:hAnsiTheme="minorHAnsi"/>
                <w:i/>
                <w:lang w:val="en-GB"/>
              </w:rPr>
            </w:pPr>
          </w:p>
          <w:p w14:paraId="1DAA61E2" w14:textId="21F6C25A" w:rsidR="00A41587" w:rsidRPr="00925FDB" w:rsidRDefault="0073792E" w:rsidP="00515150">
            <w:pPr>
              <w:pStyle w:val="Paragraphe"/>
              <w:rPr>
                <w:rFonts w:asciiTheme="minorHAnsi" w:hAnsiTheme="minorHAnsi"/>
                <w:lang w:val="en-GB"/>
              </w:rPr>
            </w:pPr>
            <w:r w:rsidRPr="00925FDB">
              <w:rPr>
                <w:rFonts w:asciiTheme="minorHAnsi" w:hAnsiTheme="minorHAnsi"/>
                <w:lang w:val="en-GB"/>
              </w:rPr>
              <w:t>08</w:t>
            </w:r>
            <w:r w:rsidR="00515150" w:rsidRPr="00925FDB">
              <w:rPr>
                <w:rFonts w:asciiTheme="minorHAnsi" w:hAnsiTheme="minorHAnsi"/>
                <w:lang w:val="en-GB"/>
              </w:rPr>
              <w:t>/</w:t>
            </w:r>
            <w:r w:rsidRPr="00925FDB">
              <w:rPr>
                <w:rFonts w:asciiTheme="minorHAnsi" w:hAnsiTheme="minorHAnsi"/>
                <w:lang w:val="en-GB"/>
              </w:rPr>
              <w:t>08</w:t>
            </w:r>
            <w:r w:rsidR="00515150" w:rsidRPr="00925FDB">
              <w:rPr>
                <w:rFonts w:asciiTheme="minorHAnsi" w:hAnsiTheme="minorHAnsi"/>
                <w:lang w:val="en-GB"/>
              </w:rPr>
              <w:t>/</w:t>
            </w:r>
            <w:r w:rsidRPr="00925FDB">
              <w:rPr>
                <w:rFonts w:asciiTheme="minorHAnsi" w:hAnsiTheme="minorHAnsi"/>
                <w:lang w:val="en-GB"/>
              </w:rPr>
              <w:t>2023</w:t>
            </w:r>
            <w:r w:rsidR="00515150" w:rsidRPr="00925FDB">
              <w:rPr>
                <w:rFonts w:asciiTheme="minorHAnsi" w:hAnsiTheme="minorHAnsi"/>
                <w:lang w:val="en-GB"/>
              </w:rPr>
              <w:t xml:space="preserve"> to </w:t>
            </w:r>
            <w:r w:rsidRPr="00E52CFB">
              <w:rPr>
                <w:rFonts w:asciiTheme="minorHAnsi" w:hAnsiTheme="minorHAnsi"/>
                <w:lang w:val="en-GB"/>
              </w:rPr>
              <w:t>31</w:t>
            </w:r>
            <w:r w:rsidR="00515150" w:rsidRPr="00E52CFB">
              <w:rPr>
                <w:rFonts w:asciiTheme="minorHAnsi" w:hAnsiTheme="minorHAnsi"/>
                <w:lang w:val="en-GB"/>
              </w:rPr>
              <w:t>/</w:t>
            </w:r>
            <w:r w:rsidRPr="00E52CFB">
              <w:rPr>
                <w:rFonts w:asciiTheme="minorHAnsi" w:hAnsiTheme="minorHAnsi"/>
                <w:lang w:val="en-GB"/>
              </w:rPr>
              <w:t>10</w:t>
            </w:r>
            <w:r w:rsidR="00515150" w:rsidRPr="00E52CFB">
              <w:rPr>
                <w:rFonts w:asciiTheme="minorHAnsi" w:hAnsiTheme="minorHAnsi"/>
                <w:lang w:val="en-GB"/>
              </w:rPr>
              <w:t>/</w:t>
            </w:r>
            <w:r w:rsidRPr="00E52CFB">
              <w:rPr>
                <w:rFonts w:asciiTheme="minorHAnsi" w:hAnsiTheme="minorHAnsi"/>
                <w:lang w:val="en-GB"/>
              </w:rPr>
              <w:t>2023</w:t>
            </w:r>
          </w:p>
        </w:tc>
      </w:tr>
      <w:tr w:rsidR="00515150" w:rsidRPr="00925FDB" w14:paraId="1E229581" w14:textId="77777777" w:rsidTr="01E0D18A">
        <w:trPr>
          <w:gridAfter w:val="1"/>
          <w:wAfter w:w="139" w:type="dxa"/>
        </w:trPr>
        <w:tc>
          <w:tcPr>
            <w:tcW w:w="1894" w:type="dxa"/>
            <w:vMerge w:val="restart"/>
            <w:tcBorders>
              <w:top w:val="single" w:sz="4" w:space="0" w:color="auto"/>
              <w:left w:val="nil"/>
              <w:right w:val="single" w:sz="4" w:space="0" w:color="auto"/>
            </w:tcBorders>
          </w:tcPr>
          <w:p w14:paraId="2E519A62" w14:textId="77777777" w:rsidR="00515150" w:rsidRPr="00925FDB" w:rsidRDefault="00515150" w:rsidP="00515150">
            <w:pPr>
              <w:pStyle w:val="Paragraphe"/>
              <w:rPr>
                <w:rFonts w:asciiTheme="minorHAnsi" w:hAnsiTheme="minorHAnsi"/>
                <w:b/>
                <w:lang w:val="en-GB"/>
              </w:rPr>
            </w:pPr>
            <w:r w:rsidRPr="00925FDB">
              <w:rPr>
                <w:rFonts w:asciiTheme="minorHAnsi" w:hAnsiTheme="minorHAnsi"/>
                <w:b/>
                <w:lang w:val="en-GB"/>
              </w:rPr>
              <w:t>Research Timeframe</w:t>
            </w:r>
          </w:p>
          <w:p w14:paraId="15AC6994" w14:textId="61EA8467" w:rsidR="00A41587" w:rsidRPr="00925FDB" w:rsidRDefault="00A41587" w:rsidP="00E52CFB">
            <w:pPr>
              <w:pStyle w:val="Paragraphe"/>
              <w:rPr>
                <w:rFonts w:asciiTheme="minorHAnsi" w:hAnsiTheme="minorHAnsi"/>
                <w:b/>
                <w:lang w:val="en-GB"/>
              </w:rPr>
            </w:pPr>
          </w:p>
        </w:tc>
        <w:tc>
          <w:tcPr>
            <w:tcW w:w="3611" w:type="dxa"/>
            <w:gridSpan w:val="4"/>
            <w:tcBorders>
              <w:top w:val="single" w:sz="4" w:space="0" w:color="auto"/>
              <w:left w:val="single" w:sz="4" w:space="0" w:color="auto"/>
              <w:bottom w:val="single" w:sz="4" w:space="0" w:color="auto"/>
              <w:right w:val="nil"/>
            </w:tcBorders>
          </w:tcPr>
          <w:p w14:paraId="125AFF6D" w14:textId="462943F1" w:rsidR="00515150" w:rsidRPr="00925FDB" w:rsidRDefault="00515150" w:rsidP="00515150">
            <w:pPr>
              <w:pStyle w:val="Paragraphe"/>
              <w:rPr>
                <w:rFonts w:asciiTheme="minorHAnsi" w:hAnsiTheme="minorHAnsi"/>
                <w:lang w:val="en-GB"/>
              </w:rPr>
            </w:pPr>
            <w:r w:rsidRPr="00925FDB">
              <w:rPr>
                <w:rFonts w:asciiTheme="minorHAnsi" w:hAnsiTheme="minorHAnsi"/>
                <w:lang w:val="en-GB"/>
              </w:rPr>
              <w:t xml:space="preserve">1. Pilot/ training: </w:t>
            </w:r>
            <w:r w:rsidR="00810D2A">
              <w:rPr>
                <w:rFonts w:asciiTheme="minorHAnsi" w:hAnsiTheme="minorHAnsi"/>
                <w:lang w:val="en-GB"/>
              </w:rPr>
              <w:t>28</w:t>
            </w:r>
            <w:r w:rsidRPr="00925FDB">
              <w:rPr>
                <w:rFonts w:asciiTheme="minorHAnsi" w:hAnsiTheme="minorHAnsi"/>
                <w:lang w:val="en-GB"/>
              </w:rPr>
              <w:t>/</w:t>
            </w:r>
            <w:r w:rsidR="00810D2A">
              <w:rPr>
                <w:rFonts w:asciiTheme="minorHAnsi" w:hAnsiTheme="minorHAnsi"/>
                <w:lang w:val="en-GB"/>
              </w:rPr>
              <w:t>08</w:t>
            </w:r>
            <w:r w:rsidRPr="00925FDB">
              <w:rPr>
                <w:rFonts w:asciiTheme="minorHAnsi" w:hAnsiTheme="minorHAnsi"/>
                <w:lang w:val="en-GB"/>
              </w:rPr>
              <w:t>/</w:t>
            </w:r>
            <w:r w:rsidR="00810D2A">
              <w:rPr>
                <w:rFonts w:asciiTheme="minorHAnsi" w:hAnsiTheme="minorHAnsi"/>
                <w:lang w:val="en-GB"/>
              </w:rPr>
              <w:t>2023</w:t>
            </w:r>
          </w:p>
        </w:tc>
        <w:tc>
          <w:tcPr>
            <w:tcW w:w="3993" w:type="dxa"/>
            <w:gridSpan w:val="4"/>
            <w:tcBorders>
              <w:top w:val="single" w:sz="4" w:space="0" w:color="auto"/>
              <w:left w:val="single" w:sz="4" w:space="0" w:color="auto"/>
              <w:bottom w:val="single" w:sz="4" w:space="0" w:color="auto"/>
              <w:right w:val="nil"/>
            </w:tcBorders>
          </w:tcPr>
          <w:p w14:paraId="4805B5F7" w14:textId="29163BD7" w:rsidR="00515150" w:rsidRPr="00925FDB" w:rsidRDefault="00C1189F" w:rsidP="00515150">
            <w:pPr>
              <w:pStyle w:val="Paragraphe"/>
              <w:rPr>
                <w:rFonts w:asciiTheme="minorHAnsi" w:hAnsiTheme="minorHAnsi"/>
                <w:lang w:val="en-GB"/>
              </w:rPr>
            </w:pPr>
            <w:r w:rsidRPr="00925FDB">
              <w:rPr>
                <w:rFonts w:asciiTheme="minorHAnsi" w:hAnsiTheme="minorHAnsi"/>
                <w:lang w:val="en-GB"/>
              </w:rPr>
              <w:t>6</w:t>
            </w:r>
            <w:r w:rsidR="00515150" w:rsidRPr="00925FDB">
              <w:rPr>
                <w:rFonts w:asciiTheme="minorHAnsi" w:hAnsiTheme="minorHAnsi"/>
                <w:lang w:val="en-GB"/>
              </w:rPr>
              <w:t xml:space="preserve">. Preliminary presentation: </w:t>
            </w:r>
            <w:r w:rsidR="2BA1FFD2" w:rsidRPr="3EE06F74">
              <w:rPr>
                <w:rFonts w:asciiTheme="minorHAnsi" w:hAnsiTheme="minorHAnsi"/>
                <w:lang w:val="en-GB"/>
              </w:rPr>
              <w:t>N/A</w:t>
            </w:r>
          </w:p>
        </w:tc>
      </w:tr>
      <w:tr w:rsidR="00515150" w:rsidRPr="00925FDB" w14:paraId="16995925" w14:textId="77777777" w:rsidTr="01E0D18A">
        <w:trPr>
          <w:gridAfter w:val="1"/>
          <w:wAfter w:w="139" w:type="dxa"/>
        </w:trPr>
        <w:tc>
          <w:tcPr>
            <w:tcW w:w="1894" w:type="dxa"/>
            <w:vMerge/>
          </w:tcPr>
          <w:p w14:paraId="58AECD29" w14:textId="6EAE431D" w:rsidR="00515150" w:rsidRPr="00925FDB" w:rsidRDefault="00515150" w:rsidP="00515150">
            <w:pPr>
              <w:pStyle w:val="Paragraphe"/>
              <w:rPr>
                <w:rFonts w:asciiTheme="minorHAnsi" w:hAnsiTheme="minorHAnsi"/>
                <w:b/>
                <w:lang w:val="en-GB"/>
              </w:rPr>
            </w:pPr>
          </w:p>
        </w:tc>
        <w:tc>
          <w:tcPr>
            <w:tcW w:w="3611" w:type="dxa"/>
            <w:gridSpan w:val="4"/>
            <w:tcBorders>
              <w:top w:val="single" w:sz="4" w:space="0" w:color="auto"/>
              <w:left w:val="single" w:sz="4" w:space="0" w:color="auto"/>
              <w:bottom w:val="single" w:sz="4" w:space="0" w:color="auto"/>
              <w:right w:val="nil"/>
            </w:tcBorders>
          </w:tcPr>
          <w:p w14:paraId="45017C14" w14:textId="3D45C245" w:rsidR="00515150" w:rsidRPr="00925FDB" w:rsidRDefault="00515150" w:rsidP="00515150">
            <w:pPr>
              <w:pStyle w:val="Paragraphe"/>
              <w:rPr>
                <w:rFonts w:asciiTheme="minorHAnsi" w:hAnsiTheme="minorHAnsi"/>
                <w:i/>
                <w:lang w:val="en-GB"/>
              </w:rPr>
            </w:pPr>
            <w:r w:rsidRPr="00925FDB">
              <w:rPr>
                <w:rFonts w:asciiTheme="minorHAnsi" w:hAnsiTheme="minorHAnsi"/>
                <w:lang w:val="en-GB"/>
              </w:rPr>
              <w:t xml:space="preserve">2. Start collect  data: </w:t>
            </w:r>
            <w:r w:rsidR="00810D2A">
              <w:rPr>
                <w:rFonts w:asciiTheme="minorHAnsi" w:hAnsiTheme="minorHAnsi"/>
                <w:lang w:val="en-GB"/>
              </w:rPr>
              <w:t>04</w:t>
            </w:r>
            <w:r w:rsidRPr="00925FDB">
              <w:rPr>
                <w:rFonts w:asciiTheme="minorHAnsi" w:hAnsiTheme="minorHAnsi"/>
                <w:lang w:val="en-GB"/>
              </w:rPr>
              <w:t>/</w:t>
            </w:r>
            <w:r w:rsidR="00810D2A">
              <w:rPr>
                <w:rFonts w:asciiTheme="minorHAnsi" w:hAnsiTheme="minorHAnsi"/>
                <w:lang w:val="en-GB"/>
              </w:rPr>
              <w:t>09</w:t>
            </w:r>
            <w:r w:rsidRPr="00925FDB">
              <w:rPr>
                <w:rFonts w:asciiTheme="minorHAnsi" w:hAnsiTheme="minorHAnsi"/>
                <w:lang w:val="en-GB"/>
              </w:rPr>
              <w:t>/</w:t>
            </w:r>
            <w:r w:rsidR="00810D2A">
              <w:rPr>
                <w:rFonts w:asciiTheme="minorHAnsi" w:hAnsiTheme="minorHAnsi"/>
                <w:lang w:val="en-GB"/>
              </w:rPr>
              <w:t>2023</w:t>
            </w:r>
          </w:p>
        </w:tc>
        <w:tc>
          <w:tcPr>
            <w:tcW w:w="3993" w:type="dxa"/>
            <w:gridSpan w:val="4"/>
            <w:tcBorders>
              <w:top w:val="single" w:sz="4" w:space="0" w:color="auto"/>
              <w:left w:val="single" w:sz="4" w:space="0" w:color="auto"/>
              <w:bottom w:val="single" w:sz="4" w:space="0" w:color="auto"/>
              <w:right w:val="nil"/>
            </w:tcBorders>
          </w:tcPr>
          <w:p w14:paraId="6501F177" w14:textId="649A1D20" w:rsidR="00515150" w:rsidRPr="00925FDB" w:rsidRDefault="00C1189F" w:rsidP="70773F32">
            <w:pPr>
              <w:pStyle w:val="Paragraphe"/>
              <w:rPr>
                <w:rFonts w:asciiTheme="minorHAnsi" w:hAnsiTheme="minorHAnsi"/>
                <w:lang w:val="en-GB"/>
              </w:rPr>
            </w:pPr>
            <w:r w:rsidRPr="70773F32">
              <w:rPr>
                <w:rFonts w:asciiTheme="minorHAnsi" w:hAnsiTheme="minorHAnsi"/>
                <w:lang w:val="en-GB"/>
              </w:rPr>
              <w:t>7</w:t>
            </w:r>
            <w:r w:rsidR="00515150" w:rsidRPr="70773F32">
              <w:rPr>
                <w:rFonts w:asciiTheme="minorHAnsi" w:hAnsiTheme="minorHAnsi"/>
                <w:lang w:val="en-GB"/>
              </w:rPr>
              <w:t xml:space="preserve">. Outputs sent for validation: </w:t>
            </w:r>
            <w:r w:rsidR="456B71DC" w:rsidRPr="70773F32">
              <w:rPr>
                <w:rFonts w:asciiTheme="minorHAnsi" w:hAnsiTheme="minorHAnsi"/>
                <w:lang w:val="en-GB"/>
              </w:rPr>
              <w:t>20</w:t>
            </w:r>
            <w:r w:rsidR="00515150" w:rsidRPr="70773F32">
              <w:rPr>
                <w:rFonts w:asciiTheme="minorHAnsi" w:hAnsiTheme="minorHAnsi"/>
                <w:lang w:val="en-GB"/>
              </w:rPr>
              <w:t>/</w:t>
            </w:r>
            <w:r w:rsidR="000A2C59" w:rsidRPr="70773F32">
              <w:rPr>
                <w:rFonts w:asciiTheme="minorHAnsi" w:hAnsiTheme="minorHAnsi"/>
                <w:lang w:val="en-GB"/>
              </w:rPr>
              <w:t>10</w:t>
            </w:r>
            <w:r w:rsidR="00515150" w:rsidRPr="70773F32">
              <w:rPr>
                <w:rFonts w:asciiTheme="minorHAnsi" w:hAnsiTheme="minorHAnsi"/>
                <w:lang w:val="en-GB"/>
              </w:rPr>
              <w:t>/</w:t>
            </w:r>
            <w:r w:rsidR="000A2C59" w:rsidRPr="70773F32">
              <w:rPr>
                <w:rFonts w:asciiTheme="minorHAnsi" w:hAnsiTheme="minorHAnsi"/>
                <w:lang w:val="en-GB"/>
              </w:rPr>
              <w:t>2023</w:t>
            </w:r>
          </w:p>
        </w:tc>
      </w:tr>
      <w:tr w:rsidR="00515150" w:rsidRPr="00925FDB" w14:paraId="01A00291" w14:textId="77777777" w:rsidTr="01E0D18A">
        <w:trPr>
          <w:gridAfter w:val="1"/>
          <w:wAfter w:w="139" w:type="dxa"/>
        </w:trPr>
        <w:tc>
          <w:tcPr>
            <w:tcW w:w="1894" w:type="dxa"/>
            <w:vMerge/>
          </w:tcPr>
          <w:p w14:paraId="13FD9E09" w14:textId="29F70621" w:rsidR="00515150" w:rsidRPr="00925FDB" w:rsidRDefault="00515150" w:rsidP="00515150">
            <w:pPr>
              <w:pStyle w:val="Paragraphe"/>
              <w:rPr>
                <w:rFonts w:asciiTheme="minorHAnsi" w:hAnsiTheme="minorHAnsi"/>
                <w:lang w:val="en-GB"/>
              </w:rPr>
            </w:pPr>
          </w:p>
        </w:tc>
        <w:tc>
          <w:tcPr>
            <w:tcW w:w="3611" w:type="dxa"/>
            <w:gridSpan w:val="4"/>
            <w:tcBorders>
              <w:top w:val="single" w:sz="4" w:space="0" w:color="auto"/>
              <w:left w:val="single" w:sz="4" w:space="0" w:color="auto"/>
              <w:bottom w:val="single" w:sz="4" w:space="0" w:color="auto"/>
              <w:right w:val="nil"/>
            </w:tcBorders>
          </w:tcPr>
          <w:p w14:paraId="03A47E97" w14:textId="5F6C070D" w:rsidR="00515150" w:rsidRPr="00925FDB" w:rsidRDefault="00515150" w:rsidP="70773F32">
            <w:pPr>
              <w:pStyle w:val="Paragraphe"/>
              <w:rPr>
                <w:rFonts w:asciiTheme="minorHAnsi" w:hAnsiTheme="minorHAnsi"/>
                <w:lang w:val="en-GB"/>
              </w:rPr>
            </w:pPr>
            <w:r w:rsidRPr="70773F32">
              <w:rPr>
                <w:rFonts w:asciiTheme="minorHAnsi" w:hAnsiTheme="minorHAnsi"/>
                <w:lang w:val="en-GB"/>
              </w:rPr>
              <w:t xml:space="preserve">3. Data collected: </w:t>
            </w:r>
            <w:r w:rsidR="00FB7112" w:rsidRPr="70773F32">
              <w:rPr>
                <w:rFonts w:asciiTheme="minorHAnsi" w:hAnsiTheme="minorHAnsi"/>
                <w:lang w:val="en-GB"/>
              </w:rPr>
              <w:t>2</w:t>
            </w:r>
            <w:r w:rsidR="30CCD79F" w:rsidRPr="70773F32">
              <w:rPr>
                <w:rFonts w:asciiTheme="minorHAnsi" w:hAnsiTheme="minorHAnsi"/>
                <w:lang w:val="en-GB"/>
              </w:rPr>
              <w:t>3</w:t>
            </w:r>
            <w:r w:rsidRPr="70773F32">
              <w:rPr>
                <w:rFonts w:asciiTheme="minorHAnsi" w:hAnsiTheme="minorHAnsi"/>
                <w:lang w:val="en-GB"/>
              </w:rPr>
              <w:t>/</w:t>
            </w:r>
            <w:r w:rsidR="00FB7112" w:rsidRPr="70773F32">
              <w:rPr>
                <w:rFonts w:asciiTheme="minorHAnsi" w:hAnsiTheme="minorHAnsi"/>
                <w:lang w:val="en-GB"/>
              </w:rPr>
              <w:t>09</w:t>
            </w:r>
            <w:r w:rsidRPr="70773F32">
              <w:rPr>
                <w:rFonts w:asciiTheme="minorHAnsi" w:hAnsiTheme="minorHAnsi"/>
                <w:lang w:val="en-GB"/>
              </w:rPr>
              <w:t>/</w:t>
            </w:r>
            <w:r w:rsidR="00FB7112" w:rsidRPr="70773F32">
              <w:rPr>
                <w:rFonts w:asciiTheme="minorHAnsi" w:hAnsiTheme="minorHAnsi"/>
                <w:lang w:val="en-GB"/>
              </w:rPr>
              <w:t>2023</w:t>
            </w:r>
          </w:p>
        </w:tc>
        <w:tc>
          <w:tcPr>
            <w:tcW w:w="3993" w:type="dxa"/>
            <w:gridSpan w:val="4"/>
            <w:tcBorders>
              <w:top w:val="single" w:sz="4" w:space="0" w:color="auto"/>
              <w:left w:val="single" w:sz="4" w:space="0" w:color="auto"/>
              <w:bottom w:val="single" w:sz="4" w:space="0" w:color="auto"/>
              <w:right w:val="nil"/>
            </w:tcBorders>
          </w:tcPr>
          <w:p w14:paraId="589906A0" w14:textId="7836C57F" w:rsidR="00515150" w:rsidRPr="00925FDB" w:rsidRDefault="00C1189F" w:rsidP="70773F32">
            <w:pPr>
              <w:pStyle w:val="Paragraphe"/>
              <w:rPr>
                <w:rFonts w:asciiTheme="minorHAnsi" w:hAnsiTheme="minorHAnsi"/>
                <w:lang w:val="en-GB"/>
              </w:rPr>
            </w:pPr>
            <w:r w:rsidRPr="70773F32">
              <w:rPr>
                <w:rFonts w:asciiTheme="minorHAnsi" w:hAnsiTheme="minorHAnsi"/>
                <w:lang w:val="en-GB"/>
              </w:rPr>
              <w:t>8</w:t>
            </w:r>
            <w:r w:rsidR="00515150" w:rsidRPr="70773F32">
              <w:rPr>
                <w:rFonts w:asciiTheme="minorHAnsi" w:hAnsiTheme="minorHAnsi"/>
                <w:lang w:val="en-GB"/>
              </w:rPr>
              <w:t xml:space="preserve">. Outputs published: </w:t>
            </w:r>
            <w:r w:rsidR="002E250E" w:rsidRPr="70773F32">
              <w:rPr>
                <w:rFonts w:asciiTheme="minorHAnsi" w:hAnsiTheme="minorHAnsi"/>
                <w:lang w:val="en-GB"/>
              </w:rPr>
              <w:t>2</w:t>
            </w:r>
            <w:r w:rsidR="1EC616BB" w:rsidRPr="70773F32">
              <w:rPr>
                <w:rFonts w:asciiTheme="minorHAnsi" w:hAnsiTheme="minorHAnsi"/>
                <w:lang w:val="en-GB"/>
              </w:rPr>
              <w:t>7</w:t>
            </w:r>
            <w:r w:rsidR="00515150" w:rsidRPr="70773F32">
              <w:rPr>
                <w:rFonts w:asciiTheme="minorHAnsi" w:hAnsiTheme="minorHAnsi"/>
                <w:lang w:val="en-GB"/>
              </w:rPr>
              <w:t>/</w:t>
            </w:r>
            <w:r w:rsidR="000B1ECC" w:rsidRPr="70773F32">
              <w:rPr>
                <w:rFonts w:asciiTheme="minorHAnsi" w:hAnsiTheme="minorHAnsi"/>
                <w:lang w:val="en-GB"/>
              </w:rPr>
              <w:t>10</w:t>
            </w:r>
            <w:r w:rsidR="00515150" w:rsidRPr="70773F32">
              <w:rPr>
                <w:rFonts w:asciiTheme="minorHAnsi" w:hAnsiTheme="minorHAnsi"/>
                <w:lang w:val="en-GB"/>
              </w:rPr>
              <w:t>/</w:t>
            </w:r>
            <w:r w:rsidR="000B1ECC" w:rsidRPr="70773F32">
              <w:rPr>
                <w:rFonts w:asciiTheme="minorHAnsi" w:hAnsiTheme="minorHAnsi"/>
                <w:lang w:val="en-GB"/>
              </w:rPr>
              <w:t>2023</w:t>
            </w:r>
          </w:p>
        </w:tc>
      </w:tr>
      <w:tr w:rsidR="00515150" w:rsidRPr="00925FDB" w14:paraId="6DE49154" w14:textId="77777777" w:rsidTr="01E0D18A">
        <w:trPr>
          <w:gridAfter w:val="1"/>
          <w:wAfter w:w="139" w:type="dxa"/>
        </w:trPr>
        <w:tc>
          <w:tcPr>
            <w:tcW w:w="1894" w:type="dxa"/>
            <w:vMerge/>
          </w:tcPr>
          <w:p w14:paraId="728F315D" w14:textId="77777777" w:rsidR="00515150" w:rsidRPr="00925FDB" w:rsidRDefault="00515150" w:rsidP="00515150">
            <w:pPr>
              <w:pStyle w:val="Paragraphe"/>
              <w:rPr>
                <w:rFonts w:asciiTheme="minorHAnsi" w:hAnsiTheme="minorHAnsi"/>
                <w:b/>
                <w:lang w:val="en-GB"/>
              </w:rPr>
            </w:pPr>
          </w:p>
        </w:tc>
        <w:tc>
          <w:tcPr>
            <w:tcW w:w="3611" w:type="dxa"/>
            <w:gridSpan w:val="4"/>
            <w:tcBorders>
              <w:top w:val="single" w:sz="4" w:space="0" w:color="auto"/>
              <w:left w:val="single" w:sz="4" w:space="0" w:color="auto"/>
              <w:bottom w:val="single" w:sz="4" w:space="0" w:color="auto"/>
              <w:right w:val="nil"/>
            </w:tcBorders>
          </w:tcPr>
          <w:p w14:paraId="7A65C1EE" w14:textId="678E79AC" w:rsidR="00515150" w:rsidRPr="00925FDB" w:rsidRDefault="00515150" w:rsidP="00515150">
            <w:pPr>
              <w:pStyle w:val="Paragraphe"/>
              <w:rPr>
                <w:rFonts w:asciiTheme="minorHAnsi" w:hAnsiTheme="minorHAnsi"/>
                <w:lang w:val="en-GB"/>
              </w:rPr>
            </w:pPr>
            <w:r w:rsidRPr="00925FDB">
              <w:rPr>
                <w:rFonts w:asciiTheme="minorHAnsi" w:hAnsiTheme="minorHAnsi"/>
                <w:lang w:val="en-GB"/>
              </w:rPr>
              <w:t xml:space="preserve">4. Data analysed: </w:t>
            </w:r>
            <w:r w:rsidR="004F0FB4">
              <w:rPr>
                <w:rFonts w:asciiTheme="minorHAnsi" w:hAnsiTheme="minorHAnsi"/>
                <w:lang w:val="en-GB"/>
              </w:rPr>
              <w:t>2</w:t>
            </w:r>
            <w:r w:rsidR="004C44B9">
              <w:rPr>
                <w:rFonts w:asciiTheme="minorHAnsi" w:hAnsiTheme="minorHAnsi"/>
                <w:lang w:val="en-GB"/>
              </w:rPr>
              <w:t>9</w:t>
            </w:r>
            <w:r w:rsidRPr="00925FDB">
              <w:rPr>
                <w:rFonts w:asciiTheme="minorHAnsi" w:hAnsiTheme="minorHAnsi"/>
                <w:lang w:val="en-GB"/>
              </w:rPr>
              <w:t>/</w:t>
            </w:r>
            <w:r w:rsidR="004F0FB4">
              <w:rPr>
                <w:rFonts w:asciiTheme="minorHAnsi" w:hAnsiTheme="minorHAnsi"/>
                <w:lang w:val="en-GB"/>
              </w:rPr>
              <w:t>09</w:t>
            </w:r>
            <w:r w:rsidRPr="00925FDB">
              <w:rPr>
                <w:rFonts w:asciiTheme="minorHAnsi" w:hAnsiTheme="minorHAnsi"/>
                <w:lang w:val="en-GB"/>
              </w:rPr>
              <w:t>/</w:t>
            </w:r>
            <w:r w:rsidR="004F0FB4">
              <w:rPr>
                <w:rFonts w:asciiTheme="minorHAnsi" w:hAnsiTheme="minorHAnsi"/>
                <w:lang w:val="en-GB"/>
              </w:rPr>
              <w:t>2023</w:t>
            </w:r>
          </w:p>
        </w:tc>
        <w:tc>
          <w:tcPr>
            <w:tcW w:w="3993" w:type="dxa"/>
            <w:gridSpan w:val="4"/>
            <w:vMerge w:val="restart"/>
            <w:tcBorders>
              <w:top w:val="single" w:sz="4" w:space="0" w:color="auto"/>
              <w:left w:val="single" w:sz="4" w:space="0" w:color="auto"/>
              <w:right w:val="nil"/>
            </w:tcBorders>
          </w:tcPr>
          <w:p w14:paraId="2CCDCAA9" w14:textId="37FF7E62" w:rsidR="00515150" w:rsidRPr="00925FDB" w:rsidRDefault="00C1189F" w:rsidP="70773F32">
            <w:pPr>
              <w:pStyle w:val="Paragraphe"/>
              <w:rPr>
                <w:rFonts w:asciiTheme="minorHAnsi" w:hAnsiTheme="minorHAnsi"/>
                <w:lang w:val="en-GB"/>
              </w:rPr>
            </w:pPr>
            <w:r w:rsidRPr="70773F32">
              <w:rPr>
                <w:rFonts w:asciiTheme="minorHAnsi" w:hAnsiTheme="minorHAnsi"/>
                <w:lang w:val="en-GB"/>
              </w:rPr>
              <w:t>9</w:t>
            </w:r>
            <w:r w:rsidR="00515150" w:rsidRPr="70773F32">
              <w:rPr>
                <w:rFonts w:asciiTheme="minorHAnsi" w:hAnsiTheme="minorHAnsi"/>
                <w:lang w:val="en-GB"/>
              </w:rPr>
              <w:t xml:space="preserve">. Final presentation: </w:t>
            </w:r>
            <w:r w:rsidR="23DFC860" w:rsidRPr="70773F32">
              <w:rPr>
                <w:rFonts w:asciiTheme="minorHAnsi" w:hAnsiTheme="minorHAnsi"/>
                <w:lang w:val="en-GB"/>
              </w:rPr>
              <w:t>03</w:t>
            </w:r>
            <w:r w:rsidR="00515150" w:rsidRPr="70773F32">
              <w:rPr>
                <w:rFonts w:asciiTheme="minorHAnsi" w:hAnsiTheme="minorHAnsi"/>
                <w:lang w:val="en-GB"/>
              </w:rPr>
              <w:t>/</w:t>
            </w:r>
            <w:r w:rsidR="000B1ECC" w:rsidRPr="70773F32">
              <w:rPr>
                <w:rFonts w:asciiTheme="minorHAnsi" w:hAnsiTheme="minorHAnsi"/>
                <w:lang w:val="en-GB"/>
              </w:rPr>
              <w:t>1</w:t>
            </w:r>
            <w:r w:rsidR="70AB01BC" w:rsidRPr="70773F32">
              <w:rPr>
                <w:rFonts w:asciiTheme="minorHAnsi" w:hAnsiTheme="minorHAnsi"/>
                <w:lang w:val="en-GB"/>
              </w:rPr>
              <w:t>1</w:t>
            </w:r>
            <w:r w:rsidR="00515150" w:rsidRPr="70773F32">
              <w:rPr>
                <w:rFonts w:asciiTheme="minorHAnsi" w:hAnsiTheme="minorHAnsi"/>
                <w:lang w:val="en-GB"/>
              </w:rPr>
              <w:t>/</w:t>
            </w:r>
            <w:r w:rsidR="000B1ECC" w:rsidRPr="70773F32">
              <w:rPr>
                <w:rFonts w:asciiTheme="minorHAnsi" w:hAnsiTheme="minorHAnsi"/>
                <w:lang w:val="en-GB"/>
              </w:rPr>
              <w:t>2023</w:t>
            </w:r>
          </w:p>
        </w:tc>
      </w:tr>
      <w:tr w:rsidR="00515150" w:rsidRPr="00925FDB" w14:paraId="0935A4BF" w14:textId="77777777" w:rsidTr="01E0D18A">
        <w:trPr>
          <w:gridAfter w:val="1"/>
          <w:wAfter w:w="139" w:type="dxa"/>
        </w:trPr>
        <w:tc>
          <w:tcPr>
            <w:tcW w:w="1894" w:type="dxa"/>
            <w:vMerge/>
          </w:tcPr>
          <w:p w14:paraId="74A83ED8" w14:textId="77777777" w:rsidR="00515150" w:rsidRPr="00925FDB" w:rsidRDefault="00515150" w:rsidP="00515150">
            <w:pPr>
              <w:pStyle w:val="Paragraphe"/>
              <w:rPr>
                <w:rFonts w:asciiTheme="minorHAnsi" w:hAnsiTheme="minorHAnsi"/>
                <w:b/>
                <w:lang w:val="en-GB"/>
              </w:rPr>
            </w:pPr>
          </w:p>
        </w:tc>
        <w:tc>
          <w:tcPr>
            <w:tcW w:w="3611" w:type="dxa"/>
            <w:gridSpan w:val="4"/>
            <w:tcBorders>
              <w:top w:val="single" w:sz="4" w:space="0" w:color="auto"/>
              <w:left w:val="single" w:sz="4" w:space="0" w:color="auto"/>
              <w:bottom w:val="single" w:sz="4" w:space="0" w:color="auto"/>
              <w:right w:val="nil"/>
            </w:tcBorders>
          </w:tcPr>
          <w:p w14:paraId="757FE412" w14:textId="028E90F8" w:rsidR="00515150" w:rsidRPr="00925FDB" w:rsidRDefault="00515150" w:rsidP="70773F32">
            <w:pPr>
              <w:pStyle w:val="Paragraphe"/>
              <w:rPr>
                <w:rFonts w:asciiTheme="minorHAnsi" w:hAnsiTheme="minorHAnsi"/>
                <w:lang w:val="en-GB"/>
              </w:rPr>
            </w:pPr>
            <w:r w:rsidRPr="70773F32">
              <w:rPr>
                <w:rFonts w:asciiTheme="minorHAnsi" w:hAnsiTheme="minorHAnsi"/>
                <w:lang w:val="en-GB"/>
              </w:rPr>
              <w:t xml:space="preserve">5. Data sent for validation: </w:t>
            </w:r>
            <w:r w:rsidR="0006574C" w:rsidRPr="70773F32">
              <w:rPr>
                <w:rFonts w:asciiTheme="minorHAnsi" w:hAnsiTheme="minorHAnsi"/>
                <w:lang w:val="en-GB"/>
              </w:rPr>
              <w:t>0</w:t>
            </w:r>
            <w:r w:rsidR="3FCDDCEF" w:rsidRPr="70773F32">
              <w:rPr>
                <w:rFonts w:asciiTheme="minorHAnsi" w:hAnsiTheme="minorHAnsi"/>
                <w:lang w:val="en-GB"/>
              </w:rPr>
              <w:t>6</w:t>
            </w:r>
            <w:r w:rsidRPr="70773F32">
              <w:rPr>
                <w:rFonts w:asciiTheme="minorHAnsi" w:hAnsiTheme="minorHAnsi"/>
                <w:lang w:val="en-GB"/>
              </w:rPr>
              <w:t>/</w:t>
            </w:r>
            <w:r w:rsidR="0006574C" w:rsidRPr="70773F32">
              <w:rPr>
                <w:rFonts w:asciiTheme="minorHAnsi" w:hAnsiTheme="minorHAnsi"/>
                <w:lang w:val="en-GB"/>
              </w:rPr>
              <w:t>10</w:t>
            </w:r>
            <w:r w:rsidRPr="70773F32">
              <w:rPr>
                <w:rFonts w:asciiTheme="minorHAnsi" w:hAnsiTheme="minorHAnsi"/>
                <w:lang w:val="en-GB"/>
              </w:rPr>
              <w:t>/</w:t>
            </w:r>
            <w:r w:rsidR="00173903" w:rsidRPr="70773F32">
              <w:rPr>
                <w:rFonts w:asciiTheme="minorHAnsi" w:hAnsiTheme="minorHAnsi"/>
                <w:lang w:val="en-GB"/>
              </w:rPr>
              <w:t>2023</w:t>
            </w:r>
          </w:p>
        </w:tc>
        <w:tc>
          <w:tcPr>
            <w:tcW w:w="3993" w:type="dxa"/>
            <w:gridSpan w:val="4"/>
            <w:vMerge/>
          </w:tcPr>
          <w:p w14:paraId="465D6D44" w14:textId="40B4AFF0" w:rsidR="00515150" w:rsidRPr="00925FDB" w:rsidRDefault="00515150" w:rsidP="00515150">
            <w:pPr>
              <w:pStyle w:val="Paragraphe"/>
              <w:rPr>
                <w:rFonts w:asciiTheme="minorHAnsi" w:hAnsiTheme="minorHAnsi"/>
                <w:lang w:val="en-GB"/>
              </w:rPr>
            </w:pPr>
          </w:p>
        </w:tc>
      </w:tr>
      <w:tr w:rsidR="00515150" w:rsidRPr="00925FDB" w14:paraId="62D93615" w14:textId="77777777" w:rsidTr="01E0D18A">
        <w:trPr>
          <w:gridAfter w:val="1"/>
          <w:wAfter w:w="139" w:type="dxa"/>
        </w:trPr>
        <w:tc>
          <w:tcPr>
            <w:tcW w:w="1894" w:type="dxa"/>
            <w:vMerge w:val="restart"/>
            <w:tcBorders>
              <w:top w:val="single" w:sz="4" w:space="0" w:color="auto"/>
              <w:left w:val="nil"/>
              <w:right w:val="single" w:sz="4" w:space="0" w:color="auto"/>
            </w:tcBorders>
          </w:tcPr>
          <w:p w14:paraId="69FDDB19" w14:textId="77777777" w:rsidR="00515150" w:rsidRPr="00925FDB" w:rsidRDefault="00515150" w:rsidP="00515150">
            <w:pPr>
              <w:pStyle w:val="Paragraphe"/>
              <w:rPr>
                <w:rFonts w:asciiTheme="minorHAnsi" w:hAnsiTheme="minorHAnsi"/>
                <w:b/>
                <w:lang w:val="en-GB"/>
              </w:rPr>
            </w:pPr>
            <w:r w:rsidRPr="00925FDB">
              <w:rPr>
                <w:rFonts w:asciiTheme="minorHAnsi" w:hAnsiTheme="minorHAnsi"/>
                <w:b/>
                <w:lang w:val="en-GB"/>
              </w:rPr>
              <w:t>Number of assessments</w:t>
            </w:r>
          </w:p>
        </w:tc>
        <w:tc>
          <w:tcPr>
            <w:tcW w:w="567" w:type="dxa"/>
            <w:tcBorders>
              <w:top w:val="single" w:sz="4" w:space="0" w:color="auto"/>
              <w:left w:val="single" w:sz="4" w:space="0" w:color="auto"/>
              <w:bottom w:val="single" w:sz="4" w:space="0" w:color="auto"/>
              <w:right w:val="nil"/>
            </w:tcBorders>
          </w:tcPr>
          <w:p w14:paraId="4ACB3243" w14:textId="469C8AE4" w:rsidR="00515150" w:rsidRPr="00925FDB" w:rsidRDefault="001E4FD8" w:rsidP="00515150">
            <w:pPr>
              <w:pStyle w:val="Paragraphe"/>
              <w:rPr>
                <w:rFonts w:asciiTheme="minorHAnsi" w:hAnsiTheme="minorHAnsi"/>
                <w:lang w:val="en-GB"/>
              </w:rPr>
            </w:pPr>
            <w:r w:rsidRPr="00925FDB">
              <w:rPr>
                <w:rFonts w:asciiTheme="minorHAnsi" w:hAnsiTheme="minorHAnsi"/>
                <w:sz w:val="20"/>
                <w:lang w:val="en-GB"/>
              </w:rPr>
              <w:t>X</w:t>
            </w:r>
          </w:p>
        </w:tc>
        <w:tc>
          <w:tcPr>
            <w:tcW w:w="7037" w:type="dxa"/>
            <w:gridSpan w:val="7"/>
            <w:tcBorders>
              <w:top w:val="single" w:sz="4" w:space="0" w:color="auto"/>
              <w:left w:val="single" w:sz="4" w:space="0" w:color="auto"/>
              <w:bottom w:val="single" w:sz="4" w:space="0" w:color="auto"/>
              <w:right w:val="nil"/>
            </w:tcBorders>
          </w:tcPr>
          <w:p w14:paraId="7054088E" w14:textId="77777777" w:rsidR="00515150" w:rsidRPr="00925FDB" w:rsidRDefault="00515150" w:rsidP="00515150">
            <w:pPr>
              <w:pStyle w:val="Paragraphe"/>
              <w:rPr>
                <w:rFonts w:asciiTheme="minorHAnsi" w:hAnsiTheme="minorHAnsi"/>
                <w:lang w:val="en-GB"/>
              </w:rPr>
            </w:pPr>
            <w:r w:rsidRPr="00925FDB">
              <w:rPr>
                <w:rFonts w:asciiTheme="minorHAnsi" w:hAnsiTheme="minorHAnsi"/>
                <w:lang w:val="en-GB"/>
              </w:rPr>
              <w:t>Single assessment (one cycle)</w:t>
            </w:r>
          </w:p>
        </w:tc>
      </w:tr>
      <w:tr w:rsidR="00515150" w:rsidRPr="00925FDB" w14:paraId="6D005685" w14:textId="77777777" w:rsidTr="01E0D18A">
        <w:trPr>
          <w:gridAfter w:val="1"/>
          <w:wAfter w:w="139" w:type="dxa"/>
        </w:trPr>
        <w:tc>
          <w:tcPr>
            <w:tcW w:w="1894" w:type="dxa"/>
            <w:vMerge/>
          </w:tcPr>
          <w:p w14:paraId="41FC9F44" w14:textId="77777777" w:rsidR="00515150" w:rsidRPr="00925FDB" w:rsidRDefault="00515150" w:rsidP="00515150">
            <w:pPr>
              <w:pStyle w:val="Paragraphe"/>
              <w:rPr>
                <w:rFonts w:asciiTheme="minorHAnsi" w:hAnsiTheme="minorHAnsi"/>
                <w:b/>
                <w:lang w:val="en-GB"/>
              </w:rPr>
            </w:pPr>
          </w:p>
        </w:tc>
        <w:tc>
          <w:tcPr>
            <w:tcW w:w="567" w:type="dxa"/>
            <w:tcBorders>
              <w:top w:val="single" w:sz="4" w:space="0" w:color="auto"/>
              <w:left w:val="single" w:sz="4" w:space="0" w:color="auto"/>
              <w:bottom w:val="single" w:sz="4" w:space="0" w:color="auto"/>
              <w:right w:val="nil"/>
            </w:tcBorders>
          </w:tcPr>
          <w:p w14:paraId="1376D32A" w14:textId="77777777" w:rsidR="00515150" w:rsidRPr="00925FDB" w:rsidRDefault="00515150" w:rsidP="00515150">
            <w:pPr>
              <w:pStyle w:val="Paragraphe"/>
              <w:rPr>
                <w:rFonts w:asciiTheme="minorHAnsi" w:hAnsiTheme="minorHAnsi"/>
                <w:lang w:val="en-GB"/>
              </w:rPr>
            </w:pPr>
            <w:r w:rsidRPr="00925FDB">
              <w:rPr>
                <w:rFonts w:asciiTheme="minorHAnsi" w:hAnsiTheme="minorHAnsi"/>
                <w:sz w:val="20"/>
                <w:lang w:val="en-GB"/>
              </w:rPr>
              <w:t>□</w:t>
            </w:r>
          </w:p>
        </w:tc>
        <w:tc>
          <w:tcPr>
            <w:tcW w:w="7037" w:type="dxa"/>
            <w:gridSpan w:val="7"/>
            <w:tcBorders>
              <w:top w:val="single" w:sz="4" w:space="0" w:color="auto"/>
              <w:left w:val="single" w:sz="4" w:space="0" w:color="auto"/>
              <w:bottom w:val="single" w:sz="4" w:space="0" w:color="auto"/>
              <w:right w:val="nil"/>
            </w:tcBorders>
          </w:tcPr>
          <w:p w14:paraId="508FB578" w14:textId="77777777" w:rsidR="00515150" w:rsidRPr="00925FDB" w:rsidRDefault="00515150" w:rsidP="00515150">
            <w:pPr>
              <w:pStyle w:val="Paragraphe"/>
              <w:rPr>
                <w:rFonts w:asciiTheme="minorHAnsi" w:hAnsiTheme="minorHAnsi"/>
                <w:lang w:val="en-GB"/>
              </w:rPr>
            </w:pPr>
            <w:r w:rsidRPr="00925FDB">
              <w:rPr>
                <w:rFonts w:asciiTheme="minorHAnsi" w:hAnsiTheme="minorHAnsi"/>
                <w:lang w:val="en-GB"/>
              </w:rPr>
              <w:t xml:space="preserve">Multi assessment (more than one cycle) </w:t>
            </w:r>
          </w:p>
          <w:p w14:paraId="343193D0" w14:textId="77777777" w:rsidR="00515150" w:rsidRPr="00925FDB" w:rsidRDefault="00515150" w:rsidP="00515150">
            <w:pPr>
              <w:pStyle w:val="Paragraphe"/>
              <w:spacing w:after="120" w:line="240" w:lineRule="auto"/>
              <w:rPr>
                <w:rFonts w:asciiTheme="minorHAnsi" w:hAnsiTheme="minorHAnsi"/>
                <w:sz w:val="20"/>
                <w:lang w:val="en-GB"/>
              </w:rPr>
            </w:pPr>
            <w:r w:rsidRPr="00925FDB">
              <w:rPr>
                <w:rFonts w:asciiTheme="minorHAnsi" w:hAnsiTheme="minorHAnsi"/>
                <w:i/>
                <w:color w:val="58585A" w:themeColor="background2"/>
                <w:lang w:val="en-GB"/>
              </w:rPr>
              <w:t xml:space="preserve">[Describe here the frequency of the cycle] </w:t>
            </w:r>
          </w:p>
        </w:tc>
      </w:tr>
      <w:tr w:rsidR="00515150" w:rsidRPr="00925FDB" w14:paraId="5D524415" w14:textId="77777777" w:rsidTr="01E0D18A">
        <w:trPr>
          <w:gridAfter w:val="1"/>
          <w:wAfter w:w="139" w:type="dxa"/>
          <w:trHeight w:val="299"/>
        </w:trPr>
        <w:tc>
          <w:tcPr>
            <w:tcW w:w="1894" w:type="dxa"/>
            <w:vMerge w:val="restart"/>
            <w:tcBorders>
              <w:left w:val="nil"/>
              <w:right w:val="single" w:sz="4" w:space="0" w:color="auto"/>
            </w:tcBorders>
          </w:tcPr>
          <w:p w14:paraId="410422DA" w14:textId="77777777" w:rsidR="00515150" w:rsidRPr="00925FDB" w:rsidRDefault="00515150" w:rsidP="00515150">
            <w:pPr>
              <w:pStyle w:val="Paragraphe"/>
              <w:rPr>
                <w:rFonts w:asciiTheme="minorHAnsi" w:hAnsiTheme="minorHAnsi"/>
                <w:b/>
                <w:lang w:val="en-GB"/>
              </w:rPr>
            </w:pPr>
            <w:r w:rsidRPr="00925FDB">
              <w:rPr>
                <w:rFonts w:asciiTheme="minorHAnsi" w:hAnsiTheme="minorHAnsi"/>
                <w:b/>
                <w:lang w:val="en-GB"/>
              </w:rPr>
              <w:t>Humanitarian milestones</w:t>
            </w:r>
          </w:p>
          <w:p w14:paraId="56B9ECD2" w14:textId="77777777" w:rsidR="00515150" w:rsidRPr="00925FDB" w:rsidRDefault="00515150" w:rsidP="00515150">
            <w:pPr>
              <w:pStyle w:val="Paragraphe"/>
              <w:rPr>
                <w:rFonts w:asciiTheme="minorHAnsi" w:hAnsiTheme="minorHAnsi"/>
                <w:b/>
                <w:lang w:val="en-GB"/>
              </w:rPr>
            </w:pPr>
            <w:r w:rsidRPr="00925FDB">
              <w:rPr>
                <w:rFonts w:asciiTheme="minorHAnsi" w:hAnsiTheme="minorHAnsi"/>
                <w:i/>
                <w:sz w:val="20"/>
                <w:lang w:val="en-GB"/>
              </w:rPr>
              <w:t>Specify</w:t>
            </w:r>
            <w:r w:rsidRPr="00925FDB">
              <w:rPr>
                <w:rFonts w:asciiTheme="minorHAnsi" w:hAnsiTheme="minorHAnsi"/>
                <w:b/>
                <w:i/>
                <w:sz w:val="20"/>
                <w:lang w:val="en-GB"/>
              </w:rPr>
              <w:t xml:space="preserve"> what </w:t>
            </w:r>
            <w:r w:rsidRPr="00925FDB">
              <w:rPr>
                <w:rFonts w:asciiTheme="minorHAnsi" w:hAnsiTheme="minorHAnsi"/>
                <w:i/>
                <w:sz w:val="20"/>
                <w:lang w:val="en-GB"/>
              </w:rPr>
              <w:t xml:space="preserve">will the assessment inform and </w:t>
            </w:r>
            <w:r w:rsidRPr="00925FDB">
              <w:rPr>
                <w:rFonts w:asciiTheme="minorHAnsi" w:hAnsiTheme="minorHAnsi"/>
                <w:b/>
                <w:i/>
                <w:sz w:val="20"/>
                <w:lang w:val="en-GB"/>
              </w:rPr>
              <w:t xml:space="preserve">when </w:t>
            </w:r>
            <w:r w:rsidRPr="00925FDB">
              <w:rPr>
                <w:rFonts w:asciiTheme="minorHAnsi" w:hAnsiTheme="minorHAnsi"/>
                <w:i/>
                <w:sz w:val="20"/>
                <w:lang w:val="en-GB"/>
              </w:rPr>
              <w:br/>
              <w:t>e.g. The shelter cluster will use this data to draft its Revised Flash Appeal;</w:t>
            </w:r>
          </w:p>
        </w:tc>
        <w:tc>
          <w:tcPr>
            <w:tcW w:w="3611" w:type="dxa"/>
            <w:gridSpan w:val="4"/>
            <w:tcBorders>
              <w:top w:val="single" w:sz="4" w:space="0" w:color="000000" w:themeColor="text2"/>
              <w:left w:val="single" w:sz="4" w:space="0" w:color="auto"/>
              <w:bottom w:val="single" w:sz="4" w:space="0" w:color="000000" w:themeColor="text2"/>
              <w:right w:val="nil"/>
            </w:tcBorders>
            <w:shd w:val="clear" w:color="auto" w:fill="D2CBB8" w:themeFill="accent3"/>
          </w:tcPr>
          <w:p w14:paraId="35BF1625" w14:textId="77777777" w:rsidR="00515150" w:rsidRPr="00925FDB" w:rsidRDefault="00515150" w:rsidP="305EACB3">
            <w:pPr>
              <w:pStyle w:val="NoSpacing"/>
              <w:rPr>
                <w:rFonts w:asciiTheme="minorHAnsi" w:hAnsiTheme="minorHAnsi"/>
                <w:b/>
                <w:bCs/>
                <w:lang w:val="en-GB"/>
              </w:rPr>
            </w:pPr>
            <w:r w:rsidRPr="01E0D18A">
              <w:rPr>
                <w:rFonts w:asciiTheme="minorHAnsi" w:hAnsiTheme="minorHAnsi"/>
                <w:b/>
                <w:bCs/>
                <w:lang w:val="en-GB"/>
              </w:rPr>
              <w:t>Milestone</w:t>
            </w:r>
          </w:p>
        </w:tc>
        <w:tc>
          <w:tcPr>
            <w:tcW w:w="3993" w:type="dxa"/>
            <w:gridSpan w:val="4"/>
            <w:tcBorders>
              <w:top w:val="single" w:sz="4" w:space="0" w:color="000000" w:themeColor="text2"/>
              <w:left w:val="single" w:sz="4" w:space="0" w:color="auto"/>
              <w:bottom w:val="single" w:sz="4" w:space="0" w:color="000000" w:themeColor="text2"/>
              <w:right w:val="nil"/>
            </w:tcBorders>
            <w:shd w:val="clear" w:color="auto" w:fill="D2CBB8" w:themeFill="accent3"/>
          </w:tcPr>
          <w:p w14:paraId="7EC16BD2" w14:textId="143BF580" w:rsidR="00515150" w:rsidRPr="00925FDB" w:rsidRDefault="00515150" w:rsidP="305EACB3">
            <w:pPr>
              <w:pStyle w:val="NoSpacing"/>
              <w:rPr>
                <w:rFonts w:asciiTheme="minorHAnsi" w:hAnsiTheme="minorHAnsi"/>
                <w:b/>
                <w:bCs/>
                <w:lang w:val="en-GB"/>
              </w:rPr>
            </w:pPr>
            <w:r w:rsidRPr="01E0D18A">
              <w:rPr>
                <w:rFonts w:asciiTheme="minorHAnsi" w:hAnsiTheme="minorHAnsi"/>
                <w:b/>
                <w:bCs/>
                <w:lang w:val="en-GB"/>
              </w:rPr>
              <w:t>Deadline</w:t>
            </w:r>
            <w:r w:rsidR="0003479A" w:rsidRPr="01E0D18A">
              <w:rPr>
                <w:rFonts w:asciiTheme="minorHAnsi" w:hAnsiTheme="minorHAnsi"/>
                <w:b/>
                <w:bCs/>
                <w:lang w:val="en-GB"/>
              </w:rPr>
              <w:t xml:space="preserve"> (can be tentative)</w:t>
            </w:r>
          </w:p>
        </w:tc>
      </w:tr>
      <w:tr w:rsidR="00515150" w:rsidRPr="00925FDB" w14:paraId="7105CBE2" w14:textId="77777777" w:rsidTr="01E0D18A">
        <w:trPr>
          <w:gridAfter w:val="1"/>
          <w:wAfter w:w="139" w:type="dxa"/>
          <w:trHeight w:val="340"/>
        </w:trPr>
        <w:tc>
          <w:tcPr>
            <w:tcW w:w="1894" w:type="dxa"/>
            <w:vMerge/>
          </w:tcPr>
          <w:p w14:paraId="380ACFF1" w14:textId="77777777" w:rsidR="00515150" w:rsidRPr="00925FDB" w:rsidRDefault="00515150" w:rsidP="00515150">
            <w:pPr>
              <w:pStyle w:val="Paragraphe"/>
              <w:rPr>
                <w:rFonts w:asciiTheme="minorHAnsi" w:hAnsiTheme="minorHAnsi"/>
                <w:b/>
                <w:lang w:val="en-GB"/>
              </w:rPr>
            </w:pPr>
          </w:p>
        </w:tc>
        <w:tc>
          <w:tcPr>
            <w:tcW w:w="567" w:type="dxa"/>
            <w:tcBorders>
              <w:top w:val="single" w:sz="4" w:space="0" w:color="000000" w:themeColor="text2"/>
              <w:left w:val="single" w:sz="4" w:space="0" w:color="auto"/>
              <w:bottom w:val="nil"/>
              <w:right w:val="nil"/>
            </w:tcBorders>
          </w:tcPr>
          <w:p w14:paraId="11D82320" w14:textId="77C635D5" w:rsidR="00515150" w:rsidRPr="00925FDB" w:rsidRDefault="00071FBD" w:rsidP="00515150">
            <w:pPr>
              <w:pStyle w:val="Paragraphe"/>
              <w:spacing w:line="240" w:lineRule="auto"/>
              <w:rPr>
                <w:rFonts w:asciiTheme="minorHAnsi" w:hAnsiTheme="minorHAnsi"/>
                <w:lang w:val="en-GB"/>
              </w:rPr>
            </w:pPr>
            <w:r w:rsidRPr="00925FDB">
              <w:rPr>
                <w:rFonts w:asciiTheme="minorHAnsi" w:hAnsiTheme="minorHAnsi"/>
                <w:sz w:val="20"/>
                <w:lang w:val="en-GB"/>
              </w:rPr>
              <w:t>X</w:t>
            </w:r>
          </w:p>
        </w:tc>
        <w:tc>
          <w:tcPr>
            <w:tcW w:w="3044" w:type="dxa"/>
            <w:gridSpan w:val="3"/>
            <w:tcBorders>
              <w:top w:val="single" w:sz="4" w:space="0" w:color="000000" w:themeColor="text2"/>
              <w:left w:val="single" w:sz="4" w:space="0" w:color="auto"/>
              <w:bottom w:val="single" w:sz="4" w:space="0" w:color="000000" w:themeColor="text2"/>
              <w:right w:val="nil"/>
            </w:tcBorders>
          </w:tcPr>
          <w:p w14:paraId="2BC83C8C" w14:textId="77777777" w:rsidR="00515150" w:rsidRPr="00925FDB" w:rsidRDefault="00515150" w:rsidP="00515150">
            <w:pPr>
              <w:pStyle w:val="Paragraphe"/>
              <w:spacing w:line="240" w:lineRule="auto"/>
              <w:rPr>
                <w:rFonts w:asciiTheme="minorHAnsi" w:hAnsiTheme="minorHAnsi"/>
                <w:lang w:val="en-GB"/>
              </w:rPr>
            </w:pPr>
            <w:r w:rsidRPr="00925FDB">
              <w:rPr>
                <w:rFonts w:asciiTheme="minorHAnsi" w:hAnsiTheme="minorHAnsi"/>
                <w:lang w:val="en-GB"/>
              </w:rPr>
              <w:t>Donor plan/strategy</w:t>
            </w:r>
            <w:r w:rsidRPr="00925FDB" w:rsidDel="00644E43">
              <w:rPr>
                <w:rFonts w:asciiTheme="minorHAnsi" w:hAnsiTheme="minorHAnsi"/>
                <w:lang w:val="en-GB"/>
              </w:rPr>
              <w:t xml:space="preserve"> </w:t>
            </w:r>
          </w:p>
        </w:tc>
        <w:tc>
          <w:tcPr>
            <w:tcW w:w="3993" w:type="dxa"/>
            <w:gridSpan w:val="4"/>
            <w:tcBorders>
              <w:top w:val="single" w:sz="4" w:space="0" w:color="000000" w:themeColor="text2"/>
              <w:left w:val="single" w:sz="4" w:space="0" w:color="auto"/>
              <w:bottom w:val="single" w:sz="4" w:space="0" w:color="000000" w:themeColor="text2"/>
              <w:right w:val="nil"/>
            </w:tcBorders>
          </w:tcPr>
          <w:p w14:paraId="3BC789FF" w14:textId="7AA56A3F" w:rsidR="00515150" w:rsidRPr="00925FDB" w:rsidRDefault="77E11993" w:rsidP="01E0D18A">
            <w:pPr>
              <w:pStyle w:val="Paragraphe"/>
              <w:spacing w:line="240" w:lineRule="auto"/>
              <w:rPr>
                <w:rFonts w:asciiTheme="minorHAnsi" w:hAnsiTheme="minorHAnsi"/>
                <w:i/>
                <w:iCs/>
                <w:lang w:val="en-GB"/>
              </w:rPr>
            </w:pPr>
            <w:r w:rsidRPr="01E0D18A">
              <w:rPr>
                <w:rFonts w:asciiTheme="minorHAnsi" w:hAnsiTheme="minorHAnsi"/>
                <w:lang w:val="en-GB"/>
              </w:rPr>
              <w:t>12</w:t>
            </w:r>
            <w:r w:rsidR="00515150" w:rsidRPr="01E0D18A">
              <w:rPr>
                <w:rFonts w:asciiTheme="minorHAnsi" w:hAnsiTheme="minorHAnsi"/>
                <w:lang w:val="en-GB"/>
              </w:rPr>
              <w:t>/</w:t>
            </w:r>
            <w:r w:rsidR="1CC4999E" w:rsidRPr="01E0D18A">
              <w:rPr>
                <w:rFonts w:asciiTheme="minorHAnsi" w:hAnsiTheme="minorHAnsi"/>
                <w:lang w:val="en-GB"/>
              </w:rPr>
              <w:t>2023</w:t>
            </w:r>
            <w:r w:rsidR="00515150" w:rsidRPr="01E0D18A">
              <w:rPr>
                <w:rFonts w:asciiTheme="minorHAnsi" w:hAnsiTheme="minorHAnsi"/>
                <w:lang w:val="en-GB"/>
              </w:rPr>
              <w:t>_ _ _ _</w:t>
            </w:r>
          </w:p>
        </w:tc>
      </w:tr>
      <w:tr w:rsidR="00515150" w:rsidRPr="00925FDB" w14:paraId="2EEB5B55" w14:textId="77777777" w:rsidTr="01E0D18A">
        <w:trPr>
          <w:gridAfter w:val="1"/>
          <w:wAfter w:w="139" w:type="dxa"/>
          <w:trHeight w:val="340"/>
        </w:trPr>
        <w:tc>
          <w:tcPr>
            <w:tcW w:w="1894" w:type="dxa"/>
            <w:vMerge/>
          </w:tcPr>
          <w:p w14:paraId="066B8B8D" w14:textId="77777777" w:rsidR="00515150" w:rsidRPr="00925FDB" w:rsidRDefault="00515150" w:rsidP="00515150">
            <w:pPr>
              <w:pStyle w:val="Paragraphe"/>
              <w:rPr>
                <w:rFonts w:asciiTheme="minorHAnsi" w:hAnsiTheme="minorHAnsi"/>
                <w:b/>
                <w:lang w:val="en-GB"/>
              </w:rPr>
            </w:pPr>
          </w:p>
        </w:tc>
        <w:tc>
          <w:tcPr>
            <w:tcW w:w="567" w:type="dxa"/>
            <w:tcBorders>
              <w:top w:val="nil"/>
              <w:left w:val="single" w:sz="4" w:space="0" w:color="auto"/>
              <w:bottom w:val="nil"/>
              <w:right w:val="single" w:sz="4" w:space="0" w:color="auto"/>
            </w:tcBorders>
          </w:tcPr>
          <w:p w14:paraId="66D549CE" w14:textId="116772AC" w:rsidR="00515150" w:rsidRPr="00925FDB" w:rsidRDefault="00071FBD" w:rsidP="00515150">
            <w:pPr>
              <w:pStyle w:val="Paragraphe"/>
              <w:spacing w:line="240" w:lineRule="auto"/>
              <w:rPr>
                <w:rFonts w:asciiTheme="minorHAnsi" w:hAnsiTheme="minorHAnsi"/>
                <w:lang w:val="en-GB"/>
              </w:rPr>
            </w:pPr>
            <w:r w:rsidRPr="00925FDB">
              <w:rPr>
                <w:rFonts w:asciiTheme="minorHAnsi" w:hAnsiTheme="minorHAnsi"/>
                <w:sz w:val="20"/>
                <w:lang w:val="en-GB"/>
              </w:rPr>
              <w:t>X</w:t>
            </w:r>
          </w:p>
        </w:tc>
        <w:tc>
          <w:tcPr>
            <w:tcW w:w="3044" w:type="dxa"/>
            <w:gridSpan w:val="3"/>
            <w:tcBorders>
              <w:top w:val="single" w:sz="4" w:space="0" w:color="000000" w:themeColor="text2"/>
              <w:left w:val="single" w:sz="4" w:space="0" w:color="auto"/>
              <w:bottom w:val="single" w:sz="4" w:space="0" w:color="000000" w:themeColor="text2"/>
              <w:right w:val="nil"/>
            </w:tcBorders>
          </w:tcPr>
          <w:p w14:paraId="1F7D5CC6" w14:textId="77777777" w:rsidR="00515150" w:rsidRPr="00925FDB" w:rsidRDefault="00515150" w:rsidP="00515150">
            <w:pPr>
              <w:pStyle w:val="Paragraphe"/>
              <w:spacing w:line="240" w:lineRule="auto"/>
              <w:rPr>
                <w:rFonts w:asciiTheme="minorHAnsi" w:hAnsiTheme="minorHAnsi"/>
                <w:lang w:val="en-GB"/>
              </w:rPr>
            </w:pPr>
            <w:r w:rsidRPr="00925FDB">
              <w:rPr>
                <w:rFonts w:asciiTheme="minorHAnsi" w:hAnsiTheme="minorHAnsi"/>
                <w:lang w:val="en-GB"/>
              </w:rPr>
              <w:t>Inter-cluster plan/strategy</w:t>
            </w:r>
            <w:r w:rsidRPr="00925FDB" w:rsidDel="00644E43">
              <w:rPr>
                <w:rFonts w:asciiTheme="minorHAnsi" w:hAnsiTheme="minorHAnsi"/>
                <w:lang w:val="en-GB"/>
              </w:rPr>
              <w:t xml:space="preserve"> </w:t>
            </w:r>
          </w:p>
        </w:tc>
        <w:tc>
          <w:tcPr>
            <w:tcW w:w="3993" w:type="dxa"/>
            <w:gridSpan w:val="4"/>
            <w:tcBorders>
              <w:top w:val="single" w:sz="4" w:space="0" w:color="000000" w:themeColor="text2"/>
              <w:left w:val="single" w:sz="4" w:space="0" w:color="auto"/>
              <w:bottom w:val="single" w:sz="4" w:space="0" w:color="000000" w:themeColor="text2"/>
              <w:right w:val="nil"/>
            </w:tcBorders>
          </w:tcPr>
          <w:p w14:paraId="275CD1DA" w14:textId="36E9DCFC" w:rsidR="00515150" w:rsidRPr="00925FDB" w:rsidRDefault="65872AC1" w:rsidP="01E0D18A">
            <w:pPr>
              <w:pStyle w:val="Paragraphe"/>
              <w:spacing w:line="240" w:lineRule="auto"/>
              <w:rPr>
                <w:rFonts w:asciiTheme="minorHAnsi" w:hAnsiTheme="minorHAnsi"/>
                <w:lang w:val="en-GB"/>
              </w:rPr>
            </w:pPr>
            <w:r w:rsidRPr="01E0D18A">
              <w:rPr>
                <w:rFonts w:asciiTheme="minorHAnsi" w:hAnsiTheme="minorHAnsi"/>
                <w:lang w:val="en-GB"/>
              </w:rPr>
              <w:t>12</w:t>
            </w:r>
            <w:r w:rsidR="00515150" w:rsidRPr="01E0D18A">
              <w:rPr>
                <w:rFonts w:asciiTheme="minorHAnsi" w:hAnsiTheme="minorHAnsi"/>
                <w:lang w:val="en-GB"/>
              </w:rPr>
              <w:t>/</w:t>
            </w:r>
            <w:r w:rsidR="59E53DC9" w:rsidRPr="01E0D18A">
              <w:rPr>
                <w:rFonts w:asciiTheme="minorHAnsi" w:hAnsiTheme="minorHAnsi"/>
                <w:lang w:val="en-GB"/>
              </w:rPr>
              <w:t>2023</w:t>
            </w:r>
            <w:r w:rsidR="00515150" w:rsidRPr="01E0D18A">
              <w:rPr>
                <w:rFonts w:asciiTheme="minorHAnsi" w:hAnsiTheme="minorHAnsi"/>
                <w:lang w:val="en-GB"/>
              </w:rPr>
              <w:t>_ _ _ _</w:t>
            </w:r>
          </w:p>
        </w:tc>
      </w:tr>
      <w:tr w:rsidR="00515150" w:rsidRPr="00925FDB" w14:paraId="4F27F2AF" w14:textId="77777777" w:rsidTr="01E0D18A">
        <w:trPr>
          <w:gridAfter w:val="1"/>
          <w:wAfter w:w="139" w:type="dxa"/>
          <w:trHeight w:val="340"/>
        </w:trPr>
        <w:tc>
          <w:tcPr>
            <w:tcW w:w="1894" w:type="dxa"/>
            <w:vMerge/>
          </w:tcPr>
          <w:p w14:paraId="161B9C21" w14:textId="77777777" w:rsidR="00515150" w:rsidRPr="00925FDB" w:rsidRDefault="00515150" w:rsidP="00515150">
            <w:pPr>
              <w:pStyle w:val="Paragraphe"/>
              <w:rPr>
                <w:rFonts w:asciiTheme="minorHAnsi" w:hAnsiTheme="minorHAnsi"/>
                <w:b/>
                <w:lang w:val="en-GB"/>
              </w:rPr>
            </w:pPr>
          </w:p>
        </w:tc>
        <w:tc>
          <w:tcPr>
            <w:tcW w:w="567" w:type="dxa"/>
            <w:tcBorders>
              <w:top w:val="nil"/>
              <w:left w:val="single" w:sz="4" w:space="0" w:color="auto"/>
              <w:bottom w:val="single" w:sz="4" w:space="0" w:color="000000" w:themeColor="text2"/>
              <w:right w:val="nil"/>
            </w:tcBorders>
          </w:tcPr>
          <w:p w14:paraId="3C416612" w14:textId="77777777" w:rsidR="00515150" w:rsidRPr="00925FDB" w:rsidRDefault="00515150" w:rsidP="00515150">
            <w:pPr>
              <w:pStyle w:val="Paragraphe"/>
              <w:spacing w:line="240" w:lineRule="auto"/>
              <w:rPr>
                <w:rFonts w:asciiTheme="minorHAnsi" w:hAnsiTheme="minorHAnsi"/>
                <w:lang w:val="en-GB"/>
              </w:rPr>
            </w:pPr>
            <w:r w:rsidRPr="00925FDB">
              <w:rPr>
                <w:rFonts w:asciiTheme="minorHAnsi" w:hAnsiTheme="minorHAnsi"/>
                <w:sz w:val="20"/>
                <w:lang w:val="en-GB"/>
              </w:rPr>
              <w:t>□</w:t>
            </w:r>
          </w:p>
        </w:tc>
        <w:tc>
          <w:tcPr>
            <w:tcW w:w="3044" w:type="dxa"/>
            <w:gridSpan w:val="3"/>
            <w:tcBorders>
              <w:top w:val="single" w:sz="4" w:space="0" w:color="000000" w:themeColor="text2"/>
              <w:left w:val="single" w:sz="4" w:space="0" w:color="auto"/>
              <w:bottom w:val="single" w:sz="4" w:space="0" w:color="000000" w:themeColor="text2"/>
              <w:right w:val="nil"/>
            </w:tcBorders>
          </w:tcPr>
          <w:p w14:paraId="33F59057" w14:textId="77777777" w:rsidR="00515150" w:rsidRPr="00925FDB" w:rsidRDefault="00515150" w:rsidP="00515150">
            <w:pPr>
              <w:pStyle w:val="Paragraphe"/>
              <w:spacing w:line="240" w:lineRule="auto"/>
              <w:rPr>
                <w:rFonts w:asciiTheme="minorHAnsi" w:hAnsiTheme="minorHAnsi"/>
                <w:lang w:val="en-GB"/>
              </w:rPr>
            </w:pPr>
            <w:r w:rsidRPr="00925FDB">
              <w:rPr>
                <w:rFonts w:asciiTheme="minorHAnsi" w:hAnsiTheme="minorHAnsi"/>
                <w:lang w:val="en-GB"/>
              </w:rPr>
              <w:t>Cluster plan/strategy</w:t>
            </w:r>
            <w:r w:rsidRPr="00925FDB" w:rsidDel="00644E43">
              <w:rPr>
                <w:rFonts w:asciiTheme="minorHAnsi" w:hAnsiTheme="minorHAnsi"/>
                <w:lang w:val="en-GB"/>
              </w:rPr>
              <w:t xml:space="preserve"> </w:t>
            </w:r>
          </w:p>
        </w:tc>
        <w:tc>
          <w:tcPr>
            <w:tcW w:w="3993" w:type="dxa"/>
            <w:gridSpan w:val="4"/>
            <w:tcBorders>
              <w:top w:val="single" w:sz="4" w:space="0" w:color="000000" w:themeColor="text2"/>
              <w:left w:val="single" w:sz="4" w:space="0" w:color="auto"/>
              <w:bottom w:val="single" w:sz="4" w:space="0" w:color="000000" w:themeColor="text2"/>
              <w:right w:val="nil"/>
            </w:tcBorders>
          </w:tcPr>
          <w:p w14:paraId="6EAF1E3D" w14:textId="77777777" w:rsidR="00515150" w:rsidRPr="00925FDB" w:rsidRDefault="00515150" w:rsidP="00515150">
            <w:pPr>
              <w:pStyle w:val="Paragraphe"/>
              <w:spacing w:line="240" w:lineRule="auto"/>
              <w:rPr>
                <w:rFonts w:asciiTheme="minorHAnsi" w:hAnsiTheme="minorHAnsi"/>
                <w:lang w:val="en-GB"/>
              </w:rPr>
            </w:pPr>
            <w:r w:rsidRPr="00925FDB">
              <w:rPr>
                <w:rFonts w:asciiTheme="minorHAnsi" w:hAnsiTheme="minorHAnsi"/>
                <w:lang w:val="en-GB"/>
              </w:rPr>
              <w:t>_ _/_ _/_ _ _ _</w:t>
            </w:r>
          </w:p>
        </w:tc>
      </w:tr>
      <w:tr w:rsidR="00515150" w:rsidRPr="00925FDB" w14:paraId="5DA8F9FB" w14:textId="77777777" w:rsidTr="01E0D18A">
        <w:trPr>
          <w:gridAfter w:val="1"/>
          <w:wAfter w:w="139" w:type="dxa"/>
          <w:trHeight w:val="340"/>
        </w:trPr>
        <w:tc>
          <w:tcPr>
            <w:tcW w:w="1894" w:type="dxa"/>
            <w:vMerge/>
          </w:tcPr>
          <w:p w14:paraId="4A960C66" w14:textId="77777777" w:rsidR="00515150" w:rsidRPr="00925FDB" w:rsidRDefault="00515150" w:rsidP="00515150">
            <w:pPr>
              <w:pStyle w:val="Paragraphe"/>
              <w:rPr>
                <w:rFonts w:asciiTheme="minorHAnsi" w:hAnsiTheme="minorHAnsi"/>
                <w:b/>
                <w:lang w:val="en-GB"/>
              </w:rPr>
            </w:pPr>
          </w:p>
        </w:tc>
        <w:tc>
          <w:tcPr>
            <w:tcW w:w="567" w:type="dxa"/>
            <w:tcBorders>
              <w:top w:val="single" w:sz="4" w:space="0" w:color="000000" w:themeColor="text2"/>
              <w:left w:val="single" w:sz="4" w:space="0" w:color="auto"/>
              <w:bottom w:val="single" w:sz="4" w:space="0" w:color="000000" w:themeColor="text2"/>
              <w:right w:val="nil"/>
            </w:tcBorders>
          </w:tcPr>
          <w:p w14:paraId="79668350" w14:textId="77777777" w:rsidR="00515150" w:rsidRPr="00925FDB" w:rsidRDefault="00515150" w:rsidP="00515150">
            <w:pPr>
              <w:pStyle w:val="Paragraphe"/>
              <w:spacing w:line="240" w:lineRule="auto"/>
              <w:rPr>
                <w:rFonts w:asciiTheme="minorHAnsi" w:hAnsiTheme="minorHAnsi"/>
                <w:lang w:val="en-GB"/>
              </w:rPr>
            </w:pPr>
            <w:r w:rsidRPr="00925FDB">
              <w:rPr>
                <w:rFonts w:asciiTheme="minorHAnsi" w:hAnsiTheme="minorHAnsi"/>
                <w:sz w:val="20"/>
                <w:lang w:val="en-GB"/>
              </w:rPr>
              <w:t>□</w:t>
            </w:r>
          </w:p>
        </w:tc>
        <w:tc>
          <w:tcPr>
            <w:tcW w:w="3044" w:type="dxa"/>
            <w:gridSpan w:val="3"/>
            <w:tcBorders>
              <w:top w:val="single" w:sz="4" w:space="0" w:color="000000" w:themeColor="text2"/>
              <w:left w:val="single" w:sz="4" w:space="0" w:color="auto"/>
              <w:bottom w:val="single" w:sz="4" w:space="0" w:color="000000" w:themeColor="text2"/>
              <w:right w:val="nil"/>
            </w:tcBorders>
          </w:tcPr>
          <w:p w14:paraId="6CC8813B" w14:textId="77777777" w:rsidR="00515150" w:rsidRPr="00925FDB" w:rsidRDefault="00515150" w:rsidP="00515150">
            <w:pPr>
              <w:pStyle w:val="Paragraphe"/>
              <w:spacing w:line="240" w:lineRule="auto"/>
              <w:rPr>
                <w:rFonts w:asciiTheme="minorHAnsi" w:hAnsiTheme="minorHAnsi"/>
                <w:lang w:val="en-GB"/>
              </w:rPr>
            </w:pPr>
            <w:r w:rsidRPr="00925FDB">
              <w:rPr>
                <w:rFonts w:asciiTheme="minorHAnsi" w:hAnsiTheme="minorHAnsi"/>
                <w:lang w:val="en-GB"/>
              </w:rPr>
              <w:t xml:space="preserve">NGO platform plan/strategy </w:t>
            </w:r>
          </w:p>
        </w:tc>
        <w:tc>
          <w:tcPr>
            <w:tcW w:w="3993" w:type="dxa"/>
            <w:gridSpan w:val="4"/>
            <w:tcBorders>
              <w:top w:val="single" w:sz="4" w:space="0" w:color="000000" w:themeColor="text2"/>
              <w:left w:val="single" w:sz="4" w:space="0" w:color="auto"/>
              <w:bottom w:val="single" w:sz="4" w:space="0" w:color="000000" w:themeColor="text2"/>
              <w:right w:val="nil"/>
            </w:tcBorders>
          </w:tcPr>
          <w:p w14:paraId="6312A74C" w14:textId="77777777" w:rsidR="00515150" w:rsidRPr="00925FDB" w:rsidRDefault="00515150" w:rsidP="00515150">
            <w:pPr>
              <w:pStyle w:val="Paragraphe"/>
              <w:spacing w:line="240" w:lineRule="auto"/>
              <w:rPr>
                <w:rFonts w:asciiTheme="minorHAnsi" w:hAnsiTheme="minorHAnsi"/>
                <w:lang w:val="en-GB"/>
              </w:rPr>
            </w:pPr>
            <w:r w:rsidRPr="00925FDB">
              <w:rPr>
                <w:rFonts w:asciiTheme="minorHAnsi" w:hAnsiTheme="minorHAnsi"/>
                <w:lang w:val="en-GB"/>
              </w:rPr>
              <w:t>_ _/_ _/_ _ _ _</w:t>
            </w:r>
          </w:p>
        </w:tc>
      </w:tr>
      <w:tr w:rsidR="00515150" w:rsidRPr="00925FDB" w14:paraId="7C12C393" w14:textId="77777777" w:rsidTr="01E0D18A">
        <w:trPr>
          <w:gridAfter w:val="1"/>
          <w:wAfter w:w="139" w:type="dxa"/>
          <w:trHeight w:val="340"/>
        </w:trPr>
        <w:tc>
          <w:tcPr>
            <w:tcW w:w="1894" w:type="dxa"/>
            <w:vMerge/>
          </w:tcPr>
          <w:p w14:paraId="368AF730" w14:textId="77777777" w:rsidR="00515150" w:rsidRPr="00925FDB" w:rsidRDefault="00515150" w:rsidP="00515150">
            <w:pPr>
              <w:pStyle w:val="Paragraphe"/>
              <w:rPr>
                <w:rFonts w:asciiTheme="minorHAnsi" w:hAnsiTheme="minorHAnsi"/>
                <w:b/>
                <w:lang w:val="en-GB"/>
              </w:rPr>
            </w:pPr>
          </w:p>
        </w:tc>
        <w:tc>
          <w:tcPr>
            <w:tcW w:w="567" w:type="dxa"/>
            <w:tcBorders>
              <w:top w:val="single" w:sz="4" w:space="0" w:color="000000" w:themeColor="text2"/>
              <w:left w:val="single" w:sz="4" w:space="0" w:color="auto"/>
              <w:bottom w:val="single" w:sz="4" w:space="0" w:color="000000" w:themeColor="text2"/>
              <w:right w:val="nil"/>
            </w:tcBorders>
          </w:tcPr>
          <w:p w14:paraId="0C39C096" w14:textId="77777777" w:rsidR="00515150" w:rsidRPr="00925FDB" w:rsidRDefault="00515150" w:rsidP="00515150">
            <w:pPr>
              <w:pStyle w:val="Paragraphe"/>
              <w:spacing w:line="240" w:lineRule="auto"/>
              <w:rPr>
                <w:rFonts w:asciiTheme="minorHAnsi" w:hAnsiTheme="minorHAnsi"/>
                <w:lang w:val="en-GB"/>
              </w:rPr>
            </w:pPr>
            <w:r w:rsidRPr="00925FDB">
              <w:rPr>
                <w:rFonts w:asciiTheme="minorHAnsi" w:hAnsiTheme="minorHAnsi"/>
                <w:sz w:val="20"/>
                <w:lang w:val="en-GB"/>
              </w:rPr>
              <w:t>□</w:t>
            </w:r>
          </w:p>
        </w:tc>
        <w:tc>
          <w:tcPr>
            <w:tcW w:w="3044" w:type="dxa"/>
            <w:gridSpan w:val="3"/>
            <w:tcBorders>
              <w:top w:val="single" w:sz="4" w:space="0" w:color="000000" w:themeColor="text2"/>
              <w:left w:val="single" w:sz="4" w:space="0" w:color="auto"/>
              <w:bottom w:val="single" w:sz="4" w:space="0" w:color="000000" w:themeColor="text2"/>
              <w:right w:val="nil"/>
            </w:tcBorders>
          </w:tcPr>
          <w:p w14:paraId="1E9DED4C" w14:textId="77777777" w:rsidR="00515150" w:rsidRPr="00925FDB" w:rsidRDefault="00515150" w:rsidP="00515150">
            <w:pPr>
              <w:pStyle w:val="Paragraphe"/>
              <w:spacing w:line="240" w:lineRule="auto"/>
              <w:rPr>
                <w:rFonts w:asciiTheme="minorHAnsi" w:hAnsiTheme="minorHAnsi"/>
                <w:lang w:val="en-GB"/>
              </w:rPr>
            </w:pPr>
            <w:r w:rsidRPr="00925FDB">
              <w:rPr>
                <w:rFonts w:asciiTheme="minorHAnsi" w:hAnsiTheme="minorHAnsi"/>
                <w:lang w:val="en-GB"/>
              </w:rPr>
              <w:t>Other (Specify):</w:t>
            </w:r>
          </w:p>
        </w:tc>
        <w:tc>
          <w:tcPr>
            <w:tcW w:w="3993" w:type="dxa"/>
            <w:gridSpan w:val="4"/>
            <w:tcBorders>
              <w:top w:val="single" w:sz="4" w:space="0" w:color="000000" w:themeColor="text2"/>
              <w:left w:val="single" w:sz="4" w:space="0" w:color="auto"/>
              <w:bottom w:val="single" w:sz="4" w:space="0" w:color="000000" w:themeColor="text2"/>
              <w:right w:val="nil"/>
            </w:tcBorders>
          </w:tcPr>
          <w:p w14:paraId="2BA535EE" w14:textId="77777777" w:rsidR="00515150" w:rsidRPr="00925FDB" w:rsidRDefault="00515150" w:rsidP="00515150">
            <w:pPr>
              <w:pStyle w:val="Paragraphe"/>
              <w:spacing w:line="240" w:lineRule="auto"/>
              <w:rPr>
                <w:rFonts w:asciiTheme="minorHAnsi" w:hAnsiTheme="minorHAnsi"/>
                <w:lang w:val="en-GB"/>
              </w:rPr>
            </w:pPr>
            <w:r w:rsidRPr="00925FDB">
              <w:rPr>
                <w:rFonts w:asciiTheme="minorHAnsi" w:hAnsiTheme="minorHAnsi"/>
                <w:lang w:val="en-GB"/>
              </w:rPr>
              <w:t>_ _/_ _/_ _ _ _</w:t>
            </w:r>
          </w:p>
        </w:tc>
      </w:tr>
      <w:tr w:rsidR="00515150" w:rsidRPr="00925FDB" w14:paraId="56FF4DD6" w14:textId="77777777" w:rsidTr="01E0D18A">
        <w:trPr>
          <w:gridAfter w:val="1"/>
          <w:wAfter w:w="139" w:type="dxa"/>
          <w:trHeight w:val="211"/>
        </w:trPr>
        <w:tc>
          <w:tcPr>
            <w:tcW w:w="1894" w:type="dxa"/>
            <w:vMerge w:val="restart"/>
            <w:tcBorders>
              <w:top w:val="single" w:sz="4" w:space="0" w:color="000000" w:themeColor="text2"/>
              <w:left w:val="nil"/>
              <w:right w:val="single" w:sz="4" w:space="0" w:color="auto"/>
            </w:tcBorders>
          </w:tcPr>
          <w:p w14:paraId="76E5CF9E" w14:textId="77777777" w:rsidR="00515150" w:rsidRPr="00925FDB" w:rsidRDefault="00515150" w:rsidP="00515150">
            <w:pPr>
              <w:pStyle w:val="Paragraphe"/>
              <w:rPr>
                <w:rFonts w:asciiTheme="minorHAnsi" w:hAnsiTheme="minorHAnsi"/>
                <w:b/>
                <w:lang w:val="en-GB"/>
              </w:rPr>
            </w:pPr>
            <w:r w:rsidRPr="00925FDB">
              <w:rPr>
                <w:rFonts w:asciiTheme="minorHAnsi" w:hAnsiTheme="minorHAnsi"/>
                <w:b/>
                <w:lang w:val="en-GB"/>
              </w:rPr>
              <w:t xml:space="preserve">Audience Type &amp; Dissemination </w:t>
            </w:r>
            <w:r w:rsidRPr="00925FDB">
              <w:rPr>
                <w:rFonts w:asciiTheme="minorHAnsi" w:hAnsiTheme="minorHAnsi"/>
                <w:i/>
                <w:sz w:val="20"/>
                <w:lang w:val="en-GB"/>
              </w:rPr>
              <w:t>Specify</w:t>
            </w:r>
            <w:r w:rsidRPr="00925FDB">
              <w:rPr>
                <w:rFonts w:asciiTheme="minorHAnsi" w:hAnsiTheme="minorHAnsi"/>
                <w:b/>
                <w:i/>
                <w:sz w:val="20"/>
                <w:lang w:val="en-GB"/>
              </w:rPr>
              <w:t xml:space="preserve"> who</w:t>
            </w:r>
            <w:r w:rsidRPr="00925FDB">
              <w:rPr>
                <w:rFonts w:asciiTheme="minorHAnsi" w:hAnsiTheme="minorHAnsi"/>
                <w:i/>
                <w:sz w:val="20"/>
                <w:lang w:val="en-GB"/>
              </w:rPr>
              <w:t xml:space="preserve"> will the assessment inform and </w:t>
            </w:r>
            <w:r w:rsidRPr="00925FDB">
              <w:rPr>
                <w:rFonts w:asciiTheme="minorHAnsi" w:hAnsiTheme="minorHAnsi"/>
                <w:b/>
                <w:i/>
                <w:sz w:val="20"/>
                <w:lang w:val="en-GB"/>
              </w:rPr>
              <w:t xml:space="preserve">how </w:t>
            </w:r>
            <w:r w:rsidRPr="00925FDB">
              <w:rPr>
                <w:rFonts w:asciiTheme="minorHAnsi" w:hAnsiTheme="minorHAnsi"/>
                <w:i/>
                <w:sz w:val="20"/>
                <w:lang w:val="en-GB"/>
              </w:rPr>
              <w:t>you will disseminate to inform the audience</w:t>
            </w:r>
          </w:p>
        </w:tc>
        <w:tc>
          <w:tcPr>
            <w:tcW w:w="3611" w:type="dxa"/>
            <w:gridSpan w:val="4"/>
            <w:tcBorders>
              <w:top w:val="single" w:sz="4" w:space="0" w:color="000000" w:themeColor="text2"/>
              <w:left w:val="single" w:sz="4" w:space="0" w:color="auto"/>
              <w:bottom w:val="single" w:sz="4" w:space="0" w:color="000000" w:themeColor="text2"/>
              <w:right w:val="nil"/>
            </w:tcBorders>
            <w:shd w:val="clear" w:color="auto" w:fill="D2CBB8" w:themeFill="accent3"/>
          </w:tcPr>
          <w:p w14:paraId="695ACBEB" w14:textId="77777777" w:rsidR="00515150" w:rsidRPr="00925FDB" w:rsidRDefault="00515150" w:rsidP="00515150">
            <w:pPr>
              <w:pStyle w:val="NoSpacing"/>
              <w:rPr>
                <w:rFonts w:asciiTheme="minorHAnsi" w:hAnsiTheme="minorHAnsi"/>
                <w:lang w:val="en-GB"/>
              </w:rPr>
            </w:pPr>
            <w:r w:rsidRPr="00925FDB">
              <w:rPr>
                <w:rFonts w:asciiTheme="minorHAnsi" w:hAnsiTheme="minorHAnsi"/>
                <w:b/>
                <w:lang w:val="en-GB"/>
              </w:rPr>
              <w:t>Audience type</w:t>
            </w:r>
          </w:p>
        </w:tc>
        <w:tc>
          <w:tcPr>
            <w:tcW w:w="3993" w:type="dxa"/>
            <w:gridSpan w:val="4"/>
            <w:tcBorders>
              <w:top w:val="single" w:sz="4" w:space="0" w:color="000000" w:themeColor="text2"/>
              <w:left w:val="single" w:sz="4" w:space="0" w:color="auto"/>
              <w:bottom w:val="single" w:sz="4" w:space="0" w:color="000000" w:themeColor="text2"/>
              <w:right w:val="nil"/>
            </w:tcBorders>
            <w:shd w:val="clear" w:color="auto" w:fill="D2CBB8" w:themeFill="accent3"/>
          </w:tcPr>
          <w:p w14:paraId="5B4DE962" w14:textId="77777777" w:rsidR="00515150" w:rsidRPr="00925FDB" w:rsidRDefault="00515150" w:rsidP="00515150">
            <w:pPr>
              <w:pStyle w:val="NoSpacing"/>
              <w:rPr>
                <w:rFonts w:asciiTheme="minorHAnsi" w:hAnsiTheme="minorHAnsi"/>
                <w:lang w:val="en-GB"/>
              </w:rPr>
            </w:pPr>
            <w:r w:rsidRPr="00925FDB">
              <w:rPr>
                <w:rFonts w:asciiTheme="minorHAnsi" w:hAnsiTheme="minorHAnsi"/>
                <w:b/>
                <w:lang w:val="en-GB"/>
              </w:rPr>
              <w:t>Dissemination</w:t>
            </w:r>
          </w:p>
        </w:tc>
      </w:tr>
      <w:tr w:rsidR="00515150" w:rsidRPr="00925FDB" w14:paraId="3803F4C1" w14:textId="77777777" w:rsidTr="01E0D18A">
        <w:trPr>
          <w:gridAfter w:val="1"/>
          <w:wAfter w:w="139" w:type="dxa"/>
          <w:trHeight w:val="2110"/>
        </w:trPr>
        <w:tc>
          <w:tcPr>
            <w:tcW w:w="1894" w:type="dxa"/>
            <w:vMerge/>
          </w:tcPr>
          <w:p w14:paraId="1B59E08A" w14:textId="77777777" w:rsidR="00515150" w:rsidRPr="00925FDB" w:rsidRDefault="00515150" w:rsidP="00515150">
            <w:pPr>
              <w:pStyle w:val="Paragraphe"/>
              <w:rPr>
                <w:rFonts w:asciiTheme="minorHAnsi" w:hAnsiTheme="minorHAnsi"/>
                <w:b/>
                <w:lang w:val="en-GB"/>
              </w:rPr>
            </w:pPr>
          </w:p>
        </w:tc>
        <w:tc>
          <w:tcPr>
            <w:tcW w:w="3611" w:type="dxa"/>
            <w:gridSpan w:val="4"/>
            <w:tcBorders>
              <w:top w:val="single" w:sz="4" w:space="0" w:color="000000" w:themeColor="text2"/>
              <w:left w:val="single" w:sz="4" w:space="0" w:color="auto"/>
              <w:right w:val="nil"/>
            </w:tcBorders>
          </w:tcPr>
          <w:p w14:paraId="6207C0C8" w14:textId="365F65CC" w:rsidR="00515150" w:rsidRPr="00925FDB" w:rsidRDefault="00B81883" w:rsidP="00515150">
            <w:pPr>
              <w:pStyle w:val="Paragraphe"/>
              <w:spacing w:after="120" w:line="240" w:lineRule="auto"/>
              <w:rPr>
                <w:rFonts w:asciiTheme="minorHAnsi" w:hAnsiTheme="minorHAnsi"/>
                <w:sz w:val="20"/>
                <w:lang w:val="en-GB"/>
              </w:rPr>
            </w:pPr>
            <w:r>
              <w:rPr>
                <w:rFonts w:asciiTheme="minorHAnsi" w:hAnsiTheme="minorHAnsi"/>
                <w:sz w:val="20"/>
                <w:lang w:val="en-GB"/>
              </w:rPr>
              <w:t>X</w:t>
            </w:r>
            <w:r w:rsidR="00515150" w:rsidRPr="00925FDB">
              <w:rPr>
                <w:rFonts w:asciiTheme="minorHAnsi" w:hAnsiTheme="minorHAnsi"/>
                <w:sz w:val="20"/>
                <w:lang w:val="en-GB"/>
              </w:rPr>
              <w:t xml:space="preserve">  Strategic</w:t>
            </w:r>
          </w:p>
          <w:p w14:paraId="5E7BB0C4" w14:textId="3E021F7B" w:rsidR="00515150" w:rsidRPr="00925FDB" w:rsidRDefault="00B81883" w:rsidP="00515150">
            <w:pPr>
              <w:pStyle w:val="Paragraphe"/>
              <w:spacing w:after="120" w:line="240" w:lineRule="auto"/>
              <w:rPr>
                <w:rFonts w:asciiTheme="minorHAnsi" w:hAnsiTheme="minorHAnsi"/>
                <w:sz w:val="20"/>
                <w:lang w:val="en-GB"/>
              </w:rPr>
            </w:pPr>
            <w:r>
              <w:rPr>
                <w:rFonts w:asciiTheme="minorHAnsi" w:hAnsiTheme="minorHAnsi"/>
                <w:sz w:val="20"/>
                <w:lang w:val="en-GB"/>
              </w:rPr>
              <w:t>X</w:t>
            </w:r>
            <w:r w:rsidR="00515150" w:rsidRPr="00925FDB">
              <w:rPr>
                <w:rFonts w:asciiTheme="minorHAnsi" w:hAnsiTheme="minorHAnsi"/>
                <w:sz w:val="20"/>
                <w:lang w:val="en-GB"/>
              </w:rPr>
              <w:t xml:space="preserve">  Programmatic</w:t>
            </w:r>
          </w:p>
          <w:p w14:paraId="4A392F90" w14:textId="650B6B0D" w:rsidR="00515150" w:rsidRPr="00925FDB" w:rsidRDefault="00B81883" w:rsidP="00515150">
            <w:pPr>
              <w:pStyle w:val="Paragraphe"/>
              <w:spacing w:after="120" w:line="240" w:lineRule="auto"/>
              <w:rPr>
                <w:rFonts w:asciiTheme="minorHAnsi" w:hAnsiTheme="minorHAnsi"/>
                <w:sz w:val="20"/>
                <w:lang w:val="en-GB"/>
              </w:rPr>
            </w:pPr>
            <w:r>
              <w:rPr>
                <w:rFonts w:asciiTheme="minorHAnsi" w:hAnsiTheme="minorHAnsi"/>
                <w:sz w:val="20"/>
                <w:lang w:val="en-GB"/>
              </w:rPr>
              <w:t>X</w:t>
            </w:r>
            <w:r w:rsidR="00515150" w:rsidRPr="00925FDB">
              <w:rPr>
                <w:rFonts w:asciiTheme="minorHAnsi" w:hAnsiTheme="minorHAnsi"/>
                <w:sz w:val="20"/>
                <w:lang w:val="en-GB"/>
              </w:rPr>
              <w:t xml:space="preserve"> Operational</w:t>
            </w:r>
          </w:p>
          <w:p w14:paraId="0EE2716B" w14:textId="77777777" w:rsidR="00515150" w:rsidRPr="00925FDB" w:rsidRDefault="00515150" w:rsidP="00515150">
            <w:pPr>
              <w:pStyle w:val="Paragraphe"/>
              <w:spacing w:after="120" w:line="240" w:lineRule="auto"/>
              <w:rPr>
                <w:rFonts w:asciiTheme="minorHAnsi" w:hAnsiTheme="minorHAnsi"/>
                <w:sz w:val="20"/>
                <w:lang w:val="en-GB"/>
              </w:rPr>
            </w:pPr>
            <w:r w:rsidRPr="00925FDB">
              <w:rPr>
                <w:rFonts w:asciiTheme="minorHAnsi" w:hAnsiTheme="minorHAnsi"/>
                <w:sz w:val="20"/>
                <w:lang w:val="en-GB"/>
              </w:rPr>
              <w:t xml:space="preserve">□  </w:t>
            </w:r>
            <w:r w:rsidRPr="00925FDB">
              <w:rPr>
                <w:rFonts w:asciiTheme="minorHAnsi" w:hAnsiTheme="minorHAnsi"/>
                <w:color w:val="58585A" w:themeColor="background2"/>
                <w:sz w:val="20"/>
                <w:lang w:val="en-GB"/>
              </w:rPr>
              <w:t>[Other, Specify]</w:t>
            </w:r>
          </w:p>
          <w:p w14:paraId="2025E200" w14:textId="77777777" w:rsidR="00515150" w:rsidRPr="00925FDB" w:rsidRDefault="00515150" w:rsidP="00515150">
            <w:pPr>
              <w:pStyle w:val="Paragraphe"/>
              <w:spacing w:after="120" w:line="240" w:lineRule="auto"/>
              <w:rPr>
                <w:rFonts w:asciiTheme="minorHAnsi" w:hAnsiTheme="minorHAnsi"/>
                <w:sz w:val="20"/>
                <w:lang w:val="en-GB"/>
              </w:rPr>
            </w:pPr>
          </w:p>
        </w:tc>
        <w:tc>
          <w:tcPr>
            <w:tcW w:w="3993" w:type="dxa"/>
            <w:gridSpan w:val="4"/>
            <w:tcBorders>
              <w:top w:val="single" w:sz="4" w:space="0" w:color="000000" w:themeColor="text2"/>
              <w:left w:val="single" w:sz="4" w:space="0" w:color="auto"/>
              <w:right w:val="nil"/>
            </w:tcBorders>
          </w:tcPr>
          <w:p w14:paraId="685BE274" w14:textId="1F71B42F" w:rsidR="00515150" w:rsidRPr="00925FDB" w:rsidRDefault="00EC590A" w:rsidP="00515150">
            <w:pPr>
              <w:pStyle w:val="Paragraphe"/>
              <w:spacing w:after="120" w:line="240" w:lineRule="auto"/>
              <w:rPr>
                <w:rFonts w:asciiTheme="minorHAnsi" w:hAnsiTheme="minorHAnsi"/>
                <w:sz w:val="20"/>
                <w:lang w:val="en-GB"/>
              </w:rPr>
            </w:pPr>
            <w:r>
              <w:rPr>
                <w:rFonts w:asciiTheme="minorHAnsi" w:hAnsiTheme="minorHAnsi"/>
                <w:b/>
                <w:sz w:val="20"/>
                <w:lang w:val="en-GB"/>
              </w:rPr>
              <w:t>X</w:t>
            </w:r>
            <w:r w:rsidR="00515150" w:rsidRPr="00925FDB">
              <w:rPr>
                <w:rFonts w:asciiTheme="minorHAnsi" w:hAnsiTheme="minorHAnsi"/>
                <w:sz w:val="20"/>
                <w:lang w:val="en-GB"/>
              </w:rPr>
              <w:t xml:space="preserve"> General Product Mailing (e.g. mail to NGO consortium; HCT participants; Donors)</w:t>
            </w:r>
          </w:p>
          <w:p w14:paraId="280B6EC8" w14:textId="77777777" w:rsidR="00515150" w:rsidRPr="00925FDB" w:rsidRDefault="00515150" w:rsidP="00515150">
            <w:pPr>
              <w:pStyle w:val="Paragraphe"/>
              <w:spacing w:after="120" w:line="240" w:lineRule="auto"/>
              <w:rPr>
                <w:rFonts w:asciiTheme="minorHAnsi" w:hAnsiTheme="minorHAnsi"/>
                <w:sz w:val="20"/>
                <w:lang w:val="en-GB"/>
              </w:rPr>
            </w:pPr>
            <w:r w:rsidRPr="00925FDB">
              <w:rPr>
                <w:rFonts w:asciiTheme="minorHAnsi" w:hAnsiTheme="minorHAnsi"/>
                <w:sz w:val="20"/>
                <w:lang w:val="en-GB"/>
              </w:rPr>
              <w:t>□ Cluster Mailing (Education, Shelter and WASH) and presentation of findings at next cluster meeting</w:t>
            </w:r>
            <w:r w:rsidRPr="00925FDB" w:rsidDel="001F50B3">
              <w:rPr>
                <w:rFonts w:asciiTheme="minorHAnsi" w:hAnsiTheme="minorHAnsi"/>
                <w:sz w:val="20"/>
                <w:lang w:val="en-GB"/>
              </w:rPr>
              <w:t xml:space="preserve"> </w:t>
            </w:r>
          </w:p>
          <w:p w14:paraId="59A5C50C" w14:textId="312144DE" w:rsidR="00515150" w:rsidRPr="00925FDB" w:rsidRDefault="00071FBD" w:rsidP="00515150">
            <w:pPr>
              <w:pStyle w:val="Paragraphe"/>
              <w:spacing w:after="120" w:line="240" w:lineRule="auto"/>
              <w:rPr>
                <w:rFonts w:asciiTheme="minorHAnsi" w:hAnsiTheme="minorHAnsi"/>
                <w:sz w:val="20"/>
                <w:lang w:val="en-GB"/>
              </w:rPr>
            </w:pPr>
            <w:r w:rsidRPr="00925FDB">
              <w:rPr>
                <w:rFonts w:asciiTheme="minorHAnsi" w:hAnsiTheme="minorHAnsi"/>
                <w:sz w:val="20"/>
                <w:lang w:val="en-GB"/>
              </w:rPr>
              <w:t>X</w:t>
            </w:r>
            <w:r w:rsidR="00515150" w:rsidRPr="00925FDB">
              <w:rPr>
                <w:rFonts w:asciiTheme="minorHAnsi" w:hAnsiTheme="minorHAnsi"/>
                <w:sz w:val="20"/>
                <w:lang w:val="en-GB"/>
              </w:rPr>
              <w:t xml:space="preserve"> Presentation of findings (e.g. at HCT meeting; Cluster meeting)</w:t>
            </w:r>
            <w:r w:rsidR="00515150" w:rsidRPr="00925FDB" w:rsidDel="001F50B3">
              <w:rPr>
                <w:rFonts w:asciiTheme="minorHAnsi" w:hAnsiTheme="minorHAnsi"/>
                <w:sz w:val="20"/>
                <w:lang w:val="en-GB"/>
              </w:rPr>
              <w:t xml:space="preserve"> </w:t>
            </w:r>
          </w:p>
          <w:p w14:paraId="478547C2" w14:textId="77777777" w:rsidR="00515150" w:rsidRPr="00925FDB" w:rsidRDefault="00515150" w:rsidP="00515150">
            <w:pPr>
              <w:pStyle w:val="Paragraphe"/>
              <w:spacing w:after="120" w:line="240" w:lineRule="auto"/>
              <w:rPr>
                <w:rFonts w:asciiTheme="minorHAnsi" w:hAnsiTheme="minorHAnsi"/>
                <w:sz w:val="20"/>
                <w:lang w:val="en-GB"/>
              </w:rPr>
            </w:pPr>
            <w:r w:rsidRPr="00925FDB">
              <w:rPr>
                <w:rFonts w:asciiTheme="minorHAnsi" w:hAnsiTheme="minorHAnsi"/>
                <w:sz w:val="20"/>
                <w:lang w:val="en-GB"/>
              </w:rPr>
              <w:t>□ Website Dissemination (Relief Web &amp; REACH Resource Centre)</w:t>
            </w:r>
          </w:p>
          <w:p w14:paraId="5F1EB49E" w14:textId="77777777" w:rsidR="00515150" w:rsidRPr="00925FDB" w:rsidRDefault="00515150" w:rsidP="00515150">
            <w:pPr>
              <w:pStyle w:val="Paragraphe"/>
              <w:spacing w:after="120" w:line="240" w:lineRule="auto"/>
              <w:rPr>
                <w:rFonts w:asciiTheme="minorHAnsi" w:hAnsiTheme="minorHAnsi"/>
                <w:i/>
                <w:sz w:val="20"/>
                <w:lang w:val="en-GB"/>
              </w:rPr>
            </w:pPr>
            <w:r w:rsidRPr="00925FDB">
              <w:rPr>
                <w:rFonts w:asciiTheme="minorHAnsi" w:hAnsiTheme="minorHAnsi"/>
                <w:sz w:val="20"/>
                <w:lang w:val="en-GB"/>
              </w:rPr>
              <w:t xml:space="preserve">□ </w:t>
            </w:r>
            <w:r w:rsidRPr="00925FDB">
              <w:rPr>
                <w:rFonts w:asciiTheme="minorHAnsi" w:hAnsiTheme="minorHAnsi"/>
                <w:color w:val="58585A" w:themeColor="background2"/>
                <w:sz w:val="20"/>
                <w:lang w:val="en-GB"/>
              </w:rPr>
              <w:t>[Other, Specify]</w:t>
            </w:r>
          </w:p>
        </w:tc>
      </w:tr>
      <w:tr w:rsidR="008F79E8" w:rsidRPr="00925FDB" w14:paraId="6667BB86" w14:textId="77777777" w:rsidTr="01E0D18A">
        <w:trPr>
          <w:gridAfter w:val="1"/>
          <w:wAfter w:w="139" w:type="dxa"/>
          <w:trHeight w:val="2110"/>
        </w:trPr>
        <w:tc>
          <w:tcPr>
            <w:tcW w:w="1894" w:type="dxa"/>
            <w:tcBorders>
              <w:left w:val="nil"/>
              <w:right w:val="single" w:sz="4" w:space="0" w:color="auto"/>
            </w:tcBorders>
          </w:tcPr>
          <w:p w14:paraId="1B1A290C" w14:textId="0CCBBCC9" w:rsidR="008F79E8" w:rsidRPr="00925FDB" w:rsidRDefault="00C24A33" w:rsidP="0068138E">
            <w:pPr>
              <w:rPr>
                <w:rFonts w:asciiTheme="minorHAnsi" w:hAnsiTheme="minorHAnsi"/>
                <w:b/>
                <w:bCs/>
                <w:lang w:val="en-GB"/>
              </w:rPr>
            </w:pPr>
            <w:r w:rsidRPr="00925FDB">
              <w:rPr>
                <w:rFonts w:asciiTheme="minorHAnsi" w:hAnsiTheme="minorHAnsi"/>
                <w:b/>
                <w:bCs/>
                <w:lang w:val="en-GB"/>
              </w:rPr>
              <w:t>S</w:t>
            </w:r>
            <w:r w:rsidR="008F79E8" w:rsidRPr="00925FDB">
              <w:rPr>
                <w:rFonts w:asciiTheme="minorHAnsi" w:hAnsiTheme="minorHAnsi"/>
                <w:b/>
                <w:bCs/>
                <w:lang w:val="en-GB"/>
              </w:rPr>
              <w:t>takeholder mapping</w:t>
            </w:r>
            <w:r w:rsidRPr="00925FDB">
              <w:rPr>
                <w:rFonts w:asciiTheme="minorHAnsi" w:hAnsiTheme="minorHAnsi"/>
                <w:b/>
                <w:bCs/>
                <w:lang w:val="en-GB"/>
              </w:rPr>
              <w:t xml:space="preserve"> </w:t>
            </w:r>
            <w:r w:rsidR="008F79E8" w:rsidRPr="00925FDB">
              <w:rPr>
                <w:rFonts w:asciiTheme="minorHAnsi" w:hAnsiTheme="minorHAnsi"/>
                <w:i/>
                <w:sz w:val="20"/>
                <w:lang w:val="en-GB"/>
              </w:rPr>
              <w:t xml:space="preserve">Has a detailed stakeholder mapping been conducted during research design to identify all actors that could </w:t>
            </w:r>
            <w:r w:rsidR="008F79E8" w:rsidRPr="00925FDB">
              <w:rPr>
                <w:rFonts w:asciiTheme="minorHAnsi" w:hAnsiTheme="minorHAnsi"/>
                <w:b/>
                <w:bCs/>
                <w:i/>
                <w:sz w:val="20"/>
                <w:lang w:val="en-GB"/>
              </w:rPr>
              <w:t>contribute</w:t>
            </w:r>
            <w:r w:rsidR="008F79E8" w:rsidRPr="00925FDB">
              <w:rPr>
                <w:rFonts w:asciiTheme="minorHAnsi" w:hAnsiTheme="minorHAnsi"/>
                <w:i/>
                <w:sz w:val="20"/>
                <w:lang w:val="en-GB"/>
              </w:rPr>
              <w:t xml:space="preserve"> to and/or </w:t>
            </w:r>
            <w:r w:rsidR="008F79E8" w:rsidRPr="00925FDB">
              <w:rPr>
                <w:rFonts w:asciiTheme="minorHAnsi" w:hAnsiTheme="minorHAnsi"/>
                <w:b/>
                <w:bCs/>
                <w:i/>
                <w:sz w:val="20"/>
                <w:lang w:val="en-GB"/>
              </w:rPr>
              <w:t>benefit</w:t>
            </w:r>
            <w:r w:rsidR="008F79E8" w:rsidRPr="00925FDB">
              <w:rPr>
                <w:rFonts w:asciiTheme="minorHAnsi" w:hAnsiTheme="minorHAnsi"/>
                <w:i/>
                <w:sz w:val="20"/>
                <w:lang w:val="en-GB"/>
              </w:rPr>
              <w:t xml:space="preserve"> </w:t>
            </w:r>
            <w:r w:rsidR="008F79E8" w:rsidRPr="00925FDB">
              <w:rPr>
                <w:rFonts w:asciiTheme="minorHAnsi" w:hAnsiTheme="minorHAnsi"/>
                <w:b/>
                <w:bCs/>
                <w:i/>
                <w:sz w:val="20"/>
                <w:lang w:val="en-GB"/>
              </w:rPr>
              <w:t>from</w:t>
            </w:r>
            <w:r w:rsidR="008F79E8" w:rsidRPr="00925FDB">
              <w:rPr>
                <w:rFonts w:asciiTheme="minorHAnsi" w:hAnsiTheme="minorHAnsi"/>
                <w:i/>
                <w:sz w:val="20"/>
                <w:lang w:val="en-GB"/>
              </w:rPr>
              <w:t xml:space="preserve"> the research</w:t>
            </w:r>
            <w:r w:rsidRPr="00925FDB">
              <w:rPr>
                <w:rFonts w:asciiTheme="minorHAnsi" w:hAnsiTheme="minorHAnsi"/>
                <w:i/>
                <w:sz w:val="20"/>
                <w:lang w:val="en-GB"/>
              </w:rPr>
              <w:t>?</w:t>
            </w:r>
          </w:p>
        </w:tc>
        <w:tc>
          <w:tcPr>
            <w:tcW w:w="567" w:type="dxa"/>
            <w:tcBorders>
              <w:top w:val="single" w:sz="4" w:space="0" w:color="000000" w:themeColor="text2"/>
              <w:left w:val="single" w:sz="4" w:space="0" w:color="auto"/>
              <w:right w:val="nil"/>
            </w:tcBorders>
          </w:tcPr>
          <w:p w14:paraId="51C216E5" w14:textId="603D728C" w:rsidR="008F79E8" w:rsidRPr="00925FDB" w:rsidRDefault="00083D18" w:rsidP="00515150">
            <w:pPr>
              <w:pStyle w:val="Paragraphe"/>
              <w:spacing w:after="120" w:line="240" w:lineRule="auto"/>
              <w:rPr>
                <w:rFonts w:asciiTheme="minorHAnsi" w:hAnsiTheme="minorHAnsi"/>
                <w:b/>
                <w:sz w:val="20"/>
                <w:lang w:val="en-GB"/>
              </w:rPr>
            </w:pPr>
            <w:r w:rsidRPr="00925FDB">
              <w:rPr>
                <w:rFonts w:asciiTheme="minorHAnsi" w:hAnsiTheme="minorHAnsi"/>
                <w:sz w:val="20"/>
                <w:lang w:val="en-GB"/>
              </w:rPr>
              <w:t>X</w:t>
            </w:r>
          </w:p>
        </w:tc>
        <w:tc>
          <w:tcPr>
            <w:tcW w:w="3044" w:type="dxa"/>
            <w:gridSpan w:val="3"/>
            <w:tcBorders>
              <w:top w:val="single" w:sz="4" w:space="0" w:color="000000" w:themeColor="text2"/>
              <w:left w:val="single" w:sz="4" w:space="0" w:color="auto"/>
              <w:right w:val="nil"/>
            </w:tcBorders>
          </w:tcPr>
          <w:p w14:paraId="1DF52177" w14:textId="437AD6C1" w:rsidR="008F79E8" w:rsidRPr="00925FDB" w:rsidRDefault="008F79E8" w:rsidP="00515150">
            <w:pPr>
              <w:pStyle w:val="Paragraphe"/>
              <w:spacing w:after="120" w:line="240" w:lineRule="auto"/>
              <w:rPr>
                <w:rFonts w:asciiTheme="minorHAnsi" w:hAnsiTheme="minorHAnsi"/>
                <w:bCs/>
                <w:sz w:val="20"/>
                <w:lang w:val="en-GB"/>
              </w:rPr>
            </w:pPr>
            <w:r w:rsidRPr="00925FDB">
              <w:rPr>
                <w:rFonts w:asciiTheme="minorHAnsi" w:hAnsiTheme="minorHAnsi"/>
                <w:bCs/>
                <w:sz w:val="20"/>
                <w:lang w:val="en-GB"/>
              </w:rPr>
              <w:t>Yes</w:t>
            </w:r>
          </w:p>
        </w:tc>
        <w:tc>
          <w:tcPr>
            <w:tcW w:w="345" w:type="dxa"/>
            <w:tcBorders>
              <w:top w:val="single" w:sz="4" w:space="0" w:color="000000" w:themeColor="text2"/>
              <w:left w:val="single" w:sz="4" w:space="0" w:color="auto"/>
              <w:right w:val="nil"/>
            </w:tcBorders>
          </w:tcPr>
          <w:p w14:paraId="601196A3" w14:textId="75727182" w:rsidR="008F79E8" w:rsidRPr="00925FDB" w:rsidRDefault="008F79E8" w:rsidP="00515150">
            <w:pPr>
              <w:pStyle w:val="Paragraphe"/>
              <w:spacing w:after="120" w:line="240" w:lineRule="auto"/>
              <w:rPr>
                <w:rFonts w:asciiTheme="minorHAnsi" w:hAnsiTheme="minorHAnsi"/>
                <w:b/>
                <w:sz w:val="20"/>
                <w:lang w:val="en-GB"/>
              </w:rPr>
            </w:pPr>
            <w:r w:rsidRPr="00925FDB">
              <w:rPr>
                <w:rFonts w:asciiTheme="minorHAnsi" w:hAnsiTheme="minorHAnsi"/>
                <w:sz w:val="20"/>
                <w:lang w:val="en-GB"/>
              </w:rPr>
              <w:t>□</w:t>
            </w:r>
          </w:p>
        </w:tc>
        <w:tc>
          <w:tcPr>
            <w:tcW w:w="3648" w:type="dxa"/>
            <w:gridSpan w:val="3"/>
            <w:tcBorders>
              <w:top w:val="single" w:sz="4" w:space="0" w:color="000000" w:themeColor="text2"/>
              <w:left w:val="single" w:sz="4" w:space="0" w:color="auto"/>
              <w:right w:val="nil"/>
            </w:tcBorders>
          </w:tcPr>
          <w:p w14:paraId="464529F7" w14:textId="30312810" w:rsidR="008F79E8" w:rsidRPr="00925FDB" w:rsidRDefault="008F79E8" w:rsidP="00515150">
            <w:pPr>
              <w:pStyle w:val="Paragraphe"/>
              <w:spacing w:after="120" w:line="240" w:lineRule="auto"/>
              <w:rPr>
                <w:rFonts w:asciiTheme="minorHAnsi" w:hAnsiTheme="minorHAnsi"/>
                <w:bCs/>
                <w:sz w:val="20"/>
                <w:lang w:val="en-GB"/>
              </w:rPr>
            </w:pPr>
            <w:r w:rsidRPr="00925FDB">
              <w:rPr>
                <w:rFonts w:asciiTheme="minorHAnsi" w:hAnsiTheme="minorHAnsi"/>
                <w:bCs/>
                <w:sz w:val="20"/>
                <w:lang w:val="en-GB"/>
              </w:rPr>
              <w:t>No</w:t>
            </w:r>
          </w:p>
        </w:tc>
      </w:tr>
      <w:tr w:rsidR="00515150" w:rsidRPr="00925FDB" w14:paraId="476A2A0A" w14:textId="77777777" w:rsidTr="01E0D18A">
        <w:trPr>
          <w:gridAfter w:val="1"/>
          <w:wAfter w:w="139" w:type="dxa"/>
        </w:trPr>
        <w:tc>
          <w:tcPr>
            <w:tcW w:w="1894" w:type="dxa"/>
            <w:tcBorders>
              <w:top w:val="single" w:sz="4" w:space="0" w:color="auto"/>
              <w:left w:val="nil"/>
              <w:bottom w:val="single" w:sz="4" w:space="0" w:color="auto"/>
              <w:right w:val="single" w:sz="4" w:space="0" w:color="auto"/>
            </w:tcBorders>
          </w:tcPr>
          <w:p w14:paraId="502C31AC" w14:textId="77777777" w:rsidR="00515150" w:rsidRPr="00925FDB" w:rsidRDefault="00515150" w:rsidP="00515150">
            <w:pPr>
              <w:pStyle w:val="Paragraphe"/>
              <w:rPr>
                <w:rFonts w:asciiTheme="minorHAnsi" w:hAnsiTheme="minorHAnsi"/>
                <w:b/>
                <w:lang w:val="en-GB"/>
              </w:rPr>
            </w:pPr>
            <w:r w:rsidRPr="00925FDB">
              <w:rPr>
                <w:rFonts w:asciiTheme="minorHAnsi" w:hAnsiTheme="minorHAnsi"/>
                <w:b/>
                <w:lang w:val="en-GB"/>
              </w:rPr>
              <w:t>General Objective</w:t>
            </w:r>
          </w:p>
          <w:p w14:paraId="4823F584" w14:textId="77777777" w:rsidR="0003479A" w:rsidRPr="00925FDB" w:rsidRDefault="0003479A" w:rsidP="00515150">
            <w:pPr>
              <w:pStyle w:val="Paragraphe"/>
              <w:rPr>
                <w:rFonts w:asciiTheme="minorHAnsi" w:hAnsiTheme="minorHAnsi"/>
                <w:b/>
                <w:lang w:val="en-GB"/>
              </w:rPr>
            </w:pPr>
          </w:p>
        </w:tc>
        <w:tc>
          <w:tcPr>
            <w:tcW w:w="7604" w:type="dxa"/>
            <w:gridSpan w:val="8"/>
            <w:tcBorders>
              <w:top w:val="single" w:sz="4" w:space="0" w:color="auto"/>
              <w:left w:val="single" w:sz="4" w:space="0" w:color="auto"/>
              <w:bottom w:val="single" w:sz="4" w:space="0" w:color="auto"/>
              <w:right w:val="nil"/>
            </w:tcBorders>
          </w:tcPr>
          <w:p w14:paraId="23A7CC09" w14:textId="44CF912E" w:rsidR="00162E53" w:rsidRPr="00162E53" w:rsidRDefault="00162E53" w:rsidP="01E0D18A">
            <w:pPr>
              <w:pStyle w:val="Paragraphe"/>
              <w:rPr>
                <w:rFonts w:asciiTheme="minorHAnsi" w:hAnsiTheme="minorHAnsi"/>
                <w:i/>
                <w:iCs/>
                <w:color w:val="58585A" w:themeColor="background2"/>
              </w:rPr>
            </w:pPr>
            <w:r w:rsidRPr="01E0D18A">
              <w:rPr>
                <w:rFonts w:asciiTheme="minorHAnsi" w:hAnsiTheme="minorHAnsi"/>
                <w:i/>
                <w:iCs/>
                <w:color w:val="585859"/>
              </w:rPr>
              <w:t>To assist humanitarian actors make informed decisions about the impact of recent shocks on livelihood practices in Tigray region by improving understanding of livelihood conditions in Tigray region prior to, during and after the conflict</w:t>
            </w:r>
            <w:r w:rsidR="572EF861" w:rsidRPr="01E0D18A">
              <w:rPr>
                <w:rFonts w:asciiTheme="minorHAnsi" w:hAnsiTheme="minorHAnsi"/>
                <w:i/>
                <w:iCs/>
                <w:color w:val="585859"/>
              </w:rPr>
              <w:t>.</w:t>
            </w:r>
          </w:p>
          <w:p w14:paraId="268E9801" w14:textId="2B7431D0" w:rsidR="0003479A" w:rsidRPr="00925FDB" w:rsidRDefault="0003479A" w:rsidP="00515150">
            <w:pPr>
              <w:pStyle w:val="Paragraphe"/>
              <w:rPr>
                <w:rFonts w:asciiTheme="minorHAnsi" w:hAnsiTheme="minorHAnsi"/>
                <w:i/>
                <w:lang w:val="en-GB"/>
              </w:rPr>
            </w:pPr>
          </w:p>
        </w:tc>
      </w:tr>
      <w:tr w:rsidR="00515150" w:rsidRPr="00925FDB" w14:paraId="0AADBE4C" w14:textId="77777777" w:rsidTr="01E0D18A">
        <w:trPr>
          <w:gridAfter w:val="1"/>
          <w:wAfter w:w="139" w:type="dxa"/>
        </w:trPr>
        <w:tc>
          <w:tcPr>
            <w:tcW w:w="1894" w:type="dxa"/>
            <w:tcBorders>
              <w:top w:val="single" w:sz="4" w:space="0" w:color="auto"/>
              <w:left w:val="nil"/>
              <w:bottom w:val="single" w:sz="4" w:space="0" w:color="auto"/>
              <w:right w:val="single" w:sz="4" w:space="0" w:color="auto"/>
            </w:tcBorders>
          </w:tcPr>
          <w:p w14:paraId="4EDBAD01" w14:textId="77777777" w:rsidR="00515150" w:rsidRPr="00925FDB" w:rsidRDefault="00515150" w:rsidP="00515150">
            <w:pPr>
              <w:pStyle w:val="Paragraphe"/>
              <w:rPr>
                <w:rFonts w:asciiTheme="minorHAnsi" w:hAnsiTheme="minorHAnsi"/>
                <w:b/>
                <w:lang w:val="en-GB"/>
              </w:rPr>
            </w:pPr>
            <w:r w:rsidRPr="00925FDB">
              <w:rPr>
                <w:rFonts w:asciiTheme="minorHAnsi" w:hAnsiTheme="minorHAnsi"/>
                <w:b/>
                <w:lang w:val="en-GB"/>
              </w:rPr>
              <w:t>Specific Objective(s)</w:t>
            </w:r>
          </w:p>
        </w:tc>
        <w:tc>
          <w:tcPr>
            <w:tcW w:w="7604" w:type="dxa"/>
            <w:gridSpan w:val="8"/>
            <w:tcBorders>
              <w:top w:val="single" w:sz="4" w:space="0" w:color="auto"/>
              <w:left w:val="single" w:sz="4" w:space="0" w:color="auto"/>
              <w:bottom w:val="single" w:sz="4" w:space="0" w:color="auto"/>
              <w:right w:val="nil"/>
            </w:tcBorders>
          </w:tcPr>
          <w:p w14:paraId="4FD31B92" w14:textId="48CDFD3D" w:rsidR="00515150" w:rsidRPr="00C70041" w:rsidRDefault="00162E53" w:rsidP="00162E53">
            <w:pPr>
              <w:pStyle w:val="Paragraphe"/>
              <w:numPr>
                <w:ilvl w:val="0"/>
                <w:numId w:val="25"/>
              </w:numPr>
              <w:rPr>
                <w:rFonts w:asciiTheme="minorHAnsi" w:hAnsiTheme="minorHAnsi"/>
                <w:color w:val="58585A" w:themeColor="background2"/>
                <w:lang w:val="en-GB"/>
              </w:rPr>
            </w:pPr>
            <w:r>
              <w:rPr>
                <w:rFonts w:asciiTheme="minorHAnsi" w:hAnsiTheme="minorHAnsi"/>
                <w:i/>
                <w:color w:val="58585A" w:themeColor="background2"/>
                <w:lang w:val="en-GB"/>
              </w:rPr>
              <w:t xml:space="preserve">Identify the key </w:t>
            </w:r>
            <w:r w:rsidR="00D62111">
              <w:rPr>
                <w:rFonts w:asciiTheme="minorHAnsi" w:hAnsiTheme="minorHAnsi"/>
                <w:i/>
                <w:color w:val="58585A" w:themeColor="background2"/>
                <w:lang w:val="en-GB"/>
              </w:rPr>
              <w:t>shocks that households have faced since the start of the conflict in 2020 and the impact on</w:t>
            </w:r>
            <w:r w:rsidR="00D73499">
              <w:rPr>
                <w:rFonts w:asciiTheme="minorHAnsi" w:hAnsiTheme="minorHAnsi"/>
                <w:i/>
                <w:color w:val="58585A" w:themeColor="background2"/>
                <w:lang w:val="en-GB"/>
              </w:rPr>
              <w:t xml:space="preserve"> their</w:t>
            </w:r>
            <w:r w:rsidR="00D62111">
              <w:rPr>
                <w:rFonts w:asciiTheme="minorHAnsi" w:hAnsiTheme="minorHAnsi"/>
                <w:i/>
                <w:color w:val="58585A" w:themeColor="background2"/>
                <w:lang w:val="en-GB"/>
              </w:rPr>
              <w:t xml:space="preserve"> </w:t>
            </w:r>
            <w:r w:rsidR="00C70041">
              <w:rPr>
                <w:rFonts w:asciiTheme="minorHAnsi" w:hAnsiTheme="minorHAnsi"/>
                <w:i/>
                <w:color w:val="58585A" w:themeColor="background2"/>
                <w:lang w:val="en-GB"/>
              </w:rPr>
              <w:t>livelihoods</w:t>
            </w:r>
            <w:r w:rsidR="006B5A20">
              <w:rPr>
                <w:rFonts w:asciiTheme="minorHAnsi" w:hAnsiTheme="minorHAnsi"/>
                <w:i/>
                <w:color w:val="58585A" w:themeColor="background2"/>
                <w:lang w:val="en-GB"/>
              </w:rPr>
              <w:t xml:space="preserve">, </w:t>
            </w:r>
            <w:r w:rsidR="00C70041">
              <w:rPr>
                <w:rFonts w:asciiTheme="minorHAnsi" w:hAnsiTheme="minorHAnsi"/>
                <w:i/>
                <w:color w:val="58585A" w:themeColor="background2"/>
                <w:lang w:val="en-GB"/>
              </w:rPr>
              <w:t>income sources</w:t>
            </w:r>
            <w:r w:rsidR="00D73499">
              <w:rPr>
                <w:rFonts w:asciiTheme="minorHAnsi" w:hAnsiTheme="minorHAnsi"/>
                <w:i/>
                <w:color w:val="58585A" w:themeColor="background2"/>
                <w:lang w:val="en-GB"/>
              </w:rPr>
              <w:t>, and access to markets and services.</w:t>
            </w:r>
          </w:p>
          <w:p w14:paraId="5831C831" w14:textId="77777777" w:rsidR="00C70041" w:rsidRPr="00F820D7" w:rsidRDefault="00C70041" w:rsidP="00162E53">
            <w:pPr>
              <w:pStyle w:val="Paragraphe"/>
              <w:numPr>
                <w:ilvl w:val="0"/>
                <w:numId w:val="25"/>
              </w:numPr>
              <w:rPr>
                <w:rFonts w:asciiTheme="minorHAnsi" w:hAnsiTheme="minorHAnsi"/>
                <w:color w:val="58585A" w:themeColor="background2"/>
                <w:lang w:val="en-GB"/>
              </w:rPr>
            </w:pPr>
            <w:r>
              <w:rPr>
                <w:rFonts w:asciiTheme="minorHAnsi" w:hAnsiTheme="minorHAnsi"/>
                <w:i/>
                <w:color w:val="58585A" w:themeColor="background2"/>
                <w:lang w:val="en-GB"/>
              </w:rPr>
              <w:t>Identify the main</w:t>
            </w:r>
            <w:r w:rsidR="00D73499">
              <w:rPr>
                <w:rFonts w:asciiTheme="minorHAnsi" w:hAnsiTheme="minorHAnsi"/>
                <w:i/>
                <w:color w:val="58585A" w:themeColor="background2"/>
                <w:lang w:val="en-GB"/>
              </w:rPr>
              <w:t xml:space="preserve"> sources of income and</w:t>
            </w:r>
            <w:r>
              <w:rPr>
                <w:rFonts w:asciiTheme="minorHAnsi" w:hAnsiTheme="minorHAnsi"/>
                <w:i/>
                <w:color w:val="58585A" w:themeColor="background2"/>
                <w:lang w:val="en-GB"/>
              </w:rPr>
              <w:t xml:space="preserve"> livelihood </w:t>
            </w:r>
            <w:r w:rsidR="00D73499">
              <w:rPr>
                <w:rFonts w:asciiTheme="minorHAnsi" w:hAnsiTheme="minorHAnsi"/>
                <w:i/>
                <w:color w:val="58585A" w:themeColor="background2"/>
                <w:lang w:val="en-GB"/>
              </w:rPr>
              <w:t xml:space="preserve">strategies </w:t>
            </w:r>
            <w:r w:rsidR="00BC041E">
              <w:rPr>
                <w:rFonts w:asciiTheme="minorHAnsi" w:hAnsiTheme="minorHAnsi"/>
                <w:i/>
                <w:color w:val="58585A" w:themeColor="background2"/>
                <w:lang w:val="en-GB"/>
              </w:rPr>
              <w:t>used by households to meet their various needs</w:t>
            </w:r>
            <w:r w:rsidR="00F820D7">
              <w:rPr>
                <w:rFonts w:asciiTheme="minorHAnsi" w:hAnsiTheme="minorHAnsi"/>
                <w:i/>
                <w:color w:val="58585A" w:themeColor="background2"/>
                <w:lang w:val="en-GB"/>
              </w:rPr>
              <w:t>, and any changes, challenges or barriers to these over time.</w:t>
            </w:r>
          </w:p>
          <w:p w14:paraId="5C88E45D" w14:textId="3FBE9EDD" w:rsidR="00F820D7" w:rsidRPr="00925FDB" w:rsidRDefault="003A0F5A" w:rsidP="70773F32">
            <w:pPr>
              <w:pStyle w:val="Paragraphe"/>
              <w:numPr>
                <w:ilvl w:val="0"/>
                <w:numId w:val="25"/>
              </w:numPr>
              <w:rPr>
                <w:rFonts w:asciiTheme="minorHAnsi" w:hAnsiTheme="minorHAnsi"/>
                <w:color w:val="58585A" w:themeColor="background2"/>
                <w:lang w:val="en-GB"/>
              </w:rPr>
            </w:pPr>
            <w:r w:rsidRPr="70773F32">
              <w:rPr>
                <w:rFonts w:asciiTheme="minorHAnsi" w:hAnsiTheme="minorHAnsi"/>
                <w:i/>
                <w:iCs/>
                <w:color w:val="58585A" w:themeColor="accent2"/>
                <w:lang w:val="en-GB"/>
              </w:rPr>
              <w:t xml:space="preserve">Provide information on the use of </w:t>
            </w:r>
            <w:r w:rsidR="00C62D5D" w:rsidRPr="70773F32">
              <w:rPr>
                <w:rFonts w:asciiTheme="minorHAnsi" w:hAnsiTheme="minorHAnsi"/>
                <w:i/>
                <w:iCs/>
                <w:color w:val="58585A" w:themeColor="accent2"/>
                <w:lang w:val="en-GB"/>
              </w:rPr>
              <w:t xml:space="preserve">livelihood </w:t>
            </w:r>
            <w:r w:rsidRPr="70773F32">
              <w:rPr>
                <w:rFonts w:asciiTheme="minorHAnsi" w:hAnsiTheme="minorHAnsi"/>
                <w:i/>
                <w:iCs/>
                <w:color w:val="58585A" w:themeColor="accent2"/>
                <w:lang w:val="en-GB"/>
              </w:rPr>
              <w:t xml:space="preserve">coping strategies </w:t>
            </w:r>
            <w:r w:rsidR="00F35D0E" w:rsidRPr="70773F32">
              <w:rPr>
                <w:rFonts w:asciiTheme="minorHAnsi" w:hAnsiTheme="minorHAnsi"/>
                <w:i/>
                <w:iCs/>
                <w:color w:val="58585A" w:themeColor="accent2"/>
                <w:lang w:val="en-GB"/>
              </w:rPr>
              <w:t>used to</w:t>
            </w:r>
            <w:r w:rsidR="00705C59" w:rsidRPr="70773F32">
              <w:rPr>
                <w:rFonts w:asciiTheme="minorHAnsi" w:hAnsiTheme="minorHAnsi"/>
                <w:i/>
                <w:iCs/>
                <w:color w:val="58585A" w:themeColor="accent2"/>
                <w:lang w:val="en-GB"/>
              </w:rPr>
              <w:t xml:space="preserve"> </w:t>
            </w:r>
            <w:r w:rsidR="396E9497" w:rsidRPr="70773F32">
              <w:rPr>
                <w:rFonts w:asciiTheme="minorHAnsi" w:hAnsiTheme="minorHAnsi"/>
                <w:i/>
                <w:iCs/>
                <w:color w:val="58585A" w:themeColor="accent2"/>
                <w:lang w:val="en-GB"/>
              </w:rPr>
              <w:t>address</w:t>
            </w:r>
            <w:r w:rsidR="00705C59" w:rsidRPr="70773F32">
              <w:rPr>
                <w:rFonts w:asciiTheme="minorHAnsi" w:hAnsiTheme="minorHAnsi"/>
                <w:i/>
                <w:iCs/>
                <w:color w:val="58585A" w:themeColor="accent2"/>
                <w:lang w:val="en-GB"/>
              </w:rPr>
              <w:t xml:space="preserve"> deficits in meeting basic needs</w:t>
            </w:r>
            <w:r w:rsidR="00B953D2" w:rsidRPr="70773F32">
              <w:rPr>
                <w:rFonts w:asciiTheme="minorHAnsi" w:hAnsiTheme="minorHAnsi"/>
                <w:i/>
                <w:iCs/>
                <w:color w:val="58585A" w:themeColor="accent2"/>
                <w:lang w:val="en-GB"/>
              </w:rPr>
              <w:t xml:space="preserve"> including </w:t>
            </w:r>
            <w:r w:rsidR="009E08B7" w:rsidRPr="70773F32">
              <w:rPr>
                <w:rFonts w:asciiTheme="minorHAnsi" w:hAnsiTheme="minorHAnsi"/>
                <w:i/>
                <w:iCs/>
                <w:color w:val="58585A" w:themeColor="accent2"/>
                <w:lang w:val="en-GB"/>
              </w:rPr>
              <w:t>influencing factors,</w:t>
            </w:r>
            <w:r w:rsidR="001263DE" w:rsidRPr="70773F32">
              <w:rPr>
                <w:rFonts w:asciiTheme="minorHAnsi" w:hAnsiTheme="minorHAnsi"/>
                <w:i/>
                <w:iCs/>
                <w:color w:val="58585A" w:themeColor="accent2"/>
                <w:lang w:val="en-GB"/>
              </w:rPr>
              <w:t xml:space="preserve"> frequency</w:t>
            </w:r>
            <w:r w:rsidR="007D01D3" w:rsidRPr="70773F32">
              <w:rPr>
                <w:rFonts w:asciiTheme="minorHAnsi" w:hAnsiTheme="minorHAnsi"/>
                <w:i/>
                <w:iCs/>
                <w:color w:val="58585A" w:themeColor="accent2"/>
                <w:lang w:val="en-GB"/>
              </w:rPr>
              <w:t>/duration of use</w:t>
            </w:r>
            <w:r w:rsidR="001263DE" w:rsidRPr="70773F32">
              <w:rPr>
                <w:rFonts w:asciiTheme="minorHAnsi" w:hAnsiTheme="minorHAnsi"/>
                <w:i/>
                <w:iCs/>
                <w:color w:val="58585A" w:themeColor="accent2"/>
                <w:lang w:val="en-GB"/>
              </w:rPr>
              <w:t xml:space="preserve">, </w:t>
            </w:r>
            <w:r w:rsidR="007D01D3" w:rsidRPr="70773F32">
              <w:rPr>
                <w:rFonts w:asciiTheme="minorHAnsi" w:hAnsiTheme="minorHAnsi"/>
                <w:i/>
                <w:iCs/>
                <w:color w:val="58585A" w:themeColor="accent2"/>
                <w:lang w:val="en-GB"/>
              </w:rPr>
              <w:t xml:space="preserve">and </w:t>
            </w:r>
            <w:r w:rsidR="001263DE" w:rsidRPr="70773F32">
              <w:rPr>
                <w:rFonts w:asciiTheme="minorHAnsi" w:hAnsiTheme="minorHAnsi"/>
                <w:i/>
                <w:iCs/>
                <w:color w:val="58585A" w:themeColor="accent2"/>
                <w:lang w:val="en-GB"/>
              </w:rPr>
              <w:t>severity</w:t>
            </w:r>
            <w:r w:rsidR="007D01D3" w:rsidRPr="70773F32">
              <w:rPr>
                <w:rFonts w:asciiTheme="minorHAnsi" w:hAnsiTheme="minorHAnsi"/>
                <w:i/>
                <w:iCs/>
                <w:color w:val="58585A" w:themeColor="accent2"/>
                <w:lang w:val="en-GB"/>
              </w:rPr>
              <w:t>.</w:t>
            </w:r>
          </w:p>
        </w:tc>
      </w:tr>
      <w:tr w:rsidR="00515150" w:rsidRPr="00925FDB" w14:paraId="378EE822" w14:textId="77777777" w:rsidTr="01E0D18A">
        <w:trPr>
          <w:gridAfter w:val="1"/>
          <w:wAfter w:w="139" w:type="dxa"/>
        </w:trPr>
        <w:tc>
          <w:tcPr>
            <w:tcW w:w="1894" w:type="dxa"/>
            <w:tcBorders>
              <w:top w:val="single" w:sz="4" w:space="0" w:color="auto"/>
              <w:left w:val="nil"/>
              <w:bottom w:val="single" w:sz="4" w:space="0" w:color="auto"/>
              <w:right w:val="single" w:sz="4" w:space="0" w:color="auto"/>
            </w:tcBorders>
          </w:tcPr>
          <w:p w14:paraId="466A1C69" w14:textId="77777777" w:rsidR="00515150" w:rsidRPr="00925FDB" w:rsidRDefault="00515150" w:rsidP="00515150">
            <w:pPr>
              <w:pStyle w:val="Paragraphe"/>
              <w:rPr>
                <w:rFonts w:asciiTheme="minorHAnsi" w:hAnsiTheme="minorHAnsi"/>
                <w:b/>
                <w:lang w:val="en-GB"/>
              </w:rPr>
            </w:pPr>
            <w:r w:rsidRPr="00925FDB">
              <w:rPr>
                <w:rFonts w:asciiTheme="minorHAnsi" w:hAnsiTheme="minorHAnsi"/>
                <w:b/>
                <w:lang w:val="en-GB"/>
              </w:rPr>
              <w:t>Research Questions</w:t>
            </w:r>
          </w:p>
        </w:tc>
        <w:tc>
          <w:tcPr>
            <w:tcW w:w="7604" w:type="dxa"/>
            <w:gridSpan w:val="8"/>
            <w:tcBorders>
              <w:top w:val="single" w:sz="4" w:space="0" w:color="auto"/>
              <w:left w:val="single" w:sz="4" w:space="0" w:color="auto"/>
              <w:bottom w:val="single" w:sz="4" w:space="0" w:color="auto"/>
              <w:right w:val="nil"/>
            </w:tcBorders>
          </w:tcPr>
          <w:p w14:paraId="3F240CB4" w14:textId="5219FAC1" w:rsidR="00515150" w:rsidRPr="00C262EE" w:rsidRDefault="00B62FA6" w:rsidP="00B62FA6">
            <w:pPr>
              <w:pStyle w:val="Paragraphe"/>
              <w:numPr>
                <w:ilvl w:val="0"/>
                <w:numId w:val="26"/>
              </w:numPr>
              <w:rPr>
                <w:rFonts w:asciiTheme="minorHAnsi" w:hAnsiTheme="minorHAnsi"/>
                <w:color w:val="58585A" w:themeColor="background2"/>
                <w:lang w:val="en-GB"/>
              </w:rPr>
            </w:pPr>
            <w:r>
              <w:rPr>
                <w:rFonts w:asciiTheme="minorHAnsi" w:hAnsiTheme="minorHAnsi"/>
                <w:i/>
                <w:color w:val="58585A" w:themeColor="background2"/>
                <w:lang w:val="en-GB"/>
              </w:rPr>
              <w:t xml:space="preserve">What are the main sources of income and livelihood </w:t>
            </w:r>
            <w:r w:rsidR="00F0272E">
              <w:rPr>
                <w:rFonts w:asciiTheme="minorHAnsi" w:hAnsiTheme="minorHAnsi"/>
                <w:i/>
                <w:color w:val="58585A" w:themeColor="background2"/>
                <w:lang w:val="en-GB"/>
              </w:rPr>
              <w:t>practices</w:t>
            </w:r>
            <w:r>
              <w:rPr>
                <w:rFonts w:asciiTheme="minorHAnsi" w:hAnsiTheme="minorHAnsi"/>
                <w:i/>
                <w:color w:val="58585A" w:themeColor="background2"/>
                <w:lang w:val="en-GB"/>
              </w:rPr>
              <w:t xml:space="preserve"> of households in </w:t>
            </w:r>
            <w:r w:rsidR="002E314C">
              <w:rPr>
                <w:rFonts w:asciiTheme="minorHAnsi" w:hAnsiTheme="minorHAnsi"/>
                <w:i/>
                <w:color w:val="58585A" w:themeColor="background2"/>
                <w:lang w:val="en-GB"/>
              </w:rPr>
              <w:t>the region</w:t>
            </w:r>
            <w:r w:rsidR="005671ED">
              <w:rPr>
                <w:rFonts w:asciiTheme="minorHAnsi" w:hAnsiTheme="minorHAnsi"/>
                <w:i/>
                <w:color w:val="58585A" w:themeColor="background2"/>
                <w:lang w:val="en-GB"/>
              </w:rPr>
              <w:t xml:space="preserve"> </w:t>
            </w:r>
            <w:r w:rsidR="00C262EE">
              <w:rPr>
                <w:rFonts w:asciiTheme="minorHAnsi" w:hAnsiTheme="minorHAnsi"/>
                <w:i/>
                <w:color w:val="58585A" w:themeColor="background2"/>
                <w:lang w:val="en-GB"/>
              </w:rPr>
              <w:t>and how have they changed since the start of the conflict in 2020</w:t>
            </w:r>
            <w:r w:rsidR="002E314C">
              <w:rPr>
                <w:rFonts w:asciiTheme="minorHAnsi" w:hAnsiTheme="minorHAnsi"/>
                <w:i/>
                <w:color w:val="58585A" w:themeColor="background2"/>
                <w:lang w:val="en-GB"/>
              </w:rPr>
              <w:t>?</w:t>
            </w:r>
          </w:p>
          <w:p w14:paraId="2FA77A27" w14:textId="4F0E557B" w:rsidR="00C262EE" w:rsidRPr="000D35B4" w:rsidRDefault="008F6BE3" w:rsidP="70773F32">
            <w:pPr>
              <w:pStyle w:val="Paragraphe"/>
              <w:numPr>
                <w:ilvl w:val="0"/>
                <w:numId w:val="26"/>
              </w:numPr>
              <w:rPr>
                <w:rFonts w:asciiTheme="minorHAnsi" w:hAnsiTheme="minorHAnsi"/>
                <w:color w:val="58585A" w:themeColor="background2"/>
                <w:lang w:val="en-GB"/>
              </w:rPr>
            </w:pPr>
            <w:r w:rsidRPr="70773F32">
              <w:rPr>
                <w:rFonts w:asciiTheme="minorHAnsi" w:hAnsiTheme="minorHAnsi"/>
                <w:i/>
                <w:iCs/>
                <w:color w:val="58585A" w:themeColor="accent2"/>
                <w:lang w:val="en-GB"/>
              </w:rPr>
              <w:t>S</w:t>
            </w:r>
            <w:r w:rsidR="003B7FF6" w:rsidRPr="70773F32">
              <w:rPr>
                <w:rFonts w:asciiTheme="minorHAnsi" w:hAnsiTheme="minorHAnsi"/>
                <w:i/>
                <w:iCs/>
                <w:color w:val="58585A" w:themeColor="accent2"/>
                <w:lang w:val="en-GB"/>
              </w:rPr>
              <w:t>ince the start of the conflict in 2020</w:t>
            </w:r>
            <w:r w:rsidRPr="70773F32">
              <w:rPr>
                <w:rFonts w:asciiTheme="minorHAnsi" w:hAnsiTheme="minorHAnsi"/>
                <w:i/>
                <w:iCs/>
                <w:color w:val="58585A" w:themeColor="accent2"/>
                <w:lang w:val="en-GB"/>
              </w:rPr>
              <w:t>, w</w:t>
            </w:r>
            <w:r w:rsidR="00F0272E" w:rsidRPr="70773F32">
              <w:rPr>
                <w:rFonts w:asciiTheme="minorHAnsi" w:hAnsiTheme="minorHAnsi"/>
                <w:i/>
                <w:iCs/>
                <w:color w:val="58585A" w:themeColor="accent2"/>
                <w:lang w:val="en-GB"/>
              </w:rPr>
              <w:t>hat are the main conflict</w:t>
            </w:r>
            <w:r w:rsidR="00A640BC" w:rsidRPr="70773F32">
              <w:rPr>
                <w:rFonts w:asciiTheme="minorHAnsi" w:hAnsiTheme="minorHAnsi"/>
                <w:i/>
                <w:iCs/>
                <w:color w:val="58585A" w:themeColor="accent2"/>
                <w:lang w:val="en-GB"/>
              </w:rPr>
              <w:t xml:space="preserve"> and other</w:t>
            </w:r>
            <w:r w:rsidR="00F0272E" w:rsidRPr="70773F32">
              <w:rPr>
                <w:rFonts w:asciiTheme="minorHAnsi" w:hAnsiTheme="minorHAnsi"/>
                <w:i/>
                <w:iCs/>
                <w:color w:val="58585A" w:themeColor="accent2"/>
                <w:lang w:val="en-GB"/>
              </w:rPr>
              <w:t xml:space="preserve"> related shocks that have affected income sources and liveli</w:t>
            </w:r>
            <w:r w:rsidR="00A640BC" w:rsidRPr="70773F32">
              <w:rPr>
                <w:rFonts w:asciiTheme="minorHAnsi" w:hAnsiTheme="minorHAnsi"/>
                <w:i/>
                <w:iCs/>
                <w:color w:val="58585A" w:themeColor="accent2"/>
                <w:lang w:val="en-GB"/>
              </w:rPr>
              <w:t>hood practices of households in the region?</w:t>
            </w:r>
          </w:p>
          <w:p w14:paraId="538F9B56" w14:textId="77777777" w:rsidR="000D35B4" w:rsidRPr="0099240B" w:rsidRDefault="008F6BE3" w:rsidP="00B62FA6">
            <w:pPr>
              <w:pStyle w:val="Paragraphe"/>
              <w:numPr>
                <w:ilvl w:val="0"/>
                <w:numId w:val="26"/>
              </w:numPr>
              <w:rPr>
                <w:rFonts w:asciiTheme="minorHAnsi" w:hAnsiTheme="minorHAnsi"/>
                <w:color w:val="58585A" w:themeColor="background2"/>
                <w:lang w:val="en-GB"/>
              </w:rPr>
            </w:pPr>
            <w:r>
              <w:rPr>
                <w:rFonts w:asciiTheme="minorHAnsi" w:hAnsiTheme="minorHAnsi"/>
                <w:i/>
                <w:color w:val="58585A" w:themeColor="background2"/>
                <w:lang w:val="en-GB"/>
              </w:rPr>
              <w:t xml:space="preserve">Since the start of the conflict in 2020, in what ways have the use of coping strategies </w:t>
            </w:r>
            <w:r w:rsidR="00D41F25">
              <w:rPr>
                <w:rFonts w:asciiTheme="minorHAnsi" w:hAnsiTheme="minorHAnsi"/>
                <w:i/>
                <w:color w:val="58585A" w:themeColor="background2"/>
                <w:lang w:val="en-GB"/>
              </w:rPr>
              <w:t>to meet basic needs changed (in terms of frequency/duration of use, severity</w:t>
            </w:r>
            <w:r w:rsidR="007F0383">
              <w:rPr>
                <w:rFonts w:asciiTheme="minorHAnsi" w:hAnsiTheme="minorHAnsi"/>
                <w:i/>
                <w:color w:val="58585A" w:themeColor="background2"/>
                <w:lang w:val="en-GB"/>
              </w:rPr>
              <w:t>, and influencing factors)</w:t>
            </w:r>
            <w:r w:rsidR="00341C92">
              <w:rPr>
                <w:rFonts w:asciiTheme="minorHAnsi" w:hAnsiTheme="minorHAnsi"/>
                <w:i/>
                <w:color w:val="58585A" w:themeColor="background2"/>
                <w:lang w:val="en-GB"/>
              </w:rPr>
              <w:t>?</w:t>
            </w:r>
          </w:p>
          <w:p w14:paraId="6FD0C7D3" w14:textId="74470EA1" w:rsidR="0099240B" w:rsidRPr="00146304" w:rsidRDefault="00146304" w:rsidP="00B62FA6">
            <w:pPr>
              <w:pStyle w:val="Paragraphe"/>
              <w:numPr>
                <w:ilvl w:val="0"/>
                <w:numId w:val="26"/>
              </w:numPr>
              <w:rPr>
                <w:rFonts w:asciiTheme="minorHAnsi" w:hAnsiTheme="minorHAnsi"/>
                <w:i/>
                <w:iCs/>
                <w:color w:val="58585A" w:themeColor="background2"/>
                <w:lang w:val="en-GB"/>
              </w:rPr>
            </w:pPr>
            <w:r>
              <w:rPr>
                <w:rFonts w:asciiTheme="minorHAnsi" w:hAnsiTheme="minorHAnsi"/>
                <w:i/>
                <w:iCs/>
                <w:color w:val="58585A" w:themeColor="background2"/>
                <w:lang w:val="en-GB"/>
              </w:rPr>
              <w:t>W</w:t>
            </w:r>
            <w:r w:rsidR="000900FB" w:rsidRPr="00146304">
              <w:rPr>
                <w:rFonts w:asciiTheme="minorHAnsi" w:hAnsiTheme="minorHAnsi"/>
                <w:i/>
                <w:iCs/>
                <w:color w:val="58585A" w:themeColor="background2"/>
                <w:lang w:val="en-GB"/>
              </w:rPr>
              <w:t>hat has been the response to livelihood issues and what changes are expected over the coming months?</w:t>
            </w:r>
          </w:p>
        </w:tc>
      </w:tr>
      <w:tr w:rsidR="00515150" w:rsidRPr="00925FDB" w14:paraId="4A50B037" w14:textId="77777777" w:rsidTr="01E0D18A">
        <w:trPr>
          <w:gridAfter w:val="1"/>
          <w:wAfter w:w="139" w:type="dxa"/>
        </w:trPr>
        <w:tc>
          <w:tcPr>
            <w:tcW w:w="1894" w:type="dxa"/>
            <w:tcBorders>
              <w:top w:val="single" w:sz="4" w:space="0" w:color="000000" w:themeColor="text2"/>
              <w:left w:val="nil"/>
              <w:bottom w:val="single" w:sz="4" w:space="0" w:color="auto"/>
              <w:right w:val="single" w:sz="4" w:space="0" w:color="auto"/>
            </w:tcBorders>
          </w:tcPr>
          <w:p w14:paraId="006C2B36" w14:textId="77777777" w:rsidR="00515150" w:rsidRPr="00925FDB" w:rsidRDefault="00515150" w:rsidP="00515150">
            <w:pPr>
              <w:pStyle w:val="Paragraphe"/>
              <w:rPr>
                <w:rFonts w:asciiTheme="minorHAnsi" w:hAnsiTheme="minorHAnsi"/>
                <w:b/>
                <w:lang w:val="en-GB"/>
              </w:rPr>
            </w:pPr>
            <w:r w:rsidRPr="00925FDB">
              <w:rPr>
                <w:rFonts w:asciiTheme="minorHAnsi" w:hAnsiTheme="minorHAnsi"/>
                <w:b/>
                <w:lang w:val="en-GB"/>
              </w:rPr>
              <w:t>Geographic Coverage</w:t>
            </w:r>
          </w:p>
        </w:tc>
        <w:tc>
          <w:tcPr>
            <w:tcW w:w="7604" w:type="dxa"/>
            <w:gridSpan w:val="8"/>
            <w:tcBorders>
              <w:top w:val="single" w:sz="4" w:space="0" w:color="000000" w:themeColor="text2"/>
              <w:left w:val="single" w:sz="4" w:space="0" w:color="auto"/>
              <w:bottom w:val="single" w:sz="4" w:space="0" w:color="000000" w:themeColor="text2"/>
              <w:right w:val="nil"/>
            </w:tcBorders>
          </w:tcPr>
          <w:p w14:paraId="69EF9A47" w14:textId="70FFD39E" w:rsidR="00071D8F" w:rsidRDefault="00434C58" w:rsidP="00515150">
            <w:pPr>
              <w:pStyle w:val="Paragraphe"/>
              <w:rPr>
                <w:rFonts w:asciiTheme="minorHAnsi" w:hAnsiTheme="minorHAnsi"/>
                <w:i/>
                <w:color w:val="58585A" w:themeColor="background2"/>
                <w:lang w:val="en-GB"/>
              </w:rPr>
            </w:pPr>
            <w:r w:rsidRPr="00434C58">
              <w:rPr>
                <w:rFonts w:asciiTheme="minorHAnsi" w:hAnsiTheme="minorHAnsi"/>
                <w:i/>
                <w:color w:val="58585A" w:themeColor="accent2"/>
                <w:lang w:val="en-GB"/>
              </w:rPr>
              <w:t>14</w:t>
            </w:r>
            <w:r w:rsidR="00635C05" w:rsidRPr="00434C58">
              <w:rPr>
                <w:rFonts w:asciiTheme="minorHAnsi" w:hAnsiTheme="minorHAnsi"/>
                <w:i/>
                <w:color w:val="58585A" w:themeColor="accent2"/>
                <w:lang w:val="en-GB"/>
              </w:rPr>
              <w:t xml:space="preserve"> livelihood zones</w:t>
            </w:r>
            <w:r w:rsidR="00635C05" w:rsidRPr="62C08DE9">
              <w:rPr>
                <w:rFonts w:asciiTheme="minorHAnsi" w:hAnsiTheme="minorHAnsi"/>
                <w:i/>
                <w:color w:val="58585A" w:themeColor="accent2"/>
                <w:lang w:val="en-GB"/>
              </w:rPr>
              <w:t xml:space="preserve"> in </w:t>
            </w:r>
            <w:r w:rsidR="0074217C">
              <w:rPr>
                <w:rFonts w:asciiTheme="minorHAnsi" w:hAnsiTheme="minorHAnsi"/>
                <w:i/>
                <w:color w:val="58585A" w:themeColor="accent2"/>
                <w:lang w:val="en-GB"/>
              </w:rPr>
              <w:t xml:space="preserve">33 woredas across </w:t>
            </w:r>
            <w:r w:rsidR="00635C05" w:rsidRPr="62C08DE9">
              <w:rPr>
                <w:rFonts w:asciiTheme="minorHAnsi" w:hAnsiTheme="minorHAnsi"/>
                <w:i/>
                <w:color w:val="58585A" w:themeColor="accent2"/>
                <w:lang w:val="en-GB"/>
              </w:rPr>
              <w:t>all 6 accessible administrative zones (admin 2)</w:t>
            </w:r>
            <w:r w:rsidR="00071D8F" w:rsidRPr="62C08DE9">
              <w:rPr>
                <w:rFonts w:asciiTheme="minorHAnsi" w:hAnsiTheme="minorHAnsi"/>
                <w:i/>
                <w:color w:val="58585A" w:themeColor="accent2"/>
                <w:lang w:val="en-GB"/>
              </w:rPr>
              <w:t xml:space="preserve"> of Tigray region.</w:t>
            </w:r>
          </w:p>
          <w:p w14:paraId="095681D2" w14:textId="77777777" w:rsidR="00515150" w:rsidRDefault="00071D8F" w:rsidP="00515150">
            <w:pPr>
              <w:pStyle w:val="Paragraphe"/>
              <w:rPr>
                <w:rFonts w:asciiTheme="minorHAnsi" w:hAnsiTheme="minorHAnsi"/>
                <w:i/>
                <w:color w:val="58585A" w:themeColor="background2"/>
                <w:lang w:val="en-GB"/>
              </w:rPr>
            </w:pPr>
            <w:r>
              <w:rPr>
                <w:rFonts w:asciiTheme="minorHAnsi" w:hAnsiTheme="minorHAnsi"/>
                <w:i/>
                <w:color w:val="58585A" w:themeColor="background2"/>
                <w:lang w:val="en-GB"/>
              </w:rPr>
              <w:t>This will involve data collection in selected woredas in the Northwestern, Eastern</w:t>
            </w:r>
            <w:r w:rsidR="00B35CE2">
              <w:rPr>
                <w:rFonts w:asciiTheme="minorHAnsi" w:hAnsiTheme="minorHAnsi"/>
                <w:i/>
                <w:color w:val="58585A" w:themeColor="background2"/>
                <w:lang w:val="en-GB"/>
              </w:rPr>
              <w:t xml:space="preserve">, Central, Southern, Southeastern and Mekelle </w:t>
            </w:r>
            <w:r w:rsidR="00566682">
              <w:rPr>
                <w:rFonts w:asciiTheme="minorHAnsi" w:hAnsiTheme="minorHAnsi"/>
                <w:i/>
                <w:color w:val="58585A" w:themeColor="background2"/>
                <w:lang w:val="en-GB"/>
              </w:rPr>
              <w:t>zones of Tigray.</w:t>
            </w:r>
          </w:p>
          <w:p w14:paraId="50C25556" w14:textId="5C5538BC" w:rsidR="003B02DF" w:rsidRPr="00925FDB" w:rsidRDefault="003B02DF" w:rsidP="00515150">
            <w:pPr>
              <w:pStyle w:val="Paragraphe"/>
              <w:rPr>
                <w:rFonts w:asciiTheme="minorHAnsi" w:hAnsiTheme="minorHAnsi"/>
                <w:i/>
                <w:color w:val="58585A" w:themeColor="background2"/>
                <w:lang w:val="en-GB"/>
              </w:rPr>
            </w:pPr>
            <w:r>
              <w:rPr>
                <w:rFonts w:asciiTheme="minorHAnsi" w:hAnsiTheme="minorHAnsi"/>
                <w:i/>
                <w:color w:val="58585A" w:themeColor="background2"/>
                <w:lang w:val="en-GB"/>
              </w:rPr>
              <w:t>Due to access and security issues, the Western zone of Tigray will not be assessed as part of this assessment.</w:t>
            </w:r>
          </w:p>
        </w:tc>
      </w:tr>
      <w:tr w:rsidR="00515150" w:rsidRPr="00925FDB" w14:paraId="12C8D45B" w14:textId="77777777" w:rsidTr="01E0D18A">
        <w:trPr>
          <w:gridAfter w:val="1"/>
          <w:wAfter w:w="139" w:type="dxa"/>
        </w:trPr>
        <w:tc>
          <w:tcPr>
            <w:tcW w:w="1894" w:type="dxa"/>
            <w:tcBorders>
              <w:top w:val="single" w:sz="4" w:space="0" w:color="auto"/>
              <w:left w:val="nil"/>
              <w:bottom w:val="single" w:sz="4" w:space="0" w:color="auto"/>
              <w:right w:val="single" w:sz="4" w:space="0" w:color="auto"/>
            </w:tcBorders>
          </w:tcPr>
          <w:p w14:paraId="14850979" w14:textId="77777777" w:rsidR="00515150" w:rsidRPr="00925FDB" w:rsidRDefault="00515150" w:rsidP="00515150">
            <w:pPr>
              <w:pStyle w:val="Paragraphe"/>
              <w:rPr>
                <w:rFonts w:asciiTheme="minorHAnsi" w:hAnsiTheme="minorHAnsi"/>
                <w:b/>
                <w:lang w:val="en-GB"/>
              </w:rPr>
            </w:pPr>
            <w:r w:rsidRPr="00925FDB">
              <w:rPr>
                <w:rFonts w:asciiTheme="minorHAnsi" w:hAnsiTheme="minorHAnsi"/>
                <w:b/>
                <w:lang w:val="en-GB"/>
              </w:rPr>
              <w:lastRenderedPageBreak/>
              <w:t>Secondary data sources</w:t>
            </w:r>
          </w:p>
        </w:tc>
        <w:tc>
          <w:tcPr>
            <w:tcW w:w="7604" w:type="dxa"/>
            <w:gridSpan w:val="8"/>
            <w:tcBorders>
              <w:top w:val="single" w:sz="4" w:space="0" w:color="auto"/>
              <w:left w:val="single" w:sz="4" w:space="0" w:color="auto"/>
              <w:bottom w:val="single" w:sz="4" w:space="0" w:color="auto"/>
              <w:right w:val="nil"/>
            </w:tcBorders>
          </w:tcPr>
          <w:p w14:paraId="6B97A7D9" w14:textId="77777777" w:rsidR="0003479A" w:rsidRDefault="0010541D" w:rsidP="00515150">
            <w:pPr>
              <w:pStyle w:val="Paragraphe"/>
              <w:rPr>
                <w:rFonts w:asciiTheme="minorHAnsi" w:hAnsiTheme="minorHAnsi"/>
                <w:i/>
                <w:color w:val="58585A" w:themeColor="background2"/>
                <w:lang w:val="en-GB"/>
              </w:rPr>
            </w:pPr>
            <w:r>
              <w:rPr>
                <w:rFonts w:asciiTheme="minorHAnsi" w:hAnsiTheme="minorHAnsi"/>
                <w:i/>
                <w:color w:val="58585A" w:themeColor="background2"/>
                <w:lang w:val="en-GB"/>
              </w:rPr>
              <w:t>UN OCHA situation reports</w:t>
            </w:r>
          </w:p>
          <w:p w14:paraId="0519980F" w14:textId="77777777" w:rsidR="0010541D" w:rsidRDefault="0010541D" w:rsidP="00515150">
            <w:pPr>
              <w:pStyle w:val="Paragraphe"/>
              <w:rPr>
                <w:rFonts w:asciiTheme="minorHAnsi" w:hAnsiTheme="minorHAnsi"/>
                <w:i/>
                <w:color w:val="58585A" w:themeColor="background2"/>
                <w:lang w:val="en-GB"/>
              </w:rPr>
            </w:pPr>
            <w:r>
              <w:rPr>
                <w:rFonts w:asciiTheme="minorHAnsi" w:hAnsiTheme="minorHAnsi"/>
                <w:i/>
                <w:color w:val="58585A" w:themeColor="background2"/>
                <w:lang w:val="en-GB"/>
              </w:rPr>
              <w:t>WFP Emergency Food Security Assessments</w:t>
            </w:r>
          </w:p>
          <w:p w14:paraId="00CA0BDC" w14:textId="77777777" w:rsidR="0010541D" w:rsidRDefault="0010541D" w:rsidP="00515150">
            <w:pPr>
              <w:pStyle w:val="Paragraphe"/>
              <w:rPr>
                <w:rFonts w:asciiTheme="minorHAnsi" w:hAnsiTheme="minorHAnsi"/>
                <w:i/>
                <w:color w:val="58585A" w:themeColor="background2"/>
                <w:lang w:val="en-GB"/>
              </w:rPr>
            </w:pPr>
            <w:r>
              <w:rPr>
                <w:rFonts w:asciiTheme="minorHAnsi" w:hAnsiTheme="minorHAnsi"/>
                <w:i/>
                <w:color w:val="58585A" w:themeColor="background2"/>
                <w:lang w:val="en-GB"/>
              </w:rPr>
              <w:t>IOM Displacement Tracking Matrix (DTM</w:t>
            </w:r>
            <w:r w:rsidR="00D102BD">
              <w:rPr>
                <w:rFonts w:asciiTheme="minorHAnsi" w:hAnsiTheme="minorHAnsi"/>
                <w:i/>
                <w:color w:val="58585A" w:themeColor="background2"/>
                <w:lang w:val="en-GB"/>
              </w:rPr>
              <w:t>)</w:t>
            </w:r>
          </w:p>
          <w:p w14:paraId="15747A23" w14:textId="77777777" w:rsidR="00D102BD" w:rsidRDefault="00D102BD" w:rsidP="00515150">
            <w:pPr>
              <w:pStyle w:val="Paragraphe"/>
              <w:rPr>
                <w:rFonts w:asciiTheme="minorHAnsi" w:hAnsiTheme="minorHAnsi"/>
                <w:i/>
                <w:color w:val="58585A" w:themeColor="background2"/>
                <w:lang w:val="en-GB"/>
              </w:rPr>
            </w:pPr>
            <w:r>
              <w:rPr>
                <w:rFonts w:asciiTheme="minorHAnsi" w:hAnsiTheme="minorHAnsi"/>
                <w:i/>
                <w:color w:val="58585A" w:themeColor="background2"/>
                <w:lang w:val="en-GB"/>
              </w:rPr>
              <w:t>ACAPS Ethiopia Thematic Reports</w:t>
            </w:r>
          </w:p>
          <w:p w14:paraId="5B615EC7" w14:textId="77777777" w:rsidR="00D102BD" w:rsidRDefault="00D102BD" w:rsidP="00515150">
            <w:pPr>
              <w:pStyle w:val="Paragraphe"/>
              <w:rPr>
                <w:rFonts w:asciiTheme="minorHAnsi" w:hAnsiTheme="minorHAnsi"/>
                <w:i/>
                <w:color w:val="58585A" w:themeColor="background2"/>
                <w:lang w:val="en-GB"/>
              </w:rPr>
            </w:pPr>
            <w:r>
              <w:rPr>
                <w:rFonts w:asciiTheme="minorHAnsi" w:hAnsiTheme="minorHAnsi"/>
                <w:i/>
                <w:color w:val="58585A" w:themeColor="background2"/>
                <w:lang w:val="en-GB"/>
              </w:rPr>
              <w:t>Academic articles</w:t>
            </w:r>
          </w:p>
          <w:p w14:paraId="4D2D835E" w14:textId="77777777" w:rsidR="00520CAF" w:rsidRDefault="00520CAF" w:rsidP="00515150">
            <w:pPr>
              <w:pStyle w:val="Paragraphe"/>
              <w:rPr>
                <w:rFonts w:asciiTheme="minorHAnsi" w:hAnsiTheme="minorHAnsi"/>
                <w:i/>
                <w:color w:val="58585A" w:themeColor="background2"/>
                <w:lang w:val="en-GB"/>
              </w:rPr>
            </w:pPr>
            <w:r>
              <w:rPr>
                <w:rFonts w:asciiTheme="minorHAnsi" w:hAnsiTheme="minorHAnsi"/>
                <w:i/>
                <w:color w:val="58585A" w:themeColor="background2"/>
                <w:lang w:val="en-GB"/>
              </w:rPr>
              <w:t>FEWS NET Ethiopia reports</w:t>
            </w:r>
          </w:p>
          <w:p w14:paraId="0226C5FF" w14:textId="46D05CE7" w:rsidR="00520CAF" w:rsidRDefault="00520CAF" w:rsidP="00515150">
            <w:pPr>
              <w:pStyle w:val="Paragraphe"/>
              <w:rPr>
                <w:rFonts w:asciiTheme="minorHAnsi" w:hAnsiTheme="minorHAnsi"/>
                <w:i/>
                <w:color w:val="58585A" w:themeColor="background2"/>
                <w:lang w:val="en-GB"/>
              </w:rPr>
            </w:pPr>
            <w:r>
              <w:rPr>
                <w:rFonts w:asciiTheme="minorHAnsi" w:hAnsiTheme="minorHAnsi"/>
                <w:i/>
                <w:color w:val="58585A" w:themeColor="background2"/>
                <w:lang w:val="en-GB"/>
              </w:rPr>
              <w:t>REACH hard-to-reach assessments</w:t>
            </w:r>
            <w:r w:rsidR="004D7AE4">
              <w:rPr>
                <w:rFonts w:asciiTheme="minorHAnsi" w:hAnsiTheme="minorHAnsi"/>
                <w:i/>
                <w:color w:val="58585A" w:themeColor="background2"/>
                <w:lang w:val="en-GB"/>
              </w:rPr>
              <w:t xml:space="preserve"> &amp; household assessments</w:t>
            </w:r>
          </w:p>
          <w:p w14:paraId="4EC9121D" w14:textId="423B3B97" w:rsidR="00FC3F9E" w:rsidRPr="00925FDB" w:rsidRDefault="00FC3F9E" w:rsidP="00515150">
            <w:pPr>
              <w:pStyle w:val="Paragraphe"/>
              <w:rPr>
                <w:rFonts w:asciiTheme="minorHAnsi" w:hAnsiTheme="minorHAnsi"/>
                <w:i/>
                <w:color w:val="58585A" w:themeColor="background2"/>
                <w:lang w:val="en-GB"/>
              </w:rPr>
            </w:pPr>
          </w:p>
        </w:tc>
      </w:tr>
      <w:tr w:rsidR="00515150" w:rsidRPr="00925FDB" w14:paraId="524B9F0C" w14:textId="77777777" w:rsidTr="01E0D18A">
        <w:trPr>
          <w:gridAfter w:val="1"/>
          <w:wAfter w:w="139" w:type="dxa"/>
        </w:trPr>
        <w:tc>
          <w:tcPr>
            <w:tcW w:w="1894" w:type="dxa"/>
            <w:tcBorders>
              <w:top w:val="single" w:sz="4" w:space="0" w:color="auto"/>
              <w:left w:val="nil"/>
              <w:bottom w:val="nil"/>
              <w:right w:val="single" w:sz="4" w:space="0" w:color="auto"/>
            </w:tcBorders>
          </w:tcPr>
          <w:p w14:paraId="3D87572A" w14:textId="77777777" w:rsidR="00515150" w:rsidRPr="00925FDB" w:rsidRDefault="00515150" w:rsidP="00515150">
            <w:pPr>
              <w:pStyle w:val="Paragraphe"/>
              <w:rPr>
                <w:rFonts w:asciiTheme="minorHAnsi" w:hAnsiTheme="minorHAnsi"/>
                <w:b/>
                <w:lang w:val="en-GB"/>
              </w:rPr>
            </w:pPr>
            <w:r w:rsidRPr="00925FDB">
              <w:rPr>
                <w:rFonts w:asciiTheme="minorHAnsi" w:hAnsiTheme="minorHAnsi"/>
                <w:b/>
                <w:lang w:val="en-GB"/>
              </w:rPr>
              <w:t>Population(s)</w:t>
            </w:r>
          </w:p>
        </w:tc>
        <w:tc>
          <w:tcPr>
            <w:tcW w:w="567" w:type="dxa"/>
            <w:tcBorders>
              <w:top w:val="single" w:sz="4" w:space="0" w:color="auto"/>
              <w:left w:val="single" w:sz="4" w:space="0" w:color="auto"/>
              <w:bottom w:val="single" w:sz="4" w:space="0" w:color="auto"/>
              <w:right w:val="nil"/>
            </w:tcBorders>
          </w:tcPr>
          <w:p w14:paraId="0C27B144" w14:textId="77777777" w:rsidR="00515150" w:rsidRPr="00925FDB" w:rsidRDefault="00515150" w:rsidP="00515150">
            <w:pPr>
              <w:pStyle w:val="Paragraphe"/>
              <w:rPr>
                <w:rFonts w:asciiTheme="minorHAnsi" w:hAnsiTheme="minorHAnsi"/>
                <w:lang w:val="en-GB"/>
              </w:rPr>
            </w:pPr>
            <w:r w:rsidRPr="00925FDB">
              <w:rPr>
                <w:rFonts w:asciiTheme="minorHAnsi" w:hAnsiTheme="minorHAnsi"/>
                <w:sz w:val="20"/>
                <w:lang w:val="en-GB"/>
              </w:rPr>
              <w:t>□</w:t>
            </w:r>
          </w:p>
        </w:tc>
        <w:tc>
          <w:tcPr>
            <w:tcW w:w="3044" w:type="dxa"/>
            <w:gridSpan w:val="3"/>
            <w:tcBorders>
              <w:top w:val="single" w:sz="4" w:space="0" w:color="auto"/>
              <w:left w:val="single" w:sz="4" w:space="0" w:color="auto"/>
              <w:bottom w:val="single" w:sz="4" w:space="0" w:color="auto"/>
              <w:right w:val="nil"/>
            </w:tcBorders>
          </w:tcPr>
          <w:p w14:paraId="69C82A5C" w14:textId="77777777" w:rsidR="00515150" w:rsidRPr="00925FDB" w:rsidDel="001D56E0" w:rsidRDefault="00515150" w:rsidP="00515150">
            <w:pPr>
              <w:pStyle w:val="Paragraphe"/>
              <w:rPr>
                <w:rFonts w:asciiTheme="minorHAnsi" w:hAnsiTheme="minorHAnsi"/>
                <w:lang w:val="en-GB"/>
              </w:rPr>
            </w:pPr>
            <w:r w:rsidRPr="00925FDB">
              <w:rPr>
                <w:rFonts w:asciiTheme="minorHAnsi" w:hAnsiTheme="minorHAnsi"/>
                <w:lang w:val="en-GB"/>
              </w:rPr>
              <w:t>IDPs in camp</w:t>
            </w:r>
          </w:p>
        </w:tc>
        <w:tc>
          <w:tcPr>
            <w:tcW w:w="345" w:type="dxa"/>
            <w:tcBorders>
              <w:top w:val="single" w:sz="4" w:space="0" w:color="auto"/>
              <w:left w:val="single" w:sz="4" w:space="0" w:color="auto"/>
              <w:bottom w:val="single" w:sz="4" w:space="0" w:color="auto"/>
              <w:right w:val="nil"/>
            </w:tcBorders>
          </w:tcPr>
          <w:p w14:paraId="3F0DEF27" w14:textId="77777777" w:rsidR="00515150" w:rsidRPr="00925FDB" w:rsidRDefault="00515150" w:rsidP="00515150">
            <w:pPr>
              <w:pStyle w:val="Paragraphe"/>
              <w:rPr>
                <w:rFonts w:asciiTheme="minorHAnsi" w:hAnsiTheme="minorHAnsi"/>
                <w:lang w:val="en-GB"/>
              </w:rPr>
            </w:pPr>
            <w:r w:rsidRPr="00925FDB">
              <w:rPr>
                <w:rFonts w:asciiTheme="minorHAnsi" w:hAnsiTheme="minorHAnsi"/>
                <w:sz w:val="20"/>
                <w:lang w:val="en-GB"/>
              </w:rPr>
              <w:t>□</w:t>
            </w:r>
          </w:p>
        </w:tc>
        <w:tc>
          <w:tcPr>
            <w:tcW w:w="3648" w:type="dxa"/>
            <w:gridSpan w:val="3"/>
            <w:tcBorders>
              <w:top w:val="single" w:sz="4" w:space="0" w:color="auto"/>
              <w:left w:val="single" w:sz="4" w:space="0" w:color="auto"/>
              <w:bottom w:val="single" w:sz="4" w:space="0" w:color="auto"/>
              <w:right w:val="nil"/>
            </w:tcBorders>
          </w:tcPr>
          <w:p w14:paraId="149C7BF2" w14:textId="77777777" w:rsidR="00515150" w:rsidRPr="00925FDB" w:rsidRDefault="00515150" w:rsidP="00515150">
            <w:pPr>
              <w:pStyle w:val="Paragraphe"/>
              <w:rPr>
                <w:rFonts w:asciiTheme="minorHAnsi" w:hAnsiTheme="minorHAnsi"/>
                <w:lang w:val="en-GB"/>
              </w:rPr>
            </w:pPr>
            <w:r w:rsidRPr="00925FDB">
              <w:rPr>
                <w:rFonts w:asciiTheme="minorHAnsi" w:hAnsiTheme="minorHAnsi"/>
                <w:lang w:val="en-GB"/>
              </w:rPr>
              <w:t>IDPs in informal sites</w:t>
            </w:r>
          </w:p>
        </w:tc>
      </w:tr>
      <w:tr w:rsidR="00515150" w:rsidRPr="00925FDB" w14:paraId="3069F8E0" w14:textId="77777777" w:rsidTr="01E0D18A">
        <w:trPr>
          <w:gridAfter w:val="1"/>
          <w:wAfter w:w="139" w:type="dxa"/>
        </w:trPr>
        <w:tc>
          <w:tcPr>
            <w:tcW w:w="1894" w:type="dxa"/>
            <w:tcBorders>
              <w:top w:val="nil"/>
              <w:left w:val="nil"/>
              <w:bottom w:val="nil"/>
              <w:right w:val="single" w:sz="4" w:space="0" w:color="auto"/>
            </w:tcBorders>
          </w:tcPr>
          <w:p w14:paraId="49C8D605" w14:textId="77777777" w:rsidR="00515150" w:rsidRPr="00925FDB" w:rsidRDefault="00515150" w:rsidP="00515150">
            <w:pPr>
              <w:pStyle w:val="Paragraphe"/>
              <w:rPr>
                <w:rFonts w:asciiTheme="minorHAnsi" w:hAnsiTheme="minorHAnsi"/>
                <w:i/>
                <w:sz w:val="20"/>
                <w:lang w:val="en-GB"/>
              </w:rPr>
            </w:pPr>
            <w:r w:rsidRPr="00925FDB">
              <w:rPr>
                <w:rFonts w:asciiTheme="minorHAnsi" w:hAnsiTheme="minorHAnsi"/>
                <w:i/>
                <w:sz w:val="20"/>
                <w:lang w:val="en-GB"/>
              </w:rPr>
              <w:t>Select all that apply</w:t>
            </w:r>
          </w:p>
          <w:p w14:paraId="3A2168AD" w14:textId="77777777" w:rsidR="005A0216" w:rsidRPr="00925FDB" w:rsidRDefault="005A0216" w:rsidP="00515150">
            <w:pPr>
              <w:pStyle w:val="Paragraphe"/>
              <w:rPr>
                <w:rFonts w:asciiTheme="minorHAnsi" w:hAnsiTheme="minorHAnsi"/>
                <w:i/>
                <w:lang w:val="en-GB"/>
              </w:rPr>
            </w:pPr>
          </w:p>
        </w:tc>
        <w:tc>
          <w:tcPr>
            <w:tcW w:w="567" w:type="dxa"/>
            <w:tcBorders>
              <w:top w:val="single" w:sz="4" w:space="0" w:color="auto"/>
              <w:left w:val="single" w:sz="4" w:space="0" w:color="auto"/>
              <w:bottom w:val="single" w:sz="4" w:space="0" w:color="auto"/>
              <w:right w:val="nil"/>
            </w:tcBorders>
          </w:tcPr>
          <w:p w14:paraId="2EB97C1B" w14:textId="2229321C" w:rsidR="00515150" w:rsidRPr="00925FDB" w:rsidRDefault="00872050" w:rsidP="00515150">
            <w:pPr>
              <w:pStyle w:val="Paragraphe"/>
              <w:rPr>
                <w:rFonts w:asciiTheme="minorHAnsi" w:hAnsiTheme="minorHAnsi"/>
                <w:lang w:val="en-GB"/>
              </w:rPr>
            </w:pPr>
            <w:r w:rsidRPr="00925FDB">
              <w:rPr>
                <w:rFonts w:asciiTheme="minorHAnsi" w:hAnsiTheme="minorHAnsi"/>
                <w:sz w:val="20"/>
                <w:lang w:val="en-GB"/>
              </w:rPr>
              <w:t>X</w:t>
            </w:r>
          </w:p>
        </w:tc>
        <w:tc>
          <w:tcPr>
            <w:tcW w:w="3044" w:type="dxa"/>
            <w:gridSpan w:val="3"/>
            <w:tcBorders>
              <w:top w:val="single" w:sz="4" w:space="0" w:color="auto"/>
              <w:left w:val="single" w:sz="4" w:space="0" w:color="auto"/>
              <w:bottom w:val="single" w:sz="4" w:space="0" w:color="auto"/>
              <w:right w:val="nil"/>
            </w:tcBorders>
          </w:tcPr>
          <w:p w14:paraId="1CDAE7AF" w14:textId="77777777" w:rsidR="00515150" w:rsidRPr="00925FDB" w:rsidRDefault="00515150" w:rsidP="00515150">
            <w:pPr>
              <w:pStyle w:val="Paragraphe"/>
              <w:rPr>
                <w:rFonts w:asciiTheme="minorHAnsi" w:hAnsiTheme="minorHAnsi"/>
                <w:lang w:val="en-GB"/>
              </w:rPr>
            </w:pPr>
            <w:r w:rsidRPr="00434C58">
              <w:rPr>
                <w:rFonts w:asciiTheme="minorHAnsi" w:hAnsiTheme="minorHAnsi"/>
                <w:lang w:val="en-GB"/>
              </w:rPr>
              <w:t>IDPs in host communities</w:t>
            </w:r>
          </w:p>
        </w:tc>
        <w:tc>
          <w:tcPr>
            <w:tcW w:w="345" w:type="dxa"/>
            <w:tcBorders>
              <w:top w:val="single" w:sz="4" w:space="0" w:color="auto"/>
              <w:left w:val="single" w:sz="4" w:space="0" w:color="auto"/>
              <w:bottom w:val="single" w:sz="4" w:space="0" w:color="auto"/>
              <w:right w:val="nil"/>
            </w:tcBorders>
          </w:tcPr>
          <w:p w14:paraId="14F6F02E" w14:textId="77777777" w:rsidR="00515150" w:rsidRPr="00925FDB" w:rsidRDefault="00515150" w:rsidP="00515150">
            <w:pPr>
              <w:pStyle w:val="Paragraphe"/>
              <w:rPr>
                <w:rFonts w:asciiTheme="minorHAnsi" w:hAnsiTheme="minorHAnsi"/>
                <w:lang w:val="en-GB"/>
              </w:rPr>
            </w:pPr>
            <w:r w:rsidRPr="00925FDB">
              <w:rPr>
                <w:rFonts w:asciiTheme="minorHAnsi" w:hAnsiTheme="minorHAnsi"/>
                <w:sz w:val="20"/>
                <w:lang w:val="en-GB"/>
              </w:rPr>
              <w:t>□</w:t>
            </w:r>
          </w:p>
        </w:tc>
        <w:tc>
          <w:tcPr>
            <w:tcW w:w="3648" w:type="dxa"/>
            <w:gridSpan w:val="3"/>
            <w:tcBorders>
              <w:top w:val="single" w:sz="4" w:space="0" w:color="auto"/>
              <w:left w:val="single" w:sz="4" w:space="0" w:color="auto"/>
              <w:bottom w:val="single" w:sz="4" w:space="0" w:color="auto"/>
              <w:right w:val="nil"/>
            </w:tcBorders>
          </w:tcPr>
          <w:p w14:paraId="6068D2C0" w14:textId="77777777" w:rsidR="00515150" w:rsidRPr="00925FDB" w:rsidRDefault="00515150" w:rsidP="00515150">
            <w:pPr>
              <w:pStyle w:val="Paragraphe"/>
              <w:rPr>
                <w:rFonts w:asciiTheme="minorHAnsi" w:hAnsiTheme="minorHAnsi"/>
                <w:lang w:val="en-GB"/>
              </w:rPr>
            </w:pPr>
            <w:r w:rsidRPr="00925FDB">
              <w:rPr>
                <w:rFonts w:asciiTheme="minorHAnsi" w:hAnsiTheme="minorHAnsi"/>
                <w:lang w:val="en-GB"/>
              </w:rPr>
              <w:t xml:space="preserve">IDPs </w:t>
            </w:r>
            <w:r w:rsidRPr="00925FDB">
              <w:rPr>
                <w:rFonts w:asciiTheme="minorHAnsi" w:hAnsiTheme="minorHAnsi"/>
                <w:color w:val="58585A" w:themeColor="background2"/>
                <w:sz w:val="20"/>
                <w:lang w:val="en-GB"/>
              </w:rPr>
              <w:t>[Other, Specify]</w:t>
            </w:r>
          </w:p>
        </w:tc>
      </w:tr>
      <w:tr w:rsidR="00515150" w:rsidRPr="00925FDB" w14:paraId="3B3DF7B4" w14:textId="77777777" w:rsidTr="01E0D18A">
        <w:trPr>
          <w:gridAfter w:val="1"/>
          <w:wAfter w:w="139" w:type="dxa"/>
        </w:trPr>
        <w:tc>
          <w:tcPr>
            <w:tcW w:w="1894" w:type="dxa"/>
            <w:tcBorders>
              <w:top w:val="nil"/>
              <w:left w:val="nil"/>
              <w:bottom w:val="nil"/>
              <w:right w:val="single" w:sz="4" w:space="0" w:color="auto"/>
            </w:tcBorders>
          </w:tcPr>
          <w:p w14:paraId="6C7D7D24" w14:textId="77777777" w:rsidR="00515150" w:rsidRPr="00925FDB" w:rsidRDefault="00515150" w:rsidP="00515150">
            <w:pPr>
              <w:pStyle w:val="Paragraphe"/>
              <w:rPr>
                <w:rFonts w:asciiTheme="minorHAnsi" w:hAnsiTheme="minorHAnsi"/>
                <w:b/>
                <w:lang w:val="en-GB"/>
              </w:rPr>
            </w:pPr>
          </w:p>
        </w:tc>
        <w:tc>
          <w:tcPr>
            <w:tcW w:w="567" w:type="dxa"/>
            <w:tcBorders>
              <w:top w:val="single" w:sz="4" w:space="0" w:color="auto"/>
              <w:left w:val="single" w:sz="4" w:space="0" w:color="auto"/>
              <w:bottom w:val="single" w:sz="4" w:space="0" w:color="auto"/>
              <w:right w:val="nil"/>
            </w:tcBorders>
          </w:tcPr>
          <w:p w14:paraId="2536D121" w14:textId="77777777" w:rsidR="00515150" w:rsidRPr="00925FDB" w:rsidRDefault="00515150" w:rsidP="00515150">
            <w:pPr>
              <w:pStyle w:val="Paragraphe"/>
              <w:rPr>
                <w:rFonts w:asciiTheme="minorHAnsi" w:hAnsiTheme="minorHAnsi"/>
                <w:lang w:val="en-GB"/>
              </w:rPr>
            </w:pPr>
            <w:r w:rsidRPr="00925FDB">
              <w:rPr>
                <w:rFonts w:asciiTheme="minorHAnsi" w:hAnsiTheme="minorHAnsi"/>
                <w:sz w:val="20"/>
                <w:lang w:val="en-GB"/>
              </w:rPr>
              <w:t>□</w:t>
            </w:r>
          </w:p>
        </w:tc>
        <w:tc>
          <w:tcPr>
            <w:tcW w:w="3044" w:type="dxa"/>
            <w:gridSpan w:val="3"/>
            <w:tcBorders>
              <w:top w:val="single" w:sz="4" w:space="0" w:color="auto"/>
              <w:left w:val="single" w:sz="4" w:space="0" w:color="auto"/>
              <w:bottom w:val="single" w:sz="4" w:space="0" w:color="auto"/>
              <w:right w:val="nil"/>
            </w:tcBorders>
          </w:tcPr>
          <w:p w14:paraId="4301ACFD" w14:textId="77777777" w:rsidR="00515150" w:rsidRPr="00925FDB" w:rsidRDefault="00515150" w:rsidP="00515150">
            <w:pPr>
              <w:pStyle w:val="Paragraphe"/>
              <w:rPr>
                <w:rFonts w:asciiTheme="minorHAnsi" w:hAnsiTheme="minorHAnsi"/>
                <w:lang w:val="en-GB"/>
              </w:rPr>
            </w:pPr>
            <w:r w:rsidRPr="00925FDB">
              <w:rPr>
                <w:rFonts w:asciiTheme="minorHAnsi" w:hAnsiTheme="minorHAnsi"/>
                <w:lang w:val="en-GB"/>
              </w:rPr>
              <w:t>Refugees in camp</w:t>
            </w:r>
          </w:p>
        </w:tc>
        <w:tc>
          <w:tcPr>
            <w:tcW w:w="345" w:type="dxa"/>
            <w:tcBorders>
              <w:top w:val="single" w:sz="4" w:space="0" w:color="auto"/>
              <w:left w:val="single" w:sz="4" w:space="0" w:color="auto"/>
              <w:bottom w:val="single" w:sz="4" w:space="0" w:color="auto"/>
              <w:right w:val="nil"/>
            </w:tcBorders>
          </w:tcPr>
          <w:p w14:paraId="3256431F" w14:textId="77777777" w:rsidR="00515150" w:rsidRPr="00925FDB" w:rsidRDefault="00515150" w:rsidP="00515150">
            <w:pPr>
              <w:pStyle w:val="Paragraphe"/>
              <w:rPr>
                <w:rFonts w:asciiTheme="minorHAnsi" w:hAnsiTheme="minorHAnsi"/>
                <w:lang w:val="en-GB"/>
              </w:rPr>
            </w:pPr>
            <w:r w:rsidRPr="00925FDB">
              <w:rPr>
                <w:rFonts w:asciiTheme="minorHAnsi" w:hAnsiTheme="minorHAnsi"/>
                <w:sz w:val="20"/>
                <w:lang w:val="en-GB"/>
              </w:rPr>
              <w:t>□</w:t>
            </w:r>
          </w:p>
        </w:tc>
        <w:tc>
          <w:tcPr>
            <w:tcW w:w="3648" w:type="dxa"/>
            <w:gridSpan w:val="3"/>
            <w:tcBorders>
              <w:top w:val="single" w:sz="4" w:space="0" w:color="auto"/>
              <w:left w:val="single" w:sz="4" w:space="0" w:color="auto"/>
              <w:bottom w:val="single" w:sz="4" w:space="0" w:color="auto"/>
              <w:right w:val="nil"/>
            </w:tcBorders>
          </w:tcPr>
          <w:p w14:paraId="3259D49A" w14:textId="77777777" w:rsidR="00515150" w:rsidRPr="00925FDB" w:rsidRDefault="00515150" w:rsidP="00515150">
            <w:pPr>
              <w:pStyle w:val="Paragraphe"/>
              <w:rPr>
                <w:rFonts w:asciiTheme="minorHAnsi" w:hAnsiTheme="minorHAnsi"/>
                <w:lang w:val="en-GB"/>
              </w:rPr>
            </w:pPr>
            <w:r w:rsidRPr="00925FDB">
              <w:rPr>
                <w:rFonts w:asciiTheme="minorHAnsi" w:hAnsiTheme="minorHAnsi"/>
                <w:lang w:val="en-GB"/>
              </w:rPr>
              <w:t>Refugees in informal sites</w:t>
            </w:r>
          </w:p>
        </w:tc>
      </w:tr>
      <w:tr w:rsidR="00515150" w:rsidRPr="00925FDB" w14:paraId="7C6DAB1D" w14:textId="77777777" w:rsidTr="01E0D18A">
        <w:trPr>
          <w:gridAfter w:val="1"/>
          <w:wAfter w:w="139" w:type="dxa"/>
        </w:trPr>
        <w:tc>
          <w:tcPr>
            <w:tcW w:w="1894" w:type="dxa"/>
            <w:tcBorders>
              <w:top w:val="nil"/>
              <w:left w:val="nil"/>
              <w:bottom w:val="nil"/>
              <w:right w:val="single" w:sz="4" w:space="0" w:color="auto"/>
            </w:tcBorders>
          </w:tcPr>
          <w:p w14:paraId="53549379" w14:textId="77777777" w:rsidR="00515150" w:rsidRPr="00925FDB" w:rsidRDefault="00515150" w:rsidP="00515150">
            <w:pPr>
              <w:pStyle w:val="Paragraphe"/>
              <w:rPr>
                <w:rFonts w:asciiTheme="minorHAnsi" w:hAnsiTheme="minorHAnsi"/>
                <w:b/>
                <w:lang w:val="en-GB"/>
              </w:rPr>
            </w:pPr>
          </w:p>
        </w:tc>
        <w:tc>
          <w:tcPr>
            <w:tcW w:w="567" w:type="dxa"/>
            <w:tcBorders>
              <w:top w:val="single" w:sz="4" w:space="0" w:color="auto"/>
              <w:left w:val="single" w:sz="4" w:space="0" w:color="auto"/>
              <w:bottom w:val="single" w:sz="4" w:space="0" w:color="auto"/>
              <w:right w:val="nil"/>
            </w:tcBorders>
          </w:tcPr>
          <w:p w14:paraId="6EAA760D" w14:textId="77777777" w:rsidR="00515150" w:rsidRPr="00925FDB" w:rsidRDefault="00515150" w:rsidP="00515150">
            <w:pPr>
              <w:pStyle w:val="Paragraphe"/>
              <w:rPr>
                <w:rFonts w:asciiTheme="minorHAnsi" w:hAnsiTheme="minorHAnsi"/>
                <w:lang w:val="en-GB"/>
              </w:rPr>
            </w:pPr>
            <w:r w:rsidRPr="00925FDB">
              <w:rPr>
                <w:rFonts w:asciiTheme="minorHAnsi" w:hAnsiTheme="minorHAnsi"/>
                <w:sz w:val="20"/>
                <w:lang w:val="en-GB"/>
              </w:rPr>
              <w:t>□</w:t>
            </w:r>
          </w:p>
        </w:tc>
        <w:tc>
          <w:tcPr>
            <w:tcW w:w="3044" w:type="dxa"/>
            <w:gridSpan w:val="3"/>
            <w:tcBorders>
              <w:top w:val="single" w:sz="4" w:space="0" w:color="auto"/>
              <w:left w:val="single" w:sz="4" w:space="0" w:color="auto"/>
              <w:bottom w:val="single" w:sz="4" w:space="0" w:color="auto"/>
              <w:right w:val="nil"/>
            </w:tcBorders>
          </w:tcPr>
          <w:p w14:paraId="1C7FBC8C" w14:textId="77777777" w:rsidR="00515150" w:rsidRPr="00925FDB" w:rsidRDefault="00515150" w:rsidP="00515150">
            <w:pPr>
              <w:pStyle w:val="Paragraphe"/>
              <w:rPr>
                <w:rFonts w:asciiTheme="minorHAnsi" w:hAnsiTheme="minorHAnsi"/>
                <w:lang w:val="en-GB"/>
              </w:rPr>
            </w:pPr>
            <w:r w:rsidRPr="00925FDB">
              <w:rPr>
                <w:rFonts w:asciiTheme="minorHAnsi" w:hAnsiTheme="minorHAnsi"/>
                <w:lang w:val="en-GB"/>
              </w:rPr>
              <w:t>Refugees in host communities</w:t>
            </w:r>
          </w:p>
        </w:tc>
        <w:tc>
          <w:tcPr>
            <w:tcW w:w="345" w:type="dxa"/>
            <w:tcBorders>
              <w:top w:val="single" w:sz="4" w:space="0" w:color="auto"/>
              <w:left w:val="single" w:sz="4" w:space="0" w:color="auto"/>
              <w:bottom w:val="single" w:sz="4" w:space="0" w:color="auto"/>
              <w:right w:val="nil"/>
            </w:tcBorders>
          </w:tcPr>
          <w:p w14:paraId="6B710905" w14:textId="77777777" w:rsidR="00515150" w:rsidRPr="00925FDB" w:rsidRDefault="00515150" w:rsidP="00515150">
            <w:pPr>
              <w:pStyle w:val="Paragraphe"/>
              <w:rPr>
                <w:rFonts w:asciiTheme="minorHAnsi" w:hAnsiTheme="minorHAnsi"/>
                <w:lang w:val="en-GB"/>
              </w:rPr>
            </w:pPr>
            <w:r w:rsidRPr="00925FDB">
              <w:rPr>
                <w:rFonts w:asciiTheme="minorHAnsi" w:hAnsiTheme="minorHAnsi"/>
                <w:sz w:val="20"/>
                <w:lang w:val="en-GB"/>
              </w:rPr>
              <w:t>□</w:t>
            </w:r>
          </w:p>
        </w:tc>
        <w:tc>
          <w:tcPr>
            <w:tcW w:w="3648" w:type="dxa"/>
            <w:gridSpan w:val="3"/>
            <w:tcBorders>
              <w:top w:val="single" w:sz="4" w:space="0" w:color="auto"/>
              <w:left w:val="single" w:sz="4" w:space="0" w:color="auto"/>
              <w:bottom w:val="single" w:sz="4" w:space="0" w:color="auto"/>
              <w:right w:val="nil"/>
            </w:tcBorders>
          </w:tcPr>
          <w:p w14:paraId="6A73ED90" w14:textId="77777777" w:rsidR="00515150" w:rsidRPr="00925FDB" w:rsidRDefault="00515150" w:rsidP="00515150">
            <w:pPr>
              <w:pStyle w:val="Paragraphe"/>
              <w:rPr>
                <w:rFonts w:asciiTheme="minorHAnsi" w:hAnsiTheme="minorHAnsi"/>
                <w:lang w:val="en-GB"/>
              </w:rPr>
            </w:pPr>
            <w:r w:rsidRPr="00925FDB">
              <w:rPr>
                <w:rFonts w:asciiTheme="minorHAnsi" w:hAnsiTheme="minorHAnsi"/>
                <w:lang w:val="en-GB"/>
              </w:rPr>
              <w:t xml:space="preserve">Refugees </w:t>
            </w:r>
            <w:r w:rsidRPr="00925FDB">
              <w:rPr>
                <w:rFonts w:asciiTheme="minorHAnsi" w:hAnsiTheme="minorHAnsi"/>
                <w:color w:val="58585A" w:themeColor="background2"/>
                <w:sz w:val="20"/>
                <w:lang w:val="en-GB"/>
              </w:rPr>
              <w:t>[Other, Specify]</w:t>
            </w:r>
          </w:p>
        </w:tc>
      </w:tr>
      <w:tr w:rsidR="00515150" w:rsidRPr="00925FDB" w14:paraId="6FC1E3EE" w14:textId="77777777" w:rsidTr="01E0D18A">
        <w:trPr>
          <w:gridAfter w:val="1"/>
          <w:wAfter w:w="139" w:type="dxa"/>
        </w:trPr>
        <w:tc>
          <w:tcPr>
            <w:tcW w:w="1894" w:type="dxa"/>
            <w:tcBorders>
              <w:top w:val="nil"/>
              <w:left w:val="nil"/>
              <w:bottom w:val="single" w:sz="4" w:space="0" w:color="auto"/>
              <w:right w:val="single" w:sz="4" w:space="0" w:color="auto"/>
            </w:tcBorders>
          </w:tcPr>
          <w:p w14:paraId="164A76C4" w14:textId="77777777" w:rsidR="00515150" w:rsidRPr="00925FDB" w:rsidRDefault="00515150" w:rsidP="00515150">
            <w:pPr>
              <w:pStyle w:val="Paragraphe"/>
              <w:rPr>
                <w:rFonts w:asciiTheme="minorHAnsi" w:hAnsiTheme="minorHAnsi"/>
                <w:b/>
                <w:lang w:val="en-GB"/>
              </w:rPr>
            </w:pPr>
          </w:p>
        </w:tc>
        <w:tc>
          <w:tcPr>
            <w:tcW w:w="567" w:type="dxa"/>
            <w:tcBorders>
              <w:top w:val="single" w:sz="4" w:space="0" w:color="auto"/>
              <w:left w:val="single" w:sz="4" w:space="0" w:color="auto"/>
              <w:bottom w:val="single" w:sz="4" w:space="0" w:color="auto"/>
              <w:right w:val="nil"/>
            </w:tcBorders>
          </w:tcPr>
          <w:p w14:paraId="41BB012A" w14:textId="786BEC69" w:rsidR="00515150" w:rsidRPr="00925FDB" w:rsidRDefault="00083D18" w:rsidP="00515150">
            <w:pPr>
              <w:pStyle w:val="Paragraphe"/>
              <w:rPr>
                <w:rFonts w:asciiTheme="minorHAnsi" w:hAnsiTheme="minorHAnsi"/>
                <w:lang w:val="en-GB"/>
              </w:rPr>
            </w:pPr>
            <w:r w:rsidRPr="00925FDB">
              <w:rPr>
                <w:rFonts w:asciiTheme="minorHAnsi" w:hAnsiTheme="minorHAnsi"/>
                <w:sz w:val="20"/>
                <w:lang w:val="en-GB"/>
              </w:rPr>
              <w:t>X</w:t>
            </w:r>
          </w:p>
        </w:tc>
        <w:tc>
          <w:tcPr>
            <w:tcW w:w="3044" w:type="dxa"/>
            <w:gridSpan w:val="3"/>
            <w:tcBorders>
              <w:top w:val="single" w:sz="4" w:space="0" w:color="auto"/>
              <w:left w:val="single" w:sz="4" w:space="0" w:color="auto"/>
              <w:bottom w:val="single" w:sz="4" w:space="0" w:color="auto"/>
              <w:right w:val="nil"/>
            </w:tcBorders>
          </w:tcPr>
          <w:p w14:paraId="3E28786E" w14:textId="77777777" w:rsidR="00515150" w:rsidRPr="00925FDB" w:rsidRDefault="00515150" w:rsidP="00515150">
            <w:pPr>
              <w:pStyle w:val="Paragraphe"/>
              <w:rPr>
                <w:rFonts w:asciiTheme="minorHAnsi" w:hAnsiTheme="minorHAnsi"/>
                <w:lang w:val="en-GB"/>
              </w:rPr>
            </w:pPr>
            <w:r w:rsidRPr="00925FDB">
              <w:rPr>
                <w:rFonts w:asciiTheme="minorHAnsi" w:hAnsiTheme="minorHAnsi"/>
                <w:lang w:val="en-GB"/>
              </w:rPr>
              <w:t>Host communities</w:t>
            </w:r>
          </w:p>
        </w:tc>
        <w:tc>
          <w:tcPr>
            <w:tcW w:w="345" w:type="dxa"/>
            <w:tcBorders>
              <w:top w:val="single" w:sz="4" w:space="0" w:color="auto"/>
              <w:left w:val="single" w:sz="4" w:space="0" w:color="auto"/>
              <w:bottom w:val="single" w:sz="4" w:space="0" w:color="auto"/>
              <w:right w:val="nil"/>
            </w:tcBorders>
          </w:tcPr>
          <w:p w14:paraId="31A0FB70" w14:textId="77777777" w:rsidR="00515150" w:rsidRPr="00925FDB" w:rsidRDefault="00515150" w:rsidP="00515150">
            <w:pPr>
              <w:pStyle w:val="Paragraphe"/>
              <w:rPr>
                <w:rFonts w:asciiTheme="minorHAnsi" w:hAnsiTheme="minorHAnsi"/>
                <w:lang w:val="en-GB"/>
              </w:rPr>
            </w:pPr>
            <w:r w:rsidRPr="00925FDB">
              <w:rPr>
                <w:rFonts w:asciiTheme="minorHAnsi" w:hAnsiTheme="minorHAnsi"/>
                <w:sz w:val="20"/>
                <w:lang w:val="en-GB"/>
              </w:rPr>
              <w:t>□</w:t>
            </w:r>
          </w:p>
        </w:tc>
        <w:tc>
          <w:tcPr>
            <w:tcW w:w="3648" w:type="dxa"/>
            <w:gridSpan w:val="3"/>
            <w:tcBorders>
              <w:top w:val="single" w:sz="4" w:space="0" w:color="auto"/>
              <w:left w:val="single" w:sz="4" w:space="0" w:color="auto"/>
              <w:bottom w:val="single" w:sz="4" w:space="0" w:color="auto"/>
              <w:right w:val="nil"/>
            </w:tcBorders>
          </w:tcPr>
          <w:p w14:paraId="07DACB9C" w14:textId="77777777" w:rsidR="00515150" w:rsidRPr="00925FDB" w:rsidRDefault="00515150" w:rsidP="00515150">
            <w:pPr>
              <w:pStyle w:val="Paragraphe"/>
              <w:rPr>
                <w:rFonts w:asciiTheme="minorHAnsi" w:hAnsiTheme="minorHAnsi"/>
                <w:lang w:val="en-GB"/>
              </w:rPr>
            </w:pPr>
            <w:r w:rsidRPr="00925FDB">
              <w:rPr>
                <w:rFonts w:asciiTheme="minorHAnsi" w:hAnsiTheme="minorHAnsi"/>
                <w:color w:val="58585A" w:themeColor="background2"/>
                <w:sz w:val="20"/>
                <w:lang w:val="en-GB"/>
              </w:rPr>
              <w:t>[Other, Specify]</w:t>
            </w:r>
          </w:p>
        </w:tc>
      </w:tr>
      <w:tr w:rsidR="00515150" w:rsidRPr="00925FDB" w14:paraId="793010A0" w14:textId="77777777" w:rsidTr="01E0D18A">
        <w:trPr>
          <w:gridAfter w:val="1"/>
          <w:wAfter w:w="139" w:type="dxa"/>
        </w:trPr>
        <w:tc>
          <w:tcPr>
            <w:tcW w:w="1894" w:type="dxa"/>
            <w:tcBorders>
              <w:top w:val="single" w:sz="4" w:space="0" w:color="auto"/>
              <w:left w:val="nil"/>
              <w:bottom w:val="nil"/>
              <w:right w:val="single" w:sz="4" w:space="0" w:color="auto"/>
            </w:tcBorders>
          </w:tcPr>
          <w:p w14:paraId="7C520D81" w14:textId="77777777" w:rsidR="00515150" w:rsidRPr="00925FDB" w:rsidRDefault="00515150" w:rsidP="00515150">
            <w:pPr>
              <w:pStyle w:val="Paragraphe"/>
              <w:rPr>
                <w:rFonts w:asciiTheme="minorHAnsi" w:hAnsiTheme="minorHAnsi"/>
                <w:b/>
                <w:lang w:val="en-GB"/>
              </w:rPr>
            </w:pPr>
            <w:r w:rsidRPr="00925FDB">
              <w:rPr>
                <w:rFonts w:asciiTheme="minorHAnsi" w:hAnsiTheme="minorHAnsi"/>
                <w:b/>
                <w:lang w:val="en-GB"/>
              </w:rPr>
              <w:t>Stratification</w:t>
            </w:r>
          </w:p>
          <w:p w14:paraId="72DD0B5E" w14:textId="77777777" w:rsidR="00515150" w:rsidRPr="00925FDB" w:rsidRDefault="00515150" w:rsidP="00515150">
            <w:pPr>
              <w:pStyle w:val="Paragraphe"/>
              <w:rPr>
                <w:rFonts w:asciiTheme="minorHAnsi" w:hAnsiTheme="minorHAnsi"/>
                <w:b/>
                <w:i/>
                <w:lang w:val="en-GB"/>
              </w:rPr>
            </w:pPr>
            <w:r w:rsidRPr="00925FDB">
              <w:rPr>
                <w:rFonts w:asciiTheme="minorHAnsi" w:hAnsiTheme="minorHAnsi"/>
                <w:i/>
                <w:sz w:val="20"/>
                <w:lang w:val="en-GB"/>
              </w:rPr>
              <w:t>Select type(s) and enter number of strata</w:t>
            </w:r>
          </w:p>
        </w:tc>
        <w:tc>
          <w:tcPr>
            <w:tcW w:w="567" w:type="dxa"/>
            <w:tcBorders>
              <w:top w:val="single" w:sz="4" w:space="0" w:color="auto"/>
              <w:left w:val="single" w:sz="4" w:space="0" w:color="auto"/>
              <w:bottom w:val="single" w:sz="4" w:space="0" w:color="auto"/>
              <w:right w:val="nil"/>
            </w:tcBorders>
          </w:tcPr>
          <w:p w14:paraId="2509F895" w14:textId="60FD333F" w:rsidR="00515150" w:rsidRPr="00925FDB" w:rsidRDefault="000621AB" w:rsidP="00515150">
            <w:pPr>
              <w:pStyle w:val="Paragraphe"/>
              <w:rPr>
                <w:rFonts w:asciiTheme="minorHAnsi" w:hAnsiTheme="minorHAnsi"/>
                <w:lang w:val="en-GB"/>
              </w:rPr>
            </w:pPr>
            <w:r>
              <w:rPr>
                <w:rFonts w:asciiTheme="minorHAnsi" w:hAnsiTheme="minorHAnsi"/>
                <w:sz w:val="20"/>
                <w:lang w:val="en-GB"/>
              </w:rPr>
              <w:t>X</w:t>
            </w:r>
          </w:p>
        </w:tc>
        <w:tc>
          <w:tcPr>
            <w:tcW w:w="2268" w:type="dxa"/>
            <w:tcBorders>
              <w:top w:val="single" w:sz="4" w:space="0" w:color="auto"/>
              <w:left w:val="single" w:sz="4" w:space="0" w:color="auto"/>
              <w:bottom w:val="single" w:sz="4" w:space="0" w:color="auto"/>
              <w:right w:val="nil"/>
            </w:tcBorders>
          </w:tcPr>
          <w:p w14:paraId="0A92211B" w14:textId="6A015F2F" w:rsidR="00515150" w:rsidRPr="00925FDB" w:rsidRDefault="00515150" w:rsidP="00515150">
            <w:pPr>
              <w:pStyle w:val="Paragraphe"/>
              <w:rPr>
                <w:rFonts w:asciiTheme="minorHAnsi" w:hAnsiTheme="minorHAnsi"/>
                <w:lang w:val="en-GB"/>
              </w:rPr>
            </w:pPr>
            <w:r w:rsidRPr="00925FDB">
              <w:rPr>
                <w:rFonts w:asciiTheme="minorHAnsi" w:hAnsiTheme="minorHAnsi"/>
                <w:lang w:val="en-GB"/>
              </w:rPr>
              <w:t>Geographical #:</w:t>
            </w:r>
            <w:r w:rsidR="008F2896">
              <w:rPr>
                <w:rFonts w:asciiTheme="minorHAnsi" w:hAnsiTheme="minorHAnsi"/>
                <w:lang w:val="en-GB"/>
              </w:rPr>
              <w:t xml:space="preserve"> Admin 2 + Livelihood zones</w:t>
            </w:r>
          </w:p>
          <w:p w14:paraId="230CCC65" w14:textId="68FB8154" w:rsidR="00515150" w:rsidRPr="00925FDB" w:rsidRDefault="00515150" w:rsidP="00515150">
            <w:pPr>
              <w:pStyle w:val="Paragraphe"/>
              <w:rPr>
                <w:rFonts w:asciiTheme="minorHAnsi" w:hAnsiTheme="minorHAnsi"/>
                <w:lang w:val="en-GB"/>
              </w:rPr>
            </w:pPr>
            <w:r w:rsidRPr="00925FDB">
              <w:rPr>
                <w:rFonts w:asciiTheme="minorHAnsi" w:hAnsiTheme="minorHAnsi"/>
                <w:lang w:val="en-GB"/>
              </w:rPr>
              <w:t xml:space="preserve">Population size per strata is known? </w:t>
            </w:r>
            <w:r w:rsidRPr="00925FDB">
              <w:rPr>
                <w:rFonts w:asciiTheme="minorHAnsi" w:hAnsiTheme="minorHAnsi"/>
                <w:sz w:val="20"/>
                <w:lang w:val="en-GB"/>
              </w:rPr>
              <w:t xml:space="preserve">□  Yes </w:t>
            </w:r>
            <w:r w:rsidR="000621AB">
              <w:rPr>
                <w:rFonts w:asciiTheme="minorHAnsi" w:hAnsiTheme="minorHAnsi"/>
                <w:sz w:val="20"/>
                <w:lang w:val="en-GB"/>
              </w:rPr>
              <w:t>X</w:t>
            </w:r>
            <w:r w:rsidRPr="00925FDB">
              <w:rPr>
                <w:rFonts w:asciiTheme="minorHAnsi" w:hAnsiTheme="minorHAnsi"/>
                <w:sz w:val="20"/>
                <w:lang w:val="en-GB"/>
              </w:rPr>
              <w:t xml:space="preserve">  No</w:t>
            </w:r>
          </w:p>
        </w:tc>
        <w:tc>
          <w:tcPr>
            <w:tcW w:w="345" w:type="dxa"/>
            <w:tcBorders>
              <w:top w:val="single" w:sz="4" w:space="0" w:color="auto"/>
              <w:left w:val="single" w:sz="4" w:space="0" w:color="auto"/>
              <w:bottom w:val="single" w:sz="4" w:space="0" w:color="auto"/>
              <w:right w:val="nil"/>
            </w:tcBorders>
          </w:tcPr>
          <w:p w14:paraId="3D0A1263" w14:textId="51AD873C" w:rsidR="00515150" w:rsidRPr="00925FDB" w:rsidRDefault="4F37D6A8" w:rsidP="305EACB3">
            <w:pPr>
              <w:pStyle w:val="Paragraphe"/>
              <w:rPr>
                <w:rFonts w:asciiTheme="minorHAnsi" w:hAnsiTheme="minorHAnsi"/>
                <w:lang w:val="en-GB"/>
              </w:rPr>
            </w:pPr>
            <w:r w:rsidRPr="01E0D18A">
              <w:rPr>
                <w:rFonts w:asciiTheme="minorHAnsi" w:hAnsiTheme="minorHAnsi"/>
                <w:sz w:val="20"/>
                <w:szCs w:val="20"/>
                <w:lang w:val="en-GB"/>
              </w:rPr>
              <w:t>x</w:t>
            </w:r>
          </w:p>
        </w:tc>
        <w:tc>
          <w:tcPr>
            <w:tcW w:w="2045" w:type="dxa"/>
            <w:gridSpan w:val="3"/>
            <w:tcBorders>
              <w:top w:val="single" w:sz="4" w:space="0" w:color="auto"/>
              <w:left w:val="single" w:sz="4" w:space="0" w:color="auto"/>
              <w:bottom w:val="single" w:sz="4" w:space="0" w:color="auto"/>
              <w:right w:val="nil"/>
            </w:tcBorders>
          </w:tcPr>
          <w:p w14:paraId="467035AF" w14:textId="0929D7A0" w:rsidR="00515150" w:rsidRPr="00925FDB" w:rsidRDefault="00515150" w:rsidP="01E0D18A">
            <w:pPr>
              <w:pStyle w:val="Paragraphe"/>
              <w:rPr>
                <w:rFonts w:asciiTheme="minorHAnsi" w:hAnsiTheme="minorHAnsi"/>
                <w:lang w:val="en-GB"/>
              </w:rPr>
            </w:pPr>
            <w:r w:rsidRPr="01E0D18A">
              <w:rPr>
                <w:rFonts w:asciiTheme="minorHAnsi" w:hAnsiTheme="minorHAnsi"/>
                <w:lang w:val="en-GB"/>
              </w:rPr>
              <w:t xml:space="preserve">Group #: </w:t>
            </w:r>
            <w:r w:rsidR="6641F0FB" w:rsidRPr="01E0D18A">
              <w:rPr>
                <w:rFonts w:asciiTheme="minorHAnsi" w:hAnsiTheme="minorHAnsi"/>
                <w:lang w:val="en-GB"/>
              </w:rPr>
              <w:t>Sex (male/female)</w:t>
            </w:r>
          </w:p>
          <w:p w14:paraId="59C84C9F" w14:textId="77777777" w:rsidR="00515150" w:rsidRPr="00925FDB" w:rsidRDefault="00515150" w:rsidP="00515150">
            <w:pPr>
              <w:pStyle w:val="Paragraphe"/>
              <w:rPr>
                <w:rFonts w:asciiTheme="minorHAnsi" w:hAnsiTheme="minorHAnsi"/>
                <w:lang w:val="en-GB"/>
              </w:rPr>
            </w:pPr>
            <w:r w:rsidRPr="00925FDB">
              <w:rPr>
                <w:rFonts w:asciiTheme="minorHAnsi" w:hAnsiTheme="minorHAnsi"/>
                <w:lang w:val="en-GB"/>
              </w:rPr>
              <w:t xml:space="preserve">Population size per strata is known? </w:t>
            </w:r>
          </w:p>
          <w:p w14:paraId="743045A0" w14:textId="2541CBE6" w:rsidR="00515150" w:rsidRPr="00925FDB" w:rsidRDefault="00515150" w:rsidP="305EACB3">
            <w:pPr>
              <w:pStyle w:val="Paragraphe"/>
              <w:rPr>
                <w:rFonts w:asciiTheme="minorHAnsi" w:hAnsiTheme="minorHAnsi"/>
                <w:lang w:val="en-GB"/>
              </w:rPr>
            </w:pPr>
            <w:r w:rsidRPr="01E0D18A">
              <w:rPr>
                <w:rFonts w:asciiTheme="minorHAnsi" w:hAnsiTheme="minorHAnsi"/>
                <w:sz w:val="20"/>
                <w:szCs w:val="20"/>
                <w:lang w:val="en-GB"/>
              </w:rPr>
              <w:t xml:space="preserve">□  Yes </w:t>
            </w:r>
            <w:r w:rsidR="605F8CB9" w:rsidRPr="01E0D18A">
              <w:rPr>
                <w:rFonts w:asciiTheme="minorHAnsi" w:hAnsiTheme="minorHAnsi"/>
                <w:sz w:val="20"/>
                <w:szCs w:val="20"/>
                <w:lang w:val="en-GB"/>
              </w:rPr>
              <w:t>X</w:t>
            </w:r>
            <w:r w:rsidRPr="01E0D18A">
              <w:rPr>
                <w:rFonts w:asciiTheme="minorHAnsi" w:hAnsiTheme="minorHAnsi"/>
                <w:sz w:val="20"/>
                <w:szCs w:val="20"/>
                <w:lang w:val="en-GB"/>
              </w:rPr>
              <w:t xml:space="preserve">  No</w:t>
            </w:r>
          </w:p>
        </w:tc>
        <w:tc>
          <w:tcPr>
            <w:tcW w:w="345" w:type="dxa"/>
            <w:tcBorders>
              <w:top w:val="single" w:sz="4" w:space="0" w:color="auto"/>
              <w:left w:val="single" w:sz="4" w:space="0" w:color="auto"/>
              <w:bottom w:val="single" w:sz="4" w:space="0" w:color="auto"/>
              <w:right w:val="nil"/>
            </w:tcBorders>
          </w:tcPr>
          <w:p w14:paraId="7AEC1178" w14:textId="77777777" w:rsidR="00515150" w:rsidRPr="00925FDB" w:rsidRDefault="00515150" w:rsidP="00515150">
            <w:pPr>
              <w:pStyle w:val="Paragraphe"/>
              <w:rPr>
                <w:rFonts w:asciiTheme="minorHAnsi" w:hAnsiTheme="minorHAnsi"/>
                <w:lang w:val="en-GB"/>
              </w:rPr>
            </w:pPr>
            <w:r w:rsidRPr="00925FDB">
              <w:rPr>
                <w:rFonts w:asciiTheme="minorHAnsi" w:hAnsiTheme="minorHAnsi"/>
                <w:sz w:val="20"/>
                <w:lang w:val="en-GB"/>
              </w:rPr>
              <w:t>□</w:t>
            </w:r>
          </w:p>
        </w:tc>
        <w:tc>
          <w:tcPr>
            <w:tcW w:w="2034" w:type="dxa"/>
            <w:tcBorders>
              <w:top w:val="nil"/>
              <w:left w:val="single" w:sz="4" w:space="0" w:color="auto"/>
              <w:bottom w:val="single" w:sz="4" w:space="0" w:color="000000" w:themeColor="text2"/>
              <w:right w:val="nil"/>
            </w:tcBorders>
          </w:tcPr>
          <w:p w14:paraId="4D671CA8" w14:textId="3E28B3EF" w:rsidR="00515150" w:rsidRPr="00925FDB" w:rsidRDefault="00515150" w:rsidP="01E0D18A">
            <w:pPr>
              <w:pStyle w:val="Paragraphe"/>
              <w:rPr>
                <w:rFonts w:asciiTheme="minorHAnsi" w:hAnsiTheme="minorHAnsi"/>
                <w:lang w:val="en-GB"/>
              </w:rPr>
            </w:pPr>
            <w:r w:rsidRPr="01E0D18A">
              <w:rPr>
                <w:rFonts w:asciiTheme="minorHAnsi" w:hAnsiTheme="minorHAnsi"/>
                <w:i/>
                <w:iCs/>
                <w:lang w:val="en-GB"/>
              </w:rPr>
              <w:t>[Other Specify]</w:t>
            </w:r>
            <w:r w:rsidRPr="01E0D18A">
              <w:rPr>
                <w:rFonts w:asciiTheme="minorHAnsi" w:hAnsiTheme="minorHAnsi"/>
                <w:lang w:val="en-GB"/>
              </w:rPr>
              <w:t xml:space="preserve"> #: _ _ </w:t>
            </w:r>
          </w:p>
          <w:p w14:paraId="07C340D0" w14:textId="77777777" w:rsidR="00515150" w:rsidRPr="00925FDB" w:rsidRDefault="00515150" w:rsidP="00515150">
            <w:pPr>
              <w:pStyle w:val="Paragraphe"/>
              <w:rPr>
                <w:rFonts w:asciiTheme="minorHAnsi" w:hAnsiTheme="minorHAnsi"/>
                <w:lang w:val="en-GB"/>
              </w:rPr>
            </w:pPr>
            <w:r w:rsidRPr="00925FDB">
              <w:rPr>
                <w:rFonts w:asciiTheme="minorHAnsi" w:hAnsiTheme="minorHAnsi"/>
                <w:lang w:val="en-GB"/>
              </w:rPr>
              <w:t xml:space="preserve">Population size per strata is known? </w:t>
            </w:r>
          </w:p>
          <w:p w14:paraId="689A0EA0" w14:textId="0451382A" w:rsidR="00515150" w:rsidRPr="00925FDB" w:rsidRDefault="00515150" w:rsidP="01E0D18A">
            <w:pPr>
              <w:pStyle w:val="Paragraphe"/>
              <w:rPr>
                <w:rFonts w:asciiTheme="minorHAnsi" w:hAnsiTheme="minorHAnsi"/>
                <w:lang w:val="en-GB"/>
              </w:rPr>
            </w:pPr>
            <w:r w:rsidRPr="01E0D18A">
              <w:rPr>
                <w:rFonts w:asciiTheme="minorHAnsi" w:hAnsiTheme="minorHAnsi"/>
                <w:sz w:val="20"/>
                <w:szCs w:val="20"/>
                <w:lang w:val="en-GB"/>
              </w:rPr>
              <w:t>□  Yes □  No</w:t>
            </w:r>
          </w:p>
        </w:tc>
      </w:tr>
      <w:tr w:rsidR="00515150" w:rsidRPr="00925FDB" w14:paraId="74018FCD" w14:textId="77777777" w:rsidTr="01E0D18A">
        <w:trPr>
          <w:gridAfter w:val="1"/>
          <w:wAfter w:w="139" w:type="dxa"/>
        </w:trPr>
        <w:tc>
          <w:tcPr>
            <w:tcW w:w="1894" w:type="dxa"/>
            <w:tcBorders>
              <w:top w:val="single" w:sz="4" w:space="0" w:color="auto"/>
              <w:left w:val="nil"/>
              <w:bottom w:val="nil"/>
              <w:right w:val="single" w:sz="4" w:space="0" w:color="auto"/>
            </w:tcBorders>
          </w:tcPr>
          <w:p w14:paraId="43FAB7AC" w14:textId="77777777" w:rsidR="00515150" w:rsidRPr="00925FDB" w:rsidRDefault="00515150" w:rsidP="00515150">
            <w:pPr>
              <w:pStyle w:val="Paragraphe"/>
              <w:rPr>
                <w:rFonts w:asciiTheme="minorHAnsi" w:hAnsiTheme="minorHAnsi"/>
                <w:b/>
                <w:lang w:val="en-GB"/>
              </w:rPr>
            </w:pPr>
            <w:r w:rsidRPr="00925FDB">
              <w:rPr>
                <w:rFonts w:asciiTheme="minorHAnsi" w:hAnsiTheme="minorHAnsi"/>
                <w:b/>
                <w:lang w:val="en-GB"/>
              </w:rPr>
              <w:t xml:space="preserve">Data collection tool(s) </w:t>
            </w:r>
          </w:p>
        </w:tc>
        <w:tc>
          <w:tcPr>
            <w:tcW w:w="567" w:type="dxa"/>
            <w:tcBorders>
              <w:top w:val="single" w:sz="4" w:space="0" w:color="auto"/>
              <w:left w:val="single" w:sz="4" w:space="0" w:color="auto"/>
              <w:bottom w:val="single" w:sz="4" w:space="0" w:color="auto"/>
              <w:right w:val="nil"/>
            </w:tcBorders>
          </w:tcPr>
          <w:p w14:paraId="04650A8B" w14:textId="77777777" w:rsidR="00515150" w:rsidRPr="00925FDB" w:rsidRDefault="00515150" w:rsidP="00515150">
            <w:pPr>
              <w:pStyle w:val="Paragraphe"/>
              <w:rPr>
                <w:rFonts w:asciiTheme="minorHAnsi" w:hAnsiTheme="minorHAnsi"/>
                <w:lang w:val="en-GB"/>
              </w:rPr>
            </w:pPr>
            <w:r w:rsidRPr="00925FDB">
              <w:rPr>
                <w:rFonts w:asciiTheme="minorHAnsi" w:hAnsiTheme="minorHAnsi"/>
                <w:sz w:val="20"/>
                <w:lang w:val="en-GB"/>
              </w:rPr>
              <w:t>□</w:t>
            </w:r>
          </w:p>
        </w:tc>
        <w:tc>
          <w:tcPr>
            <w:tcW w:w="3044" w:type="dxa"/>
            <w:gridSpan w:val="3"/>
            <w:tcBorders>
              <w:top w:val="single" w:sz="4" w:space="0" w:color="auto"/>
              <w:left w:val="single" w:sz="4" w:space="0" w:color="auto"/>
              <w:bottom w:val="single" w:sz="4" w:space="0" w:color="auto"/>
              <w:right w:val="nil"/>
            </w:tcBorders>
          </w:tcPr>
          <w:p w14:paraId="33522DCB" w14:textId="77777777" w:rsidR="00515150" w:rsidRPr="00925FDB" w:rsidDel="001D56E0" w:rsidRDefault="00515150" w:rsidP="00515150">
            <w:pPr>
              <w:pStyle w:val="Paragraphe"/>
              <w:rPr>
                <w:rFonts w:asciiTheme="minorHAnsi" w:hAnsiTheme="minorHAnsi"/>
                <w:lang w:val="en-GB"/>
              </w:rPr>
            </w:pPr>
            <w:r w:rsidRPr="00925FDB">
              <w:rPr>
                <w:rFonts w:asciiTheme="minorHAnsi" w:hAnsiTheme="minorHAnsi"/>
                <w:lang w:val="en-GB"/>
              </w:rPr>
              <w:t>Structured (Quantitative)</w:t>
            </w:r>
          </w:p>
        </w:tc>
        <w:tc>
          <w:tcPr>
            <w:tcW w:w="345" w:type="dxa"/>
            <w:tcBorders>
              <w:top w:val="single" w:sz="4" w:space="0" w:color="auto"/>
              <w:left w:val="single" w:sz="4" w:space="0" w:color="auto"/>
              <w:bottom w:val="single" w:sz="4" w:space="0" w:color="auto"/>
              <w:right w:val="nil"/>
            </w:tcBorders>
          </w:tcPr>
          <w:p w14:paraId="72B3A088" w14:textId="1F68BB74" w:rsidR="00515150" w:rsidRPr="00925FDB" w:rsidRDefault="008A732D" w:rsidP="00515150">
            <w:pPr>
              <w:pStyle w:val="NoSpacing"/>
              <w:rPr>
                <w:rFonts w:asciiTheme="minorHAnsi" w:hAnsiTheme="minorHAnsi"/>
                <w:b/>
                <w:lang w:val="en-GB"/>
              </w:rPr>
            </w:pPr>
            <w:r w:rsidRPr="00925FDB">
              <w:rPr>
                <w:rFonts w:asciiTheme="minorHAnsi" w:hAnsiTheme="minorHAnsi"/>
                <w:b/>
                <w:lang w:val="en-GB"/>
              </w:rPr>
              <w:t>X</w:t>
            </w:r>
          </w:p>
        </w:tc>
        <w:tc>
          <w:tcPr>
            <w:tcW w:w="3648" w:type="dxa"/>
            <w:gridSpan w:val="3"/>
            <w:tcBorders>
              <w:top w:val="single" w:sz="4" w:space="0" w:color="auto"/>
              <w:left w:val="single" w:sz="4" w:space="0" w:color="auto"/>
              <w:bottom w:val="single" w:sz="4" w:space="0" w:color="auto"/>
              <w:right w:val="nil"/>
            </w:tcBorders>
          </w:tcPr>
          <w:p w14:paraId="70226ECD" w14:textId="77777777" w:rsidR="00515150" w:rsidRPr="00925FDB" w:rsidRDefault="00515150" w:rsidP="00515150">
            <w:pPr>
              <w:pStyle w:val="NoSpacing"/>
              <w:rPr>
                <w:rFonts w:asciiTheme="minorHAnsi" w:hAnsiTheme="minorHAnsi"/>
                <w:lang w:val="en-GB"/>
              </w:rPr>
            </w:pPr>
            <w:r w:rsidRPr="00925FDB">
              <w:rPr>
                <w:rFonts w:asciiTheme="minorHAnsi" w:hAnsiTheme="minorHAnsi"/>
                <w:lang w:val="en-GB"/>
              </w:rPr>
              <w:t>Semi-structured (Qualitative)</w:t>
            </w:r>
          </w:p>
        </w:tc>
      </w:tr>
      <w:tr w:rsidR="00515150" w:rsidRPr="00925FDB" w14:paraId="2DD682E0" w14:textId="77777777" w:rsidTr="01E0D18A">
        <w:trPr>
          <w:gridAfter w:val="1"/>
          <w:wAfter w:w="139" w:type="dxa"/>
        </w:trPr>
        <w:tc>
          <w:tcPr>
            <w:tcW w:w="1894" w:type="dxa"/>
            <w:tcBorders>
              <w:top w:val="single" w:sz="4" w:space="0" w:color="auto"/>
              <w:left w:val="nil"/>
              <w:bottom w:val="single" w:sz="4" w:space="0" w:color="auto"/>
              <w:right w:val="single" w:sz="4" w:space="0" w:color="auto"/>
            </w:tcBorders>
          </w:tcPr>
          <w:p w14:paraId="7AF6A9E0" w14:textId="77777777" w:rsidR="00515150" w:rsidRPr="00925FDB" w:rsidRDefault="00515150" w:rsidP="00515150">
            <w:pPr>
              <w:pStyle w:val="Paragraphe"/>
              <w:rPr>
                <w:rFonts w:asciiTheme="minorHAnsi" w:hAnsiTheme="minorHAnsi"/>
                <w:b/>
                <w:lang w:val="en-GB"/>
              </w:rPr>
            </w:pPr>
          </w:p>
        </w:tc>
        <w:tc>
          <w:tcPr>
            <w:tcW w:w="3611" w:type="dxa"/>
            <w:gridSpan w:val="4"/>
            <w:tcBorders>
              <w:top w:val="single" w:sz="4" w:space="0" w:color="auto"/>
              <w:left w:val="single" w:sz="4" w:space="0" w:color="auto"/>
              <w:bottom w:val="single" w:sz="4" w:space="0" w:color="auto"/>
              <w:right w:val="nil"/>
            </w:tcBorders>
            <w:shd w:val="clear" w:color="auto" w:fill="D2CBB8" w:themeFill="accent3"/>
          </w:tcPr>
          <w:p w14:paraId="63DFE0B2" w14:textId="77777777" w:rsidR="00515150" w:rsidRPr="00925FDB" w:rsidRDefault="00515150" w:rsidP="00515150">
            <w:pPr>
              <w:pStyle w:val="NoSpacing"/>
              <w:rPr>
                <w:rFonts w:asciiTheme="minorHAnsi" w:hAnsiTheme="minorHAnsi"/>
                <w:b/>
                <w:lang w:val="en-GB"/>
              </w:rPr>
            </w:pPr>
            <w:r w:rsidRPr="00925FDB">
              <w:rPr>
                <w:rFonts w:asciiTheme="minorHAnsi" w:hAnsiTheme="minorHAnsi"/>
                <w:b/>
                <w:lang w:val="en-GB"/>
              </w:rPr>
              <w:t>Sampling method</w:t>
            </w:r>
          </w:p>
        </w:tc>
        <w:tc>
          <w:tcPr>
            <w:tcW w:w="3993" w:type="dxa"/>
            <w:gridSpan w:val="4"/>
            <w:tcBorders>
              <w:top w:val="single" w:sz="4" w:space="0" w:color="auto"/>
              <w:left w:val="single" w:sz="4" w:space="0" w:color="auto"/>
              <w:bottom w:val="single" w:sz="4" w:space="0" w:color="auto"/>
              <w:right w:val="nil"/>
            </w:tcBorders>
            <w:shd w:val="clear" w:color="auto" w:fill="D2CBB8" w:themeFill="accent3"/>
          </w:tcPr>
          <w:p w14:paraId="1EBC0347" w14:textId="77777777" w:rsidR="00515150" w:rsidRPr="00925FDB" w:rsidRDefault="00515150" w:rsidP="00515150">
            <w:pPr>
              <w:pStyle w:val="NoSpacing"/>
              <w:rPr>
                <w:rFonts w:asciiTheme="minorHAnsi" w:hAnsiTheme="minorHAnsi"/>
                <w:b/>
                <w:lang w:val="en-GB"/>
              </w:rPr>
            </w:pPr>
            <w:r w:rsidRPr="00925FDB">
              <w:rPr>
                <w:rFonts w:asciiTheme="minorHAnsi" w:hAnsiTheme="minorHAnsi"/>
                <w:b/>
                <w:lang w:val="en-GB"/>
              </w:rPr>
              <w:t xml:space="preserve">Data collection method </w:t>
            </w:r>
          </w:p>
        </w:tc>
      </w:tr>
      <w:tr w:rsidR="00515150" w:rsidRPr="00925FDB" w14:paraId="53911780" w14:textId="77777777" w:rsidTr="01E0D18A">
        <w:trPr>
          <w:gridAfter w:val="1"/>
          <w:wAfter w:w="139" w:type="dxa"/>
        </w:trPr>
        <w:tc>
          <w:tcPr>
            <w:tcW w:w="1894" w:type="dxa"/>
            <w:tcBorders>
              <w:top w:val="single" w:sz="4" w:space="0" w:color="auto"/>
              <w:left w:val="nil"/>
              <w:bottom w:val="single" w:sz="4" w:space="0" w:color="auto"/>
              <w:right w:val="single" w:sz="4" w:space="0" w:color="auto"/>
            </w:tcBorders>
          </w:tcPr>
          <w:p w14:paraId="7321FA95" w14:textId="77777777" w:rsidR="00515150" w:rsidRPr="00925FDB" w:rsidRDefault="00515150" w:rsidP="00515150">
            <w:pPr>
              <w:pStyle w:val="Paragraphe"/>
              <w:rPr>
                <w:rFonts w:asciiTheme="minorHAnsi" w:hAnsiTheme="minorHAnsi"/>
                <w:b/>
                <w:lang w:val="en-GB"/>
              </w:rPr>
            </w:pPr>
            <w:r w:rsidRPr="00925FDB">
              <w:rPr>
                <w:rFonts w:asciiTheme="minorHAnsi" w:hAnsiTheme="minorHAnsi"/>
                <w:b/>
                <w:lang w:val="en-GB"/>
              </w:rPr>
              <w:t>Semi-structured data collection tool (s) # 1</w:t>
            </w:r>
          </w:p>
          <w:p w14:paraId="799721C2" w14:textId="77777777" w:rsidR="00515150" w:rsidRPr="00925FDB" w:rsidRDefault="00515150" w:rsidP="00515150">
            <w:pPr>
              <w:pStyle w:val="Paragraphe"/>
              <w:rPr>
                <w:rFonts w:asciiTheme="minorHAnsi" w:hAnsiTheme="minorHAnsi"/>
                <w:i/>
                <w:sz w:val="20"/>
                <w:lang w:val="en-GB"/>
              </w:rPr>
            </w:pPr>
            <w:r w:rsidRPr="00925FDB">
              <w:rPr>
                <w:rFonts w:asciiTheme="minorHAnsi" w:hAnsiTheme="minorHAnsi"/>
                <w:i/>
                <w:sz w:val="20"/>
                <w:lang w:val="en-GB"/>
              </w:rPr>
              <w:t>Select sampling and data collection method and specify target # interviews</w:t>
            </w:r>
          </w:p>
          <w:p w14:paraId="35F70497" w14:textId="77777777" w:rsidR="00515150" w:rsidRPr="00925FDB" w:rsidRDefault="00515150" w:rsidP="00515150">
            <w:pPr>
              <w:pStyle w:val="Paragraphe"/>
              <w:rPr>
                <w:rFonts w:asciiTheme="minorHAnsi" w:hAnsiTheme="minorHAnsi"/>
                <w:b/>
                <w:lang w:val="en-GB"/>
              </w:rPr>
            </w:pPr>
          </w:p>
        </w:tc>
        <w:tc>
          <w:tcPr>
            <w:tcW w:w="3611" w:type="dxa"/>
            <w:gridSpan w:val="4"/>
            <w:tcBorders>
              <w:top w:val="single" w:sz="4" w:space="0" w:color="auto"/>
              <w:left w:val="single" w:sz="4" w:space="0" w:color="auto"/>
              <w:bottom w:val="single" w:sz="4" w:space="0" w:color="auto"/>
              <w:right w:val="single" w:sz="4" w:space="0" w:color="auto"/>
            </w:tcBorders>
          </w:tcPr>
          <w:p w14:paraId="6077EB19" w14:textId="331C2868" w:rsidR="00515150" w:rsidRPr="00925FDB" w:rsidRDefault="00933D50" w:rsidP="00515150">
            <w:pPr>
              <w:pStyle w:val="Paragraphe"/>
              <w:spacing w:before="120" w:line="360" w:lineRule="auto"/>
              <w:rPr>
                <w:rFonts w:asciiTheme="minorHAnsi" w:hAnsiTheme="minorHAnsi"/>
                <w:sz w:val="20"/>
                <w:lang w:val="en-GB"/>
              </w:rPr>
            </w:pPr>
            <w:r w:rsidRPr="00925FDB">
              <w:rPr>
                <w:rFonts w:asciiTheme="minorHAnsi" w:hAnsiTheme="minorHAnsi"/>
                <w:sz w:val="20"/>
                <w:lang w:val="en-GB"/>
              </w:rPr>
              <w:t>X</w:t>
            </w:r>
            <w:r w:rsidR="00515150" w:rsidRPr="00925FDB">
              <w:rPr>
                <w:rFonts w:asciiTheme="minorHAnsi" w:hAnsiTheme="minorHAnsi"/>
                <w:sz w:val="20"/>
                <w:lang w:val="en-GB"/>
              </w:rPr>
              <w:t xml:space="preserve">  Purposive</w:t>
            </w:r>
          </w:p>
          <w:p w14:paraId="7382FA8A" w14:textId="77777777" w:rsidR="00515150" w:rsidRPr="00925FDB" w:rsidRDefault="00515150" w:rsidP="00515150">
            <w:pPr>
              <w:pStyle w:val="Paragraphe"/>
              <w:spacing w:line="360" w:lineRule="auto"/>
              <w:rPr>
                <w:rFonts w:asciiTheme="minorHAnsi" w:hAnsiTheme="minorHAnsi"/>
                <w:sz w:val="20"/>
                <w:lang w:val="en-GB"/>
              </w:rPr>
            </w:pPr>
            <w:r w:rsidRPr="00925FDB">
              <w:rPr>
                <w:rFonts w:asciiTheme="minorHAnsi" w:hAnsiTheme="minorHAnsi"/>
                <w:sz w:val="20"/>
                <w:lang w:val="en-GB"/>
              </w:rPr>
              <w:t>□  Snowballing</w:t>
            </w:r>
          </w:p>
          <w:p w14:paraId="02D285E2" w14:textId="77777777" w:rsidR="00515150" w:rsidRPr="00925FDB" w:rsidRDefault="00515150" w:rsidP="00515150">
            <w:pPr>
              <w:pStyle w:val="Paragraphe"/>
              <w:spacing w:line="360" w:lineRule="auto"/>
              <w:rPr>
                <w:rFonts w:asciiTheme="minorHAnsi" w:hAnsiTheme="minorHAnsi"/>
                <w:sz w:val="20"/>
                <w:lang w:val="en-GB"/>
              </w:rPr>
            </w:pPr>
            <w:r w:rsidRPr="00925FDB">
              <w:rPr>
                <w:rFonts w:asciiTheme="minorHAnsi" w:hAnsiTheme="minorHAnsi"/>
                <w:sz w:val="20"/>
                <w:lang w:val="en-GB"/>
              </w:rPr>
              <w:t xml:space="preserve">□  </w:t>
            </w:r>
            <w:r w:rsidRPr="00925FDB">
              <w:rPr>
                <w:rFonts w:asciiTheme="minorHAnsi" w:hAnsiTheme="minorHAnsi"/>
                <w:color w:val="58585A" w:themeColor="background2"/>
                <w:sz w:val="20"/>
                <w:lang w:val="en-GB"/>
              </w:rPr>
              <w:t>[Other, Specify]</w:t>
            </w:r>
          </w:p>
        </w:tc>
        <w:tc>
          <w:tcPr>
            <w:tcW w:w="3993" w:type="dxa"/>
            <w:gridSpan w:val="4"/>
            <w:tcBorders>
              <w:top w:val="single" w:sz="4" w:space="0" w:color="auto"/>
              <w:left w:val="single" w:sz="4" w:space="0" w:color="auto"/>
              <w:bottom w:val="single" w:sz="4" w:space="0" w:color="auto"/>
              <w:right w:val="nil"/>
            </w:tcBorders>
          </w:tcPr>
          <w:p w14:paraId="6166EB6B" w14:textId="77777777" w:rsidR="00515150" w:rsidRPr="00925FDB" w:rsidRDefault="00515150" w:rsidP="00515150">
            <w:pPr>
              <w:pStyle w:val="Paragraphe"/>
              <w:spacing w:before="120" w:line="360" w:lineRule="auto"/>
              <w:rPr>
                <w:rFonts w:asciiTheme="minorHAnsi" w:hAnsiTheme="minorHAnsi"/>
                <w:sz w:val="20"/>
                <w:lang w:val="en-GB"/>
              </w:rPr>
            </w:pPr>
            <w:r w:rsidRPr="00925FDB">
              <w:rPr>
                <w:rFonts w:asciiTheme="minorHAnsi" w:hAnsiTheme="minorHAnsi"/>
                <w:sz w:val="20"/>
                <w:lang w:val="en-GB"/>
              </w:rPr>
              <w:t>□  Key informant interview (Target #):_ _ _ _ _</w:t>
            </w:r>
          </w:p>
          <w:p w14:paraId="44624A2E" w14:textId="77777777" w:rsidR="00515150" w:rsidRPr="00925FDB" w:rsidRDefault="00515150" w:rsidP="00515150">
            <w:pPr>
              <w:pStyle w:val="Paragraphe"/>
              <w:spacing w:line="360" w:lineRule="auto"/>
              <w:rPr>
                <w:rFonts w:asciiTheme="minorHAnsi" w:hAnsiTheme="minorHAnsi"/>
                <w:sz w:val="20"/>
                <w:lang w:val="en-GB"/>
              </w:rPr>
            </w:pPr>
            <w:r w:rsidRPr="00925FDB">
              <w:rPr>
                <w:rFonts w:asciiTheme="minorHAnsi" w:hAnsiTheme="minorHAnsi"/>
                <w:sz w:val="20"/>
                <w:lang w:val="en-GB"/>
              </w:rPr>
              <w:t>□  Individual interview (Target #):_ _ _ _ _</w:t>
            </w:r>
          </w:p>
          <w:p w14:paraId="09C49D2F" w14:textId="683807ED" w:rsidR="00515150" w:rsidRPr="00925FDB" w:rsidRDefault="00933D50" w:rsidP="305EACB3">
            <w:pPr>
              <w:pStyle w:val="Paragraphe"/>
              <w:spacing w:line="360" w:lineRule="auto"/>
              <w:rPr>
                <w:rFonts w:asciiTheme="minorHAnsi" w:hAnsiTheme="minorHAnsi"/>
                <w:sz w:val="20"/>
                <w:szCs w:val="20"/>
                <w:lang w:val="en-GB"/>
              </w:rPr>
            </w:pPr>
            <w:r w:rsidRPr="01E0D18A">
              <w:rPr>
                <w:rFonts w:asciiTheme="minorHAnsi" w:hAnsiTheme="minorHAnsi"/>
                <w:sz w:val="20"/>
                <w:szCs w:val="20"/>
                <w:lang w:val="en-GB"/>
              </w:rPr>
              <w:t>X</w:t>
            </w:r>
            <w:r w:rsidR="00515150" w:rsidRPr="01E0D18A">
              <w:rPr>
                <w:rFonts w:asciiTheme="minorHAnsi" w:hAnsiTheme="minorHAnsi"/>
                <w:sz w:val="20"/>
                <w:szCs w:val="20"/>
                <w:lang w:val="en-GB"/>
              </w:rPr>
              <w:t xml:space="preserve">  Focus group discussion (Target #):</w:t>
            </w:r>
            <w:r w:rsidR="60D5A114" w:rsidRPr="01E0D18A">
              <w:rPr>
                <w:rFonts w:asciiTheme="minorHAnsi" w:hAnsiTheme="minorHAnsi"/>
                <w:sz w:val="20"/>
                <w:szCs w:val="20"/>
                <w:lang w:val="en-GB"/>
              </w:rPr>
              <w:t>70</w:t>
            </w:r>
          </w:p>
          <w:p w14:paraId="56CEB8B7" w14:textId="77777777" w:rsidR="00515150" w:rsidRPr="00925FDB" w:rsidRDefault="00515150" w:rsidP="00515150">
            <w:pPr>
              <w:pStyle w:val="Paragraphe"/>
              <w:spacing w:line="360" w:lineRule="auto"/>
              <w:rPr>
                <w:rFonts w:asciiTheme="minorHAnsi" w:hAnsiTheme="minorHAnsi"/>
                <w:sz w:val="20"/>
                <w:lang w:val="en-GB"/>
              </w:rPr>
            </w:pPr>
            <w:r w:rsidRPr="00925FDB">
              <w:rPr>
                <w:rFonts w:asciiTheme="minorHAnsi" w:hAnsiTheme="minorHAnsi"/>
                <w:sz w:val="20"/>
                <w:lang w:val="en-GB"/>
              </w:rPr>
              <w:t xml:space="preserve">□  </w:t>
            </w:r>
            <w:r w:rsidRPr="00925FDB">
              <w:rPr>
                <w:rFonts w:asciiTheme="minorHAnsi" w:hAnsiTheme="minorHAnsi"/>
                <w:color w:val="58585A" w:themeColor="background2"/>
                <w:sz w:val="20"/>
                <w:lang w:val="en-GB"/>
              </w:rPr>
              <w:t>[Other, Specify]</w:t>
            </w:r>
            <w:r w:rsidRPr="00925FDB" w:rsidDel="009B55FC">
              <w:rPr>
                <w:rFonts w:asciiTheme="minorHAnsi" w:hAnsiTheme="minorHAnsi"/>
                <w:i/>
                <w:sz w:val="20"/>
                <w:lang w:val="en-GB"/>
              </w:rPr>
              <w:t xml:space="preserve"> </w:t>
            </w:r>
            <w:r w:rsidRPr="00925FDB">
              <w:rPr>
                <w:rFonts w:asciiTheme="minorHAnsi" w:hAnsiTheme="minorHAnsi"/>
                <w:sz w:val="20"/>
                <w:lang w:val="en-GB"/>
              </w:rPr>
              <w:t>(Target #):_ _ _ _ _</w:t>
            </w:r>
          </w:p>
        </w:tc>
      </w:tr>
      <w:tr w:rsidR="000F20EE" w:rsidRPr="00925FDB" w14:paraId="5E8108E9" w14:textId="77777777" w:rsidTr="01E0D18A">
        <w:trPr>
          <w:gridAfter w:val="1"/>
          <w:wAfter w:w="139" w:type="dxa"/>
          <w:trHeight w:val="178"/>
        </w:trPr>
        <w:tc>
          <w:tcPr>
            <w:tcW w:w="1894" w:type="dxa"/>
            <w:vMerge w:val="restart"/>
            <w:tcBorders>
              <w:top w:val="single" w:sz="4" w:space="0" w:color="auto"/>
              <w:left w:val="nil"/>
              <w:right w:val="single" w:sz="4" w:space="0" w:color="auto"/>
            </w:tcBorders>
          </w:tcPr>
          <w:p w14:paraId="3B0FC2E6" w14:textId="77777777" w:rsidR="000F20EE" w:rsidRPr="00925FDB" w:rsidRDefault="000F20EE" w:rsidP="00515150">
            <w:pPr>
              <w:pStyle w:val="Paragraphe"/>
              <w:rPr>
                <w:rFonts w:asciiTheme="minorHAnsi" w:hAnsiTheme="minorHAnsi"/>
                <w:b/>
              </w:rPr>
            </w:pPr>
            <w:r w:rsidRPr="00925FDB">
              <w:rPr>
                <w:rFonts w:asciiTheme="minorHAnsi" w:hAnsiTheme="minorHAnsi"/>
                <w:b/>
              </w:rPr>
              <w:t xml:space="preserve">Disaggregation by gender and age </w:t>
            </w:r>
          </w:p>
          <w:p w14:paraId="11030B52" w14:textId="442FDDCD" w:rsidR="000F20EE" w:rsidRPr="00925FDB" w:rsidRDefault="000F20EE" w:rsidP="00515150">
            <w:pPr>
              <w:pStyle w:val="Paragraphe"/>
              <w:rPr>
                <w:rFonts w:asciiTheme="minorHAnsi" w:hAnsiTheme="minorHAnsi"/>
                <w:bCs/>
                <w:i/>
                <w:iCs/>
              </w:rPr>
            </w:pPr>
            <w:r w:rsidRPr="00925FDB">
              <w:rPr>
                <w:rFonts w:asciiTheme="minorHAnsi" w:hAnsiTheme="minorHAnsi"/>
                <w:bCs/>
                <w:i/>
                <w:iCs/>
                <w:sz w:val="20"/>
                <w:szCs w:val="20"/>
              </w:rPr>
              <w:t>Are you planning to conduct sex/age disaggregated analysis?</w:t>
            </w:r>
          </w:p>
        </w:tc>
        <w:tc>
          <w:tcPr>
            <w:tcW w:w="3611" w:type="dxa"/>
            <w:gridSpan w:val="4"/>
            <w:tcBorders>
              <w:top w:val="single" w:sz="4" w:space="0" w:color="auto"/>
              <w:left w:val="single" w:sz="4" w:space="0" w:color="auto"/>
              <w:bottom w:val="single" w:sz="4" w:space="0" w:color="auto"/>
              <w:right w:val="single" w:sz="4" w:space="0" w:color="auto"/>
            </w:tcBorders>
          </w:tcPr>
          <w:p w14:paraId="3CD60987" w14:textId="47E59D63" w:rsidR="000F20EE" w:rsidRPr="00925FDB" w:rsidRDefault="000F20EE" w:rsidP="00515150">
            <w:pPr>
              <w:pStyle w:val="Paragraphe"/>
              <w:spacing w:before="120" w:line="360" w:lineRule="auto"/>
              <w:rPr>
                <w:rFonts w:asciiTheme="minorHAnsi" w:hAnsiTheme="minorHAnsi"/>
                <w:sz w:val="20"/>
              </w:rPr>
            </w:pPr>
            <w:r w:rsidRPr="00925FDB">
              <w:rPr>
                <w:rFonts w:asciiTheme="minorHAnsi" w:hAnsiTheme="minorHAnsi"/>
                <w:sz w:val="20"/>
              </w:rPr>
              <w:t>Gender</w:t>
            </w:r>
          </w:p>
        </w:tc>
        <w:tc>
          <w:tcPr>
            <w:tcW w:w="3993" w:type="dxa"/>
            <w:gridSpan w:val="4"/>
            <w:tcBorders>
              <w:top w:val="single" w:sz="4" w:space="0" w:color="auto"/>
              <w:left w:val="single" w:sz="4" w:space="0" w:color="auto"/>
              <w:right w:val="nil"/>
            </w:tcBorders>
          </w:tcPr>
          <w:p w14:paraId="7A38577B" w14:textId="22917349" w:rsidR="000F20EE" w:rsidRPr="00925FDB" w:rsidRDefault="000F20EE" w:rsidP="0068138E">
            <w:pPr>
              <w:tabs>
                <w:tab w:val="left" w:pos="516"/>
              </w:tabs>
              <w:rPr>
                <w:rFonts w:asciiTheme="minorHAnsi" w:hAnsiTheme="minorHAnsi"/>
                <w:lang w:val="en-GB"/>
              </w:rPr>
            </w:pPr>
            <w:r w:rsidRPr="00925FDB">
              <w:rPr>
                <w:rFonts w:asciiTheme="minorHAnsi" w:hAnsiTheme="minorHAnsi"/>
              </w:rPr>
              <w:t>Age</w:t>
            </w:r>
            <w:r w:rsidRPr="00925FDB">
              <w:rPr>
                <w:rFonts w:asciiTheme="minorHAnsi" w:hAnsiTheme="minorHAnsi"/>
                <w:lang w:val="en-GB"/>
              </w:rPr>
              <w:tab/>
            </w:r>
          </w:p>
        </w:tc>
      </w:tr>
      <w:tr w:rsidR="000F20EE" w:rsidRPr="00925FDB" w14:paraId="4B6B63FA" w14:textId="77777777" w:rsidTr="01E0D18A">
        <w:trPr>
          <w:gridAfter w:val="1"/>
          <w:wAfter w:w="139" w:type="dxa"/>
          <w:trHeight w:val="176"/>
        </w:trPr>
        <w:tc>
          <w:tcPr>
            <w:tcW w:w="1894" w:type="dxa"/>
            <w:vMerge/>
          </w:tcPr>
          <w:p w14:paraId="27DCAE1C" w14:textId="77777777" w:rsidR="000F20EE" w:rsidRPr="00925FDB" w:rsidRDefault="000F20EE" w:rsidP="00515150">
            <w:pPr>
              <w:pStyle w:val="Paragraphe"/>
              <w:rPr>
                <w:rFonts w:asciiTheme="minorHAnsi" w:hAnsiTheme="minorHAnsi"/>
                <w:b/>
              </w:rPr>
            </w:pPr>
          </w:p>
        </w:tc>
        <w:tc>
          <w:tcPr>
            <w:tcW w:w="567" w:type="dxa"/>
            <w:tcBorders>
              <w:top w:val="single" w:sz="4" w:space="0" w:color="auto"/>
              <w:left w:val="single" w:sz="4" w:space="0" w:color="auto"/>
              <w:bottom w:val="single" w:sz="4" w:space="0" w:color="auto"/>
              <w:right w:val="single" w:sz="4" w:space="0" w:color="auto"/>
            </w:tcBorders>
          </w:tcPr>
          <w:p w14:paraId="2C6B08C1" w14:textId="2A2768C6" w:rsidR="000F20EE" w:rsidRPr="00925FDB" w:rsidRDefault="00015C4A" w:rsidP="00515150">
            <w:pPr>
              <w:pStyle w:val="Paragraphe"/>
              <w:spacing w:before="120" w:line="360" w:lineRule="auto"/>
              <w:rPr>
                <w:rFonts w:asciiTheme="minorHAnsi" w:hAnsiTheme="minorHAnsi"/>
                <w:sz w:val="20"/>
              </w:rPr>
            </w:pPr>
            <w:r w:rsidRPr="00925FDB">
              <w:rPr>
                <w:rFonts w:asciiTheme="minorHAnsi" w:hAnsiTheme="minorHAnsi"/>
                <w:sz w:val="20"/>
                <w:lang w:val="en-GB"/>
              </w:rPr>
              <w:t>X</w:t>
            </w:r>
          </w:p>
        </w:tc>
        <w:tc>
          <w:tcPr>
            <w:tcW w:w="3044" w:type="dxa"/>
            <w:gridSpan w:val="3"/>
            <w:tcBorders>
              <w:top w:val="single" w:sz="4" w:space="0" w:color="auto"/>
              <w:left w:val="single" w:sz="4" w:space="0" w:color="auto"/>
              <w:bottom w:val="single" w:sz="4" w:space="0" w:color="auto"/>
              <w:right w:val="single" w:sz="4" w:space="0" w:color="auto"/>
            </w:tcBorders>
          </w:tcPr>
          <w:p w14:paraId="58101FEB" w14:textId="268F1CCA" w:rsidR="000F20EE" w:rsidRPr="00925FDB" w:rsidRDefault="000F20EE" w:rsidP="00515150">
            <w:pPr>
              <w:pStyle w:val="Paragraphe"/>
              <w:spacing w:before="120" w:line="360" w:lineRule="auto"/>
              <w:rPr>
                <w:rFonts w:asciiTheme="minorHAnsi" w:hAnsiTheme="minorHAnsi"/>
                <w:sz w:val="20"/>
              </w:rPr>
            </w:pPr>
            <w:r w:rsidRPr="00925FDB">
              <w:rPr>
                <w:rFonts w:asciiTheme="minorHAnsi" w:hAnsiTheme="minorHAnsi"/>
                <w:sz w:val="20"/>
              </w:rPr>
              <w:t>Yes</w:t>
            </w:r>
          </w:p>
        </w:tc>
        <w:tc>
          <w:tcPr>
            <w:tcW w:w="345" w:type="dxa"/>
            <w:tcBorders>
              <w:left w:val="single" w:sz="4" w:space="0" w:color="auto"/>
              <w:right w:val="nil"/>
            </w:tcBorders>
          </w:tcPr>
          <w:p w14:paraId="5CB88475" w14:textId="761306CE" w:rsidR="000F20EE" w:rsidRPr="00925FDB" w:rsidRDefault="000F20EE" w:rsidP="00515150">
            <w:pPr>
              <w:pStyle w:val="Paragraphe"/>
              <w:spacing w:before="120" w:line="360" w:lineRule="auto"/>
              <w:rPr>
                <w:rFonts w:asciiTheme="minorHAnsi" w:hAnsiTheme="minorHAnsi"/>
                <w:sz w:val="20"/>
                <w:lang w:val="en-GB"/>
              </w:rPr>
            </w:pPr>
            <w:r w:rsidRPr="00925FDB">
              <w:rPr>
                <w:rFonts w:asciiTheme="minorHAnsi" w:hAnsiTheme="minorHAnsi"/>
                <w:sz w:val="20"/>
                <w:lang w:val="en-GB"/>
              </w:rPr>
              <w:t>□</w:t>
            </w:r>
          </w:p>
        </w:tc>
        <w:tc>
          <w:tcPr>
            <w:tcW w:w="3648" w:type="dxa"/>
            <w:gridSpan w:val="3"/>
            <w:tcBorders>
              <w:left w:val="single" w:sz="4" w:space="0" w:color="auto"/>
              <w:right w:val="nil"/>
            </w:tcBorders>
          </w:tcPr>
          <w:p w14:paraId="7DA5599A" w14:textId="708A119D" w:rsidR="000F20EE" w:rsidRPr="00925FDB" w:rsidRDefault="000F20EE" w:rsidP="00515150">
            <w:pPr>
              <w:pStyle w:val="Paragraphe"/>
              <w:spacing w:before="120" w:line="360" w:lineRule="auto"/>
              <w:rPr>
                <w:rFonts w:asciiTheme="minorHAnsi" w:hAnsiTheme="minorHAnsi"/>
                <w:sz w:val="20"/>
              </w:rPr>
            </w:pPr>
            <w:r w:rsidRPr="00925FDB">
              <w:rPr>
                <w:rFonts w:asciiTheme="minorHAnsi" w:hAnsiTheme="minorHAnsi"/>
                <w:sz w:val="20"/>
              </w:rPr>
              <w:t>Yes</w:t>
            </w:r>
          </w:p>
        </w:tc>
      </w:tr>
      <w:tr w:rsidR="000F20EE" w:rsidRPr="00925FDB" w14:paraId="6F57C468" w14:textId="77777777" w:rsidTr="01E0D18A">
        <w:trPr>
          <w:gridAfter w:val="1"/>
          <w:wAfter w:w="139" w:type="dxa"/>
          <w:trHeight w:val="176"/>
        </w:trPr>
        <w:tc>
          <w:tcPr>
            <w:tcW w:w="1894" w:type="dxa"/>
            <w:vMerge/>
          </w:tcPr>
          <w:p w14:paraId="71E7518C" w14:textId="77777777" w:rsidR="000F20EE" w:rsidRPr="00925FDB" w:rsidRDefault="000F20EE" w:rsidP="00515150">
            <w:pPr>
              <w:pStyle w:val="Paragraphe"/>
              <w:rPr>
                <w:rFonts w:asciiTheme="minorHAnsi" w:hAnsiTheme="minorHAnsi"/>
                <w:b/>
              </w:rPr>
            </w:pPr>
          </w:p>
        </w:tc>
        <w:tc>
          <w:tcPr>
            <w:tcW w:w="567" w:type="dxa"/>
            <w:tcBorders>
              <w:top w:val="single" w:sz="4" w:space="0" w:color="auto"/>
              <w:left w:val="single" w:sz="4" w:space="0" w:color="auto"/>
              <w:bottom w:val="single" w:sz="4" w:space="0" w:color="auto"/>
              <w:right w:val="single" w:sz="4" w:space="0" w:color="auto"/>
            </w:tcBorders>
          </w:tcPr>
          <w:p w14:paraId="6DDA92A8" w14:textId="6A7B75E0" w:rsidR="000F20EE" w:rsidRPr="00925FDB" w:rsidRDefault="000F20EE" w:rsidP="00515150">
            <w:pPr>
              <w:pStyle w:val="Paragraphe"/>
              <w:spacing w:before="120" w:line="360" w:lineRule="auto"/>
              <w:rPr>
                <w:rFonts w:asciiTheme="minorHAnsi" w:hAnsiTheme="minorHAnsi"/>
                <w:sz w:val="20"/>
                <w:lang w:val="en-GB"/>
              </w:rPr>
            </w:pPr>
            <w:r w:rsidRPr="00925FDB">
              <w:rPr>
                <w:rFonts w:asciiTheme="minorHAnsi" w:hAnsiTheme="minorHAnsi"/>
                <w:sz w:val="20"/>
                <w:lang w:val="en-GB"/>
              </w:rPr>
              <w:t>□</w:t>
            </w:r>
          </w:p>
        </w:tc>
        <w:tc>
          <w:tcPr>
            <w:tcW w:w="3044" w:type="dxa"/>
            <w:gridSpan w:val="3"/>
            <w:tcBorders>
              <w:top w:val="single" w:sz="4" w:space="0" w:color="auto"/>
              <w:left w:val="single" w:sz="4" w:space="0" w:color="auto"/>
              <w:bottom w:val="single" w:sz="4" w:space="0" w:color="auto"/>
              <w:right w:val="single" w:sz="4" w:space="0" w:color="auto"/>
            </w:tcBorders>
          </w:tcPr>
          <w:p w14:paraId="52305EFF" w14:textId="25CE50FD" w:rsidR="000F20EE" w:rsidRPr="00925FDB" w:rsidRDefault="000F20EE" w:rsidP="00515150">
            <w:pPr>
              <w:pStyle w:val="Paragraphe"/>
              <w:spacing w:before="120" w:line="360" w:lineRule="auto"/>
              <w:rPr>
                <w:rFonts w:asciiTheme="minorHAnsi" w:hAnsiTheme="minorHAnsi"/>
                <w:sz w:val="20"/>
              </w:rPr>
            </w:pPr>
            <w:r w:rsidRPr="00925FDB">
              <w:rPr>
                <w:rFonts w:asciiTheme="minorHAnsi" w:hAnsiTheme="minorHAnsi"/>
                <w:sz w:val="20"/>
              </w:rPr>
              <w:t>No</w:t>
            </w:r>
          </w:p>
        </w:tc>
        <w:tc>
          <w:tcPr>
            <w:tcW w:w="345" w:type="dxa"/>
            <w:tcBorders>
              <w:left w:val="single" w:sz="4" w:space="0" w:color="auto"/>
              <w:bottom w:val="single" w:sz="4" w:space="0" w:color="auto"/>
              <w:right w:val="nil"/>
            </w:tcBorders>
          </w:tcPr>
          <w:p w14:paraId="6AD8899E" w14:textId="103065F8" w:rsidR="000F20EE" w:rsidRPr="00925FDB" w:rsidRDefault="00015C4A" w:rsidP="00515150">
            <w:pPr>
              <w:pStyle w:val="Paragraphe"/>
              <w:spacing w:before="120" w:line="360" w:lineRule="auto"/>
              <w:rPr>
                <w:rFonts w:asciiTheme="minorHAnsi" w:hAnsiTheme="minorHAnsi"/>
                <w:sz w:val="20"/>
                <w:lang w:val="en-GB"/>
              </w:rPr>
            </w:pPr>
            <w:r w:rsidRPr="00925FDB">
              <w:rPr>
                <w:rFonts w:asciiTheme="minorHAnsi" w:hAnsiTheme="minorHAnsi"/>
                <w:sz w:val="20"/>
                <w:lang w:val="en-GB"/>
              </w:rPr>
              <w:t>X</w:t>
            </w:r>
          </w:p>
        </w:tc>
        <w:tc>
          <w:tcPr>
            <w:tcW w:w="3648" w:type="dxa"/>
            <w:gridSpan w:val="3"/>
            <w:tcBorders>
              <w:left w:val="single" w:sz="4" w:space="0" w:color="auto"/>
              <w:bottom w:val="single" w:sz="4" w:space="0" w:color="auto"/>
              <w:right w:val="nil"/>
            </w:tcBorders>
          </w:tcPr>
          <w:p w14:paraId="24B92F49" w14:textId="47B0FA6F" w:rsidR="000F20EE" w:rsidRPr="00925FDB" w:rsidRDefault="000F20EE" w:rsidP="00515150">
            <w:pPr>
              <w:pStyle w:val="Paragraphe"/>
              <w:spacing w:before="120" w:line="360" w:lineRule="auto"/>
              <w:rPr>
                <w:rFonts w:asciiTheme="minorHAnsi" w:hAnsiTheme="minorHAnsi"/>
                <w:sz w:val="20"/>
              </w:rPr>
            </w:pPr>
            <w:r w:rsidRPr="00925FDB">
              <w:rPr>
                <w:rFonts w:asciiTheme="minorHAnsi" w:hAnsiTheme="minorHAnsi"/>
                <w:sz w:val="20"/>
              </w:rPr>
              <w:t>No</w:t>
            </w:r>
          </w:p>
        </w:tc>
      </w:tr>
      <w:tr w:rsidR="00515150" w:rsidRPr="00925FDB" w14:paraId="66367D66" w14:textId="77777777" w:rsidTr="01E0D18A">
        <w:trPr>
          <w:gridAfter w:val="1"/>
          <w:wAfter w:w="139" w:type="dxa"/>
        </w:trPr>
        <w:tc>
          <w:tcPr>
            <w:tcW w:w="1894" w:type="dxa"/>
            <w:tcBorders>
              <w:top w:val="single" w:sz="4" w:space="0" w:color="auto"/>
              <w:left w:val="nil"/>
              <w:bottom w:val="nil"/>
              <w:right w:val="single" w:sz="4" w:space="0" w:color="auto"/>
            </w:tcBorders>
          </w:tcPr>
          <w:p w14:paraId="057EC9D8" w14:textId="77777777" w:rsidR="00515150" w:rsidRPr="00925FDB" w:rsidRDefault="00515150" w:rsidP="00515150">
            <w:pPr>
              <w:pStyle w:val="Paragraphe"/>
              <w:rPr>
                <w:rFonts w:asciiTheme="minorHAnsi" w:hAnsiTheme="minorHAnsi"/>
                <w:b/>
                <w:lang w:val="en-GB"/>
              </w:rPr>
            </w:pPr>
            <w:r w:rsidRPr="00925FDB">
              <w:rPr>
                <w:rFonts w:asciiTheme="minorHAnsi" w:hAnsiTheme="minorHAnsi"/>
                <w:b/>
                <w:lang w:val="en-GB"/>
              </w:rPr>
              <w:t>Data management platform(s)</w:t>
            </w:r>
          </w:p>
        </w:tc>
        <w:tc>
          <w:tcPr>
            <w:tcW w:w="567" w:type="dxa"/>
            <w:tcBorders>
              <w:top w:val="single" w:sz="4" w:space="0" w:color="auto"/>
              <w:left w:val="single" w:sz="4" w:space="0" w:color="auto"/>
              <w:bottom w:val="single" w:sz="4" w:space="0" w:color="auto"/>
              <w:right w:val="nil"/>
            </w:tcBorders>
          </w:tcPr>
          <w:p w14:paraId="6C1221F5" w14:textId="2ED20662" w:rsidR="00515150" w:rsidRPr="00925FDB" w:rsidRDefault="00015C4A" w:rsidP="00515150">
            <w:pPr>
              <w:pStyle w:val="Paragraphe"/>
              <w:rPr>
                <w:rFonts w:asciiTheme="minorHAnsi" w:hAnsiTheme="minorHAnsi"/>
                <w:lang w:val="en-GB"/>
              </w:rPr>
            </w:pPr>
            <w:r w:rsidRPr="00925FDB">
              <w:rPr>
                <w:rFonts w:asciiTheme="minorHAnsi" w:hAnsiTheme="minorHAnsi"/>
                <w:sz w:val="20"/>
                <w:lang w:val="en-GB"/>
              </w:rPr>
              <w:t>X</w:t>
            </w:r>
          </w:p>
        </w:tc>
        <w:tc>
          <w:tcPr>
            <w:tcW w:w="3044" w:type="dxa"/>
            <w:gridSpan w:val="3"/>
            <w:tcBorders>
              <w:top w:val="single" w:sz="4" w:space="0" w:color="auto"/>
              <w:left w:val="single" w:sz="4" w:space="0" w:color="auto"/>
              <w:bottom w:val="single" w:sz="4" w:space="0" w:color="auto"/>
              <w:right w:val="nil"/>
            </w:tcBorders>
          </w:tcPr>
          <w:p w14:paraId="0EADA094" w14:textId="77777777" w:rsidR="00515150" w:rsidRPr="00925FDB" w:rsidDel="001D56E0" w:rsidRDefault="00515150" w:rsidP="00515150">
            <w:pPr>
              <w:pStyle w:val="Paragraphe"/>
              <w:rPr>
                <w:rFonts w:asciiTheme="minorHAnsi" w:hAnsiTheme="minorHAnsi"/>
                <w:lang w:val="en-GB"/>
              </w:rPr>
            </w:pPr>
            <w:r w:rsidRPr="00925FDB">
              <w:rPr>
                <w:rFonts w:asciiTheme="minorHAnsi" w:hAnsiTheme="minorHAnsi"/>
                <w:lang w:val="en-GB"/>
              </w:rPr>
              <w:t>IMPACT</w:t>
            </w:r>
          </w:p>
        </w:tc>
        <w:tc>
          <w:tcPr>
            <w:tcW w:w="345" w:type="dxa"/>
            <w:tcBorders>
              <w:top w:val="single" w:sz="4" w:space="0" w:color="auto"/>
              <w:left w:val="single" w:sz="4" w:space="0" w:color="auto"/>
              <w:bottom w:val="single" w:sz="4" w:space="0" w:color="auto"/>
              <w:right w:val="nil"/>
            </w:tcBorders>
          </w:tcPr>
          <w:p w14:paraId="35F608E3" w14:textId="77777777" w:rsidR="00515150" w:rsidRPr="00925FDB" w:rsidRDefault="00515150" w:rsidP="00515150">
            <w:pPr>
              <w:pStyle w:val="Paragraphe"/>
              <w:rPr>
                <w:rFonts w:asciiTheme="minorHAnsi" w:hAnsiTheme="minorHAnsi"/>
                <w:lang w:val="en-GB"/>
              </w:rPr>
            </w:pPr>
            <w:r w:rsidRPr="00925FDB">
              <w:rPr>
                <w:rFonts w:asciiTheme="minorHAnsi" w:hAnsiTheme="minorHAnsi"/>
                <w:sz w:val="20"/>
                <w:lang w:val="en-GB"/>
              </w:rPr>
              <w:t>□</w:t>
            </w:r>
          </w:p>
        </w:tc>
        <w:tc>
          <w:tcPr>
            <w:tcW w:w="3648" w:type="dxa"/>
            <w:gridSpan w:val="3"/>
            <w:tcBorders>
              <w:top w:val="single" w:sz="4" w:space="0" w:color="auto"/>
              <w:left w:val="single" w:sz="4" w:space="0" w:color="auto"/>
              <w:bottom w:val="single" w:sz="4" w:space="0" w:color="auto"/>
              <w:right w:val="nil"/>
            </w:tcBorders>
          </w:tcPr>
          <w:p w14:paraId="3ABFAC01" w14:textId="77777777" w:rsidR="00515150" w:rsidRPr="00925FDB" w:rsidRDefault="00515150" w:rsidP="00515150">
            <w:pPr>
              <w:pStyle w:val="Paragraphe"/>
              <w:rPr>
                <w:rFonts w:asciiTheme="minorHAnsi" w:hAnsiTheme="minorHAnsi"/>
                <w:lang w:val="en-GB"/>
              </w:rPr>
            </w:pPr>
            <w:r w:rsidRPr="00925FDB">
              <w:rPr>
                <w:rFonts w:asciiTheme="minorHAnsi" w:hAnsiTheme="minorHAnsi"/>
                <w:lang w:val="en-GB"/>
              </w:rPr>
              <w:t>UNHCR</w:t>
            </w:r>
          </w:p>
        </w:tc>
      </w:tr>
      <w:tr w:rsidR="00515150" w:rsidRPr="00925FDB" w14:paraId="6956170D" w14:textId="77777777" w:rsidTr="01E0D18A">
        <w:trPr>
          <w:gridAfter w:val="1"/>
          <w:wAfter w:w="139" w:type="dxa"/>
        </w:trPr>
        <w:tc>
          <w:tcPr>
            <w:tcW w:w="1894" w:type="dxa"/>
            <w:tcBorders>
              <w:top w:val="nil"/>
              <w:left w:val="nil"/>
              <w:bottom w:val="single" w:sz="4" w:space="0" w:color="auto"/>
              <w:right w:val="single" w:sz="4" w:space="0" w:color="auto"/>
            </w:tcBorders>
          </w:tcPr>
          <w:p w14:paraId="5375A67E" w14:textId="77777777" w:rsidR="00515150" w:rsidRPr="00925FDB" w:rsidRDefault="00515150" w:rsidP="00515150">
            <w:pPr>
              <w:pStyle w:val="Paragraphe"/>
              <w:rPr>
                <w:rFonts w:asciiTheme="minorHAnsi" w:hAnsiTheme="minorHAnsi"/>
                <w:b/>
                <w:lang w:val="en-GB"/>
              </w:rPr>
            </w:pPr>
          </w:p>
        </w:tc>
        <w:tc>
          <w:tcPr>
            <w:tcW w:w="567" w:type="dxa"/>
            <w:tcBorders>
              <w:top w:val="single" w:sz="4" w:space="0" w:color="auto"/>
              <w:left w:val="single" w:sz="4" w:space="0" w:color="auto"/>
              <w:bottom w:val="single" w:sz="4" w:space="0" w:color="auto"/>
              <w:right w:val="nil"/>
            </w:tcBorders>
          </w:tcPr>
          <w:p w14:paraId="638113F3" w14:textId="77777777" w:rsidR="00515150" w:rsidRPr="00925FDB" w:rsidRDefault="00515150" w:rsidP="00515150">
            <w:pPr>
              <w:pStyle w:val="Paragraphe"/>
              <w:rPr>
                <w:rFonts w:asciiTheme="minorHAnsi" w:hAnsiTheme="minorHAnsi"/>
                <w:sz w:val="20"/>
                <w:lang w:val="en-GB"/>
              </w:rPr>
            </w:pPr>
            <w:r w:rsidRPr="00925FDB">
              <w:rPr>
                <w:rFonts w:asciiTheme="minorHAnsi" w:hAnsiTheme="minorHAnsi"/>
                <w:sz w:val="20"/>
                <w:lang w:val="en-GB"/>
              </w:rPr>
              <w:t>□</w:t>
            </w:r>
          </w:p>
        </w:tc>
        <w:tc>
          <w:tcPr>
            <w:tcW w:w="7037" w:type="dxa"/>
            <w:gridSpan w:val="7"/>
            <w:tcBorders>
              <w:top w:val="single" w:sz="4" w:space="0" w:color="auto"/>
              <w:left w:val="single" w:sz="4" w:space="0" w:color="auto"/>
              <w:bottom w:val="single" w:sz="4" w:space="0" w:color="auto"/>
              <w:right w:val="nil"/>
            </w:tcBorders>
          </w:tcPr>
          <w:p w14:paraId="69E74BDC" w14:textId="77777777" w:rsidR="00515150" w:rsidRPr="00925FDB" w:rsidRDefault="00515150" w:rsidP="00515150">
            <w:pPr>
              <w:pStyle w:val="Paragraphe"/>
              <w:rPr>
                <w:rFonts w:asciiTheme="minorHAnsi" w:hAnsiTheme="minorHAnsi"/>
                <w:lang w:val="en-GB"/>
              </w:rPr>
            </w:pPr>
            <w:r w:rsidRPr="00925FDB">
              <w:rPr>
                <w:rFonts w:asciiTheme="minorHAnsi" w:hAnsiTheme="minorHAnsi"/>
                <w:color w:val="58585A" w:themeColor="background2"/>
                <w:sz w:val="20"/>
                <w:lang w:val="en-GB"/>
              </w:rPr>
              <w:t>[Other, Specify]</w:t>
            </w:r>
          </w:p>
        </w:tc>
      </w:tr>
      <w:tr w:rsidR="008402A9" w:rsidRPr="00925FDB" w14:paraId="3A963E14" w14:textId="77777777" w:rsidTr="01E0D18A">
        <w:trPr>
          <w:gridAfter w:val="1"/>
          <w:wAfter w:w="139" w:type="dxa"/>
        </w:trPr>
        <w:tc>
          <w:tcPr>
            <w:tcW w:w="1894" w:type="dxa"/>
            <w:vMerge w:val="restart"/>
            <w:tcBorders>
              <w:top w:val="single" w:sz="4" w:space="0" w:color="auto"/>
              <w:left w:val="nil"/>
              <w:right w:val="single" w:sz="4" w:space="0" w:color="auto"/>
            </w:tcBorders>
          </w:tcPr>
          <w:p w14:paraId="26BF4FA6" w14:textId="3F95FAE3" w:rsidR="008402A9" w:rsidRPr="00925FDB" w:rsidRDefault="008402A9" w:rsidP="00515150">
            <w:pPr>
              <w:pStyle w:val="Paragraphe"/>
              <w:rPr>
                <w:rFonts w:asciiTheme="minorHAnsi" w:hAnsiTheme="minorHAnsi"/>
                <w:b/>
                <w:lang w:val="en-GB"/>
              </w:rPr>
            </w:pPr>
            <w:r w:rsidRPr="00925FDB">
              <w:rPr>
                <w:rFonts w:asciiTheme="minorHAnsi" w:hAnsiTheme="minorHAnsi"/>
                <w:b/>
                <w:lang w:val="en-GB"/>
              </w:rPr>
              <w:t>Expected ouput type(s)</w:t>
            </w:r>
          </w:p>
        </w:tc>
        <w:tc>
          <w:tcPr>
            <w:tcW w:w="567" w:type="dxa"/>
            <w:tcBorders>
              <w:top w:val="single" w:sz="4" w:space="0" w:color="auto"/>
              <w:left w:val="single" w:sz="4" w:space="0" w:color="auto"/>
              <w:bottom w:val="single" w:sz="4" w:space="0" w:color="auto"/>
              <w:right w:val="nil"/>
            </w:tcBorders>
          </w:tcPr>
          <w:p w14:paraId="145F6BCC" w14:textId="696993BE" w:rsidR="008402A9" w:rsidRPr="00925FDB" w:rsidRDefault="00DC7032" w:rsidP="00515150">
            <w:pPr>
              <w:pStyle w:val="Paragraphe"/>
              <w:rPr>
                <w:rFonts w:asciiTheme="minorHAnsi" w:hAnsiTheme="minorHAnsi"/>
                <w:lang w:val="en-GB"/>
              </w:rPr>
            </w:pPr>
            <w:r w:rsidRPr="00925FDB">
              <w:rPr>
                <w:rFonts w:asciiTheme="minorHAnsi" w:hAnsiTheme="minorHAnsi"/>
                <w:sz w:val="20"/>
                <w:lang w:val="en-GB"/>
              </w:rPr>
              <w:t>X</w:t>
            </w:r>
          </w:p>
        </w:tc>
        <w:tc>
          <w:tcPr>
            <w:tcW w:w="2268" w:type="dxa"/>
            <w:tcBorders>
              <w:top w:val="single" w:sz="4" w:space="0" w:color="auto"/>
              <w:left w:val="single" w:sz="4" w:space="0" w:color="auto"/>
              <w:bottom w:val="single" w:sz="4" w:space="0" w:color="auto"/>
              <w:right w:val="nil"/>
            </w:tcBorders>
          </w:tcPr>
          <w:p w14:paraId="2BB73871" w14:textId="2B7133E2" w:rsidR="008402A9" w:rsidRPr="00925FDB" w:rsidRDefault="008402A9" w:rsidP="00515150">
            <w:pPr>
              <w:pStyle w:val="Paragraphe"/>
              <w:rPr>
                <w:rFonts w:asciiTheme="minorHAnsi" w:hAnsiTheme="minorHAnsi"/>
                <w:lang w:val="en-GB"/>
              </w:rPr>
            </w:pPr>
            <w:r w:rsidRPr="00925FDB">
              <w:rPr>
                <w:rFonts w:asciiTheme="minorHAnsi" w:hAnsiTheme="minorHAnsi"/>
                <w:lang w:val="en-GB"/>
              </w:rPr>
              <w:t xml:space="preserve">Situation overview #: </w:t>
            </w:r>
            <w:r w:rsidR="00557252">
              <w:rPr>
                <w:rFonts w:asciiTheme="minorHAnsi" w:hAnsiTheme="minorHAnsi"/>
                <w:lang w:val="en-GB"/>
              </w:rPr>
              <w:t>1</w:t>
            </w:r>
          </w:p>
        </w:tc>
        <w:tc>
          <w:tcPr>
            <w:tcW w:w="345" w:type="dxa"/>
            <w:tcBorders>
              <w:top w:val="single" w:sz="4" w:space="0" w:color="auto"/>
              <w:left w:val="single" w:sz="4" w:space="0" w:color="auto"/>
              <w:bottom w:val="single" w:sz="4" w:space="0" w:color="auto"/>
              <w:right w:val="nil"/>
            </w:tcBorders>
          </w:tcPr>
          <w:p w14:paraId="2EFD1DE5" w14:textId="77777777" w:rsidR="008402A9" w:rsidRPr="00925FDB" w:rsidRDefault="008402A9" w:rsidP="00515150">
            <w:pPr>
              <w:pStyle w:val="Paragraphe"/>
              <w:rPr>
                <w:rFonts w:asciiTheme="minorHAnsi" w:hAnsiTheme="minorHAnsi"/>
                <w:lang w:val="en-GB"/>
              </w:rPr>
            </w:pPr>
            <w:r w:rsidRPr="00925FDB">
              <w:rPr>
                <w:rFonts w:asciiTheme="minorHAnsi" w:hAnsiTheme="minorHAnsi"/>
                <w:sz w:val="20"/>
                <w:lang w:val="en-GB"/>
              </w:rPr>
              <w:t>□</w:t>
            </w:r>
          </w:p>
        </w:tc>
        <w:tc>
          <w:tcPr>
            <w:tcW w:w="2045" w:type="dxa"/>
            <w:gridSpan w:val="3"/>
            <w:tcBorders>
              <w:top w:val="single" w:sz="4" w:space="0" w:color="auto"/>
              <w:left w:val="single" w:sz="4" w:space="0" w:color="auto"/>
              <w:bottom w:val="single" w:sz="4" w:space="0" w:color="auto"/>
              <w:right w:val="nil"/>
            </w:tcBorders>
          </w:tcPr>
          <w:p w14:paraId="3F70A1AC" w14:textId="77777777" w:rsidR="008402A9" w:rsidRPr="00925FDB" w:rsidRDefault="008402A9" w:rsidP="00515150">
            <w:pPr>
              <w:pStyle w:val="Paragraphe"/>
              <w:rPr>
                <w:rFonts w:asciiTheme="minorHAnsi" w:hAnsiTheme="minorHAnsi"/>
                <w:lang w:val="en-GB"/>
              </w:rPr>
            </w:pPr>
            <w:r w:rsidRPr="00925FDB">
              <w:rPr>
                <w:rFonts w:asciiTheme="minorHAnsi" w:hAnsiTheme="minorHAnsi"/>
                <w:lang w:val="en-GB"/>
              </w:rPr>
              <w:t>Report #: _ _</w:t>
            </w:r>
          </w:p>
        </w:tc>
        <w:tc>
          <w:tcPr>
            <w:tcW w:w="345" w:type="dxa"/>
            <w:tcBorders>
              <w:top w:val="single" w:sz="4" w:space="0" w:color="auto"/>
              <w:left w:val="single" w:sz="4" w:space="0" w:color="auto"/>
              <w:bottom w:val="single" w:sz="4" w:space="0" w:color="auto"/>
              <w:right w:val="nil"/>
            </w:tcBorders>
          </w:tcPr>
          <w:p w14:paraId="5EF72843" w14:textId="77777777" w:rsidR="008402A9" w:rsidRPr="00925FDB" w:rsidRDefault="008402A9" w:rsidP="00515150">
            <w:pPr>
              <w:pStyle w:val="Paragraphe"/>
              <w:rPr>
                <w:rFonts w:asciiTheme="minorHAnsi" w:hAnsiTheme="minorHAnsi"/>
                <w:lang w:val="en-GB"/>
              </w:rPr>
            </w:pPr>
            <w:r w:rsidRPr="00925FDB">
              <w:rPr>
                <w:rFonts w:asciiTheme="minorHAnsi" w:hAnsiTheme="minorHAnsi"/>
                <w:sz w:val="20"/>
                <w:lang w:val="en-GB"/>
              </w:rPr>
              <w:t>□</w:t>
            </w:r>
          </w:p>
        </w:tc>
        <w:tc>
          <w:tcPr>
            <w:tcW w:w="2034" w:type="dxa"/>
            <w:tcBorders>
              <w:top w:val="nil"/>
              <w:left w:val="single" w:sz="4" w:space="0" w:color="auto"/>
              <w:bottom w:val="single" w:sz="4" w:space="0" w:color="000000" w:themeColor="text2"/>
              <w:right w:val="nil"/>
            </w:tcBorders>
          </w:tcPr>
          <w:p w14:paraId="4AD077F1" w14:textId="77777777" w:rsidR="008402A9" w:rsidRPr="00925FDB" w:rsidRDefault="008402A9" w:rsidP="00515150">
            <w:pPr>
              <w:pStyle w:val="Paragraphe"/>
              <w:rPr>
                <w:rFonts w:asciiTheme="minorHAnsi" w:hAnsiTheme="minorHAnsi"/>
                <w:lang w:val="en-GB"/>
              </w:rPr>
            </w:pPr>
            <w:r w:rsidRPr="00925FDB">
              <w:rPr>
                <w:rFonts w:asciiTheme="minorHAnsi" w:hAnsiTheme="minorHAnsi"/>
                <w:lang w:val="en-GB"/>
              </w:rPr>
              <w:t>Profile #: _ _</w:t>
            </w:r>
          </w:p>
        </w:tc>
      </w:tr>
      <w:tr w:rsidR="008402A9" w:rsidRPr="00925FDB" w14:paraId="7A64DDC6" w14:textId="77777777" w:rsidTr="01E0D18A">
        <w:trPr>
          <w:gridAfter w:val="1"/>
          <w:wAfter w:w="139" w:type="dxa"/>
        </w:trPr>
        <w:tc>
          <w:tcPr>
            <w:tcW w:w="1894" w:type="dxa"/>
            <w:vMerge/>
          </w:tcPr>
          <w:p w14:paraId="30D863D4" w14:textId="77777777" w:rsidR="008402A9" w:rsidRPr="00925FDB" w:rsidRDefault="008402A9" w:rsidP="00515150">
            <w:pPr>
              <w:pStyle w:val="Paragraphe"/>
              <w:rPr>
                <w:rFonts w:asciiTheme="minorHAnsi" w:hAnsiTheme="minorHAnsi"/>
                <w:b/>
                <w:lang w:val="en-GB"/>
              </w:rPr>
            </w:pPr>
          </w:p>
        </w:tc>
        <w:tc>
          <w:tcPr>
            <w:tcW w:w="567" w:type="dxa"/>
            <w:tcBorders>
              <w:top w:val="single" w:sz="4" w:space="0" w:color="auto"/>
              <w:left w:val="single" w:sz="4" w:space="0" w:color="auto"/>
              <w:bottom w:val="single" w:sz="4" w:space="0" w:color="auto"/>
              <w:right w:val="nil"/>
            </w:tcBorders>
          </w:tcPr>
          <w:p w14:paraId="787A7854" w14:textId="25145611" w:rsidR="008402A9" w:rsidRPr="00925FDB" w:rsidRDefault="00557252" w:rsidP="00515150">
            <w:pPr>
              <w:pStyle w:val="Paragraphe"/>
              <w:rPr>
                <w:rFonts w:asciiTheme="minorHAnsi" w:hAnsiTheme="minorHAnsi"/>
                <w:lang w:val="en-GB"/>
              </w:rPr>
            </w:pPr>
            <w:r w:rsidRPr="00925FDB">
              <w:rPr>
                <w:rFonts w:asciiTheme="minorHAnsi" w:hAnsiTheme="minorHAnsi"/>
                <w:sz w:val="20"/>
                <w:lang w:val="en-GB"/>
              </w:rPr>
              <w:t>□</w:t>
            </w:r>
          </w:p>
        </w:tc>
        <w:tc>
          <w:tcPr>
            <w:tcW w:w="2268" w:type="dxa"/>
            <w:tcBorders>
              <w:top w:val="single" w:sz="4" w:space="0" w:color="auto"/>
              <w:left w:val="single" w:sz="4" w:space="0" w:color="auto"/>
              <w:bottom w:val="single" w:sz="4" w:space="0" w:color="auto"/>
              <w:right w:val="nil"/>
            </w:tcBorders>
          </w:tcPr>
          <w:p w14:paraId="0D673730" w14:textId="77777777" w:rsidR="008402A9" w:rsidRPr="00925FDB" w:rsidRDefault="008402A9" w:rsidP="00515150">
            <w:pPr>
              <w:pStyle w:val="Paragraphe"/>
              <w:rPr>
                <w:rFonts w:asciiTheme="minorHAnsi" w:hAnsiTheme="minorHAnsi"/>
                <w:lang w:val="en-GB"/>
              </w:rPr>
            </w:pPr>
            <w:r w:rsidRPr="00925FDB">
              <w:rPr>
                <w:rFonts w:asciiTheme="minorHAnsi" w:hAnsiTheme="minorHAnsi"/>
                <w:lang w:val="en-GB"/>
              </w:rPr>
              <w:t>Presentation (Preliminary findings) #: _ _</w:t>
            </w:r>
          </w:p>
        </w:tc>
        <w:tc>
          <w:tcPr>
            <w:tcW w:w="345" w:type="dxa"/>
            <w:tcBorders>
              <w:top w:val="single" w:sz="4" w:space="0" w:color="auto"/>
              <w:left w:val="single" w:sz="4" w:space="0" w:color="auto"/>
              <w:bottom w:val="single" w:sz="4" w:space="0" w:color="auto"/>
              <w:right w:val="nil"/>
            </w:tcBorders>
          </w:tcPr>
          <w:p w14:paraId="4BBCEBE7" w14:textId="02700871" w:rsidR="008402A9" w:rsidRPr="00925FDB" w:rsidRDefault="00557252" w:rsidP="00515150">
            <w:pPr>
              <w:pStyle w:val="Paragraphe"/>
              <w:rPr>
                <w:rFonts w:asciiTheme="minorHAnsi" w:hAnsiTheme="minorHAnsi"/>
                <w:lang w:val="en-GB"/>
              </w:rPr>
            </w:pPr>
            <w:r>
              <w:rPr>
                <w:rFonts w:asciiTheme="minorHAnsi" w:hAnsiTheme="minorHAnsi"/>
                <w:sz w:val="20"/>
                <w:lang w:val="en-GB"/>
              </w:rPr>
              <w:t>X</w:t>
            </w:r>
          </w:p>
        </w:tc>
        <w:tc>
          <w:tcPr>
            <w:tcW w:w="2045" w:type="dxa"/>
            <w:gridSpan w:val="3"/>
            <w:tcBorders>
              <w:top w:val="single" w:sz="4" w:space="0" w:color="auto"/>
              <w:left w:val="single" w:sz="4" w:space="0" w:color="auto"/>
              <w:bottom w:val="single" w:sz="4" w:space="0" w:color="auto"/>
              <w:right w:val="nil"/>
            </w:tcBorders>
          </w:tcPr>
          <w:p w14:paraId="29B2D0FD" w14:textId="71370114" w:rsidR="008402A9" w:rsidRPr="00925FDB" w:rsidRDefault="008402A9" w:rsidP="00515150">
            <w:pPr>
              <w:pStyle w:val="Paragraphe"/>
              <w:rPr>
                <w:rFonts w:asciiTheme="minorHAnsi" w:hAnsiTheme="minorHAnsi"/>
                <w:lang w:val="en-GB"/>
              </w:rPr>
            </w:pPr>
            <w:r w:rsidRPr="00925FDB">
              <w:rPr>
                <w:rFonts w:asciiTheme="minorHAnsi" w:hAnsiTheme="minorHAnsi"/>
                <w:lang w:val="en-GB"/>
              </w:rPr>
              <w:t xml:space="preserve">Presentation (Final)  #: </w:t>
            </w:r>
            <w:r w:rsidR="00557252">
              <w:rPr>
                <w:rFonts w:asciiTheme="minorHAnsi" w:hAnsiTheme="minorHAnsi"/>
                <w:lang w:val="en-GB"/>
              </w:rPr>
              <w:t>1</w:t>
            </w:r>
          </w:p>
        </w:tc>
        <w:tc>
          <w:tcPr>
            <w:tcW w:w="345" w:type="dxa"/>
            <w:tcBorders>
              <w:top w:val="single" w:sz="4" w:space="0" w:color="auto"/>
              <w:left w:val="single" w:sz="4" w:space="0" w:color="auto"/>
              <w:bottom w:val="single" w:sz="4" w:space="0" w:color="auto"/>
              <w:right w:val="nil"/>
            </w:tcBorders>
          </w:tcPr>
          <w:p w14:paraId="4C084C1B" w14:textId="77777777" w:rsidR="008402A9" w:rsidRPr="00925FDB" w:rsidRDefault="008402A9" w:rsidP="00515150">
            <w:pPr>
              <w:pStyle w:val="Paragraphe"/>
              <w:rPr>
                <w:rFonts w:asciiTheme="minorHAnsi" w:hAnsiTheme="minorHAnsi"/>
                <w:lang w:val="en-GB"/>
              </w:rPr>
            </w:pPr>
            <w:r w:rsidRPr="00925FDB">
              <w:rPr>
                <w:rFonts w:asciiTheme="minorHAnsi" w:hAnsiTheme="minorHAnsi"/>
                <w:sz w:val="20"/>
                <w:lang w:val="en-GB"/>
              </w:rPr>
              <w:t>□</w:t>
            </w:r>
          </w:p>
        </w:tc>
        <w:tc>
          <w:tcPr>
            <w:tcW w:w="2034" w:type="dxa"/>
            <w:tcBorders>
              <w:top w:val="nil"/>
              <w:left w:val="single" w:sz="4" w:space="0" w:color="auto"/>
              <w:bottom w:val="single" w:sz="4" w:space="0" w:color="000000" w:themeColor="text2"/>
              <w:right w:val="nil"/>
            </w:tcBorders>
          </w:tcPr>
          <w:p w14:paraId="755C8B9C" w14:textId="77777777" w:rsidR="008402A9" w:rsidRPr="00925FDB" w:rsidRDefault="008402A9" w:rsidP="00515150">
            <w:pPr>
              <w:pStyle w:val="Paragraphe"/>
              <w:rPr>
                <w:rFonts w:asciiTheme="minorHAnsi" w:hAnsiTheme="minorHAnsi"/>
                <w:lang w:val="en-GB"/>
              </w:rPr>
            </w:pPr>
            <w:r w:rsidRPr="00925FDB">
              <w:rPr>
                <w:rFonts w:asciiTheme="minorHAnsi" w:hAnsiTheme="minorHAnsi"/>
                <w:lang w:val="en-GB"/>
              </w:rPr>
              <w:t>Factsheet #: _ _</w:t>
            </w:r>
          </w:p>
        </w:tc>
      </w:tr>
      <w:tr w:rsidR="008402A9" w:rsidRPr="00925FDB" w14:paraId="153BDB0A" w14:textId="77777777" w:rsidTr="01E0D18A">
        <w:trPr>
          <w:gridAfter w:val="1"/>
          <w:wAfter w:w="139" w:type="dxa"/>
        </w:trPr>
        <w:tc>
          <w:tcPr>
            <w:tcW w:w="1894" w:type="dxa"/>
            <w:vMerge/>
          </w:tcPr>
          <w:p w14:paraId="0A9CE9BF" w14:textId="77777777" w:rsidR="008402A9" w:rsidRPr="00925FDB" w:rsidRDefault="008402A9" w:rsidP="00515150">
            <w:pPr>
              <w:pStyle w:val="Paragraphe"/>
              <w:rPr>
                <w:rFonts w:asciiTheme="minorHAnsi" w:hAnsiTheme="minorHAnsi"/>
                <w:b/>
                <w:lang w:val="en-GB"/>
              </w:rPr>
            </w:pPr>
          </w:p>
        </w:tc>
        <w:tc>
          <w:tcPr>
            <w:tcW w:w="567" w:type="dxa"/>
            <w:tcBorders>
              <w:top w:val="single" w:sz="4" w:space="0" w:color="auto"/>
              <w:left w:val="single" w:sz="4" w:space="0" w:color="auto"/>
              <w:bottom w:val="single" w:sz="4" w:space="0" w:color="auto"/>
              <w:right w:val="nil"/>
            </w:tcBorders>
          </w:tcPr>
          <w:p w14:paraId="40BFFEC2" w14:textId="77777777" w:rsidR="008402A9" w:rsidRPr="00925FDB" w:rsidRDefault="008402A9" w:rsidP="00515150">
            <w:pPr>
              <w:pStyle w:val="Paragraphe"/>
              <w:rPr>
                <w:rFonts w:asciiTheme="minorHAnsi" w:hAnsiTheme="minorHAnsi"/>
                <w:lang w:val="en-GB"/>
              </w:rPr>
            </w:pPr>
            <w:r w:rsidRPr="00925FDB">
              <w:rPr>
                <w:rFonts w:asciiTheme="minorHAnsi" w:hAnsiTheme="minorHAnsi"/>
                <w:sz w:val="20"/>
                <w:lang w:val="en-GB"/>
              </w:rPr>
              <w:t>□</w:t>
            </w:r>
          </w:p>
        </w:tc>
        <w:tc>
          <w:tcPr>
            <w:tcW w:w="2268" w:type="dxa"/>
            <w:tcBorders>
              <w:top w:val="single" w:sz="4" w:space="0" w:color="auto"/>
              <w:left w:val="single" w:sz="4" w:space="0" w:color="auto"/>
              <w:bottom w:val="single" w:sz="4" w:space="0" w:color="auto"/>
              <w:right w:val="nil"/>
            </w:tcBorders>
          </w:tcPr>
          <w:p w14:paraId="209D1F10" w14:textId="77777777" w:rsidR="008402A9" w:rsidRPr="00925FDB" w:rsidRDefault="008402A9" w:rsidP="00515150">
            <w:pPr>
              <w:pStyle w:val="Paragraphe"/>
              <w:rPr>
                <w:rFonts w:asciiTheme="minorHAnsi" w:hAnsiTheme="minorHAnsi"/>
                <w:lang w:val="en-GB"/>
              </w:rPr>
            </w:pPr>
            <w:r w:rsidRPr="00925FDB">
              <w:rPr>
                <w:rFonts w:asciiTheme="minorHAnsi" w:hAnsiTheme="minorHAnsi"/>
                <w:lang w:val="en-GB"/>
              </w:rPr>
              <w:t>Interactive dashboard #:_</w:t>
            </w:r>
          </w:p>
        </w:tc>
        <w:tc>
          <w:tcPr>
            <w:tcW w:w="345" w:type="dxa"/>
            <w:tcBorders>
              <w:top w:val="single" w:sz="4" w:space="0" w:color="auto"/>
              <w:left w:val="single" w:sz="4" w:space="0" w:color="auto"/>
              <w:bottom w:val="single" w:sz="4" w:space="0" w:color="auto"/>
              <w:right w:val="nil"/>
            </w:tcBorders>
          </w:tcPr>
          <w:p w14:paraId="46BD6056" w14:textId="77777777" w:rsidR="008402A9" w:rsidRPr="00925FDB" w:rsidRDefault="008402A9" w:rsidP="00515150">
            <w:pPr>
              <w:pStyle w:val="Paragraphe"/>
              <w:rPr>
                <w:rFonts w:asciiTheme="minorHAnsi" w:hAnsiTheme="minorHAnsi"/>
                <w:lang w:val="en-GB"/>
              </w:rPr>
            </w:pPr>
            <w:r w:rsidRPr="00925FDB">
              <w:rPr>
                <w:rFonts w:asciiTheme="minorHAnsi" w:hAnsiTheme="minorHAnsi"/>
                <w:sz w:val="20"/>
                <w:lang w:val="en-GB"/>
              </w:rPr>
              <w:t>□</w:t>
            </w:r>
          </w:p>
        </w:tc>
        <w:tc>
          <w:tcPr>
            <w:tcW w:w="2045" w:type="dxa"/>
            <w:gridSpan w:val="3"/>
            <w:tcBorders>
              <w:top w:val="single" w:sz="4" w:space="0" w:color="auto"/>
              <w:left w:val="single" w:sz="4" w:space="0" w:color="auto"/>
              <w:bottom w:val="single" w:sz="4" w:space="0" w:color="auto"/>
              <w:right w:val="nil"/>
            </w:tcBorders>
          </w:tcPr>
          <w:p w14:paraId="6A258D92" w14:textId="77777777" w:rsidR="008402A9" w:rsidRPr="00925FDB" w:rsidRDefault="008402A9" w:rsidP="00515150">
            <w:pPr>
              <w:pStyle w:val="Paragraphe"/>
              <w:rPr>
                <w:rFonts w:asciiTheme="minorHAnsi" w:hAnsiTheme="minorHAnsi"/>
                <w:lang w:val="en-GB"/>
              </w:rPr>
            </w:pPr>
            <w:r w:rsidRPr="00925FDB">
              <w:rPr>
                <w:rFonts w:asciiTheme="minorHAnsi" w:hAnsiTheme="minorHAnsi"/>
                <w:lang w:val="en-GB"/>
              </w:rPr>
              <w:t>Webmap #: _ _</w:t>
            </w:r>
          </w:p>
        </w:tc>
        <w:tc>
          <w:tcPr>
            <w:tcW w:w="345" w:type="dxa"/>
            <w:tcBorders>
              <w:top w:val="single" w:sz="4" w:space="0" w:color="auto"/>
              <w:left w:val="single" w:sz="4" w:space="0" w:color="auto"/>
              <w:bottom w:val="single" w:sz="4" w:space="0" w:color="auto"/>
              <w:right w:val="nil"/>
            </w:tcBorders>
          </w:tcPr>
          <w:p w14:paraId="3DB4FB12" w14:textId="77777777" w:rsidR="008402A9" w:rsidRPr="00925FDB" w:rsidRDefault="008402A9" w:rsidP="00515150">
            <w:pPr>
              <w:pStyle w:val="Paragraphe"/>
              <w:rPr>
                <w:rFonts w:asciiTheme="minorHAnsi" w:hAnsiTheme="minorHAnsi"/>
                <w:lang w:val="en-GB"/>
              </w:rPr>
            </w:pPr>
            <w:r w:rsidRPr="00925FDB">
              <w:rPr>
                <w:rFonts w:asciiTheme="minorHAnsi" w:hAnsiTheme="minorHAnsi"/>
                <w:sz w:val="20"/>
                <w:lang w:val="en-GB"/>
              </w:rPr>
              <w:t>□</w:t>
            </w:r>
          </w:p>
        </w:tc>
        <w:tc>
          <w:tcPr>
            <w:tcW w:w="2034" w:type="dxa"/>
            <w:tcBorders>
              <w:top w:val="nil"/>
              <w:left w:val="single" w:sz="4" w:space="0" w:color="auto"/>
              <w:bottom w:val="single" w:sz="4" w:space="0" w:color="000000" w:themeColor="text2"/>
              <w:right w:val="nil"/>
            </w:tcBorders>
          </w:tcPr>
          <w:p w14:paraId="6310C3FE" w14:textId="77777777" w:rsidR="008402A9" w:rsidRPr="00925FDB" w:rsidRDefault="008402A9" w:rsidP="00515150">
            <w:pPr>
              <w:pStyle w:val="Paragraphe"/>
              <w:rPr>
                <w:rFonts w:asciiTheme="minorHAnsi" w:hAnsiTheme="minorHAnsi"/>
                <w:lang w:val="en-GB"/>
              </w:rPr>
            </w:pPr>
            <w:r w:rsidRPr="00925FDB">
              <w:rPr>
                <w:rFonts w:asciiTheme="minorHAnsi" w:hAnsiTheme="minorHAnsi"/>
                <w:lang w:val="en-GB"/>
              </w:rPr>
              <w:t>Map #: _ _</w:t>
            </w:r>
          </w:p>
        </w:tc>
      </w:tr>
      <w:tr w:rsidR="00515150" w:rsidRPr="00925FDB" w14:paraId="6052B80B" w14:textId="77777777" w:rsidTr="01E0D18A">
        <w:trPr>
          <w:gridAfter w:val="1"/>
          <w:wAfter w:w="139" w:type="dxa"/>
        </w:trPr>
        <w:tc>
          <w:tcPr>
            <w:tcW w:w="1894" w:type="dxa"/>
            <w:tcBorders>
              <w:top w:val="nil"/>
              <w:left w:val="nil"/>
              <w:bottom w:val="nil"/>
              <w:right w:val="single" w:sz="4" w:space="0" w:color="auto"/>
            </w:tcBorders>
          </w:tcPr>
          <w:p w14:paraId="344EDA76" w14:textId="77777777" w:rsidR="00515150" w:rsidRPr="00925FDB" w:rsidRDefault="00515150" w:rsidP="00515150">
            <w:pPr>
              <w:pStyle w:val="Paragraphe"/>
              <w:rPr>
                <w:rFonts w:asciiTheme="minorHAnsi" w:hAnsiTheme="minorHAnsi"/>
                <w:b/>
                <w:lang w:val="en-GB"/>
              </w:rPr>
            </w:pPr>
          </w:p>
        </w:tc>
        <w:tc>
          <w:tcPr>
            <w:tcW w:w="567" w:type="dxa"/>
            <w:tcBorders>
              <w:top w:val="single" w:sz="4" w:space="0" w:color="auto"/>
              <w:left w:val="single" w:sz="4" w:space="0" w:color="auto"/>
              <w:bottom w:val="single" w:sz="4" w:space="0" w:color="auto"/>
              <w:right w:val="nil"/>
            </w:tcBorders>
          </w:tcPr>
          <w:p w14:paraId="501FB3D0" w14:textId="77777777" w:rsidR="00515150" w:rsidRPr="00925FDB" w:rsidRDefault="00515150" w:rsidP="00515150">
            <w:pPr>
              <w:pStyle w:val="Paragraphe"/>
              <w:rPr>
                <w:rFonts w:asciiTheme="minorHAnsi" w:hAnsiTheme="minorHAnsi"/>
                <w:sz w:val="20"/>
                <w:lang w:val="en-GB"/>
              </w:rPr>
            </w:pPr>
            <w:r w:rsidRPr="00925FDB">
              <w:rPr>
                <w:rFonts w:asciiTheme="minorHAnsi" w:hAnsiTheme="minorHAnsi"/>
                <w:sz w:val="20"/>
                <w:lang w:val="en-GB"/>
              </w:rPr>
              <w:t>□</w:t>
            </w:r>
          </w:p>
        </w:tc>
        <w:tc>
          <w:tcPr>
            <w:tcW w:w="7037" w:type="dxa"/>
            <w:gridSpan w:val="7"/>
            <w:tcBorders>
              <w:top w:val="single" w:sz="4" w:space="0" w:color="auto"/>
              <w:left w:val="single" w:sz="4" w:space="0" w:color="auto"/>
              <w:bottom w:val="single" w:sz="4" w:space="0" w:color="auto"/>
              <w:right w:val="nil"/>
            </w:tcBorders>
          </w:tcPr>
          <w:p w14:paraId="6B420F52" w14:textId="77777777" w:rsidR="00515150" w:rsidRPr="00925FDB" w:rsidRDefault="00515150" w:rsidP="00515150">
            <w:pPr>
              <w:pStyle w:val="Paragraphe"/>
              <w:rPr>
                <w:rFonts w:asciiTheme="minorHAnsi" w:hAnsiTheme="minorHAnsi"/>
                <w:lang w:val="en-GB"/>
              </w:rPr>
            </w:pPr>
            <w:r w:rsidRPr="00925FDB">
              <w:rPr>
                <w:rFonts w:asciiTheme="minorHAnsi" w:hAnsiTheme="minorHAnsi"/>
                <w:color w:val="58585A" w:themeColor="background2"/>
                <w:sz w:val="20"/>
                <w:lang w:val="en-GB"/>
              </w:rPr>
              <w:t>[Other, Specify]</w:t>
            </w:r>
            <w:r w:rsidRPr="00925FDB">
              <w:rPr>
                <w:rFonts w:asciiTheme="minorHAnsi" w:hAnsiTheme="minorHAnsi"/>
                <w:lang w:val="en-GB"/>
              </w:rPr>
              <w:t xml:space="preserve"> #: _ _</w:t>
            </w:r>
          </w:p>
        </w:tc>
      </w:tr>
      <w:tr w:rsidR="00515150" w:rsidRPr="00925FDB" w14:paraId="727895C3" w14:textId="77777777" w:rsidTr="01E0D18A">
        <w:trPr>
          <w:gridAfter w:val="1"/>
          <w:wAfter w:w="139" w:type="dxa"/>
          <w:trHeight w:val="340"/>
        </w:trPr>
        <w:tc>
          <w:tcPr>
            <w:tcW w:w="1894" w:type="dxa"/>
            <w:vMerge w:val="restart"/>
            <w:tcBorders>
              <w:top w:val="single" w:sz="4" w:space="0" w:color="000000" w:themeColor="text2"/>
              <w:left w:val="nil"/>
              <w:right w:val="single" w:sz="4" w:space="0" w:color="auto"/>
            </w:tcBorders>
          </w:tcPr>
          <w:p w14:paraId="606B768E" w14:textId="77777777" w:rsidR="00515150" w:rsidRPr="00925FDB" w:rsidRDefault="00515150" w:rsidP="00515150">
            <w:pPr>
              <w:pStyle w:val="Paragraphe"/>
              <w:rPr>
                <w:rFonts w:asciiTheme="minorHAnsi" w:hAnsiTheme="minorHAnsi"/>
                <w:b/>
                <w:lang w:val="en-GB"/>
              </w:rPr>
            </w:pPr>
            <w:r w:rsidRPr="00925FDB">
              <w:rPr>
                <w:rFonts w:asciiTheme="minorHAnsi" w:hAnsiTheme="minorHAnsi"/>
                <w:b/>
                <w:lang w:val="en-GB"/>
              </w:rPr>
              <w:t>Access</w:t>
            </w:r>
          </w:p>
          <w:p w14:paraId="15B00965" w14:textId="77777777" w:rsidR="00515150" w:rsidRPr="00925FDB" w:rsidRDefault="00515150" w:rsidP="00515150">
            <w:pPr>
              <w:pStyle w:val="Paragraphe"/>
              <w:rPr>
                <w:rFonts w:asciiTheme="minorHAnsi" w:hAnsiTheme="minorHAnsi"/>
                <w:b/>
                <w:lang w:val="en-GB"/>
              </w:rPr>
            </w:pPr>
            <w:r w:rsidRPr="00925FDB">
              <w:rPr>
                <w:rFonts w:asciiTheme="minorHAnsi" w:hAnsiTheme="minorHAnsi"/>
                <w:lang w:val="en-GB"/>
              </w:rPr>
              <w:t xml:space="preserve">      </w:t>
            </w:r>
          </w:p>
          <w:p w14:paraId="1D651912" w14:textId="77777777" w:rsidR="00515150" w:rsidRPr="00925FDB" w:rsidRDefault="00515150" w:rsidP="00515150">
            <w:pPr>
              <w:pStyle w:val="Paragraphe"/>
              <w:rPr>
                <w:rFonts w:asciiTheme="minorHAnsi" w:hAnsiTheme="minorHAnsi"/>
                <w:b/>
                <w:lang w:val="en-GB"/>
              </w:rPr>
            </w:pPr>
          </w:p>
        </w:tc>
        <w:tc>
          <w:tcPr>
            <w:tcW w:w="567" w:type="dxa"/>
            <w:tcBorders>
              <w:top w:val="single" w:sz="4" w:space="0" w:color="000000" w:themeColor="text2"/>
              <w:left w:val="single" w:sz="4" w:space="0" w:color="auto"/>
              <w:bottom w:val="single" w:sz="4" w:space="0" w:color="000000" w:themeColor="text2"/>
              <w:right w:val="nil"/>
            </w:tcBorders>
          </w:tcPr>
          <w:p w14:paraId="4A7F95EA" w14:textId="77777777" w:rsidR="00515150" w:rsidRPr="00925FDB" w:rsidRDefault="00515150" w:rsidP="00515150">
            <w:pPr>
              <w:pStyle w:val="Paragraphe"/>
              <w:spacing w:line="240" w:lineRule="auto"/>
              <w:rPr>
                <w:rFonts w:asciiTheme="minorHAnsi" w:hAnsiTheme="minorHAnsi"/>
                <w:lang w:val="en-GB"/>
              </w:rPr>
            </w:pPr>
            <w:r w:rsidRPr="00925FDB">
              <w:rPr>
                <w:rFonts w:asciiTheme="minorHAnsi" w:hAnsiTheme="minorHAnsi"/>
                <w:sz w:val="20"/>
                <w:lang w:val="en-GB"/>
              </w:rPr>
              <w:t>□</w:t>
            </w:r>
          </w:p>
        </w:tc>
        <w:tc>
          <w:tcPr>
            <w:tcW w:w="7037" w:type="dxa"/>
            <w:gridSpan w:val="7"/>
            <w:tcBorders>
              <w:top w:val="single" w:sz="4" w:space="0" w:color="000000" w:themeColor="text2"/>
              <w:left w:val="single" w:sz="4" w:space="0" w:color="auto"/>
              <w:bottom w:val="single" w:sz="4" w:space="0" w:color="000000" w:themeColor="text2"/>
              <w:right w:val="nil"/>
            </w:tcBorders>
          </w:tcPr>
          <w:p w14:paraId="1BA70BB3" w14:textId="77777777" w:rsidR="00515150" w:rsidRPr="00925FDB" w:rsidRDefault="00515150" w:rsidP="00515150">
            <w:pPr>
              <w:pStyle w:val="Paragraphe"/>
              <w:spacing w:line="240" w:lineRule="auto"/>
              <w:rPr>
                <w:rFonts w:asciiTheme="minorHAnsi" w:hAnsiTheme="minorHAnsi"/>
                <w:lang w:val="en-GB"/>
              </w:rPr>
            </w:pPr>
            <w:r w:rsidRPr="00925FDB">
              <w:rPr>
                <w:rFonts w:asciiTheme="minorHAnsi" w:hAnsiTheme="minorHAnsi"/>
                <w:lang w:val="en-GB"/>
              </w:rPr>
              <w:t xml:space="preserve">Public (available on REACH resource center and other humanitarian platforms)    </w:t>
            </w:r>
          </w:p>
        </w:tc>
      </w:tr>
      <w:tr w:rsidR="00515150" w:rsidRPr="00925FDB" w14:paraId="27AD2CFB" w14:textId="77777777" w:rsidTr="01E0D18A">
        <w:trPr>
          <w:gridAfter w:val="1"/>
          <w:wAfter w:w="139" w:type="dxa"/>
          <w:trHeight w:val="340"/>
        </w:trPr>
        <w:tc>
          <w:tcPr>
            <w:tcW w:w="1894" w:type="dxa"/>
            <w:vMerge/>
          </w:tcPr>
          <w:p w14:paraId="17163B79" w14:textId="77777777" w:rsidR="00515150" w:rsidRPr="00925FDB" w:rsidRDefault="00515150" w:rsidP="00515150">
            <w:pPr>
              <w:pStyle w:val="Paragraphe"/>
              <w:rPr>
                <w:rFonts w:asciiTheme="minorHAnsi" w:hAnsiTheme="minorHAnsi"/>
                <w:b/>
                <w:lang w:val="en-GB"/>
              </w:rPr>
            </w:pPr>
          </w:p>
        </w:tc>
        <w:tc>
          <w:tcPr>
            <w:tcW w:w="567" w:type="dxa"/>
            <w:tcBorders>
              <w:top w:val="single" w:sz="4" w:space="0" w:color="000000" w:themeColor="text2"/>
              <w:left w:val="single" w:sz="4" w:space="0" w:color="auto"/>
              <w:bottom w:val="single" w:sz="4" w:space="0" w:color="000000" w:themeColor="text2"/>
              <w:right w:val="nil"/>
            </w:tcBorders>
          </w:tcPr>
          <w:p w14:paraId="4AF45E82" w14:textId="65DB476C" w:rsidR="00515150" w:rsidRPr="00925FDB" w:rsidRDefault="00935AB2" w:rsidP="00515150">
            <w:pPr>
              <w:pStyle w:val="Paragraphe"/>
              <w:spacing w:line="240" w:lineRule="auto"/>
              <w:rPr>
                <w:rFonts w:asciiTheme="minorHAnsi" w:hAnsiTheme="minorHAnsi"/>
                <w:lang w:val="en-GB"/>
              </w:rPr>
            </w:pPr>
            <w:r>
              <w:rPr>
                <w:rFonts w:asciiTheme="minorHAnsi" w:hAnsiTheme="minorHAnsi"/>
                <w:sz w:val="20"/>
                <w:lang w:val="en-GB"/>
              </w:rPr>
              <w:t>X</w:t>
            </w:r>
          </w:p>
        </w:tc>
        <w:tc>
          <w:tcPr>
            <w:tcW w:w="7037" w:type="dxa"/>
            <w:gridSpan w:val="7"/>
            <w:tcBorders>
              <w:top w:val="single" w:sz="4" w:space="0" w:color="000000" w:themeColor="text2"/>
              <w:left w:val="single" w:sz="4" w:space="0" w:color="auto"/>
              <w:bottom w:val="single" w:sz="4" w:space="0" w:color="000000" w:themeColor="text2"/>
              <w:right w:val="nil"/>
            </w:tcBorders>
          </w:tcPr>
          <w:p w14:paraId="1BDA7AFE" w14:textId="77777777" w:rsidR="00515150" w:rsidRPr="00925FDB" w:rsidRDefault="00515150" w:rsidP="00515150">
            <w:pPr>
              <w:pStyle w:val="Paragraphe"/>
              <w:spacing w:line="240" w:lineRule="auto"/>
              <w:rPr>
                <w:rFonts w:asciiTheme="minorHAnsi" w:hAnsiTheme="minorHAnsi"/>
                <w:lang w:val="en-GB"/>
              </w:rPr>
            </w:pPr>
            <w:r w:rsidRPr="00925FDB">
              <w:rPr>
                <w:rFonts w:asciiTheme="minorHAnsi" w:hAnsiTheme="minorHAnsi"/>
                <w:lang w:val="en-GB"/>
              </w:rPr>
              <w:t>Restricted (bilateral dissemination only upon agreed dissemination list, no publication on REACH or other platforms)</w:t>
            </w:r>
          </w:p>
        </w:tc>
      </w:tr>
      <w:tr w:rsidR="00515150" w:rsidRPr="00925FDB" w14:paraId="4135C735" w14:textId="77777777" w:rsidTr="01E0D18A">
        <w:trPr>
          <w:gridAfter w:val="1"/>
          <w:wAfter w:w="139" w:type="dxa"/>
          <w:trHeight w:val="205"/>
        </w:trPr>
        <w:tc>
          <w:tcPr>
            <w:tcW w:w="1894" w:type="dxa"/>
            <w:vMerge w:val="restart"/>
            <w:tcBorders>
              <w:top w:val="single" w:sz="4" w:space="0" w:color="000000" w:themeColor="text2"/>
              <w:left w:val="nil"/>
              <w:right w:val="single" w:sz="4" w:space="0" w:color="auto"/>
            </w:tcBorders>
          </w:tcPr>
          <w:p w14:paraId="2D53BB63" w14:textId="77777777" w:rsidR="00515150" w:rsidRPr="00925FDB" w:rsidRDefault="00515150" w:rsidP="00515150">
            <w:pPr>
              <w:pStyle w:val="Paragraphe"/>
              <w:rPr>
                <w:rFonts w:asciiTheme="minorHAnsi" w:hAnsiTheme="minorHAnsi"/>
                <w:i/>
                <w:sz w:val="20"/>
                <w:lang w:val="en-GB"/>
              </w:rPr>
            </w:pPr>
            <w:r w:rsidRPr="00925FDB">
              <w:rPr>
                <w:rFonts w:asciiTheme="minorHAnsi" w:hAnsiTheme="minorHAnsi"/>
                <w:b/>
                <w:lang w:val="en-GB"/>
              </w:rPr>
              <w:t xml:space="preserve">Visibility </w:t>
            </w:r>
            <w:r w:rsidRPr="00925FDB">
              <w:rPr>
                <w:rFonts w:asciiTheme="minorHAnsi" w:hAnsiTheme="minorHAnsi"/>
                <w:i/>
                <w:sz w:val="20"/>
                <w:lang w:val="en-GB"/>
              </w:rPr>
              <w:t xml:space="preserve">Specify which </w:t>
            </w:r>
            <w:r w:rsidRPr="00925FDB">
              <w:rPr>
                <w:rFonts w:asciiTheme="minorHAnsi" w:hAnsiTheme="minorHAnsi"/>
                <w:b/>
                <w:i/>
                <w:sz w:val="20"/>
                <w:lang w:val="en-GB"/>
              </w:rPr>
              <w:t xml:space="preserve">logos </w:t>
            </w:r>
            <w:r w:rsidRPr="00925FDB">
              <w:rPr>
                <w:rFonts w:asciiTheme="minorHAnsi" w:hAnsiTheme="minorHAnsi"/>
                <w:i/>
                <w:sz w:val="20"/>
                <w:lang w:val="en-GB"/>
              </w:rPr>
              <w:t>should be on outputs</w:t>
            </w:r>
          </w:p>
          <w:p w14:paraId="39A35055" w14:textId="189A896E" w:rsidR="0092031F" w:rsidRPr="00925FDB" w:rsidRDefault="0092031F" w:rsidP="00515150">
            <w:pPr>
              <w:pStyle w:val="Paragraphe"/>
              <w:rPr>
                <w:rFonts w:asciiTheme="minorHAnsi" w:hAnsiTheme="minorHAnsi"/>
                <w:b/>
                <w:lang w:val="en-GB"/>
              </w:rPr>
            </w:pPr>
          </w:p>
        </w:tc>
        <w:tc>
          <w:tcPr>
            <w:tcW w:w="7604" w:type="dxa"/>
            <w:gridSpan w:val="8"/>
            <w:tcBorders>
              <w:top w:val="single" w:sz="4" w:space="0" w:color="000000" w:themeColor="text2"/>
              <w:left w:val="single" w:sz="4" w:space="0" w:color="auto"/>
              <w:bottom w:val="single" w:sz="4" w:space="0" w:color="000000" w:themeColor="text2"/>
              <w:right w:val="nil"/>
            </w:tcBorders>
          </w:tcPr>
          <w:p w14:paraId="494D9ABB" w14:textId="5DFDE997" w:rsidR="00515150" w:rsidRPr="00925FDB" w:rsidRDefault="00515150" w:rsidP="00515150">
            <w:pPr>
              <w:pStyle w:val="Paragraphe"/>
              <w:rPr>
                <w:rFonts w:asciiTheme="minorHAnsi" w:hAnsiTheme="minorHAnsi"/>
                <w:i/>
                <w:lang w:val="en-GB"/>
              </w:rPr>
            </w:pPr>
            <w:r w:rsidRPr="00925FDB">
              <w:rPr>
                <w:rFonts w:asciiTheme="minorHAnsi" w:hAnsiTheme="minorHAnsi"/>
                <w:b/>
                <w:i/>
                <w:lang w:val="en-GB"/>
              </w:rPr>
              <w:t>REACH</w:t>
            </w:r>
            <w:r w:rsidRPr="00925FDB">
              <w:rPr>
                <w:rFonts w:asciiTheme="minorHAnsi" w:hAnsiTheme="minorHAnsi"/>
                <w:i/>
                <w:lang w:val="en-GB"/>
              </w:rPr>
              <w:t xml:space="preserve"> </w:t>
            </w:r>
          </w:p>
        </w:tc>
      </w:tr>
      <w:tr w:rsidR="00515150" w:rsidRPr="00925FDB" w14:paraId="32429498" w14:textId="77777777" w:rsidTr="01E0D18A">
        <w:trPr>
          <w:gridAfter w:val="1"/>
          <w:wAfter w:w="139" w:type="dxa"/>
          <w:trHeight w:val="203"/>
        </w:trPr>
        <w:tc>
          <w:tcPr>
            <w:tcW w:w="1894" w:type="dxa"/>
            <w:vMerge/>
          </w:tcPr>
          <w:p w14:paraId="4416C78A" w14:textId="77777777" w:rsidR="00515150" w:rsidRPr="00925FDB" w:rsidRDefault="00515150" w:rsidP="00515150">
            <w:pPr>
              <w:pStyle w:val="Paragraphe"/>
              <w:rPr>
                <w:rFonts w:asciiTheme="minorHAnsi" w:hAnsiTheme="minorHAnsi"/>
                <w:b/>
                <w:lang w:val="en-GB"/>
              </w:rPr>
            </w:pPr>
          </w:p>
        </w:tc>
        <w:tc>
          <w:tcPr>
            <w:tcW w:w="7604" w:type="dxa"/>
            <w:gridSpan w:val="8"/>
            <w:tcBorders>
              <w:top w:val="single" w:sz="4" w:space="0" w:color="000000" w:themeColor="text2"/>
              <w:left w:val="single" w:sz="4" w:space="0" w:color="auto"/>
              <w:bottom w:val="single" w:sz="4" w:space="0" w:color="000000" w:themeColor="text2"/>
              <w:right w:val="nil"/>
            </w:tcBorders>
          </w:tcPr>
          <w:p w14:paraId="38F1E09C" w14:textId="6F70CADF" w:rsidR="00515150" w:rsidRPr="00925FDB" w:rsidRDefault="00515150" w:rsidP="00515150">
            <w:pPr>
              <w:pStyle w:val="Paragraphe"/>
              <w:rPr>
                <w:rFonts w:asciiTheme="minorHAnsi" w:hAnsiTheme="minorHAnsi"/>
                <w:i/>
                <w:color w:val="58585A" w:themeColor="background2"/>
                <w:lang w:val="en-GB"/>
              </w:rPr>
            </w:pPr>
            <w:r w:rsidRPr="00925FDB">
              <w:rPr>
                <w:rFonts w:asciiTheme="minorHAnsi" w:hAnsiTheme="minorHAnsi"/>
                <w:b/>
                <w:i/>
                <w:lang w:val="en-GB"/>
              </w:rPr>
              <w:t>Donor:</w:t>
            </w:r>
            <w:r w:rsidRPr="00925FDB">
              <w:rPr>
                <w:rFonts w:asciiTheme="minorHAnsi" w:hAnsiTheme="minorHAnsi"/>
                <w:i/>
                <w:lang w:val="en-GB"/>
              </w:rPr>
              <w:t xml:space="preserve"> </w:t>
            </w:r>
            <w:r w:rsidR="00BF05A5" w:rsidRPr="00925FDB">
              <w:rPr>
                <w:rFonts w:asciiTheme="minorHAnsi" w:hAnsiTheme="minorHAnsi"/>
                <w:i/>
                <w:lang w:val="en-GB"/>
              </w:rPr>
              <w:t>USAID-BHA</w:t>
            </w:r>
          </w:p>
        </w:tc>
      </w:tr>
      <w:tr w:rsidR="00515150" w:rsidRPr="00925FDB" w14:paraId="539CD824" w14:textId="77777777" w:rsidTr="01E0D18A">
        <w:trPr>
          <w:gridAfter w:val="1"/>
          <w:wAfter w:w="139" w:type="dxa"/>
          <w:trHeight w:val="203"/>
        </w:trPr>
        <w:tc>
          <w:tcPr>
            <w:tcW w:w="1894" w:type="dxa"/>
            <w:vMerge/>
          </w:tcPr>
          <w:p w14:paraId="3F4B4F7B" w14:textId="77777777" w:rsidR="00515150" w:rsidRPr="00925FDB" w:rsidRDefault="00515150" w:rsidP="00515150">
            <w:pPr>
              <w:pStyle w:val="Paragraphe"/>
              <w:rPr>
                <w:rFonts w:asciiTheme="minorHAnsi" w:hAnsiTheme="minorHAnsi"/>
                <w:b/>
                <w:lang w:val="en-GB"/>
              </w:rPr>
            </w:pPr>
          </w:p>
        </w:tc>
        <w:tc>
          <w:tcPr>
            <w:tcW w:w="7604" w:type="dxa"/>
            <w:gridSpan w:val="8"/>
            <w:tcBorders>
              <w:top w:val="single" w:sz="4" w:space="0" w:color="000000" w:themeColor="text2"/>
              <w:left w:val="single" w:sz="4" w:space="0" w:color="auto"/>
              <w:bottom w:val="single" w:sz="4" w:space="0" w:color="000000" w:themeColor="text2"/>
              <w:right w:val="nil"/>
            </w:tcBorders>
          </w:tcPr>
          <w:p w14:paraId="4734E75E" w14:textId="2DC60DB1" w:rsidR="00515150" w:rsidRPr="00925FDB" w:rsidRDefault="00515150" w:rsidP="305EACB3">
            <w:pPr>
              <w:pStyle w:val="Paragraphe"/>
              <w:rPr>
                <w:rFonts w:asciiTheme="minorHAnsi" w:hAnsiTheme="minorHAnsi"/>
                <w:i/>
                <w:iCs/>
                <w:color w:val="58585A" w:themeColor="background2"/>
                <w:lang w:val="en-GB"/>
              </w:rPr>
            </w:pPr>
            <w:r w:rsidRPr="305EACB3">
              <w:rPr>
                <w:rFonts w:asciiTheme="minorHAnsi" w:hAnsiTheme="minorHAnsi"/>
                <w:b/>
                <w:bCs/>
                <w:i/>
                <w:iCs/>
                <w:lang w:val="en-GB"/>
              </w:rPr>
              <w:t>Coordination Framework:</w:t>
            </w:r>
            <w:r w:rsidRPr="305EACB3">
              <w:rPr>
                <w:rFonts w:asciiTheme="minorHAnsi" w:hAnsiTheme="minorHAnsi"/>
                <w:i/>
                <w:iCs/>
                <w:lang w:val="en-GB"/>
              </w:rPr>
              <w:t xml:space="preserve"> </w:t>
            </w:r>
            <w:r w:rsidR="42CF9D66" w:rsidRPr="305EACB3">
              <w:rPr>
                <w:rFonts w:asciiTheme="minorHAnsi" w:hAnsiTheme="minorHAnsi"/>
                <w:i/>
                <w:iCs/>
                <w:lang w:val="en-GB"/>
              </w:rPr>
              <w:t>NA</w:t>
            </w:r>
          </w:p>
        </w:tc>
      </w:tr>
      <w:tr w:rsidR="00515150" w:rsidRPr="00925FDB" w14:paraId="44B3E2F6" w14:textId="77777777" w:rsidTr="01E0D18A">
        <w:trPr>
          <w:gridAfter w:val="1"/>
          <w:wAfter w:w="139" w:type="dxa"/>
          <w:trHeight w:val="203"/>
        </w:trPr>
        <w:tc>
          <w:tcPr>
            <w:tcW w:w="1894" w:type="dxa"/>
            <w:vMerge/>
          </w:tcPr>
          <w:p w14:paraId="7A1A6578" w14:textId="77777777" w:rsidR="00515150" w:rsidRPr="00925FDB" w:rsidRDefault="00515150" w:rsidP="00515150">
            <w:pPr>
              <w:pStyle w:val="Paragraphe"/>
              <w:rPr>
                <w:rFonts w:asciiTheme="minorHAnsi" w:hAnsiTheme="minorHAnsi"/>
                <w:b/>
                <w:lang w:val="en-GB"/>
              </w:rPr>
            </w:pPr>
          </w:p>
        </w:tc>
        <w:tc>
          <w:tcPr>
            <w:tcW w:w="7604" w:type="dxa"/>
            <w:gridSpan w:val="8"/>
            <w:tcBorders>
              <w:top w:val="single" w:sz="4" w:space="0" w:color="000000" w:themeColor="text2"/>
              <w:left w:val="single" w:sz="4" w:space="0" w:color="auto"/>
              <w:bottom w:val="single" w:sz="4" w:space="0" w:color="000000" w:themeColor="text2"/>
              <w:right w:val="nil"/>
            </w:tcBorders>
          </w:tcPr>
          <w:p w14:paraId="61B3AAFF" w14:textId="393748A0" w:rsidR="00515150" w:rsidRPr="00925FDB" w:rsidRDefault="00515150" w:rsidP="00515150">
            <w:pPr>
              <w:pStyle w:val="Paragraphe"/>
              <w:rPr>
                <w:rFonts w:asciiTheme="minorHAnsi" w:hAnsiTheme="minorHAnsi"/>
                <w:i/>
                <w:color w:val="58585A" w:themeColor="background2"/>
                <w:lang w:val="en-GB"/>
              </w:rPr>
            </w:pPr>
            <w:r w:rsidRPr="00925FDB">
              <w:rPr>
                <w:rFonts w:asciiTheme="minorHAnsi" w:hAnsiTheme="minorHAnsi"/>
                <w:b/>
                <w:i/>
                <w:lang w:val="en-GB"/>
              </w:rPr>
              <w:t>Partners:</w:t>
            </w:r>
            <w:r w:rsidRPr="00925FDB">
              <w:rPr>
                <w:rFonts w:asciiTheme="minorHAnsi" w:hAnsiTheme="minorHAnsi"/>
                <w:i/>
                <w:lang w:val="en-GB"/>
              </w:rPr>
              <w:t xml:space="preserve"> </w:t>
            </w:r>
            <w:r w:rsidR="002E5C25" w:rsidRPr="00925FDB">
              <w:rPr>
                <w:rFonts w:asciiTheme="minorHAnsi" w:hAnsiTheme="minorHAnsi"/>
                <w:i/>
                <w:lang w:val="en-GB"/>
              </w:rPr>
              <w:t>TBD</w:t>
            </w:r>
          </w:p>
        </w:tc>
      </w:tr>
    </w:tbl>
    <w:p w14:paraId="375548F2" w14:textId="77777777" w:rsidR="00140BC5" w:rsidRDefault="00140BC5" w:rsidP="00140BC5">
      <w:pPr>
        <w:rPr>
          <w:lang w:val="en-GB" w:eastAsia="fr-FR"/>
        </w:rPr>
      </w:pPr>
    </w:p>
    <w:p w14:paraId="667E0E02" w14:textId="77777777" w:rsidR="00140BC5" w:rsidRPr="00140BC5" w:rsidRDefault="00140BC5" w:rsidP="00140BC5">
      <w:pPr>
        <w:rPr>
          <w:lang w:val="en-GB" w:eastAsia="fr-FR"/>
        </w:rPr>
      </w:pPr>
    </w:p>
    <w:p w14:paraId="3D8803B0" w14:textId="5ECAA306" w:rsidR="00957339" w:rsidRPr="00925FDB" w:rsidRDefault="00CE5FD2" w:rsidP="00957339">
      <w:pPr>
        <w:pStyle w:val="Heading1"/>
        <w:numPr>
          <w:ilvl w:val="0"/>
          <w:numId w:val="3"/>
        </w:numPr>
        <w:rPr>
          <w:rFonts w:asciiTheme="minorHAnsi" w:hAnsiTheme="minorHAnsi"/>
          <w:lang w:val="en-GB"/>
        </w:rPr>
      </w:pPr>
      <w:r w:rsidRPr="00925FDB">
        <w:rPr>
          <w:rFonts w:asciiTheme="minorHAnsi" w:hAnsiTheme="minorHAnsi"/>
          <w:lang w:val="en-GB"/>
        </w:rPr>
        <w:t>Rationale</w:t>
      </w:r>
      <w:r w:rsidR="00957339" w:rsidRPr="00925FDB">
        <w:rPr>
          <w:rFonts w:asciiTheme="minorHAnsi" w:hAnsiTheme="minorHAnsi"/>
          <w:lang w:val="en-GB"/>
        </w:rPr>
        <w:t xml:space="preserve"> </w:t>
      </w:r>
    </w:p>
    <w:p w14:paraId="7E73B34A" w14:textId="3643C275" w:rsidR="00CE5FD2" w:rsidRPr="00925FDB" w:rsidRDefault="001851A7" w:rsidP="0068138E">
      <w:pPr>
        <w:pStyle w:val="ListParagraph"/>
        <w:numPr>
          <w:ilvl w:val="1"/>
          <w:numId w:val="8"/>
        </w:numPr>
        <w:spacing w:after="0"/>
        <w:ind w:left="709"/>
        <w:rPr>
          <w:rFonts w:asciiTheme="minorHAnsi" w:hAnsiTheme="minorHAnsi" w:cs="Arial"/>
          <w:lang w:val="en-GB"/>
        </w:rPr>
      </w:pPr>
      <w:r w:rsidRPr="00925FDB">
        <w:rPr>
          <w:rStyle w:val="Heading5Char"/>
          <w:rFonts w:asciiTheme="minorHAnsi" w:hAnsiTheme="minorHAnsi"/>
          <w:color w:val="auto"/>
          <w:lang w:val="en-GB"/>
        </w:rPr>
        <w:t>Background</w:t>
      </w:r>
      <w:r w:rsidR="00CE5FD2" w:rsidRPr="00925FDB">
        <w:rPr>
          <w:rFonts w:asciiTheme="minorHAnsi" w:hAnsiTheme="minorHAnsi" w:cs="Arial"/>
          <w:lang w:val="en-GB"/>
        </w:rPr>
        <w:t xml:space="preserve"> </w:t>
      </w:r>
    </w:p>
    <w:p w14:paraId="71615491" w14:textId="6E455C1D" w:rsidR="001E00E2" w:rsidRPr="00925FDB" w:rsidRDefault="001E00E2" w:rsidP="001E00E2">
      <w:pPr>
        <w:rPr>
          <w:rFonts w:asciiTheme="minorHAnsi" w:hAnsiTheme="minorHAnsi" w:cs="Segoe UI"/>
        </w:rPr>
      </w:pPr>
      <w:r w:rsidRPr="00925FDB">
        <w:rPr>
          <w:rFonts w:asciiTheme="minorHAnsi" w:hAnsiTheme="minorHAnsi" w:cs="Segoe UI"/>
        </w:rPr>
        <w:t>Following the signing of the cessation of hostilities agreement in November 2022, after more than two years of armed conflict in Northern Ethiopia, the effects of the conflict, blockades and restriction of basic service access have had extensive impacts on the population.</w:t>
      </w:r>
      <w:r w:rsidR="00BD7E37">
        <w:rPr>
          <w:rStyle w:val="FootnoteReference"/>
          <w:rFonts w:asciiTheme="minorHAnsi" w:hAnsiTheme="minorHAnsi" w:cs="Segoe UI"/>
        </w:rPr>
        <w:footnoteReference w:id="2"/>
      </w:r>
      <w:r w:rsidRPr="00925FDB">
        <w:rPr>
          <w:rFonts w:asciiTheme="minorHAnsi" w:hAnsiTheme="minorHAnsi" w:cs="Segoe UI"/>
        </w:rPr>
        <w:t xml:space="preserve">  The gradual increase in general and humanitarian access since mid-2022 in Tigray has seen a slow resumption of economic activity and recovery of supply chains mostly in accessible locations.</w:t>
      </w:r>
      <w:r w:rsidR="00BD7E37">
        <w:rPr>
          <w:rStyle w:val="FootnoteReference"/>
          <w:rFonts w:asciiTheme="minorHAnsi" w:hAnsiTheme="minorHAnsi" w:cs="Segoe UI"/>
        </w:rPr>
        <w:footnoteReference w:id="3"/>
      </w:r>
      <w:r w:rsidRPr="00925FDB">
        <w:rPr>
          <w:rFonts w:asciiTheme="minorHAnsi" w:hAnsiTheme="minorHAnsi" w:cs="Segoe UI"/>
        </w:rPr>
        <w:t xml:space="preserve"> However, the shocks from the conflict and the blockade reportedly led to a depletion of livelihood assets and reserves for many people due to deficits in cash supply and loss/disruptions to income sources.</w:t>
      </w:r>
      <w:r w:rsidR="00BD7E37">
        <w:rPr>
          <w:rStyle w:val="FootnoteReference"/>
          <w:rFonts w:asciiTheme="minorHAnsi" w:hAnsiTheme="minorHAnsi" w:cs="Segoe UI"/>
        </w:rPr>
        <w:footnoteReference w:id="4"/>
      </w:r>
      <w:r w:rsidRPr="00925FDB">
        <w:rPr>
          <w:rFonts w:asciiTheme="minorHAnsi" w:hAnsiTheme="minorHAnsi" w:cs="Segoe UI"/>
        </w:rPr>
        <w:t xml:space="preserve"> Several households in communities across Tigray have reportedly exhausted existing coping capacities to obtain food and other services with many households reportedly reliant on humanitarian food assistance.</w:t>
      </w:r>
      <w:r w:rsidR="00BD7E37">
        <w:rPr>
          <w:rStyle w:val="FootnoteReference"/>
          <w:rFonts w:asciiTheme="minorHAnsi" w:hAnsiTheme="minorHAnsi" w:cs="Segoe UI"/>
        </w:rPr>
        <w:footnoteReference w:id="5"/>
      </w:r>
      <w:r w:rsidRPr="00925FDB">
        <w:rPr>
          <w:rFonts w:asciiTheme="minorHAnsi" w:hAnsiTheme="minorHAnsi" w:cs="Segoe UI"/>
        </w:rPr>
        <w:t xml:space="preserve"> Failed harvests and disruptions to off-farm livelihood activities have led to further deterioration of the livelihood context with many households facing high levels of food insecurity.</w:t>
      </w:r>
      <w:r w:rsidR="00BD7E37">
        <w:rPr>
          <w:rStyle w:val="FootnoteReference"/>
          <w:rFonts w:asciiTheme="minorHAnsi" w:hAnsiTheme="minorHAnsi" w:cs="Segoe UI"/>
        </w:rPr>
        <w:footnoteReference w:id="6"/>
      </w:r>
      <w:r w:rsidRPr="00925FDB">
        <w:rPr>
          <w:rFonts w:asciiTheme="minorHAnsi" w:hAnsiTheme="minorHAnsi" w:cs="Segoe UI"/>
        </w:rPr>
        <w:t xml:space="preserve"> Recent halts to food distribution as a result of issues around diversion of food aid and concerns around beneficiary access may have affected recovery efforts and potentially deepened needs for affected households.</w:t>
      </w:r>
      <w:r w:rsidR="00BD7E37">
        <w:rPr>
          <w:rStyle w:val="FootnoteReference"/>
          <w:rFonts w:asciiTheme="minorHAnsi" w:hAnsiTheme="minorHAnsi" w:cs="Segoe UI"/>
        </w:rPr>
        <w:footnoteReference w:id="7"/>
      </w:r>
    </w:p>
    <w:p w14:paraId="3DF643E6" w14:textId="3E64ECDF" w:rsidR="001E00E2" w:rsidRPr="00925FDB" w:rsidRDefault="007D3A05" w:rsidP="001E00E2">
      <w:pPr>
        <w:rPr>
          <w:rFonts w:asciiTheme="minorHAnsi" w:hAnsiTheme="minorHAnsi" w:cs="Segoe UI"/>
        </w:rPr>
      </w:pPr>
      <w:r w:rsidRPr="00925FDB">
        <w:rPr>
          <w:rFonts w:asciiTheme="minorHAnsi" w:hAnsiTheme="minorHAnsi" w:cs="Segoe UI"/>
        </w:rPr>
        <w:t>Despite</w:t>
      </w:r>
      <w:r w:rsidR="001E00E2" w:rsidRPr="00925FDB">
        <w:rPr>
          <w:rFonts w:asciiTheme="minorHAnsi" w:hAnsiTheme="minorHAnsi" w:cs="Segoe UI"/>
        </w:rPr>
        <w:t xml:space="preserve"> these shocks and adverse factors around food security and livelihoods, and given the difficult operational context for humanitarians, there have been very limited studies focused on how the shocks from the conflict and other adverse factors affecting livelihoods have shaped livelihood practices, coping and resilience in Tigray since the beginning of the conflict in 2020. While the available data over the period shows increases in the proportion of the population engaging in crisis/emergency level coping strategies, it is unclear how these are a result of particular shocks or adverse factors, or to what extent income generating activities have been transformed in the short, medium or long-term, and which new/emerging coping strategies have/are being used by the population.</w:t>
      </w:r>
      <w:r w:rsidR="00BD7E37">
        <w:rPr>
          <w:rStyle w:val="FootnoteReference"/>
          <w:rFonts w:asciiTheme="minorHAnsi" w:hAnsiTheme="minorHAnsi" w:cs="Segoe UI"/>
        </w:rPr>
        <w:footnoteReference w:id="8"/>
      </w:r>
      <w:r w:rsidR="001E00E2" w:rsidRPr="00925FDB">
        <w:rPr>
          <w:rFonts w:asciiTheme="minorHAnsi" w:hAnsiTheme="minorHAnsi" w:cs="Segoe UI"/>
        </w:rPr>
        <w:t xml:space="preserve"> Additionally, with several areas having only recently become accessible to humanitarian partners after months of being cut off from aid distribution and services, there is also the need to understand how this lack of humanitarian/aid access has impacted livelihoods and cash/income access.</w:t>
      </w:r>
    </w:p>
    <w:p w14:paraId="2215D61F" w14:textId="0167B03F" w:rsidR="001E00E2" w:rsidRDefault="001E00E2" w:rsidP="70773F32">
      <w:pPr>
        <w:rPr>
          <w:rFonts w:asciiTheme="minorHAnsi" w:hAnsiTheme="minorHAnsi" w:cs="Segoe UI"/>
        </w:rPr>
      </w:pPr>
      <w:r w:rsidRPr="70773F32">
        <w:rPr>
          <w:rFonts w:asciiTheme="minorHAnsi" w:hAnsiTheme="minorHAnsi" w:cs="Segoe UI"/>
        </w:rPr>
        <w:t>Previous household level assessments in May 2022 by REACH and WFP, a hard-to-reach assessment in March 2023, along with other secondary sources have highlighted concerning food insecurity and livelihood disruptions across Tigray.</w:t>
      </w:r>
      <w:r w:rsidR="0073337E" w:rsidRPr="70773F32">
        <w:rPr>
          <w:rStyle w:val="FootnoteReference"/>
          <w:rFonts w:asciiTheme="minorHAnsi" w:hAnsiTheme="minorHAnsi" w:cs="Segoe UI"/>
        </w:rPr>
        <w:footnoteReference w:id="9"/>
      </w:r>
      <w:r w:rsidRPr="70773F32">
        <w:rPr>
          <w:rFonts w:asciiTheme="minorHAnsi" w:hAnsiTheme="minorHAnsi" w:cs="Segoe UI"/>
        </w:rPr>
        <w:t xml:space="preserve"> To complement and better contextualize these findings, REACH seeks to conduct a livelihood coping assessment combining qualitative approaches and remote sensing technologies. This will explore changes to livelihood conditions in the region since the start of the </w:t>
      </w:r>
      <w:r w:rsidR="00CA73B5" w:rsidRPr="70773F32">
        <w:rPr>
          <w:rFonts w:asciiTheme="minorHAnsi" w:hAnsiTheme="minorHAnsi" w:cs="Segoe UI"/>
        </w:rPr>
        <w:t>conflict and</w:t>
      </w:r>
      <w:r w:rsidRPr="70773F32">
        <w:rPr>
          <w:rFonts w:asciiTheme="minorHAnsi" w:hAnsiTheme="minorHAnsi" w:cs="Segoe UI"/>
        </w:rPr>
        <w:t xml:space="preserve"> improve understanding of the coping capacities and resilience of the affected population.</w:t>
      </w:r>
    </w:p>
    <w:p w14:paraId="755878E3" w14:textId="77777777" w:rsidR="00957339" w:rsidRPr="00925FDB" w:rsidRDefault="00957339" w:rsidP="00957339">
      <w:pPr>
        <w:pStyle w:val="ListParagraph"/>
        <w:spacing w:after="0"/>
        <w:ind w:left="1080"/>
        <w:rPr>
          <w:rStyle w:val="Heading5Char"/>
          <w:rFonts w:asciiTheme="minorHAnsi" w:eastAsia="Cambria" w:hAnsiTheme="minorHAnsi" w:cs="Arial"/>
          <w:b w:val="0"/>
          <w:color w:val="auto"/>
          <w:sz w:val="22"/>
          <w:lang w:val="en-GB"/>
        </w:rPr>
      </w:pPr>
    </w:p>
    <w:p w14:paraId="51B9B51A" w14:textId="76A89006" w:rsidR="001851A7" w:rsidRPr="00925FDB" w:rsidRDefault="00957339" w:rsidP="0068138E">
      <w:pPr>
        <w:pStyle w:val="ListParagraph"/>
        <w:numPr>
          <w:ilvl w:val="1"/>
          <w:numId w:val="8"/>
        </w:numPr>
        <w:spacing w:after="0"/>
        <w:ind w:left="709"/>
        <w:rPr>
          <w:rFonts w:asciiTheme="minorHAnsi" w:hAnsiTheme="minorHAnsi" w:cs="Arial"/>
          <w:lang w:val="en-GB"/>
        </w:rPr>
      </w:pPr>
      <w:r w:rsidRPr="00925FDB">
        <w:rPr>
          <w:rStyle w:val="Heading5Char"/>
          <w:rFonts w:asciiTheme="minorHAnsi" w:hAnsiTheme="minorHAnsi"/>
          <w:color w:val="auto"/>
          <w:lang w:val="en-GB"/>
        </w:rPr>
        <w:t xml:space="preserve">Intended </w:t>
      </w:r>
      <w:r w:rsidR="003A0BF3" w:rsidRPr="00925FDB">
        <w:rPr>
          <w:rStyle w:val="Heading5Char"/>
          <w:rFonts w:asciiTheme="minorHAnsi" w:hAnsiTheme="minorHAnsi"/>
          <w:color w:val="auto"/>
          <w:lang w:val="en-GB"/>
        </w:rPr>
        <w:t>impact.</w:t>
      </w:r>
      <w:r w:rsidRPr="00925FDB">
        <w:rPr>
          <w:rFonts w:asciiTheme="minorHAnsi" w:hAnsiTheme="minorHAnsi" w:cs="Arial"/>
          <w:lang w:val="en-GB"/>
        </w:rPr>
        <w:t xml:space="preserve"> </w:t>
      </w:r>
    </w:p>
    <w:p w14:paraId="2C70D76F" w14:textId="77777777" w:rsidR="001800C6" w:rsidRPr="00925FDB" w:rsidRDefault="001800C6" w:rsidP="001800C6">
      <w:pPr>
        <w:rPr>
          <w:rFonts w:asciiTheme="minorHAnsi" w:hAnsiTheme="minorHAnsi" w:cs="Segoe UI"/>
        </w:rPr>
      </w:pPr>
      <w:r w:rsidRPr="00925FDB">
        <w:rPr>
          <w:rFonts w:asciiTheme="minorHAnsi" w:hAnsiTheme="minorHAnsi" w:cs="Segoe UI"/>
        </w:rPr>
        <w:t>The information drawn from this assessment will be used to inform not just emergency response prioritization but also early recovery and resilience building response approaches in Tigray. Using a detailed situational overview and presentations to operational and strategic level actors at regional and national level, REACH intends to:</w:t>
      </w:r>
    </w:p>
    <w:p w14:paraId="00057F1E" w14:textId="77777777" w:rsidR="001800C6" w:rsidRPr="00925FDB" w:rsidRDefault="001800C6" w:rsidP="001800C6">
      <w:pPr>
        <w:pStyle w:val="ListParagraph"/>
        <w:numPr>
          <w:ilvl w:val="0"/>
          <w:numId w:val="24"/>
        </w:numPr>
        <w:spacing w:afterLines="40" w:after="96" w:line="240" w:lineRule="auto"/>
        <w:rPr>
          <w:rFonts w:asciiTheme="minorHAnsi" w:hAnsiTheme="minorHAnsi" w:cs="Segoe UI"/>
        </w:rPr>
      </w:pPr>
      <w:r w:rsidRPr="00925FDB">
        <w:rPr>
          <w:rFonts w:asciiTheme="minorHAnsi" w:hAnsiTheme="minorHAnsi" w:cs="Segoe UI"/>
        </w:rPr>
        <w:t xml:space="preserve">Improve understanding of the current situation to inform ongoing or planned humanitarian operations. </w:t>
      </w:r>
    </w:p>
    <w:p w14:paraId="6DEA5872" w14:textId="77777777" w:rsidR="001800C6" w:rsidRDefault="001800C6" w:rsidP="001800C6">
      <w:pPr>
        <w:pStyle w:val="ListParagraph"/>
        <w:numPr>
          <w:ilvl w:val="0"/>
          <w:numId w:val="24"/>
        </w:numPr>
        <w:spacing w:afterLines="40" w:after="96" w:line="240" w:lineRule="auto"/>
        <w:rPr>
          <w:rFonts w:asciiTheme="minorHAnsi" w:hAnsiTheme="minorHAnsi" w:cs="Segoe UI"/>
        </w:rPr>
      </w:pPr>
      <w:r w:rsidRPr="00925FDB">
        <w:rPr>
          <w:rFonts w:asciiTheme="minorHAnsi" w:hAnsiTheme="minorHAnsi" w:cs="Segoe UI"/>
        </w:rPr>
        <w:t>Improve understanding of the current situation to inform strategic decision-making processes.</w:t>
      </w:r>
    </w:p>
    <w:p w14:paraId="56FC19FE" w14:textId="77777777" w:rsidR="00650C25" w:rsidRPr="00925FDB" w:rsidRDefault="00650C25" w:rsidP="00650C25">
      <w:pPr>
        <w:pStyle w:val="ListParagraph"/>
        <w:spacing w:afterLines="40" w:after="96" w:line="240" w:lineRule="auto"/>
        <w:rPr>
          <w:rFonts w:asciiTheme="minorHAnsi" w:hAnsiTheme="minorHAnsi" w:cs="Segoe UI"/>
        </w:rPr>
      </w:pPr>
    </w:p>
    <w:p w14:paraId="6F8C001B" w14:textId="7B093B8A" w:rsidR="00135724" w:rsidRPr="00925FDB" w:rsidRDefault="00251BCE" w:rsidP="00E2592F">
      <w:pPr>
        <w:pStyle w:val="Heading1"/>
        <w:numPr>
          <w:ilvl w:val="0"/>
          <w:numId w:val="3"/>
        </w:numPr>
        <w:rPr>
          <w:rFonts w:asciiTheme="minorHAnsi" w:hAnsiTheme="minorHAnsi"/>
          <w:lang w:val="en-GB"/>
        </w:rPr>
      </w:pPr>
      <w:r w:rsidRPr="00925FDB">
        <w:rPr>
          <w:rFonts w:asciiTheme="minorHAnsi" w:hAnsiTheme="minorHAnsi"/>
          <w:lang w:val="en-GB"/>
        </w:rPr>
        <w:t>Methodology</w:t>
      </w:r>
    </w:p>
    <w:p w14:paraId="05720561" w14:textId="567CA60F" w:rsidR="001F7C90" w:rsidRPr="00925FDB" w:rsidRDefault="002F7B7E" w:rsidP="001F7C90">
      <w:pPr>
        <w:pStyle w:val="ListParagraph"/>
        <w:numPr>
          <w:ilvl w:val="1"/>
          <w:numId w:val="7"/>
        </w:numPr>
        <w:spacing w:after="0"/>
        <w:rPr>
          <w:rFonts w:asciiTheme="minorHAnsi" w:hAnsiTheme="minorHAnsi" w:cs="Arial"/>
          <w:color w:val="58585A" w:themeColor="background2"/>
          <w:lang w:val="en-GB"/>
        </w:rPr>
      </w:pPr>
      <w:r w:rsidRPr="00925FDB">
        <w:rPr>
          <w:rStyle w:val="Heading5Char"/>
          <w:rFonts w:asciiTheme="minorHAnsi" w:hAnsiTheme="minorHAnsi"/>
          <w:color w:val="auto"/>
          <w:lang w:val="en-GB"/>
        </w:rPr>
        <w:t>Methodology overview</w:t>
      </w:r>
      <w:r w:rsidR="000E34EF" w:rsidRPr="00925FDB">
        <w:rPr>
          <w:rFonts w:asciiTheme="minorHAnsi" w:hAnsiTheme="minorHAnsi" w:cs="Arial"/>
          <w:lang w:val="en-GB"/>
        </w:rPr>
        <w:t xml:space="preserve"> </w:t>
      </w:r>
    </w:p>
    <w:p w14:paraId="67A0AFBA" w14:textId="0ACF3B65" w:rsidR="00BF6D69" w:rsidRDefault="008F12AD" w:rsidP="00650C25">
      <w:pPr>
        <w:pStyle w:val="Paragraphe"/>
      </w:pPr>
      <w:r>
        <w:rPr>
          <w:lang w:val="en-GB"/>
        </w:rPr>
        <w:t xml:space="preserve">In recognition of </w:t>
      </w:r>
      <w:r w:rsidR="00E03DAE">
        <w:rPr>
          <w:lang w:val="en-GB"/>
        </w:rPr>
        <w:t>existing gaps in data to improve understanding of the livelihood context in Tigray since the beginning of the conflict and the potential outcomes in t</w:t>
      </w:r>
      <w:r w:rsidR="002A03FE">
        <w:rPr>
          <w:lang w:val="en-GB"/>
        </w:rPr>
        <w:t xml:space="preserve">he coming months, this assessment focuses on changes in livelihood practices and income sources over time, </w:t>
      </w:r>
      <w:r w:rsidR="002B4087">
        <w:rPr>
          <w:lang w:val="en-GB"/>
        </w:rPr>
        <w:t xml:space="preserve">how conflict and other </w:t>
      </w:r>
      <w:r w:rsidR="00ED3745">
        <w:rPr>
          <w:lang w:val="en-GB"/>
        </w:rPr>
        <w:t>shocks that have affected and potentially transformed these income sources</w:t>
      </w:r>
      <w:r w:rsidR="00720C55">
        <w:rPr>
          <w:lang w:val="en-GB"/>
        </w:rPr>
        <w:t xml:space="preserve">, and strategies households across the region have employed to </w:t>
      </w:r>
      <w:r w:rsidR="002B4087">
        <w:rPr>
          <w:lang w:val="en-GB"/>
        </w:rPr>
        <w:t>mitigate and cope with these challenges. For the purpose of this asses</w:t>
      </w:r>
      <w:r w:rsidR="000525A2">
        <w:rPr>
          <w:lang w:val="en-GB"/>
        </w:rPr>
        <w:t>sment, livelihoods</w:t>
      </w:r>
      <w:r w:rsidR="00A67956">
        <w:rPr>
          <w:lang w:val="en-GB"/>
        </w:rPr>
        <w:t xml:space="preserve"> refer to</w:t>
      </w:r>
      <w:r w:rsidR="00A67956" w:rsidRPr="00A67956">
        <w:t xml:space="preserve"> the </w:t>
      </w:r>
      <w:r w:rsidR="00A67956" w:rsidRPr="00A67956">
        <w:rPr>
          <w:b/>
          <w:bCs/>
        </w:rPr>
        <w:t>capabilities, assets and activities required for people to earn money and secure a means of living</w:t>
      </w:r>
      <w:r w:rsidR="00A67956">
        <w:t>.</w:t>
      </w:r>
    </w:p>
    <w:p w14:paraId="6481E402" w14:textId="7C8D515C" w:rsidR="00CE13A5" w:rsidRPr="001F7C90" w:rsidRDefault="00CE13A5" w:rsidP="00650C25">
      <w:pPr>
        <w:pStyle w:val="Paragraphe"/>
        <w:rPr>
          <w:lang w:val="en-GB"/>
        </w:rPr>
      </w:pPr>
      <w:r>
        <w:t>Focus group discussions (FGDs) will be conducted in accessible woredas in all zones of Tigray with the exception of the Western zone. This will involve the deployment of a qualitative</w:t>
      </w:r>
      <w:r w:rsidR="005A4971">
        <w:t xml:space="preserve"> FGD</w:t>
      </w:r>
      <w:r>
        <w:t xml:space="preserve"> tool </w:t>
      </w:r>
      <w:r w:rsidR="00AB673D">
        <w:t>in each assessed location with</w:t>
      </w:r>
      <w:r w:rsidR="005A4971">
        <w:t xml:space="preserve"> </w:t>
      </w:r>
      <w:r w:rsidR="00F626C5">
        <w:t xml:space="preserve">2 groups (1 each of males and females) consisting of </w:t>
      </w:r>
      <w:r w:rsidR="002606BB">
        <w:t xml:space="preserve">specific </w:t>
      </w:r>
      <w:r w:rsidR="00AE6EBC">
        <w:t xml:space="preserve">pre-identified </w:t>
      </w:r>
      <w:r w:rsidR="002606BB">
        <w:t xml:space="preserve">profiles </w:t>
      </w:r>
      <w:r w:rsidR="00CC21A0">
        <w:t xml:space="preserve">of people </w:t>
      </w:r>
      <w:r w:rsidR="002606BB">
        <w:t xml:space="preserve">who are likely to have broad knowledge of livelihood practices and </w:t>
      </w:r>
      <w:r w:rsidR="00AE6EBC">
        <w:t>issues within the woreda</w:t>
      </w:r>
      <w:r w:rsidR="00CC21A0">
        <w:t xml:space="preserve">. </w:t>
      </w:r>
      <w:r w:rsidR="004B6514">
        <w:t xml:space="preserve"> A comprehensive stakeholder engagement exercise will be conducted </w:t>
      </w:r>
      <w:r w:rsidR="00A72528">
        <w:t xml:space="preserve">in all the sampled locations to help identify respondents who meet the needed profiles. </w:t>
      </w:r>
      <w:r w:rsidR="00CC21A0">
        <w:t xml:space="preserve">The tool will combine the use of open ended questions and interactive activities to </w:t>
      </w:r>
      <w:r w:rsidR="00BF0AA6">
        <w:t>produce</w:t>
      </w:r>
      <w:r w:rsidR="004A3F93">
        <w:t xml:space="preserve"> responses that will be analysed at the zonal level</w:t>
      </w:r>
      <w:r w:rsidR="00B55A2D">
        <w:t xml:space="preserve">.  During analysis, </w:t>
      </w:r>
      <w:r w:rsidR="008B1B70">
        <w:t>key differences around gender, the urban-rural divide, livelihood zones</w:t>
      </w:r>
      <w:r w:rsidR="00E74FA6">
        <w:t xml:space="preserve">, and vulnerable population groups will be </w:t>
      </w:r>
      <w:r w:rsidR="00185F0D">
        <w:t>identified and highlighted in the findings</w:t>
      </w:r>
      <w:r w:rsidR="00B76824">
        <w:t xml:space="preserve">. </w:t>
      </w:r>
    </w:p>
    <w:p w14:paraId="12FE8722" w14:textId="77777777" w:rsidR="00BF6D69" w:rsidRPr="00925FDB" w:rsidRDefault="00BF6D69" w:rsidP="00BF6D69">
      <w:pPr>
        <w:pStyle w:val="ListParagraph"/>
        <w:spacing w:before="120" w:after="0" w:line="360" w:lineRule="auto"/>
        <w:rPr>
          <w:rStyle w:val="Heading5Char"/>
          <w:rFonts w:asciiTheme="minorHAnsi" w:eastAsia="Cambria" w:hAnsiTheme="minorHAnsi" w:cs="Arial"/>
          <w:b w:val="0"/>
          <w:color w:val="auto"/>
          <w:sz w:val="22"/>
          <w:lang w:val="en-GB"/>
        </w:rPr>
      </w:pPr>
    </w:p>
    <w:p w14:paraId="61F22D19" w14:textId="10AF22D5" w:rsidR="004F7A40" w:rsidRPr="00925FDB" w:rsidRDefault="002F7B7E" w:rsidP="00B44DBF">
      <w:pPr>
        <w:pStyle w:val="ListParagraph"/>
        <w:numPr>
          <w:ilvl w:val="1"/>
          <w:numId w:val="7"/>
        </w:numPr>
        <w:spacing w:before="120" w:after="0" w:line="360" w:lineRule="auto"/>
        <w:rPr>
          <w:rFonts w:asciiTheme="minorHAnsi" w:hAnsiTheme="minorHAnsi" w:cs="Arial"/>
          <w:lang w:val="en-GB"/>
        </w:rPr>
      </w:pPr>
      <w:r w:rsidRPr="00925FDB">
        <w:rPr>
          <w:rStyle w:val="Heading5Char"/>
          <w:rFonts w:asciiTheme="minorHAnsi" w:hAnsiTheme="minorHAnsi"/>
          <w:color w:val="auto"/>
          <w:lang w:val="en-GB"/>
        </w:rPr>
        <w:t>Population of interest</w:t>
      </w:r>
    </w:p>
    <w:p w14:paraId="41F73F0B" w14:textId="6CB5F5D5" w:rsidR="00BF0724" w:rsidRPr="00760D0A" w:rsidRDefault="002F7B7E" w:rsidP="00BF0724">
      <w:pPr>
        <w:pStyle w:val="ListParagraph"/>
        <w:numPr>
          <w:ilvl w:val="0"/>
          <w:numId w:val="4"/>
        </w:numPr>
        <w:rPr>
          <w:rFonts w:asciiTheme="minorHAnsi" w:hAnsiTheme="minorHAnsi" w:cs="Segoe UI"/>
          <w:color w:val="58585A" w:themeColor="background2"/>
          <w:lang w:val="en-GB"/>
        </w:rPr>
      </w:pPr>
      <w:r w:rsidRPr="00925FDB">
        <w:rPr>
          <w:rFonts w:asciiTheme="minorHAnsi" w:hAnsiTheme="minorHAnsi" w:cs="Segoe UI"/>
          <w:color w:val="58585A" w:themeColor="background2"/>
          <w:lang w:val="en-GB"/>
        </w:rPr>
        <w:t xml:space="preserve">Geographical area </w:t>
      </w:r>
      <w:r w:rsidR="003A0BF3" w:rsidRPr="00925FDB">
        <w:rPr>
          <w:rFonts w:asciiTheme="minorHAnsi" w:hAnsiTheme="minorHAnsi" w:cs="Segoe UI"/>
          <w:color w:val="58585A" w:themeColor="background2"/>
          <w:lang w:val="en-GB"/>
        </w:rPr>
        <w:t>assessed.</w:t>
      </w:r>
    </w:p>
    <w:p w14:paraId="4BCA1AFC" w14:textId="4614A79F" w:rsidR="008C0F95" w:rsidRDefault="00BF0724" w:rsidP="00BF0724">
      <w:pPr>
        <w:pStyle w:val="Paragraphe"/>
        <w:rPr>
          <w:color w:val="58585A" w:themeColor="background2"/>
          <w:lang w:val="en-GB"/>
        </w:rPr>
      </w:pPr>
      <w:r>
        <w:rPr>
          <w:color w:val="58585A" w:themeColor="background2"/>
          <w:lang w:val="en-GB"/>
        </w:rPr>
        <w:t xml:space="preserve">This assessement will </w:t>
      </w:r>
      <w:r w:rsidR="00355295">
        <w:rPr>
          <w:color w:val="58585A" w:themeColor="background2"/>
          <w:lang w:val="en-GB"/>
        </w:rPr>
        <w:t>look to cover 6 administrative zones (Admin 2) and 14 livelihood zones</w:t>
      </w:r>
      <w:r w:rsidR="005A60E6">
        <w:rPr>
          <w:color w:val="58585A" w:themeColor="background2"/>
          <w:lang w:val="en-GB"/>
        </w:rPr>
        <w:t>, across 33 woredas (Admin 3), within Tigray region</w:t>
      </w:r>
      <w:r w:rsidR="0052155A">
        <w:rPr>
          <w:color w:val="58585A" w:themeColor="background2"/>
          <w:lang w:val="en-GB"/>
        </w:rPr>
        <w:t xml:space="preserve">. The Western Tigray zone </w:t>
      </w:r>
      <w:r w:rsidR="008C0F95">
        <w:rPr>
          <w:color w:val="58585A" w:themeColor="background2"/>
          <w:lang w:val="en-GB"/>
        </w:rPr>
        <w:t xml:space="preserve">will </w:t>
      </w:r>
      <w:r w:rsidR="0052155A">
        <w:rPr>
          <w:color w:val="58585A" w:themeColor="background2"/>
          <w:lang w:val="en-GB"/>
        </w:rPr>
        <w:t xml:space="preserve">not </w:t>
      </w:r>
      <w:r w:rsidR="008C0F95">
        <w:rPr>
          <w:color w:val="58585A" w:themeColor="background2"/>
          <w:lang w:val="en-GB"/>
        </w:rPr>
        <w:t xml:space="preserve">be </w:t>
      </w:r>
      <w:r w:rsidR="0052155A">
        <w:rPr>
          <w:color w:val="58585A" w:themeColor="background2"/>
          <w:lang w:val="en-GB"/>
        </w:rPr>
        <w:t>included</w:t>
      </w:r>
      <w:r w:rsidR="008C0F95">
        <w:rPr>
          <w:color w:val="58585A" w:themeColor="background2"/>
          <w:lang w:val="en-GB"/>
        </w:rPr>
        <w:t>.</w:t>
      </w:r>
    </w:p>
    <w:p w14:paraId="57346A2A" w14:textId="77777777" w:rsidR="008C0F95" w:rsidRPr="00760D0A" w:rsidRDefault="008C0F95" w:rsidP="00760D0A">
      <w:pPr>
        <w:pStyle w:val="Paragraphe"/>
        <w:rPr>
          <w:color w:val="58585A" w:themeColor="background2"/>
          <w:lang w:val="en-GB"/>
        </w:rPr>
      </w:pPr>
    </w:p>
    <w:p w14:paraId="7654672C" w14:textId="77777777" w:rsidR="005D609A" w:rsidRPr="00925FDB" w:rsidRDefault="005D609A" w:rsidP="004B11B8">
      <w:pPr>
        <w:rPr>
          <w:rFonts w:asciiTheme="minorHAnsi" w:hAnsiTheme="minorHAnsi" w:cs="Arial"/>
          <w:color w:val="58585A" w:themeColor="background2"/>
          <w:lang w:val="en-GB"/>
        </w:rPr>
      </w:pPr>
    </w:p>
    <w:p w14:paraId="3893415E" w14:textId="1502E641" w:rsidR="00D3230C" w:rsidRPr="00925FDB" w:rsidRDefault="006E5207" w:rsidP="004B11B8">
      <w:pPr>
        <w:rPr>
          <w:rFonts w:asciiTheme="minorHAnsi" w:hAnsiTheme="minorHAnsi" w:cs="Arial"/>
          <w:color w:val="58585A" w:themeColor="background2"/>
          <w:lang w:val="en-GB"/>
        </w:rPr>
      </w:pPr>
      <w:r w:rsidRPr="00925FDB">
        <w:rPr>
          <w:rFonts w:asciiTheme="minorHAnsi" w:hAnsiTheme="minorHAnsi" w:cs="Arial"/>
          <w:noProof/>
          <w:color w:val="58585A" w:themeColor="background2"/>
          <w:lang w:val="en-GB"/>
        </w:rPr>
        <w:lastRenderedPageBreak/>
        <w:drawing>
          <wp:inline distT="0" distB="0" distL="0" distR="0" wp14:anchorId="2B480FE0" wp14:editId="50DA4421">
            <wp:extent cx="6210935" cy="4392930"/>
            <wp:effectExtent l="0" t="0" r="0" b="7620"/>
            <wp:docPr id="1274924027" name="Picture 127492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924027" name="Picture 127492402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10935" cy="4392930"/>
                    </a:xfrm>
                    <a:prstGeom prst="rect">
                      <a:avLst/>
                    </a:prstGeom>
                  </pic:spPr>
                </pic:pic>
              </a:graphicData>
            </a:graphic>
          </wp:inline>
        </w:drawing>
      </w:r>
    </w:p>
    <w:p w14:paraId="1B620EEB" w14:textId="732D0054" w:rsidR="004F7A40" w:rsidRPr="00925FDB" w:rsidRDefault="002F7B7E" w:rsidP="00E2592F">
      <w:pPr>
        <w:pStyle w:val="ListParagraph"/>
        <w:numPr>
          <w:ilvl w:val="0"/>
          <w:numId w:val="4"/>
        </w:numPr>
        <w:rPr>
          <w:rFonts w:asciiTheme="minorHAnsi" w:hAnsiTheme="minorHAnsi" w:cs="Segoe UI"/>
          <w:color w:val="58585A" w:themeColor="background2"/>
          <w:lang w:val="en-GB"/>
        </w:rPr>
      </w:pPr>
      <w:r w:rsidRPr="00925FDB">
        <w:rPr>
          <w:rFonts w:asciiTheme="minorHAnsi" w:hAnsiTheme="minorHAnsi" w:cs="Segoe UI"/>
          <w:color w:val="58585A" w:themeColor="background2"/>
          <w:lang w:val="en-GB"/>
        </w:rPr>
        <w:t xml:space="preserve">Population </w:t>
      </w:r>
      <w:r w:rsidR="009A19EF" w:rsidRPr="00925FDB">
        <w:rPr>
          <w:rFonts w:asciiTheme="minorHAnsi" w:hAnsiTheme="minorHAnsi" w:cs="Segoe UI"/>
          <w:color w:val="58585A" w:themeColor="background2"/>
          <w:lang w:val="en-GB"/>
        </w:rPr>
        <w:t>assessed.</w:t>
      </w:r>
    </w:p>
    <w:p w14:paraId="14198BCA" w14:textId="5A70548E" w:rsidR="002F7931" w:rsidRPr="00925FDB" w:rsidRDefault="00B84A41" w:rsidP="00650C25">
      <w:pPr>
        <w:pStyle w:val="Paragraphe"/>
        <w:rPr>
          <w:rStyle w:val="Heading5Char"/>
          <w:rFonts w:asciiTheme="minorHAnsi" w:eastAsia="Cambria" w:hAnsiTheme="minorHAnsi" w:cs="Segoe UI"/>
          <w:b w:val="0"/>
          <w:color w:val="58585A" w:themeColor="background2"/>
          <w:sz w:val="22"/>
          <w:lang w:val="en-GB"/>
        </w:rPr>
      </w:pPr>
      <w:r w:rsidRPr="00925FDB">
        <w:rPr>
          <w:lang w:val="en-GB"/>
        </w:rPr>
        <w:t>In recognition of the lack of detailed information on the evolution of livelihood</w:t>
      </w:r>
      <w:r w:rsidR="005566E3" w:rsidRPr="00925FDB">
        <w:rPr>
          <w:lang w:val="en-GB"/>
        </w:rPr>
        <w:t xml:space="preserve"> practices and coping strategies across the region, this assessment will focus on</w:t>
      </w:r>
      <w:r w:rsidR="00D4435B" w:rsidRPr="00925FDB">
        <w:rPr>
          <w:lang w:val="en-GB"/>
        </w:rPr>
        <w:t xml:space="preserve"> the whole population</w:t>
      </w:r>
      <w:r w:rsidR="003A7042" w:rsidRPr="00925FDB">
        <w:rPr>
          <w:lang w:val="en-GB"/>
        </w:rPr>
        <w:t xml:space="preserve"> accessible locations in Tigray region,</w:t>
      </w:r>
      <w:r w:rsidR="00D4435B" w:rsidRPr="00925FDB">
        <w:rPr>
          <w:lang w:val="en-GB"/>
        </w:rPr>
        <w:t xml:space="preserve"> including but not limited to host populations, internally displaced persons, returnees</w:t>
      </w:r>
      <w:r w:rsidR="00BF3F0C" w:rsidRPr="00925FDB">
        <w:rPr>
          <w:lang w:val="en-GB"/>
        </w:rPr>
        <w:t xml:space="preserve"> and other key sub-population groups of interest.</w:t>
      </w:r>
      <w:r w:rsidR="00E9787B" w:rsidRPr="00925FDB">
        <w:rPr>
          <w:lang w:val="en-GB"/>
        </w:rPr>
        <w:t xml:space="preserve"> Data will be collected at admin 3/woreda level</w:t>
      </w:r>
      <w:r w:rsidR="00D57738">
        <w:rPr>
          <w:lang w:val="en-GB"/>
        </w:rPr>
        <w:t xml:space="preserve"> and analysed at admin 2/zonal level</w:t>
      </w:r>
      <w:r w:rsidR="003A7042" w:rsidRPr="00925FDB">
        <w:rPr>
          <w:lang w:val="en-GB"/>
        </w:rPr>
        <w:t>.</w:t>
      </w:r>
    </w:p>
    <w:p w14:paraId="1A62D062" w14:textId="76DDA88A" w:rsidR="005D3B35" w:rsidRPr="00925FDB" w:rsidRDefault="002F7B7E" w:rsidP="003578E5">
      <w:pPr>
        <w:pStyle w:val="ListParagraph"/>
        <w:numPr>
          <w:ilvl w:val="1"/>
          <w:numId w:val="7"/>
        </w:numPr>
        <w:spacing w:before="120" w:after="0" w:line="360" w:lineRule="auto"/>
        <w:rPr>
          <w:rFonts w:asciiTheme="minorHAnsi" w:hAnsiTheme="minorHAnsi" w:cs="Arial"/>
          <w:lang w:val="en-GB"/>
        </w:rPr>
      </w:pPr>
      <w:r w:rsidRPr="00925FDB">
        <w:rPr>
          <w:rStyle w:val="Heading5Char"/>
          <w:rFonts w:asciiTheme="minorHAnsi" w:hAnsiTheme="minorHAnsi"/>
          <w:color w:val="auto"/>
          <w:lang w:val="en-GB"/>
        </w:rPr>
        <w:t>Secondary data review</w:t>
      </w:r>
      <w:r w:rsidRPr="00925FDB">
        <w:rPr>
          <w:rFonts w:asciiTheme="minorHAnsi" w:hAnsiTheme="minorHAnsi" w:cs="Arial"/>
          <w:lang w:val="en-GB"/>
        </w:rPr>
        <w:t xml:space="preserve"> </w:t>
      </w:r>
    </w:p>
    <w:p w14:paraId="21B3165D" w14:textId="3E6F37A6" w:rsidR="005D3B35" w:rsidRDefault="003E144F" w:rsidP="003E144F">
      <w:pPr>
        <w:rPr>
          <w:rFonts w:asciiTheme="minorHAnsi" w:hAnsiTheme="minorHAnsi" w:cs="Segoe UI"/>
          <w:lang w:val="en-GB" w:eastAsia="fr-FR"/>
        </w:rPr>
      </w:pPr>
      <w:r w:rsidRPr="00925FDB">
        <w:rPr>
          <w:rFonts w:asciiTheme="minorHAnsi" w:hAnsiTheme="minorHAnsi" w:cs="Segoe UI"/>
          <w:lang w:val="en-GB" w:eastAsia="fr-FR"/>
        </w:rPr>
        <w:t xml:space="preserve">Secondary data will be used throughout all stages of the research cycle to identify locations most in need of data collection and to support in the design of the tool, triangulation of </w:t>
      </w:r>
      <w:r w:rsidR="004376DF" w:rsidRPr="00925FDB">
        <w:rPr>
          <w:rFonts w:asciiTheme="minorHAnsi" w:hAnsiTheme="minorHAnsi" w:cs="Segoe UI"/>
          <w:lang w:val="en-GB" w:eastAsia="fr-FR"/>
        </w:rPr>
        <w:t xml:space="preserve">collected </w:t>
      </w:r>
      <w:r w:rsidRPr="00925FDB">
        <w:rPr>
          <w:rFonts w:asciiTheme="minorHAnsi" w:hAnsiTheme="minorHAnsi" w:cs="Segoe UI"/>
          <w:lang w:val="en-GB" w:eastAsia="fr-FR"/>
        </w:rPr>
        <w:t>data in analysis and product drafting</w:t>
      </w:r>
      <w:r w:rsidR="004376DF" w:rsidRPr="00925FDB">
        <w:rPr>
          <w:rFonts w:asciiTheme="minorHAnsi" w:hAnsiTheme="minorHAnsi" w:cs="Segoe UI"/>
          <w:lang w:val="en-GB" w:eastAsia="fr-FR"/>
        </w:rPr>
        <w:t>,</w:t>
      </w:r>
      <w:r w:rsidRPr="00925FDB">
        <w:rPr>
          <w:rFonts w:asciiTheme="minorHAnsi" w:hAnsiTheme="minorHAnsi" w:cs="Segoe UI"/>
          <w:lang w:val="en-GB" w:eastAsia="fr-FR"/>
        </w:rPr>
        <w:t xml:space="preserve"> and </w:t>
      </w:r>
      <w:r w:rsidR="004376DF" w:rsidRPr="00925FDB">
        <w:rPr>
          <w:rFonts w:asciiTheme="minorHAnsi" w:hAnsiTheme="minorHAnsi" w:cs="Segoe UI"/>
          <w:lang w:val="en-GB" w:eastAsia="fr-FR"/>
        </w:rPr>
        <w:t>for</w:t>
      </w:r>
      <w:r w:rsidRPr="00925FDB">
        <w:rPr>
          <w:rFonts w:asciiTheme="minorHAnsi" w:hAnsiTheme="minorHAnsi" w:cs="Segoe UI"/>
          <w:lang w:val="en-GB" w:eastAsia="fr-FR"/>
        </w:rPr>
        <w:t xml:space="preserve"> verif</w:t>
      </w:r>
      <w:r w:rsidR="004376DF" w:rsidRPr="00925FDB">
        <w:rPr>
          <w:rFonts w:asciiTheme="minorHAnsi" w:hAnsiTheme="minorHAnsi" w:cs="Segoe UI"/>
          <w:lang w:val="en-GB" w:eastAsia="fr-FR"/>
        </w:rPr>
        <w:t>ication</w:t>
      </w:r>
      <w:r w:rsidRPr="00925FDB">
        <w:rPr>
          <w:rFonts w:asciiTheme="minorHAnsi" w:hAnsiTheme="minorHAnsi" w:cs="Segoe UI"/>
          <w:lang w:val="en-GB" w:eastAsia="fr-FR"/>
        </w:rPr>
        <w:t xml:space="preserve"> and confirm</w:t>
      </w:r>
      <w:r w:rsidR="004376DF" w:rsidRPr="00925FDB">
        <w:rPr>
          <w:rFonts w:asciiTheme="minorHAnsi" w:hAnsiTheme="minorHAnsi" w:cs="Segoe UI"/>
          <w:lang w:val="en-GB" w:eastAsia="fr-FR"/>
        </w:rPr>
        <w:t>ation of</w:t>
      </w:r>
      <w:r w:rsidRPr="00925FDB">
        <w:rPr>
          <w:rFonts w:asciiTheme="minorHAnsi" w:hAnsiTheme="minorHAnsi" w:cs="Segoe UI"/>
          <w:lang w:val="en-GB" w:eastAsia="fr-FR"/>
        </w:rPr>
        <w:t xml:space="preserve"> findings</w:t>
      </w:r>
      <w:r w:rsidR="00FF42AF" w:rsidRPr="00925FDB">
        <w:rPr>
          <w:rFonts w:asciiTheme="minorHAnsi" w:hAnsiTheme="minorHAnsi" w:cs="Segoe UI"/>
          <w:lang w:val="en-GB" w:eastAsia="fr-FR"/>
        </w:rPr>
        <w:t xml:space="preserve">. </w:t>
      </w:r>
      <w:r w:rsidRPr="00925FDB">
        <w:rPr>
          <w:rFonts w:asciiTheme="minorHAnsi" w:hAnsiTheme="minorHAnsi" w:cs="Segoe UI"/>
          <w:lang w:val="en-GB" w:eastAsia="fr-FR"/>
        </w:rPr>
        <w:t>Geographical secondary data sources will also be used in the questionnaire design.</w:t>
      </w:r>
    </w:p>
    <w:p w14:paraId="5710703A" w14:textId="562F8167" w:rsidR="00E62A00" w:rsidRPr="00925FDB" w:rsidRDefault="00E62A00" w:rsidP="001D3EC6">
      <w:pPr>
        <w:pStyle w:val="Greytitle"/>
        <w:rPr>
          <w:lang w:val="en-GB" w:eastAsia="fr-FR"/>
        </w:rPr>
      </w:pPr>
      <w:r>
        <w:rPr>
          <w:lang w:val="en-GB" w:eastAsia="fr-FR"/>
        </w:rPr>
        <w:t>Table 2: S</w:t>
      </w:r>
      <w:r w:rsidR="00C62F51">
        <w:rPr>
          <w:lang w:val="en-GB" w:eastAsia="fr-FR"/>
        </w:rPr>
        <w:t>econdary data sources</w:t>
      </w:r>
    </w:p>
    <w:tbl>
      <w:tblPr>
        <w:tblStyle w:val="TableGrid"/>
        <w:tblW w:w="0" w:type="auto"/>
        <w:tblLook w:val="04A0" w:firstRow="1" w:lastRow="0" w:firstColumn="1" w:lastColumn="0" w:noHBand="0" w:noVBand="1"/>
      </w:tblPr>
      <w:tblGrid>
        <w:gridCol w:w="4675"/>
        <w:gridCol w:w="4675"/>
      </w:tblGrid>
      <w:tr w:rsidR="00303CA0" w:rsidRPr="00925FDB" w14:paraId="1F1B8DB1" w14:textId="77777777" w:rsidTr="00C23B60">
        <w:tc>
          <w:tcPr>
            <w:tcW w:w="4675" w:type="dxa"/>
          </w:tcPr>
          <w:p w14:paraId="01C42EA8" w14:textId="77777777" w:rsidR="00303CA0" w:rsidRPr="00925FDB" w:rsidRDefault="00303CA0" w:rsidP="00C23B60">
            <w:pPr>
              <w:spacing w:afterLines="40" w:after="96" w:line="240" w:lineRule="auto"/>
              <w:rPr>
                <w:rFonts w:asciiTheme="minorHAnsi" w:hAnsiTheme="minorHAnsi" w:cs="Segoe UI"/>
              </w:rPr>
            </w:pPr>
            <w:r w:rsidRPr="00925FDB">
              <w:rPr>
                <w:rFonts w:asciiTheme="minorHAnsi" w:hAnsiTheme="minorHAnsi" w:cs="Segoe UI"/>
              </w:rPr>
              <w:t>Secondary source</w:t>
            </w:r>
          </w:p>
        </w:tc>
        <w:tc>
          <w:tcPr>
            <w:tcW w:w="4675" w:type="dxa"/>
          </w:tcPr>
          <w:p w14:paraId="5E3E825A" w14:textId="77777777" w:rsidR="00303CA0" w:rsidRPr="00925FDB" w:rsidRDefault="00303CA0" w:rsidP="00C23B60">
            <w:pPr>
              <w:spacing w:afterLines="40" w:after="96" w:line="240" w:lineRule="auto"/>
              <w:rPr>
                <w:rFonts w:asciiTheme="minorHAnsi" w:hAnsiTheme="minorHAnsi" w:cs="Segoe UI"/>
              </w:rPr>
            </w:pPr>
            <w:r w:rsidRPr="00925FDB">
              <w:rPr>
                <w:rFonts w:asciiTheme="minorHAnsi" w:hAnsiTheme="minorHAnsi" w:cs="Segoe UI"/>
              </w:rPr>
              <w:t>Purpose</w:t>
            </w:r>
          </w:p>
        </w:tc>
      </w:tr>
      <w:tr w:rsidR="00F2350A" w:rsidRPr="00925FDB" w14:paraId="48AA2B27" w14:textId="77777777" w:rsidTr="00C23B60">
        <w:tc>
          <w:tcPr>
            <w:tcW w:w="4675" w:type="dxa"/>
          </w:tcPr>
          <w:p w14:paraId="7F17855B" w14:textId="46D590A5" w:rsidR="00F2350A" w:rsidRPr="00925FDB" w:rsidRDefault="00000000" w:rsidP="00C23B60">
            <w:pPr>
              <w:spacing w:afterLines="40" w:after="96" w:line="240" w:lineRule="auto"/>
              <w:rPr>
                <w:rFonts w:asciiTheme="minorHAnsi" w:hAnsiTheme="minorHAnsi" w:cs="Segoe UI"/>
              </w:rPr>
            </w:pPr>
            <w:hyperlink r:id="rId13" w:history="1">
              <w:r w:rsidR="00F2350A" w:rsidRPr="00925FDB">
                <w:rPr>
                  <w:rStyle w:val="Hyperlink"/>
                  <w:rFonts w:asciiTheme="minorHAnsi" w:hAnsiTheme="minorHAnsi" w:cs="Segoe UI"/>
                </w:rPr>
                <w:t>ACAPS</w:t>
              </w:r>
              <w:r w:rsidR="009A19EF" w:rsidRPr="00925FDB">
                <w:rPr>
                  <w:rStyle w:val="Hyperlink"/>
                  <w:rFonts w:asciiTheme="minorHAnsi" w:hAnsiTheme="minorHAnsi" w:cs="Segoe UI"/>
                </w:rPr>
                <w:t xml:space="preserve"> Ethiopia</w:t>
              </w:r>
              <w:r w:rsidR="00F2350A" w:rsidRPr="00925FDB">
                <w:rPr>
                  <w:rStyle w:val="Hyperlink"/>
                  <w:rFonts w:asciiTheme="minorHAnsi" w:hAnsiTheme="minorHAnsi" w:cs="Segoe UI"/>
                </w:rPr>
                <w:t xml:space="preserve"> thematic reports</w:t>
              </w:r>
            </w:hyperlink>
          </w:p>
        </w:tc>
        <w:tc>
          <w:tcPr>
            <w:tcW w:w="4675" w:type="dxa"/>
            <w:vMerge w:val="restart"/>
          </w:tcPr>
          <w:p w14:paraId="5EC3C681" w14:textId="77777777" w:rsidR="00F2350A" w:rsidRPr="00925FDB" w:rsidRDefault="00F2350A" w:rsidP="00C23B60">
            <w:pPr>
              <w:spacing w:afterLines="40" w:after="96" w:line="240" w:lineRule="auto"/>
              <w:rPr>
                <w:rFonts w:asciiTheme="minorHAnsi" w:hAnsiTheme="minorHAnsi" w:cs="Segoe UI"/>
              </w:rPr>
            </w:pPr>
          </w:p>
          <w:p w14:paraId="1A00AE4C" w14:textId="0B65E30B" w:rsidR="00F2350A" w:rsidRPr="00925FDB" w:rsidRDefault="00F2350A" w:rsidP="00C23B60">
            <w:pPr>
              <w:spacing w:afterLines="40" w:after="96" w:line="240" w:lineRule="auto"/>
              <w:rPr>
                <w:rFonts w:asciiTheme="minorHAnsi" w:hAnsiTheme="minorHAnsi" w:cs="Segoe UI"/>
              </w:rPr>
            </w:pPr>
            <w:r w:rsidRPr="00925FDB">
              <w:rPr>
                <w:rFonts w:asciiTheme="minorHAnsi" w:hAnsiTheme="minorHAnsi" w:cs="Segoe UI"/>
              </w:rPr>
              <w:t>Baseline information to inform research design and prioritization and for triangulation and contextualization of findings.</w:t>
            </w:r>
          </w:p>
          <w:p w14:paraId="4463EDE4" w14:textId="4945448C" w:rsidR="00F2350A" w:rsidRPr="00925FDB" w:rsidRDefault="00F2350A" w:rsidP="00C23B60">
            <w:pPr>
              <w:spacing w:afterLines="40" w:after="96" w:line="240" w:lineRule="auto"/>
              <w:rPr>
                <w:rFonts w:asciiTheme="minorHAnsi" w:hAnsiTheme="minorHAnsi" w:cs="Segoe UI"/>
              </w:rPr>
            </w:pPr>
          </w:p>
        </w:tc>
      </w:tr>
      <w:tr w:rsidR="00F2350A" w:rsidRPr="00925FDB" w14:paraId="7246CC6F" w14:textId="77777777" w:rsidTr="00C23B60">
        <w:tc>
          <w:tcPr>
            <w:tcW w:w="4675" w:type="dxa"/>
          </w:tcPr>
          <w:p w14:paraId="43466384" w14:textId="77777777" w:rsidR="00F2350A" w:rsidRPr="00925FDB" w:rsidRDefault="00F2350A" w:rsidP="00C23B60">
            <w:pPr>
              <w:spacing w:afterLines="40" w:after="96" w:line="240" w:lineRule="auto"/>
              <w:rPr>
                <w:rFonts w:asciiTheme="minorHAnsi" w:hAnsiTheme="minorHAnsi" w:cs="Segoe UI"/>
              </w:rPr>
            </w:pPr>
            <w:r w:rsidRPr="00925FDB">
              <w:rPr>
                <w:rFonts w:asciiTheme="minorHAnsi" w:hAnsiTheme="minorHAnsi" w:cs="Segoe UI"/>
              </w:rPr>
              <w:t>Emergency Food Security Assessments (WFP), February 2023 (unpublished)</w:t>
            </w:r>
          </w:p>
        </w:tc>
        <w:tc>
          <w:tcPr>
            <w:tcW w:w="4675" w:type="dxa"/>
            <w:vMerge/>
          </w:tcPr>
          <w:p w14:paraId="7E648B74" w14:textId="67CB573A" w:rsidR="00F2350A" w:rsidRPr="00925FDB" w:rsidRDefault="00F2350A" w:rsidP="00C23B60">
            <w:pPr>
              <w:spacing w:afterLines="40" w:after="96" w:line="240" w:lineRule="auto"/>
              <w:rPr>
                <w:rFonts w:asciiTheme="minorHAnsi" w:hAnsiTheme="minorHAnsi" w:cs="Segoe UI"/>
              </w:rPr>
            </w:pPr>
          </w:p>
        </w:tc>
      </w:tr>
      <w:tr w:rsidR="00F2350A" w:rsidRPr="00925FDB" w14:paraId="34FBD99E" w14:textId="77777777" w:rsidTr="00C23B60">
        <w:tc>
          <w:tcPr>
            <w:tcW w:w="4675" w:type="dxa"/>
          </w:tcPr>
          <w:p w14:paraId="211DC2BA" w14:textId="77777777" w:rsidR="00F2350A" w:rsidRPr="00925FDB" w:rsidRDefault="00F2350A" w:rsidP="00C23B60">
            <w:pPr>
              <w:spacing w:afterLines="40" w:after="96" w:line="240" w:lineRule="auto"/>
              <w:rPr>
                <w:rFonts w:asciiTheme="minorHAnsi" w:hAnsiTheme="minorHAnsi" w:cs="Segoe UI"/>
              </w:rPr>
            </w:pPr>
            <w:r w:rsidRPr="00925FDB">
              <w:rPr>
                <w:rFonts w:asciiTheme="minorHAnsi" w:hAnsiTheme="minorHAnsi" w:cs="Segoe UI"/>
              </w:rPr>
              <w:t>REACH Humanitarian Situation Monitoring (HSM) data, March 2023 (unpublished)</w:t>
            </w:r>
          </w:p>
        </w:tc>
        <w:tc>
          <w:tcPr>
            <w:tcW w:w="4675" w:type="dxa"/>
            <w:vMerge/>
          </w:tcPr>
          <w:p w14:paraId="0DC40B8D" w14:textId="69B75F65" w:rsidR="00F2350A" w:rsidRPr="00925FDB" w:rsidRDefault="00F2350A" w:rsidP="00C23B60">
            <w:pPr>
              <w:spacing w:afterLines="40" w:after="96" w:line="240" w:lineRule="auto"/>
              <w:rPr>
                <w:rFonts w:asciiTheme="minorHAnsi" w:hAnsiTheme="minorHAnsi" w:cs="Segoe UI"/>
              </w:rPr>
            </w:pPr>
          </w:p>
        </w:tc>
      </w:tr>
      <w:tr w:rsidR="00F2350A" w:rsidRPr="00925FDB" w14:paraId="0191F61E" w14:textId="77777777" w:rsidTr="00C23B60">
        <w:tc>
          <w:tcPr>
            <w:tcW w:w="4675" w:type="dxa"/>
          </w:tcPr>
          <w:p w14:paraId="3CD8617C" w14:textId="7D631C3A" w:rsidR="00F2350A" w:rsidRPr="00925FDB" w:rsidRDefault="00F2350A" w:rsidP="00C23B60">
            <w:pPr>
              <w:spacing w:afterLines="40" w:after="96" w:line="240" w:lineRule="auto"/>
              <w:rPr>
                <w:rFonts w:asciiTheme="minorHAnsi" w:hAnsiTheme="minorHAnsi" w:cs="Segoe UI"/>
              </w:rPr>
            </w:pPr>
            <w:r w:rsidRPr="00925FDB">
              <w:rPr>
                <w:rFonts w:asciiTheme="minorHAnsi" w:hAnsiTheme="minorHAnsi" w:cs="Segoe UI"/>
              </w:rPr>
              <w:t xml:space="preserve">Famine Early Warning Systems Network, (FEWSNET), </w:t>
            </w:r>
            <w:hyperlink r:id="rId14" w:history="1">
              <w:r w:rsidRPr="00925FDB">
                <w:rPr>
                  <w:rStyle w:val="Hyperlink"/>
                  <w:rFonts w:asciiTheme="minorHAnsi" w:hAnsiTheme="minorHAnsi" w:cs="Segoe UI"/>
                </w:rPr>
                <w:t>Ethiopia reports</w:t>
              </w:r>
            </w:hyperlink>
          </w:p>
        </w:tc>
        <w:tc>
          <w:tcPr>
            <w:tcW w:w="4675" w:type="dxa"/>
            <w:vMerge/>
          </w:tcPr>
          <w:p w14:paraId="542098C7" w14:textId="106CC3E4" w:rsidR="00F2350A" w:rsidRPr="00925FDB" w:rsidRDefault="00F2350A" w:rsidP="00C23B60">
            <w:pPr>
              <w:spacing w:afterLines="40" w:after="96" w:line="240" w:lineRule="auto"/>
              <w:rPr>
                <w:rFonts w:asciiTheme="minorHAnsi" w:hAnsiTheme="minorHAnsi" w:cs="Segoe UI"/>
              </w:rPr>
            </w:pPr>
          </w:p>
        </w:tc>
      </w:tr>
      <w:tr w:rsidR="00F2350A" w:rsidRPr="00925FDB" w14:paraId="0FD27C65" w14:textId="77777777" w:rsidTr="00C23B60">
        <w:tc>
          <w:tcPr>
            <w:tcW w:w="4675" w:type="dxa"/>
          </w:tcPr>
          <w:p w14:paraId="579B9EFC" w14:textId="2B942D01" w:rsidR="00F2350A" w:rsidRPr="00925FDB" w:rsidRDefault="00000000" w:rsidP="00F2350A">
            <w:pPr>
              <w:spacing w:afterLines="40" w:after="96" w:line="240" w:lineRule="auto"/>
              <w:rPr>
                <w:rFonts w:asciiTheme="minorHAnsi" w:hAnsiTheme="minorHAnsi" w:cs="Segoe UI"/>
              </w:rPr>
            </w:pPr>
            <w:hyperlink r:id="rId15" w:history="1">
              <w:r w:rsidR="00F2350A" w:rsidRPr="00925FDB">
                <w:rPr>
                  <w:rStyle w:val="Hyperlink"/>
                  <w:rFonts w:asciiTheme="minorHAnsi" w:hAnsiTheme="minorHAnsi" w:cs="Segoe UI"/>
                  <w:color w:val="FF0000"/>
                  <w:lang w:val="en-GB"/>
                </w:rPr>
                <w:t>COD; Administrative boundaries, Settlements</w:t>
              </w:r>
            </w:hyperlink>
            <w:r w:rsidR="00F2350A" w:rsidRPr="00925FDB">
              <w:rPr>
                <w:rStyle w:val="Hyperlink"/>
                <w:rFonts w:asciiTheme="minorHAnsi" w:hAnsiTheme="minorHAnsi" w:cs="Segoe UI"/>
                <w:color w:val="auto"/>
                <w:lang w:val="en-GB"/>
              </w:rPr>
              <w:t>,</w:t>
            </w:r>
            <w:r w:rsidR="00F2350A" w:rsidRPr="00925FDB">
              <w:rPr>
                <w:rFonts w:asciiTheme="minorHAnsi" w:hAnsiTheme="minorHAnsi" w:cs="Segoe UI"/>
                <w:lang w:val="en-GB"/>
              </w:rPr>
              <w:t xml:space="preserve"> OCHA 2023</w:t>
            </w:r>
          </w:p>
        </w:tc>
        <w:tc>
          <w:tcPr>
            <w:tcW w:w="4675" w:type="dxa"/>
          </w:tcPr>
          <w:p w14:paraId="082F0B55" w14:textId="6960A710" w:rsidR="00F2350A" w:rsidRPr="00925FDB" w:rsidRDefault="00F2350A" w:rsidP="00F2350A">
            <w:pPr>
              <w:spacing w:afterLines="40" w:after="96" w:line="240" w:lineRule="auto"/>
              <w:rPr>
                <w:rFonts w:asciiTheme="minorHAnsi" w:hAnsiTheme="minorHAnsi" w:cs="Segoe UI"/>
              </w:rPr>
            </w:pPr>
            <w:r w:rsidRPr="00925FDB">
              <w:rPr>
                <w:rFonts w:asciiTheme="minorHAnsi" w:hAnsiTheme="minorHAnsi" w:cs="Segoe UI"/>
              </w:rPr>
              <w:t xml:space="preserve">For </w:t>
            </w:r>
            <w:r w:rsidR="0056599B">
              <w:rPr>
                <w:rFonts w:asciiTheme="minorHAnsi" w:hAnsiTheme="minorHAnsi" w:cs="Segoe UI"/>
              </w:rPr>
              <w:t xml:space="preserve">identifying and </w:t>
            </w:r>
            <w:r w:rsidRPr="00925FDB">
              <w:rPr>
                <w:rFonts w:asciiTheme="minorHAnsi" w:hAnsiTheme="minorHAnsi" w:cs="Segoe UI"/>
              </w:rPr>
              <w:t xml:space="preserve">selecting </w:t>
            </w:r>
            <w:r w:rsidR="0056599B">
              <w:rPr>
                <w:rFonts w:asciiTheme="minorHAnsi" w:hAnsiTheme="minorHAnsi" w:cs="Segoe UI"/>
              </w:rPr>
              <w:t xml:space="preserve">areas of </w:t>
            </w:r>
            <w:r w:rsidRPr="00925FDB">
              <w:rPr>
                <w:rFonts w:asciiTheme="minorHAnsi" w:hAnsiTheme="minorHAnsi" w:cs="Segoe UI"/>
              </w:rPr>
              <w:t>geographic coverage</w:t>
            </w:r>
          </w:p>
        </w:tc>
      </w:tr>
      <w:tr w:rsidR="00F2350A" w:rsidRPr="00925FDB" w14:paraId="14C846CB" w14:textId="77777777" w:rsidTr="00C23B60">
        <w:tc>
          <w:tcPr>
            <w:tcW w:w="4675" w:type="dxa"/>
          </w:tcPr>
          <w:p w14:paraId="58213758" w14:textId="28B85FF2" w:rsidR="00F2350A" w:rsidRPr="00925FDB" w:rsidRDefault="00F2350A" w:rsidP="00F2350A">
            <w:pPr>
              <w:spacing w:afterLines="40" w:after="96" w:line="240" w:lineRule="auto"/>
              <w:rPr>
                <w:rFonts w:asciiTheme="minorHAnsi" w:hAnsiTheme="minorHAnsi" w:cs="Segoe UI"/>
              </w:rPr>
            </w:pPr>
            <w:r w:rsidRPr="00925FDB">
              <w:rPr>
                <w:rFonts w:asciiTheme="minorHAnsi" w:hAnsiTheme="minorHAnsi" w:cs="Segoe UI"/>
              </w:rPr>
              <w:lastRenderedPageBreak/>
              <w:t xml:space="preserve">International Organization for Migration (IOM) </w:t>
            </w:r>
            <w:hyperlink r:id="rId16" w:history="1">
              <w:r w:rsidRPr="00925FDB">
                <w:rPr>
                  <w:rStyle w:val="Hyperlink"/>
                  <w:rFonts w:asciiTheme="minorHAnsi" w:hAnsiTheme="minorHAnsi" w:cs="Segoe UI"/>
                  <w:color w:val="FF0000"/>
                  <w:lang w:val="en-GB"/>
                </w:rPr>
                <w:t>Displacement Tracking Matrix</w:t>
              </w:r>
            </w:hyperlink>
          </w:p>
        </w:tc>
        <w:tc>
          <w:tcPr>
            <w:tcW w:w="4675" w:type="dxa"/>
          </w:tcPr>
          <w:p w14:paraId="0D5519B7" w14:textId="40FB7F28" w:rsidR="00F2350A" w:rsidRPr="00925FDB" w:rsidRDefault="00F2350A" w:rsidP="00F2350A">
            <w:pPr>
              <w:spacing w:afterLines="40" w:after="96" w:line="240" w:lineRule="auto"/>
              <w:rPr>
                <w:rFonts w:asciiTheme="minorHAnsi" w:hAnsiTheme="minorHAnsi" w:cs="Segoe UI"/>
              </w:rPr>
            </w:pPr>
            <w:r w:rsidRPr="00925FDB">
              <w:rPr>
                <w:rFonts w:asciiTheme="minorHAnsi" w:hAnsiTheme="minorHAnsi" w:cs="Segoe UI"/>
              </w:rPr>
              <w:t>Triangulation and contextualization of data by matching against multi-sector data collected in Tigray and information on internal displacement and returns through Site and Village assessment.</w:t>
            </w:r>
          </w:p>
        </w:tc>
      </w:tr>
      <w:tr w:rsidR="00F2350A" w:rsidRPr="00925FDB" w14:paraId="5A573CA4" w14:textId="77777777" w:rsidTr="00C23B60">
        <w:tc>
          <w:tcPr>
            <w:tcW w:w="4675" w:type="dxa"/>
          </w:tcPr>
          <w:p w14:paraId="62508DE5" w14:textId="77777777" w:rsidR="00F2350A" w:rsidRPr="00925FDB" w:rsidRDefault="00F2350A" w:rsidP="00F2350A">
            <w:pPr>
              <w:spacing w:afterLines="40" w:after="96" w:line="240" w:lineRule="auto"/>
              <w:rPr>
                <w:rFonts w:asciiTheme="minorHAnsi" w:hAnsiTheme="minorHAnsi" w:cs="Segoe UI"/>
              </w:rPr>
            </w:pPr>
            <w:r w:rsidRPr="00925FDB">
              <w:rPr>
                <w:rFonts w:asciiTheme="minorHAnsi" w:hAnsiTheme="minorHAnsi" w:cs="Segoe UI"/>
              </w:rPr>
              <w:t>Crop Cultivation at Wartime Plight and Resilience of Tigray’s agrarian society, Northern Ethiopia</w:t>
            </w:r>
          </w:p>
        </w:tc>
        <w:tc>
          <w:tcPr>
            <w:tcW w:w="4675" w:type="dxa"/>
          </w:tcPr>
          <w:p w14:paraId="47607437" w14:textId="2363120C" w:rsidR="00F2350A" w:rsidRPr="00925FDB" w:rsidRDefault="00F2350A" w:rsidP="00F2350A">
            <w:pPr>
              <w:spacing w:afterLines="40" w:after="96" w:line="240" w:lineRule="auto"/>
              <w:rPr>
                <w:rFonts w:asciiTheme="minorHAnsi" w:hAnsiTheme="minorHAnsi" w:cs="Segoe UI"/>
              </w:rPr>
            </w:pPr>
            <w:r w:rsidRPr="00925FDB">
              <w:rPr>
                <w:rFonts w:asciiTheme="minorHAnsi" w:hAnsiTheme="minorHAnsi" w:cs="Segoe UI"/>
              </w:rPr>
              <w:t>Baseline data and information on crop productivity during conflict and immediate post conflict period to aid in scoping and identification of research themes, and triangulation of collected data</w:t>
            </w:r>
          </w:p>
        </w:tc>
      </w:tr>
    </w:tbl>
    <w:p w14:paraId="67C929E5" w14:textId="77777777" w:rsidR="002F7931" w:rsidRPr="00925FDB" w:rsidRDefault="002F7931" w:rsidP="002F7931">
      <w:pPr>
        <w:pStyle w:val="ListParagraph"/>
        <w:spacing w:before="120" w:after="0" w:line="360" w:lineRule="auto"/>
        <w:rPr>
          <w:rStyle w:val="Heading5Char"/>
          <w:rFonts w:asciiTheme="minorHAnsi" w:eastAsia="Cambria" w:hAnsiTheme="minorHAnsi" w:cs="Arial"/>
          <w:b w:val="0"/>
          <w:color w:val="auto"/>
          <w:sz w:val="22"/>
          <w:lang w:val="en-GB"/>
        </w:rPr>
      </w:pPr>
    </w:p>
    <w:p w14:paraId="4E16B9BE" w14:textId="04182F28" w:rsidR="002F7B7E" w:rsidRPr="00925FDB" w:rsidRDefault="002F7B7E" w:rsidP="00E2592F">
      <w:pPr>
        <w:pStyle w:val="ListParagraph"/>
        <w:numPr>
          <w:ilvl w:val="1"/>
          <w:numId w:val="7"/>
        </w:numPr>
        <w:spacing w:before="120" w:after="0" w:line="360" w:lineRule="auto"/>
        <w:rPr>
          <w:rFonts w:asciiTheme="minorHAnsi" w:hAnsiTheme="minorHAnsi" w:cs="Arial"/>
          <w:lang w:val="en-GB"/>
        </w:rPr>
      </w:pPr>
      <w:r w:rsidRPr="00925FDB">
        <w:rPr>
          <w:rStyle w:val="Heading5Char"/>
          <w:rFonts w:asciiTheme="minorHAnsi" w:hAnsiTheme="minorHAnsi"/>
          <w:color w:val="auto"/>
          <w:lang w:val="en-GB"/>
        </w:rPr>
        <w:t>Primary Data Collection</w:t>
      </w:r>
      <w:r w:rsidR="000E34EF" w:rsidRPr="00925FDB">
        <w:rPr>
          <w:rFonts w:asciiTheme="minorHAnsi" w:hAnsiTheme="minorHAnsi" w:cs="Arial"/>
          <w:lang w:val="en-GB"/>
        </w:rPr>
        <w:t xml:space="preserve"> </w:t>
      </w:r>
    </w:p>
    <w:p w14:paraId="140009DC" w14:textId="3EF6DB81" w:rsidR="00D2701C" w:rsidRDefault="00D2701C" w:rsidP="00D2701C">
      <w:r>
        <w:t>The number of FGD</w:t>
      </w:r>
      <w:r w:rsidR="00C148B0">
        <w:t>s</w:t>
      </w:r>
      <w:r>
        <w:t xml:space="preserve"> </w:t>
      </w:r>
      <w:r w:rsidR="000C55C8">
        <w:t>is</w:t>
      </w:r>
      <w:r>
        <w:t xml:space="preserve"> be determined using purposive sampling with stratification at administrative zones (Admin 2) and livelihood zones within Tigray region (except those in Western Tigray), in addition to stratification by sex (male/female). The selection process </w:t>
      </w:r>
      <w:r w:rsidR="000C55C8">
        <w:t xml:space="preserve">is </w:t>
      </w:r>
      <w:r>
        <w:t>divided into two stages:</w:t>
      </w:r>
    </w:p>
    <w:p w14:paraId="60870813" w14:textId="77777777" w:rsidR="00D2701C" w:rsidRPr="00AD4C51" w:rsidRDefault="00D2701C" w:rsidP="00D2701C">
      <w:pPr>
        <w:pStyle w:val="ListParagraph"/>
        <w:numPr>
          <w:ilvl w:val="0"/>
          <w:numId w:val="31"/>
        </w:numPr>
        <w:spacing w:after="160" w:line="259" w:lineRule="auto"/>
        <w:jc w:val="left"/>
        <w:rPr>
          <w:lang w:val="en-GB"/>
        </w:rPr>
      </w:pPr>
      <w:r>
        <w:rPr>
          <w:lang w:val="en-GB"/>
        </w:rPr>
        <w:t>Selection of livelihood zones and administrative zones</w:t>
      </w:r>
    </w:p>
    <w:p w14:paraId="0713AD21" w14:textId="4BE19585" w:rsidR="000D054A" w:rsidRPr="00006825" w:rsidRDefault="00D2701C" w:rsidP="009A66B6">
      <w:pPr>
        <w:pStyle w:val="ListParagraph"/>
        <w:numPr>
          <w:ilvl w:val="1"/>
          <w:numId w:val="31"/>
        </w:numPr>
        <w:spacing w:after="160" w:line="259" w:lineRule="auto"/>
        <w:jc w:val="left"/>
      </w:pPr>
      <w:r>
        <w:rPr>
          <w:lang w:val="en-GB"/>
        </w:rPr>
        <w:t xml:space="preserve"> each livelihood zones present in each administrative zones</w:t>
      </w:r>
      <w:r w:rsidR="00A86E23">
        <w:rPr>
          <w:lang w:val="en-GB"/>
        </w:rPr>
        <w:t xml:space="preserve"> (Admin 2)</w:t>
      </w:r>
      <w:r>
        <w:rPr>
          <w:lang w:val="en-GB"/>
        </w:rPr>
        <w:t xml:space="preserve"> will be selected as data collection site, </w:t>
      </w:r>
      <w:r w:rsidRPr="1C76D5AC">
        <w:rPr>
          <w:lang w:val="en-GB"/>
        </w:rPr>
        <w:t>reflecting unique geo-environmental factors and under the assumption that the most common livelihood activities practiced are likely to be similar across administrative areas in the livelihood zone</w:t>
      </w:r>
      <w:r>
        <w:rPr>
          <w:lang w:val="en-GB"/>
        </w:rPr>
        <w:t xml:space="preserve">, and ensuring that all livelihood zones within each administrative zone are covered. </w:t>
      </w:r>
    </w:p>
    <w:p w14:paraId="38475069" w14:textId="481D4815" w:rsidR="00D2701C" w:rsidRPr="00FE6A24" w:rsidRDefault="00D2701C" w:rsidP="00D2701C">
      <w:pPr>
        <w:pStyle w:val="ListParagraph"/>
        <w:numPr>
          <w:ilvl w:val="1"/>
          <w:numId w:val="31"/>
        </w:numPr>
        <w:spacing w:after="160" w:line="259" w:lineRule="auto"/>
        <w:jc w:val="left"/>
        <w:rPr>
          <w:lang w:val="en-CH"/>
        </w:rPr>
      </w:pPr>
      <w:r>
        <w:t>T</w:t>
      </w:r>
      <w:r w:rsidRPr="00935AB2">
        <w:t>he Irob Mountains (IRM) livelihood zone found largely in Erob woreda which is inaccessible will be surveyed using the Area of Knowledge (AOK) approach.</w:t>
      </w:r>
      <w:r>
        <w:rPr>
          <w:rStyle w:val="FootnoteReference"/>
        </w:rPr>
        <w:footnoteReference w:id="10"/>
      </w:r>
      <w:r w:rsidRPr="00935AB2">
        <w:t xml:space="preserve"> </w:t>
      </w:r>
    </w:p>
    <w:p w14:paraId="207E4B0E" w14:textId="7AB29621" w:rsidR="00FE6A24" w:rsidRPr="00760815" w:rsidRDefault="00760815" w:rsidP="00FE6A24">
      <w:pPr>
        <w:spacing w:after="160" w:line="259" w:lineRule="auto"/>
        <w:jc w:val="left"/>
        <w:rPr>
          <w:u w:val="single"/>
        </w:rPr>
      </w:pPr>
      <w:r w:rsidRPr="00760815">
        <w:rPr>
          <w:u w:val="single"/>
        </w:rPr>
        <w:t>Stratification by Admin 2 and livelihood zones</w:t>
      </w:r>
      <w:r>
        <w:rPr>
          <w:u w:val="single"/>
        </w:rPr>
        <w:t>:</w:t>
      </w:r>
    </w:p>
    <w:tbl>
      <w:tblPr>
        <w:tblW w:w="7020" w:type="dxa"/>
        <w:jc w:val="center"/>
        <w:tblLook w:val="04A0" w:firstRow="1" w:lastRow="0" w:firstColumn="1" w:lastColumn="0" w:noHBand="0" w:noVBand="1"/>
      </w:tblPr>
      <w:tblGrid>
        <w:gridCol w:w="3720"/>
        <w:gridCol w:w="3300"/>
      </w:tblGrid>
      <w:tr w:rsidR="00FE6A24" w:rsidRPr="00FE6A24" w14:paraId="460196D0" w14:textId="77777777" w:rsidTr="00FE6A24">
        <w:trPr>
          <w:trHeight w:val="290"/>
          <w:jc w:val="center"/>
        </w:trPr>
        <w:tc>
          <w:tcPr>
            <w:tcW w:w="3720" w:type="dxa"/>
            <w:tcBorders>
              <w:top w:val="nil"/>
              <w:left w:val="nil"/>
              <w:bottom w:val="single" w:sz="4" w:space="0" w:color="F4B084"/>
              <w:right w:val="nil"/>
            </w:tcBorders>
            <w:shd w:val="clear" w:color="FCE4D6" w:fill="FCE4D6"/>
            <w:noWrap/>
            <w:vAlign w:val="bottom"/>
            <w:hideMark/>
          </w:tcPr>
          <w:p w14:paraId="3C19C216" w14:textId="77777777" w:rsidR="00FE6A24" w:rsidRPr="00FE6A24" w:rsidRDefault="00FE6A24" w:rsidP="00FE6A24">
            <w:pPr>
              <w:spacing w:after="0" w:line="240" w:lineRule="auto"/>
              <w:jc w:val="left"/>
              <w:rPr>
                <w:rFonts w:ascii="Calibri" w:eastAsia="Times New Roman" w:hAnsi="Calibri" w:cs="Calibri"/>
                <w:b/>
                <w:bCs/>
                <w:color w:val="000000"/>
                <w:lang w:val="en-CH" w:eastAsia="en-CH"/>
              </w:rPr>
            </w:pPr>
            <w:r w:rsidRPr="00FE6A24">
              <w:rPr>
                <w:rFonts w:ascii="Calibri" w:eastAsia="Times New Roman" w:hAnsi="Calibri" w:cs="Calibri"/>
                <w:b/>
                <w:bCs/>
                <w:color w:val="000000"/>
                <w:lang w:val="en-CH" w:eastAsia="en-CH"/>
              </w:rPr>
              <w:t>Admin2</w:t>
            </w:r>
          </w:p>
        </w:tc>
        <w:tc>
          <w:tcPr>
            <w:tcW w:w="3300" w:type="dxa"/>
            <w:tcBorders>
              <w:top w:val="nil"/>
              <w:left w:val="nil"/>
              <w:bottom w:val="single" w:sz="4" w:space="0" w:color="F4B084"/>
              <w:right w:val="nil"/>
            </w:tcBorders>
            <w:shd w:val="clear" w:color="FCE4D6" w:fill="FCE4D6"/>
            <w:noWrap/>
            <w:vAlign w:val="bottom"/>
            <w:hideMark/>
          </w:tcPr>
          <w:p w14:paraId="433792A5" w14:textId="007CDC65" w:rsidR="00FE6A24" w:rsidRPr="00FE6A24" w:rsidRDefault="00FE6A24" w:rsidP="00FE6A24">
            <w:pPr>
              <w:spacing w:after="0" w:line="240" w:lineRule="auto"/>
              <w:jc w:val="left"/>
              <w:rPr>
                <w:rFonts w:ascii="Calibri" w:eastAsia="Times New Roman" w:hAnsi="Calibri" w:cs="Calibri"/>
                <w:b/>
                <w:bCs/>
                <w:color w:val="000000"/>
                <w:lang w:eastAsia="en-CH"/>
              </w:rPr>
            </w:pPr>
            <w:r w:rsidRPr="00FE6A24">
              <w:rPr>
                <w:rFonts w:ascii="Calibri" w:eastAsia="Times New Roman" w:hAnsi="Calibri" w:cs="Calibri"/>
                <w:b/>
                <w:bCs/>
                <w:color w:val="000000"/>
                <w:lang w:val="en-CH" w:eastAsia="en-CH"/>
              </w:rPr>
              <w:t>L</w:t>
            </w:r>
            <w:r w:rsidR="002C602B">
              <w:rPr>
                <w:rFonts w:ascii="Calibri" w:eastAsia="Times New Roman" w:hAnsi="Calibri" w:cs="Calibri"/>
                <w:b/>
                <w:bCs/>
                <w:color w:val="000000"/>
                <w:lang w:eastAsia="en-CH"/>
              </w:rPr>
              <w:t>ivelihood zones</w:t>
            </w:r>
          </w:p>
        </w:tc>
      </w:tr>
      <w:tr w:rsidR="00FE6A24" w:rsidRPr="00FE6A24" w14:paraId="30986DA6" w14:textId="77777777" w:rsidTr="00FE6A24">
        <w:trPr>
          <w:trHeight w:val="290"/>
          <w:jc w:val="center"/>
        </w:trPr>
        <w:tc>
          <w:tcPr>
            <w:tcW w:w="3720" w:type="dxa"/>
            <w:tcBorders>
              <w:top w:val="nil"/>
              <w:left w:val="nil"/>
              <w:bottom w:val="single" w:sz="4" w:space="0" w:color="F4B084"/>
              <w:right w:val="nil"/>
            </w:tcBorders>
            <w:shd w:val="clear" w:color="auto" w:fill="auto"/>
            <w:noWrap/>
            <w:vAlign w:val="bottom"/>
            <w:hideMark/>
          </w:tcPr>
          <w:p w14:paraId="46037F5B" w14:textId="77777777" w:rsidR="00FE6A24" w:rsidRPr="00FE6A24" w:rsidRDefault="00FE6A24" w:rsidP="00FE6A24">
            <w:pPr>
              <w:spacing w:after="0" w:line="240" w:lineRule="auto"/>
              <w:jc w:val="center"/>
              <w:rPr>
                <w:rFonts w:ascii="Calibri" w:eastAsia="Times New Roman" w:hAnsi="Calibri" w:cs="Calibri"/>
                <w:b/>
                <w:bCs/>
                <w:color w:val="000000"/>
                <w:lang w:val="en-CH" w:eastAsia="en-CH"/>
              </w:rPr>
            </w:pPr>
            <w:r w:rsidRPr="00FE6A24">
              <w:rPr>
                <w:rFonts w:ascii="Calibri" w:eastAsia="Times New Roman" w:hAnsi="Calibri" w:cs="Calibri"/>
                <w:b/>
                <w:bCs/>
                <w:color w:val="000000"/>
                <w:lang w:val="en-CH" w:eastAsia="en-CH"/>
              </w:rPr>
              <w:t>Central</w:t>
            </w:r>
          </w:p>
        </w:tc>
        <w:tc>
          <w:tcPr>
            <w:tcW w:w="3300" w:type="dxa"/>
            <w:tcBorders>
              <w:top w:val="nil"/>
              <w:left w:val="nil"/>
              <w:bottom w:val="single" w:sz="4" w:space="0" w:color="F4B084"/>
              <w:right w:val="nil"/>
            </w:tcBorders>
            <w:shd w:val="clear" w:color="auto" w:fill="auto"/>
            <w:noWrap/>
            <w:vAlign w:val="bottom"/>
            <w:hideMark/>
          </w:tcPr>
          <w:p w14:paraId="0F399F14" w14:textId="77777777" w:rsidR="00FE6A24" w:rsidRPr="00FE6A24" w:rsidRDefault="00FE6A24" w:rsidP="00FE6A24">
            <w:pPr>
              <w:spacing w:after="0" w:line="240" w:lineRule="auto"/>
              <w:jc w:val="center"/>
              <w:rPr>
                <w:rFonts w:ascii="Calibri" w:eastAsia="Times New Roman" w:hAnsi="Calibri" w:cs="Calibri"/>
                <w:b/>
                <w:bCs/>
                <w:color w:val="000000"/>
                <w:lang w:val="en-CH" w:eastAsia="en-CH"/>
              </w:rPr>
            </w:pPr>
          </w:p>
        </w:tc>
      </w:tr>
      <w:tr w:rsidR="00FE6A24" w:rsidRPr="00FE6A24" w14:paraId="748C2269"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62B359A9" w14:textId="77777777" w:rsidR="00FE6A24" w:rsidRPr="00FE6A24" w:rsidRDefault="00FE6A24" w:rsidP="00FE6A24">
            <w:pPr>
              <w:spacing w:after="0" w:line="240" w:lineRule="auto"/>
              <w:jc w:val="center"/>
              <w:rPr>
                <w:rFonts w:ascii="Times New Roman" w:eastAsia="Times New Roman" w:hAnsi="Times New Roman"/>
                <w:sz w:val="20"/>
                <w:szCs w:val="20"/>
                <w:lang w:val="en-CH" w:eastAsia="en-CH"/>
              </w:rPr>
            </w:pPr>
          </w:p>
        </w:tc>
        <w:tc>
          <w:tcPr>
            <w:tcW w:w="3300" w:type="dxa"/>
            <w:tcBorders>
              <w:top w:val="nil"/>
              <w:left w:val="nil"/>
              <w:bottom w:val="nil"/>
              <w:right w:val="nil"/>
            </w:tcBorders>
            <w:shd w:val="clear" w:color="auto" w:fill="auto"/>
            <w:noWrap/>
            <w:vAlign w:val="bottom"/>
            <w:hideMark/>
          </w:tcPr>
          <w:p w14:paraId="158398DD"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CMC - Central Mixed Crop</w:t>
            </w:r>
          </w:p>
        </w:tc>
      </w:tr>
      <w:tr w:rsidR="00FE6A24" w:rsidRPr="00FE6A24" w14:paraId="7158B6FD"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3F1104F7"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p>
        </w:tc>
        <w:tc>
          <w:tcPr>
            <w:tcW w:w="3300" w:type="dxa"/>
            <w:tcBorders>
              <w:top w:val="nil"/>
              <w:left w:val="nil"/>
              <w:bottom w:val="nil"/>
              <w:right w:val="nil"/>
            </w:tcBorders>
            <w:shd w:val="clear" w:color="auto" w:fill="auto"/>
            <w:noWrap/>
            <w:vAlign w:val="bottom"/>
            <w:hideMark/>
          </w:tcPr>
          <w:p w14:paraId="0AF84416"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GWH - Gesho and Wheat Highland</w:t>
            </w:r>
          </w:p>
        </w:tc>
      </w:tr>
      <w:tr w:rsidR="00FE6A24" w:rsidRPr="00FE6A24" w14:paraId="000C166C"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7370EE2F"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p>
        </w:tc>
        <w:tc>
          <w:tcPr>
            <w:tcW w:w="3300" w:type="dxa"/>
            <w:tcBorders>
              <w:top w:val="nil"/>
              <w:left w:val="nil"/>
              <w:bottom w:val="nil"/>
              <w:right w:val="nil"/>
            </w:tcBorders>
            <w:shd w:val="clear" w:color="auto" w:fill="auto"/>
            <w:noWrap/>
            <w:vAlign w:val="bottom"/>
            <w:hideMark/>
          </w:tcPr>
          <w:p w14:paraId="4E6E7F07"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MRB - Mereb Basin</w:t>
            </w:r>
          </w:p>
        </w:tc>
      </w:tr>
      <w:tr w:rsidR="00FE6A24" w:rsidRPr="00FE6A24" w14:paraId="4F628B82"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6AC4EFC5"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p>
        </w:tc>
        <w:tc>
          <w:tcPr>
            <w:tcW w:w="3300" w:type="dxa"/>
            <w:tcBorders>
              <w:top w:val="nil"/>
              <w:left w:val="nil"/>
              <w:bottom w:val="nil"/>
              <w:right w:val="nil"/>
            </w:tcBorders>
            <w:shd w:val="clear" w:color="auto" w:fill="auto"/>
            <w:noWrap/>
            <w:vAlign w:val="bottom"/>
            <w:hideMark/>
          </w:tcPr>
          <w:p w14:paraId="202F3DCC"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MTK - Middle Tekeze</w:t>
            </w:r>
          </w:p>
        </w:tc>
      </w:tr>
      <w:tr w:rsidR="00FE6A24" w:rsidRPr="00FE6A24" w14:paraId="703182CC"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128ED03F"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p>
        </w:tc>
        <w:tc>
          <w:tcPr>
            <w:tcW w:w="3300" w:type="dxa"/>
            <w:tcBorders>
              <w:top w:val="nil"/>
              <w:left w:val="nil"/>
              <w:bottom w:val="nil"/>
              <w:right w:val="nil"/>
            </w:tcBorders>
            <w:shd w:val="clear" w:color="auto" w:fill="auto"/>
            <w:noWrap/>
            <w:vAlign w:val="bottom"/>
            <w:hideMark/>
          </w:tcPr>
          <w:p w14:paraId="0BD7C872"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WCT - West Central Teff</w:t>
            </w:r>
          </w:p>
        </w:tc>
      </w:tr>
      <w:tr w:rsidR="00FE6A24" w:rsidRPr="00FE6A24" w14:paraId="77845062"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3673AD98"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p>
        </w:tc>
        <w:tc>
          <w:tcPr>
            <w:tcW w:w="3300" w:type="dxa"/>
            <w:tcBorders>
              <w:top w:val="nil"/>
              <w:left w:val="nil"/>
              <w:bottom w:val="nil"/>
              <w:right w:val="nil"/>
            </w:tcBorders>
            <w:shd w:val="clear" w:color="auto" w:fill="auto"/>
            <w:noWrap/>
            <w:vAlign w:val="bottom"/>
            <w:hideMark/>
          </w:tcPr>
          <w:p w14:paraId="0ED75FD6"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WRC - Werie Catchment</w:t>
            </w:r>
          </w:p>
        </w:tc>
      </w:tr>
      <w:tr w:rsidR="00FE6A24" w:rsidRPr="00FE6A24" w14:paraId="11D76AAB" w14:textId="77777777" w:rsidTr="00FE6A24">
        <w:trPr>
          <w:trHeight w:val="290"/>
          <w:jc w:val="center"/>
        </w:trPr>
        <w:tc>
          <w:tcPr>
            <w:tcW w:w="3720" w:type="dxa"/>
            <w:tcBorders>
              <w:top w:val="nil"/>
              <w:left w:val="nil"/>
              <w:bottom w:val="single" w:sz="4" w:space="0" w:color="F4B084"/>
              <w:right w:val="nil"/>
            </w:tcBorders>
            <w:shd w:val="clear" w:color="auto" w:fill="auto"/>
            <w:noWrap/>
            <w:vAlign w:val="bottom"/>
            <w:hideMark/>
          </w:tcPr>
          <w:p w14:paraId="2A0CAFEC" w14:textId="77777777" w:rsidR="00FE6A24" w:rsidRPr="00FE6A24" w:rsidRDefault="00FE6A24" w:rsidP="00FE6A24">
            <w:pPr>
              <w:spacing w:after="0" w:line="240" w:lineRule="auto"/>
              <w:jc w:val="center"/>
              <w:rPr>
                <w:rFonts w:ascii="Calibri" w:eastAsia="Times New Roman" w:hAnsi="Calibri" w:cs="Calibri"/>
                <w:b/>
                <w:bCs/>
                <w:color w:val="000000"/>
                <w:lang w:val="en-CH" w:eastAsia="en-CH"/>
              </w:rPr>
            </w:pPr>
            <w:r w:rsidRPr="00FE6A24">
              <w:rPr>
                <w:rFonts w:ascii="Calibri" w:eastAsia="Times New Roman" w:hAnsi="Calibri" w:cs="Calibri"/>
                <w:b/>
                <w:bCs/>
                <w:color w:val="000000"/>
                <w:lang w:val="en-CH" w:eastAsia="en-CH"/>
              </w:rPr>
              <w:t>Eastern</w:t>
            </w:r>
          </w:p>
        </w:tc>
        <w:tc>
          <w:tcPr>
            <w:tcW w:w="3300" w:type="dxa"/>
            <w:tcBorders>
              <w:top w:val="nil"/>
              <w:left w:val="nil"/>
              <w:bottom w:val="single" w:sz="4" w:space="0" w:color="F4B084"/>
              <w:right w:val="nil"/>
            </w:tcBorders>
            <w:shd w:val="clear" w:color="auto" w:fill="auto"/>
            <w:noWrap/>
            <w:vAlign w:val="bottom"/>
            <w:hideMark/>
          </w:tcPr>
          <w:p w14:paraId="43C5AF00" w14:textId="77777777" w:rsidR="00FE6A24" w:rsidRPr="00FE6A24" w:rsidRDefault="00FE6A24" w:rsidP="00FE6A24">
            <w:pPr>
              <w:spacing w:after="0" w:line="240" w:lineRule="auto"/>
              <w:jc w:val="center"/>
              <w:rPr>
                <w:rFonts w:ascii="Calibri" w:eastAsia="Times New Roman" w:hAnsi="Calibri" w:cs="Calibri"/>
                <w:b/>
                <w:bCs/>
                <w:color w:val="000000"/>
                <w:lang w:val="en-CH" w:eastAsia="en-CH"/>
              </w:rPr>
            </w:pPr>
          </w:p>
        </w:tc>
      </w:tr>
      <w:tr w:rsidR="00FE6A24" w:rsidRPr="00FE6A24" w14:paraId="65FA3DEB"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1023E988" w14:textId="77777777" w:rsidR="00FE6A24" w:rsidRPr="00FE6A24" w:rsidRDefault="00FE6A24" w:rsidP="00FE6A24">
            <w:pPr>
              <w:spacing w:after="0" w:line="240" w:lineRule="auto"/>
              <w:jc w:val="center"/>
              <w:rPr>
                <w:rFonts w:ascii="Times New Roman" w:eastAsia="Times New Roman" w:hAnsi="Times New Roman"/>
                <w:sz w:val="20"/>
                <w:szCs w:val="20"/>
                <w:lang w:val="en-CH" w:eastAsia="en-CH"/>
              </w:rPr>
            </w:pPr>
          </w:p>
        </w:tc>
        <w:tc>
          <w:tcPr>
            <w:tcW w:w="3300" w:type="dxa"/>
            <w:tcBorders>
              <w:top w:val="nil"/>
              <w:left w:val="nil"/>
              <w:bottom w:val="nil"/>
              <w:right w:val="nil"/>
            </w:tcBorders>
            <w:shd w:val="clear" w:color="auto" w:fill="auto"/>
            <w:noWrap/>
            <w:vAlign w:val="bottom"/>
            <w:hideMark/>
          </w:tcPr>
          <w:p w14:paraId="4CC2BDDA"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AWH - Atsbi Womberta Highland</w:t>
            </w:r>
          </w:p>
        </w:tc>
      </w:tr>
      <w:tr w:rsidR="00FE6A24" w:rsidRPr="00FE6A24" w14:paraId="60A494C3"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4C264586"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p>
        </w:tc>
        <w:tc>
          <w:tcPr>
            <w:tcW w:w="3300" w:type="dxa"/>
            <w:tcBorders>
              <w:top w:val="nil"/>
              <w:left w:val="nil"/>
              <w:bottom w:val="nil"/>
              <w:right w:val="nil"/>
            </w:tcBorders>
            <w:shd w:val="clear" w:color="auto" w:fill="auto"/>
            <w:noWrap/>
            <w:vAlign w:val="bottom"/>
            <w:hideMark/>
          </w:tcPr>
          <w:p w14:paraId="734607C2"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EDM - Enderta Dry Midland</w:t>
            </w:r>
          </w:p>
        </w:tc>
      </w:tr>
      <w:tr w:rsidR="00FE6A24" w:rsidRPr="00FE6A24" w14:paraId="6A84F7DE"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24EBDD46"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p>
        </w:tc>
        <w:tc>
          <w:tcPr>
            <w:tcW w:w="3300" w:type="dxa"/>
            <w:tcBorders>
              <w:top w:val="nil"/>
              <w:left w:val="nil"/>
              <w:bottom w:val="nil"/>
              <w:right w:val="nil"/>
            </w:tcBorders>
            <w:shd w:val="clear" w:color="auto" w:fill="auto"/>
            <w:noWrap/>
            <w:vAlign w:val="bottom"/>
            <w:hideMark/>
          </w:tcPr>
          <w:p w14:paraId="07949782"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EPL - Eastern Planteau</w:t>
            </w:r>
          </w:p>
        </w:tc>
      </w:tr>
      <w:tr w:rsidR="00FE6A24" w:rsidRPr="00FE6A24" w14:paraId="38C47BDC"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0A25EED8"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p>
        </w:tc>
        <w:tc>
          <w:tcPr>
            <w:tcW w:w="3300" w:type="dxa"/>
            <w:tcBorders>
              <w:top w:val="nil"/>
              <w:left w:val="nil"/>
              <w:bottom w:val="nil"/>
              <w:right w:val="nil"/>
            </w:tcBorders>
            <w:shd w:val="clear" w:color="auto" w:fill="auto"/>
            <w:noWrap/>
            <w:vAlign w:val="bottom"/>
            <w:hideMark/>
          </w:tcPr>
          <w:p w14:paraId="6C489D39"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GWH - Gesho and Wheat Highland</w:t>
            </w:r>
          </w:p>
        </w:tc>
      </w:tr>
      <w:tr w:rsidR="00FE6A24" w:rsidRPr="00FE6A24" w14:paraId="147969D9"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64D06CFA"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p>
        </w:tc>
        <w:tc>
          <w:tcPr>
            <w:tcW w:w="3300" w:type="dxa"/>
            <w:tcBorders>
              <w:top w:val="nil"/>
              <w:left w:val="nil"/>
              <w:bottom w:val="nil"/>
              <w:right w:val="nil"/>
            </w:tcBorders>
            <w:shd w:val="clear" w:color="auto" w:fill="auto"/>
            <w:noWrap/>
            <w:vAlign w:val="bottom"/>
            <w:hideMark/>
          </w:tcPr>
          <w:p w14:paraId="2AF1ACA8"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IRM - Irob Mountains</w:t>
            </w:r>
          </w:p>
        </w:tc>
      </w:tr>
      <w:tr w:rsidR="00FE6A24" w:rsidRPr="00FE6A24" w14:paraId="2F075E3C" w14:textId="77777777" w:rsidTr="00FE6A24">
        <w:trPr>
          <w:trHeight w:val="290"/>
          <w:jc w:val="center"/>
        </w:trPr>
        <w:tc>
          <w:tcPr>
            <w:tcW w:w="3720" w:type="dxa"/>
            <w:tcBorders>
              <w:top w:val="nil"/>
              <w:left w:val="nil"/>
              <w:bottom w:val="single" w:sz="4" w:space="0" w:color="F4B084"/>
              <w:right w:val="nil"/>
            </w:tcBorders>
            <w:shd w:val="clear" w:color="auto" w:fill="auto"/>
            <w:noWrap/>
            <w:vAlign w:val="bottom"/>
            <w:hideMark/>
          </w:tcPr>
          <w:p w14:paraId="10DE61E2" w14:textId="77777777" w:rsidR="00FE6A24" w:rsidRPr="00FE6A24" w:rsidRDefault="00FE6A24" w:rsidP="00FE6A24">
            <w:pPr>
              <w:spacing w:after="0" w:line="240" w:lineRule="auto"/>
              <w:jc w:val="center"/>
              <w:rPr>
                <w:rFonts w:ascii="Calibri" w:eastAsia="Times New Roman" w:hAnsi="Calibri" w:cs="Calibri"/>
                <w:b/>
                <w:bCs/>
                <w:color w:val="000000"/>
                <w:lang w:val="en-CH" w:eastAsia="en-CH"/>
              </w:rPr>
            </w:pPr>
            <w:r w:rsidRPr="00FE6A24">
              <w:rPr>
                <w:rFonts w:ascii="Calibri" w:eastAsia="Times New Roman" w:hAnsi="Calibri" w:cs="Calibri"/>
                <w:b/>
                <w:bCs/>
                <w:color w:val="000000"/>
                <w:lang w:val="en-CH" w:eastAsia="en-CH"/>
              </w:rPr>
              <w:t>Mekelle</w:t>
            </w:r>
          </w:p>
        </w:tc>
        <w:tc>
          <w:tcPr>
            <w:tcW w:w="3300" w:type="dxa"/>
            <w:tcBorders>
              <w:top w:val="nil"/>
              <w:left w:val="nil"/>
              <w:bottom w:val="single" w:sz="4" w:space="0" w:color="F4B084"/>
              <w:right w:val="nil"/>
            </w:tcBorders>
            <w:shd w:val="clear" w:color="auto" w:fill="auto"/>
            <w:noWrap/>
            <w:vAlign w:val="bottom"/>
            <w:hideMark/>
          </w:tcPr>
          <w:p w14:paraId="3E5DC97C" w14:textId="77777777" w:rsidR="00FE6A24" w:rsidRPr="00FE6A24" w:rsidRDefault="00FE6A24" w:rsidP="00FE6A24">
            <w:pPr>
              <w:spacing w:after="0" w:line="240" w:lineRule="auto"/>
              <w:jc w:val="center"/>
              <w:rPr>
                <w:rFonts w:ascii="Calibri" w:eastAsia="Times New Roman" w:hAnsi="Calibri" w:cs="Calibri"/>
                <w:b/>
                <w:bCs/>
                <w:color w:val="000000"/>
                <w:lang w:val="en-CH" w:eastAsia="en-CH"/>
              </w:rPr>
            </w:pPr>
          </w:p>
        </w:tc>
      </w:tr>
      <w:tr w:rsidR="00FE6A24" w:rsidRPr="00FE6A24" w14:paraId="02CE4C70"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48B6E283" w14:textId="77777777" w:rsidR="00FE6A24" w:rsidRPr="00FE6A24" w:rsidRDefault="00FE6A24" w:rsidP="00FE6A24">
            <w:pPr>
              <w:spacing w:after="0" w:line="240" w:lineRule="auto"/>
              <w:jc w:val="center"/>
              <w:rPr>
                <w:rFonts w:ascii="Times New Roman" w:eastAsia="Times New Roman" w:hAnsi="Times New Roman"/>
                <w:sz w:val="20"/>
                <w:szCs w:val="20"/>
                <w:lang w:val="en-CH" w:eastAsia="en-CH"/>
              </w:rPr>
            </w:pPr>
          </w:p>
        </w:tc>
        <w:tc>
          <w:tcPr>
            <w:tcW w:w="3300" w:type="dxa"/>
            <w:tcBorders>
              <w:top w:val="nil"/>
              <w:left w:val="nil"/>
              <w:bottom w:val="nil"/>
              <w:right w:val="nil"/>
            </w:tcBorders>
            <w:shd w:val="clear" w:color="auto" w:fill="auto"/>
            <w:noWrap/>
            <w:vAlign w:val="bottom"/>
            <w:hideMark/>
          </w:tcPr>
          <w:p w14:paraId="2B1C96B4"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EDM - Enderta Dry Midland</w:t>
            </w:r>
          </w:p>
        </w:tc>
      </w:tr>
      <w:tr w:rsidR="00FE6A24" w:rsidRPr="00FE6A24" w14:paraId="7837F3C6" w14:textId="77777777" w:rsidTr="00FE6A24">
        <w:trPr>
          <w:trHeight w:val="290"/>
          <w:jc w:val="center"/>
        </w:trPr>
        <w:tc>
          <w:tcPr>
            <w:tcW w:w="3720" w:type="dxa"/>
            <w:tcBorders>
              <w:top w:val="nil"/>
              <w:left w:val="nil"/>
              <w:bottom w:val="single" w:sz="4" w:space="0" w:color="F4B084"/>
              <w:right w:val="nil"/>
            </w:tcBorders>
            <w:shd w:val="clear" w:color="auto" w:fill="auto"/>
            <w:noWrap/>
            <w:vAlign w:val="bottom"/>
            <w:hideMark/>
          </w:tcPr>
          <w:p w14:paraId="3F571E62" w14:textId="77777777" w:rsidR="00FE6A24" w:rsidRPr="00FE6A24" w:rsidRDefault="00FE6A24" w:rsidP="00FE6A24">
            <w:pPr>
              <w:spacing w:after="0" w:line="240" w:lineRule="auto"/>
              <w:jc w:val="center"/>
              <w:rPr>
                <w:rFonts w:ascii="Calibri" w:eastAsia="Times New Roman" w:hAnsi="Calibri" w:cs="Calibri"/>
                <w:b/>
                <w:bCs/>
                <w:color w:val="000000"/>
                <w:lang w:val="en-CH" w:eastAsia="en-CH"/>
              </w:rPr>
            </w:pPr>
            <w:r w:rsidRPr="00FE6A24">
              <w:rPr>
                <w:rFonts w:ascii="Calibri" w:eastAsia="Times New Roman" w:hAnsi="Calibri" w:cs="Calibri"/>
                <w:b/>
                <w:bCs/>
                <w:color w:val="000000"/>
                <w:lang w:val="en-CH" w:eastAsia="en-CH"/>
              </w:rPr>
              <w:t>North Western</w:t>
            </w:r>
          </w:p>
        </w:tc>
        <w:tc>
          <w:tcPr>
            <w:tcW w:w="3300" w:type="dxa"/>
            <w:tcBorders>
              <w:top w:val="nil"/>
              <w:left w:val="nil"/>
              <w:bottom w:val="single" w:sz="4" w:space="0" w:color="F4B084"/>
              <w:right w:val="nil"/>
            </w:tcBorders>
            <w:shd w:val="clear" w:color="auto" w:fill="auto"/>
            <w:noWrap/>
            <w:vAlign w:val="bottom"/>
            <w:hideMark/>
          </w:tcPr>
          <w:p w14:paraId="0C356A34" w14:textId="77777777" w:rsidR="00FE6A24" w:rsidRPr="00FE6A24" w:rsidRDefault="00FE6A24" w:rsidP="00FE6A24">
            <w:pPr>
              <w:spacing w:after="0" w:line="240" w:lineRule="auto"/>
              <w:jc w:val="center"/>
              <w:rPr>
                <w:rFonts w:ascii="Calibri" w:eastAsia="Times New Roman" w:hAnsi="Calibri" w:cs="Calibri"/>
                <w:b/>
                <w:bCs/>
                <w:color w:val="000000"/>
                <w:lang w:val="en-CH" w:eastAsia="en-CH"/>
              </w:rPr>
            </w:pPr>
          </w:p>
        </w:tc>
      </w:tr>
      <w:tr w:rsidR="00FE6A24" w:rsidRPr="00FE6A24" w14:paraId="7AF9CB1C"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158FFD8D" w14:textId="77777777" w:rsidR="00FE6A24" w:rsidRPr="00FE6A24" w:rsidRDefault="00FE6A24" w:rsidP="00FE6A24">
            <w:pPr>
              <w:spacing w:after="0" w:line="240" w:lineRule="auto"/>
              <w:jc w:val="center"/>
              <w:rPr>
                <w:rFonts w:ascii="Times New Roman" w:eastAsia="Times New Roman" w:hAnsi="Times New Roman"/>
                <w:sz w:val="20"/>
                <w:szCs w:val="20"/>
                <w:lang w:val="en-CH" w:eastAsia="en-CH"/>
              </w:rPr>
            </w:pPr>
          </w:p>
        </w:tc>
        <w:tc>
          <w:tcPr>
            <w:tcW w:w="3300" w:type="dxa"/>
            <w:tcBorders>
              <w:top w:val="nil"/>
              <w:left w:val="nil"/>
              <w:bottom w:val="nil"/>
              <w:right w:val="nil"/>
            </w:tcBorders>
            <w:shd w:val="clear" w:color="auto" w:fill="auto"/>
            <w:noWrap/>
            <w:vAlign w:val="bottom"/>
            <w:hideMark/>
          </w:tcPr>
          <w:p w14:paraId="4FFEBF32"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ALL - Adiyabo Lowland</w:t>
            </w:r>
          </w:p>
        </w:tc>
      </w:tr>
      <w:tr w:rsidR="00FE6A24" w:rsidRPr="00FE6A24" w14:paraId="4A13E616"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5BF1EB3B"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p>
        </w:tc>
        <w:tc>
          <w:tcPr>
            <w:tcW w:w="3300" w:type="dxa"/>
            <w:tcBorders>
              <w:top w:val="nil"/>
              <w:left w:val="nil"/>
              <w:bottom w:val="nil"/>
              <w:right w:val="nil"/>
            </w:tcBorders>
            <w:shd w:val="clear" w:color="auto" w:fill="auto"/>
            <w:noWrap/>
            <w:vAlign w:val="bottom"/>
            <w:hideMark/>
          </w:tcPr>
          <w:p w14:paraId="6ADA0C39"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MRB - Mereb Basin</w:t>
            </w:r>
          </w:p>
        </w:tc>
      </w:tr>
      <w:tr w:rsidR="00FE6A24" w:rsidRPr="00FE6A24" w14:paraId="6EBA5411"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786EABBC"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p>
        </w:tc>
        <w:tc>
          <w:tcPr>
            <w:tcW w:w="3300" w:type="dxa"/>
            <w:tcBorders>
              <w:top w:val="nil"/>
              <w:left w:val="nil"/>
              <w:bottom w:val="nil"/>
              <w:right w:val="nil"/>
            </w:tcBorders>
            <w:shd w:val="clear" w:color="auto" w:fill="auto"/>
            <w:noWrap/>
            <w:vAlign w:val="bottom"/>
            <w:hideMark/>
          </w:tcPr>
          <w:p w14:paraId="48BF5205"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MTK - Middle Tekeze</w:t>
            </w:r>
          </w:p>
        </w:tc>
      </w:tr>
      <w:tr w:rsidR="00FE6A24" w:rsidRPr="00FE6A24" w14:paraId="73290385"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7D381099"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p>
        </w:tc>
        <w:tc>
          <w:tcPr>
            <w:tcW w:w="3300" w:type="dxa"/>
            <w:tcBorders>
              <w:top w:val="nil"/>
              <w:left w:val="nil"/>
              <w:bottom w:val="nil"/>
              <w:right w:val="nil"/>
            </w:tcBorders>
            <w:shd w:val="clear" w:color="auto" w:fill="auto"/>
            <w:noWrap/>
            <w:vAlign w:val="bottom"/>
            <w:hideMark/>
          </w:tcPr>
          <w:p w14:paraId="6AE1CAAB"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WCT - West Central Teff</w:t>
            </w:r>
          </w:p>
        </w:tc>
      </w:tr>
      <w:tr w:rsidR="00FE6A24" w:rsidRPr="00FE6A24" w14:paraId="11426C3B" w14:textId="77777777" w:rsidTr="00FE6A24">
        <w:trPr>
          <w:trHeight w:val="290"/>
          <w:jc w:val="center"/>
        </w:trPr>
        <w:tc>
          <w:tcPr>
            <w:tcW w:w="3720" w:type="dxa"/>
            <w:tcBorders>
              <w:top w:val="nil"/>
              <w:left w:val="nil"/>
              <w:bottom w:val="single" w:sz="4" w:space="0" w:color="F4B084"/>
              <w:right w:val="nil"/>
            </w:tcBorders>
            <w:shd w:val="clear" w:color="auto" w:fill="auto"/>
            <w:noWrap/>
            <w:vAlign w:val="bottom"/>
            <w:hideMark/>
          </w:tcPr>
          <w:p w14:paraId="0778F9D5" w14:textId="77777777" w:rsidR="00FE6A24" w:rsidRPr="00FE6A24" w:rsidRDefault="00FE6A24" w:rsidP="00FE6A24">
            <w:pPr>
              <w:spacing w:after="0" w:line="240" w:lineRule="auto"/>
              <w:jc w:val="center"/>
              <w:rPr>
                <w:rFonts w:ascii="Calibri" w:eastAsia="Times New Roman" w:hAnsi="Calibri" w:cs="Calibri"/>
                <w:b/>
                <w:bCs/>
                <w:color w:val="000000"/>
                <w:lang w:val="en-CH" w:eastAsia="en-CH"/>
              </w:rPr>
            </w:pPr>
            <w:r w:rsidRPr="00FE6A24">
              <w:rPr>
                <w:rFonts w:ascii="Calibri" w:eastAsia="Times New Roman" w:hAnsi="Calibri" w:cs="Calibri"/>
                <w:b/>
                <w:bCs/>
                <w:color w:val="000000"/>
                <w:lang w:val="en-CH" w:eastAsia="en-CH"/>
              </w:rPr>
              <w:t>South Eastern Zone</w:t>
            </w:r>
          </w:p>
        </w:tc>
        <w:tc>
          <w:tcPr>
            <w:tcW w:w="3300" w:type="dxa"/>
            <w:tcBorders>
              <w:top w:val="nil"/>
              <w:left w:val="nil"/>
              <w:bottom w:val="single" w:sz="4" w:space="0" w:color="F4B084"/>
              <w:right w:val="nil"/>
            </w:tcBorders>
            <w:shd w:val="clear" w:color="auto" w:fill="auto"/>
            <w:noWrap/>
            <w:vAlign w:val="bottom"/>
            <w:hideMark/>
          </w:tcPr>
          <w:p w14:paraId="4715253D" w14:textId="77777777" w:rsidR="00FE6A24" w:rsidRPr="00FE6A24" w:rsidRDefault="00FE6A24" w:rsidP="00FE6A24">
            <w:pPr>
              <w:spacing w:after="0" w:line="240" w:lineRule="auto"/>
              <w:jc w:val="center"/>
              <w:rPr>
                <w:rFonts w:ascii="Calibri" w:eastAsia="Times New Roman" w:hAnsi="Calibri" w:cs="Calibri"/>
                <w:b/>
                <w:bCs/>
                <w:color w:val="000000"/>
                <w:lang w:val="en-CH" w:eastAsia="en-CH"/>
              </w:rPr>
            </w:pPr>
          </w:p>
        </w:tc>
      </w:tr>
      <w:tr w:rsidR="00FE6A24" w:rsidRPr="00FE6A24" w14:paraId="1629CF1A"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3C3EC975" w14:textId="77777777" w:rsidR="00FE6A24" w:rsidRPr="00FE6A24" w:rsidRDefault="00FE6A24" w:rsidP="00FE6A24">
            <w:pPr>
              <w:spacing w:after="0" w:line="240" w:lineRule="auto"/>
              <w:jc w:val="center"/>
              <w:rPr>
                <w:rFonts w:ascii="Times New Roman" w:eastAsia="Times New Roman" w:hAnsi="Times New Roman"/>
                <w:sz w:val="20"/>
                <w:szCs w:val="20"/>
                <w:lang w:val="en-CH" w:eastAsia="en-CH"/>
              </w:rPr>
            </w:pPr>
          </w:p>
        </w:tc>
        <w:tc>
          <w:tcPr>
            <w:tcW w:w="3300" w:type="dxa"/>
            <w:tcBorders>
              <w:top w:val="nil"/>
              <w:left w:val="nil"/>
              <w:bottom w:val="nil"/>
              <w:right w:val="nil"/>
            </w:tcBorders>
            <w:shd w:val="clear" w:color="auto" w:fill="auto"/>
            <w:noWrap/>
            <w:vAlign w:val="bottom"/>
            <w:hideMark/>
          </w:tcPr>
          <w:p w14:paraId="4FC365EB"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AOH - Alaje Ofla Highland</w:t>
            </w:r>
          </w:p>
        </w:tc>
      </w:tr>
      <w:tr w:rsidR="00FE6A24" w:rsidRPr="00FE6A24" w14:paraId="36801988"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5CFACD0B"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p>
        </w:tc>
        <w:tc>
          <w:tcPr>
            <w:tcW w:w="3300" w:type="dxa"/>
            <w:tcBorders>
              <w:top w:val="nil"/>
              <w:left w:val="nil"/>
              <w:bottom w:val="nil"/>
              <w:right w:val="nil"/>
            </w:tcBorders>
            <w:shd w:val="clear" w:color="auto" w:fill="auto"/>
            <w:noWrap/>
            <w:vAlign w:val="bottom"/>
            <w:hideMark/>
          </w:tcPr>
          <w:p w14:paraId="1C990C78"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EDM - Enderta Dry Midland</w:t>
            </w:r>
          </w:p>
        </w:tc>
      </w:tr>
      <w:tr w:rsidR="00FE6A24" w:rsidRPr="00FE6A24" w14:paraId="63B1FA3C"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6B604A40"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p>
        </w:tc>
        <w:tc>
          <w:tcPr>
            <w:tcW w:w="3300" w:type="dxa"/>
            <w:tcBorders>
              <w:top w:val="nil"/>
              <w:left w:val="nil"/>
              <w:bottom w:val="nil"/>
              <w:right w:val="nil"/>
            </w:tcBorders>
            <w:shd w:val="clear" w:color="auto" w:fill="auto"/>
            <w:noWrap/>
            <w:vAlign w:val="bottom"/>
            <w:hideMark/>
          </w:tcPr>
          <w:p w14:paraId="680D5CE7"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MTK - Middle Tekeze</w:t>
            </w:r>
          </w:p>
        </w:tc>
      </w:tr>
      <w:tr w:rsidR="00FE6A24" w:rsidRPr="00FE6A24" w14:paraId="70EA3B37"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3DD9B45A"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p>
        </w:tc>
        <w:tc>
          <w:tcPr>
            <w:tcW w:w="3300" w:type="dxa"/>
            <w:tcBorders>
              <w:top w:val="nil"/>
              <w:left w:val="nil"/>
              <w:bottom w:val="nil"/>
              <w:right w:val="nil"/>
            </w:tcBorders>
            <w:shd w:val="clear" w:color="auto" w:fill="auto"/>
            <w:noWrap/>
            <w:vAlign w:val="bottom"/>
            <w:hideMark/>
          </w:tcPr>
          <w:p w14:paraId="63E8B164"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RVL - Raya Valley</w:t>
            </w:r>
          </w:p>
        </w:tc>
      </w:tr>
      <w:tr w:rsidR="00FE6A24" w:rsidRPr="00FE6A24" w14:paraId="195DF467" w14:textId="77777777" w:rsidTr="00FE6A24">
        <w:trPr>
          <w:trHeight w:val="290"/>
          <w:jc w:val="center"/>
        </w:trPr>
        <w:tc>
          <w:tcPr>
            <w:tcW w:w="3720" w:type="dxa"/>
            <w:tcBorders>
              <w:top w:val="nil"/>
              <w:left w:val="nil"/>
              <w:bottom w:val="single" w:sz="4" w:space="0" w:color="F4B084"/>
              <w:right w:val="nil"/>
            </w:tcBorders>
            <w:shd w:val="clear" w:color="auto" w:fill="auto"/>
            <w:noWrap/>
            <w:vAlign w:val="bottom"/>
            <w:hideMark/>
          </w:tcPr>
          <w:p w14:paraId="64EEB0C7" w14:textId="77777777" w:rsidR="00FE6A24" w:rsidRPr="00FE6A24" w:rsidRDefault="00FE6A24" w:rsidP="00FE6A24">
            <w:pPr>
              <w:spacing w:after="0" w:line="240" w:lineRule="auto"/>
              <w:jc w:val="center"/>
              <w:rPr>
                <w:rFonts w:ascii="Calibri" w:eastAsia="Times New Roman" w:hAnsi="Calibri" w:cs="Calibri"/>
                <w:b/>
                <w:bCs/>
                <w:color w:val="000000"/>
                <w:lang w:val="en-CH" w:eastAsia="en-CH"/>
              </w:rPr>
            </w:pPr>
            <w:r w:rsidRPr="00FE6A24">
              <w:rPr>
                <w:rFonts w:ascii="Calibri" w:eastAsia="Times New Roman" w:hAnsi="Calibri" w:cs="Calibri"/>
                <w:b/>
                <w:bCs/>
                <w:color w:val="000000"/>
                <w:lang w:val="en-CH" w:eastAsia="en-CH"/>
              </w:rPr>
              <w:t>Southern zone</w:t>
            </w:r>
          </w:p>
        </w:tc>
        <w:tc>
          <w:tcPr>
            <w:tcW w:w="3300" w:type="dxa"/>
            <w:tcBorders>
              <w:top w:val="nil"/>
              <w:left w:val="nil"/>
              <w:bottom w:val="single" w:sz="4" w:space="0" w:color="F4B084"/>
              <w:right w:val="nil"/>
            </w:tcBorders>
            <w:shd w:val="clear" w:color="auto" w:fill="auto"/>
            <w:noWrap/>
            <w:vAlign w:val="bottom"/>
            <w:hideMark/>
          </w:tcPr>
          <w:p w14:paraId="3400AF9D" w14:textId="77777777" w:rsidR="00FE6A24" w:rsidRPr="00FE6A24" w:rsidRDefault="00FE6A24" w:rsidP="00FE6A24">
            <w:pPr>
              <w:spacing w:after="0" w:line="240" w:lineRule="auto"/>
              <w:jc w:val="center"/>
              <w:rPr>
                <w:rFonts w:ascii="Calibri" w:eastAsia="Times New Roman" w:hAnsi="Calibri" w:cs="Calibri"/>
                <w:b/>
                <w:bCs/>
                <w:color w:val="000000"/>
                <w:lang w:val="en-CH" w:eastAsia="en-CH"/>
              </w:rPr>
            </w:pPr>
          </w:p>
        </w:tc>
      </w:tr>
      <w:tr w:rsidR="00FE6A24" w:rsidRPr="00FE6A24" w14:paraId="54403065"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4475C924" w14:textId="77777777" w:rsidR="00FE6A24" w:rsidRPr="00FE6A24" w:rsidRDefault="00FE6A24" w:rsidP="00FE6A24">
            <w:pPr>
              <w:spacing w:after="0" w:line="240" w:lineRule="auto"/>
              <w:jc w:val="center"/>
              <w:rPr>
                <w:rFonts w:ascii="Times New Roman" w:eastAsia="Times New Roman" w:hAnsi="Times New Roman"/>
                <w:sz w:val="20"/>
                <w:szCs w:val="20"/>
                <w:lang w:val="en-CH" w:eastAsia="en-CH"/>
              </w:rPr>
            </w:pPr>
          </w:p>
        </w:tc>
        <w:tc>
          <w:tcPr>
            <w:tcW w:w="3300" w:type="dxa"/>
            <w:tcBorders>
              <w:top w:val="nil"/>
              <w:left w:val="nil"/>
              <w:bottom w:val="nil"/>
              <w:right w:val="nil"/>
            </w:tcBorders>
            <w:shd w:val="clear" w:color="auto" w:fill="auto"/>
            <w:noWrap/>
            <w:vAlign w:val="bottom"/>
            <w:hideMark/>
          </w:tcPr>
          <w:p w14:paraId="75B24CFB"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AOH - Alaje Ofla Highland</w:t>
            </w:r>
          </w:p>
        </w:tc>
      </w:tr>
      <w:tr w:rsidR="00FE6A24" w:rsidRPr="00FE6A24" w14:paraId="7B5D8417"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3D8D6C3B"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p>
        </w:tc>
        <w:tc>
          <w:tcPr>
            <w:tcW w:w="3300" w:type="dxa"/>
            <w:tcBorders>
              <w:top w:val="nil"/>
              <w:left w:val="nil"/>
              <w:bottom w:val="nil"/>
              <w:right w:val="nil"/>
            </w:tcBorders>
            <w:shd w:val="clear" w:color="auto" w:fill="auto"/>
            <w:noWrap/>
            <w:vAlign w:val="bottom"/>
            <w:hideMark/>
          </w:tcPr>
          <w:p w14:paraId="757DEF98"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RVL - Raya Valley</w:t>
            </w:r>
          </w:p>
        </w:tc>
      </w:tr>
      <w:tr w:rsidR="00FE6A24" w:rsidRPr="00FE6A24" w14:paraId="4E1D8D0C" w14:textId="77777777" w:rsidTr="00FE6A24">
        <w:trPr>
          <w:trHeight w:val="290"/>
          <w:jc w:val="center"/>
        </w:trPr>
        <w:tc>
          <w:tcPr>
            <w:tcW w:w="3720" w:type="dxa"/>
            <w:tcBorders>
              <w:top w:val="nil"/>
              <w:left w:val="nil"/>
              <w:bottom w:val="nil"/>
              <w:right w:val="nil"/>
            </w:tcBorders>
            <w:shd w:val="clear" w:color="auto" w:fill="auto"/>
            <w:noWrap/>
            <w:vAlign w:val="bottom"/>
            <w:hideMark/>
          </w:tcPr>
          <w:p w14:paraId="4DA15985"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p>
        </w:tc>
        <w:tc>
          <w:tcPr>
            <w:tcW w:w="3300" w:type="dxa"/>
            <w:tcBorders>
              <w:top w:val="nil"/>
              <w:left w:val="nil"/>
              <w:bottom w:val="nil"/>
              <w:right w:val="nil"/>
            </w:tcBorders>
            <w:shd w:val="clear" w:color="auto" w:fill="auto"/>
            <w:noWrap/>
            <w:vAlign w:val="bottom"/>
            <w:hideMark/>
          </w:tcPr>
          <w:p w14:paraId="41F42433" w14:textId="77777777" w:rsidR="00FE6A24" w:rsidRPr="00FE6A24" w:rsidRDefault="00FE6A24" w:rsidP="00FE6A24">
            <w:pPr>
              <w:spacing w:after="0" w:line="240" w:lineRule="auto"/>
              <w:jc w:val="left"/>
              <w:rPr>
                <w:rFonts w:ascii="Calibri" w:eastAsia="Times New Roman" w:hAnsi="Calibri" w:cs="Calibri"/>
                <w:color w:val="000000"/>
                <w:lang w:val="en-CH" w:eastAsia="en-CH"/>
              </w:rPr>
            </w:pPr>
            <w:r w:rsidRPr="00FE6A24">
              <w:rPr>
                <w:rFonts w:ascii="Calibri" w:eastAsia="Times New Roman" w:hAnsi="Calibri" w:cs="Calibri"/>
                <w:color w:val="000000"/>
                <w:lang w:val="en-CH" w:eastAsia="en-CH"/>
              </w:rPr>
              <w:t>TSC - Tsirare Catchment</w:t>
            </w:r>
          </w:p>
        </w:tc>
      </w:tr>
      <w:tr w:rsidR="00FE6A24" w:rsidRPr="00FE6A24" w14:paraId="186A490B" w14:textId="77777777" w:rsidTr="00FE6A24">
        <w:trPr>
          <w:trHeight w:val="290"/>
          <w:jc w:val="center"/>
        </w:trPr>
        <w:tc>
          <w:tcPr>
            <w:tcW w:w="3720" w:type="dxa"/>
            <w:tcBorders>
              <w:top w:val="single" w:sz="4" w:space="0" w:color="F4B084"/>
              <w:left w:val="nil"/>
              <w:bottom w:val="nil"/>
              <w:right w:val="nil"/>
            </w:tcBorders>
            <w:shd w:val="clear" w:color="FCE4D6" w:fill="FCE4D6"/>
            <w:noWrap/>
            <w:vAlign w:val="bottom"/>
            <w:hideMark/>
          </w:tcPr>
          <w:p w14:paraId="5EB8DB00" w14:textId="77777777" w:rsidR="00FE6A24" w:rsidRPr="00FE6A24" w:rsidRDefault="00FE6A24" w:rsidP="00FE6A24">
            <w:pPr>
              <w:spacing w:after="0" w:line="240" w:lineRule="auto"/>
              <w:jc w:val="left"/>
              <w:rPr>
                <w:rFonts w:ascii="Calibri" w:eastAsia="Times New Roman" w:hAnsi="Calibri" w:cs="Calibri"/>
                <w:b/>
                <w:bCs/>
                <w:color w:val="000000"/>
                <w:lang w:val="en-CH" w:eastAsia="en-CH"/>
              </w:rPr>
            </w:pPr>
            <w:r w:rsidRPr="00FE6A24">
              <w:rPr>
                <w:rFonts w:ascii="Calibri" w:eastAsia="Times New Roman" w:hAnsi="Calibri" w:cs="Calibri"/>
                <w:b/>
                <w:bCs/>
                <w:color w:val="000000"/>
                <w:lang w:val="en-CH" w:eastAsia="en-CH"/>
              </w:rPr>
              <w:t>Grand Total</w:t>
            </w:r>
          </w:p>
        </w:tc>
        <w:tc>
          <w:tcPr>
            <w:tcW w:w="3300" w:type="dxa"/>
            <w:tcBorders>
              <w:top w:val="single" w:sz="4" w:space="0" w:color="F4B084"/>
              <w:left w:val="nil"/>
              <w:bottom w:val="nil"/>
              <w:right w:val="nil"/>
            </w:tcBorders>
            <w:shd w:val="clear" w:color="FCE4D6" w:fill="FCE4D6"/>
            <w:noWrap/>
            <w:vAlign w:val="bottom"/>
            <w:hideMark/>
          </w:tcPr>
          <w:p w14:paraId="74B68070" w14:textId="77777777" w:rsidR="00FE6A24" w:rsidRPr="00FE6A24" w:rsidRDefault="00FE6A24" w:rsidP="00FE6A24">
            <w:pPr>
              <w:spacing w:after="0" w:line="240" w:lineRule="auto"/>
              <w:jc w:val="left"/>
              <w:rPr>
                <w:rFonts w:ascii="Calibri" w:eastAsia="Times New Roman" w:hAnsi="Calibri" w:cs="Calibri"/>
                <w:b/>
                <w:bCs/>
                <w:color w:val="000000"/>
                <w:lang w:val="en-CH" w:eastAsia="en-CH"/>
              </w:rPr>
            </w:pPr>
          </w:p>
        </w:tc>
      </w:tr>
    </w:tbl>
    <w:p w14:paraId="4168BFE6" w14:textId="77777777" w:rsidR="00D2701C" w:rsidRDefault="00D2701C" w:rsidP="00D2701C"/>
    <w:p w14:paraId="4C4EE0C5" w14:textId="6B9E1AEF" w:rsidR="00D2701C" w:rsidRDefault="00D2701C" w:rsidP="00D2701C">
      <w:pPr>
        <w:pStyle w:val="ListParagraph"/>
        <w:numPr>
          <w:ilvl w:val="0"/>
          <w:numId w:val="31"/>
        </w:numPr>
        <w:spacing w:after="160" w:line="259" w:lineRule="auto"/>
        <w:jc w:val="left"/>
      </w:pPr>
      <w:r>
        <w:t xml:space="preserve">Selection of Woredas within each livelihood zones and administrative zones based on proportionality to </w:t>
      </w:r>
      <w:r w:rsidR="004036AB">
        <w:t xml:space="preserve">size of </w:t>
      </w:r>
      <w:r>
        <w:t>administrative zones, and using the following inclusion and exclusion criteria:</w:t>
      </w:r>
    </w:p>
    <w:p w14:paraId="0911BE23" w14:textId="0BCF9776" w:rsidR="00D2701C" w:rsidRDefault="00D2701C" w:rsidP="00D2701C">
      <w:pPr>
        <w:pStyle w:val="ListParagraph"/>
        <w:numPr>
          <w:ilvl w:val="1"/>
          <w:numId w:val="31"/>
        </w:numPr>
        <w:spacing w:after="160" w:line="259" w:lineRule="auto"/>
        <w:jc w:val="left"/>
      </w:pPr>
      <w:r>
        <w:t xml:space="preserve">Rural and urban </w:t>
      </w:r>
      <w:r w:rsidR="00B727A6">
        <w:t>woredas</w:t>
      </w:r>
      <w:r>
        <w:t xml:space="preserve"> : </w:t>
      </w:r>
      <w:r w:rsidRPr="1C76D5AC">
        <w:rPr>
          <w:lang w:val="en-GB"/>
        </w:rPr>
        <w:t>while priority will be given to accessible and rural woredas, in any livelihood zone where more than one woreda is assessed, at least one of these will be an urban woreda. This is to ensure differences in livelihood dynamics based on the urban-rural divide are not ignored in the analysis</w:t>
      </w:r>
      <w:r>
        <w:rPr>
          <w:lang w:val="en-GB"/>
        </w:rPr>
        <w:t>.</w:t>
      </w:r>
    </w:p>
    <w:p w14:paraId="08B7ECA8" w14:textId="77777777" w:rsidR="00D2701C" w:rsidRDefault="00D2701C" w:rsidP="00D2701C">
      <w:pPr>
        <w:pStyle w:val="ListParagraph"/>
        <w:numPr>
          <w:ilvl w:val="1"/>
          <w:numId w:val="31"/>
        </w:numPr>
        <w:spacing w:after="160" w:line="259" w:lineRule="auto"/>
        <w:jc w:val="left"/>
      </w:pPr>
      <w:r>
        <w:t xml:space="preserve">Impact of locust infection/drought : </w:t>
      </w:r>
      <w:r>
        <w:rPr>
          <w:lang w:val="en-GB"/>
        </w:rPr>
        <w:t>woredas that fall in areas identified by the government/agricultural cluster as having been disproportionately affected by locust infestations and drought will be prioritised for selection</w:t>
      </w:r>
    </w:p>
    <w:p w14:paraId="12FE9564" w14:textId="55F0768C" w:rsidR="00D2701C" w:rsidRPr="00611FEF" w:rsidRDefault="00D2701C" w:rsidP="2A4B49C7">
      <w:pPr>
        <w:pStyle w:val="ListParagraph"/>
        <w:numPr>
          <w:ilvl w:val="1"/>
          <w:numId w:val="31"/>
        </w:numPr>
        <w:spacing w:after="160" w:line="259" w:lineRule="auto"/>
        <w:jc w:val="left"/>
        <w:rPr>
          <w:lang w:val="en-GB"/>
        </w:rPr>
      </w:pPr>
      <w:r>
        <w:t xml:space="preserve">Woredas identified as hard-to-reach </w:t>
      </w:r>
      <w:r w:rsidRPr="2A4B49C7">
        <w:rPr>
          <w:lang w:val="en-GB"/>
        </w:rPr>
        <w:t>inaccessible during data collection for the March 2023 REACH hard-to-reach assessment  will also be considered for selection</w:t>
      </w:r>
    </w:p>
    <w:p w14:paraId="4BB5E52F" w14:textId="77777777" w:rsidR="00D2701C" w:rsidRPr="00611FEF" w:rsidRDefault="00D2701C" w:rsidP="00D2701C">
      <w:pPr>
        <w:pStyle w:val="ListParagraph"/>
        <w:numPr>
          <w:ilvl w:val="1"/>
          <w:numId w:val="31"/>
        </w:numPr>
        <w:spacing w:after="160" w:line="259" w:lineRule="auto"/>
        <w:jc w:val="left"/>
      </w:pPr>
      <w:r>
        <w:rPr>
          <w:lang w:val="en-GB"/>
        </w:rPr>
        <w:t xml:space="preserve">The Irob Mountains </w:t>
      </w:r>
      <w:r w:rsidRPr="00935AB2">
        <w:t>(IRM) livelihood zone found largely in Erob woreda which will be surveyed using the Area of Knowledge (AOK) approach</w:t>
      </w:r>
      <w:r>
        <w:t xml:space="preserve"> will be assigned additional FGDs to compensate for the AoK methodology.</w:t>
      </w:r>
    </w:p>
    <w:p w14:paraId="1C261D55" w14:textId="77777777" w:rsidR="00D2701C" w:rsidRPr="001243F7" w:rsidRDefault="00D2701C" w:rsidP="00D2701C">
      <w:pPr>
        <w:pStyle w:val="ListParagraph"/>
        <w:numPr>
          <w:ilvl w:val="1"/>
          <w:numId w:val="31"/>
        </w:numPr>
        <w:spacing w:after="160" w:line="259" w:lineRule="auto"/>
        <w:jc w:val="left"/>
      </w:pPr>
      <w:r>
        <w:rPr>
          <w:lang w:val="en-GB"/>
        </w:rPr>
        <w:t>Mekelle, as the regional capital, which is both an administrative zone and a single woreda will be attributed additional FGDs to reflect its size compared to other zones.</w:t>
      </w:r>
    </w:p>
    <w:p w14:paraId="7D4016DF" w14:textId="77777777" w:rsidR="00D2701C" w:rsidRPr="001243F7" w:rsidRDefault="00D2701C" w:rsidP="00D2701C">
      <w:pPr>
        <w:pStyle w:val="ListParagraph"/>
        <w:numPr>
          <w:ilvl w:val="1"/>
          <w:numId w:val="31"/>
        </w:numPr>
        <w:spacing w:after="160" w:line="259" w:lineRule="auto"/>
        <w:jc w:val="left"/>
        <w:rPr>
          <w:lang w:val="en-CH"/>
        </w:rPr>
      </w:pPr>
      <w:r w:rsidRPr="00935AB2">
        <w:t>Due to accessibility issues and other considerations, the Western Zone of Tigray will not be included in this assessment</w:t>
      </w:r>
    </w:p>
    <w:p w14:paraId="726B7D3E" w14:textId="0D5B846B" w:rsidR="00D2701C" w:rsidRPr="00006825" w:rsidRDefault="00D2701C" w:rsidP="00D2701C">
      <w:r>
        <w:t xml:space="preserve">In total, </w:t>
      </w:r>
      <w:r>
        <w:rPr>
          <w:lang w:val="en-GB"/>
        </w:rPr>
        <w:t>t</w:t>
      </w:r>
      <w:r w:rsidRPr="1C76D5AC">
        <w:rPr>
          <w:lang w:val="en-GB"/>
        </w:rPr>
        <w:t xml:space="preserve">his assessment will </w:t>
      </w:r>
      <w:r>
        <w:rPr>
          <w:lang w:val="en-GB"/>
        </w:rPr>
        <w:t xml:space="preserve">comprise of </w:t>
      </w:r>
      <w:r w:rsidR="00902AA7">
        <w:rPr>
          <w:lang w:val="en-GB"/>
        </w:rPr>
        <w:t>70</w:t>
      </w:r>
      <w:r>
        <w:rPr>
          <w:lang w:val="en-GB"/>
        </w:rPr>
        <w:t xml:space="preserve"> FGDs</w:t>
      </w:r>
      <w:r w:rsidR="001560D1">
        <w:rPr>
          <w:lang w:val="en-GB"/>
        </w:rPr>
        <w:t xml:space="preserve"> (35 males and 35 females)</w:t>
      </w:r>
      <w:r w:rsidR="00902AA7">
        <w:rPr>
          <w:lang w:val="en-GB"/>
        </w:rPr>
        <w:t xml:space="preserve"> across</w:t>
      </w:r>
      <w:r>
        <w:rPr>
          <w:lang w:val="en-GB"/>
        </w:rPr>
        <w:t xml:space="preserve"> </w:t>
      </w:r>
      <w:r w:rsidRPr="1C76D5AC">
        <w:rPr>
          <w:lang w:val="en-GB"/>
        </w:rPr>
        <w:t>6 administrative zones (Admin 2)</w:t>
      </w:r>
      <w:r w:rsidR="00902AA7">
        <w:rPr>
          <w:lang w:val="en-GB"/>
        </w:rPr>
        <w:t xml:space="preserve">, </w:t>
      </w:r>
      <w:r w:rsidRPr="006872F7">
        <w:rPr>
          <w:lang w:val="en-GB"/>
        </w:rPr>
        <w:t>14 livelihood zones</w:t>
      </w:r>
      <w:r w:rsidR="00902AA7">
        <w:rPr>
          <w:lang w:val="en-GB"/>
        </w:rPr>
        <w:t>, and</w:t>
      </w:r>
      <w:r w:rsidR="00902AA7" w:rsidRPr="1C76D5AC">
        <w:rPr>
          <w:lang w:val="en-GB"/>
        </w:rPr>
        <w:t xml:space="preserve"> </w:t>
      </w:r>
      <w:r w:rsidR="00902AA7" w:rsidRPr="004D4A96">
        <w:rPr>
          <w:lang w:val="en-GB"/>
        </w:rPr>
        <w:t xml:space="preserve">33 </w:t>
      </w:r>
      <w:r w:rsidR="00260679">
        <w:rPr>
          <w:lang w:val="en-GB"/>
        </w:rPr>
        <w:t>W</w:t>
      </w:r>
      <w:r w:rsidR="00902AA7" w:rsidRPr="004D4A96">
        <w:rPr>
          <w:lang w:val="en-GB"/>
        </w:rPr>
        <w:t>oredas</w:t>
      </w:r>
      <w:r w:rsidR="00902AA7" w:rsidRPr="1C76D5AC">
        <w:rPr>
          <w:lang w:val="en-GB"/>
        </w:rPr>
        <w:t xml:space="preserve"> (Admin 3)</w:t>
      </w:r>
      <w:r w:rsidRPr="1C76D5AC">
        <w:rPr>
          <w:lang w:val="en-GB"/>
        </w:rPr>
        <w:t xml:space="preserve"> within Tigray region (except those in Western Tigray).</w:t>
      </w:r>
    </w:p>
    <w:p w14:paraId="4839A610" w14:textId="29D6BB4B" w:rsidR="002D0647" w:rsidRDefault="002D0647" w:rsidP="00650C25">
      <w:pPr>
        <w:pStyle w:val="Paragraphe"/>
        <w:rPr>
          <w:lang w:val="en-GB"/>
        </w:rPr>
      </w:pPr>
      <w:r w:rsidRPr="002D0647">
        <w:rPr>
          <w:u w:val="single"/>
          <w:lang w:val="en-GB"/>
        </w:rPr>
        <w:t>Selection of FGD participants</w:t>
      </w:r>
      <w:r>
        <w:rPr>
          <w:lang w:val="en-GB"/>
        </w:rPr>
        <w:t>:</w:t>
      </w:r>
    </w:p>
    <w:p w14:paraId="250BF954" w14:textId="031498E1" w:rsidR="009919AE" w:rsidRDefault="00207195" w:rsidP="00650C25">
      <w:pPr>
        <w:pStyle w:val="Paragraphe"/>
        <w:rPr>
          <w:lang w:val="en-GB"/>
        </w:rPr>
      </w:pPr>
      <w:r w:rsidRPr="305EACB3">
        <w:rPr>
          <w:lang w:val="en-GB"/>
        </w:rPr>
        <w:t>Qualitative data will be collected via focus group discussions (FGDs)</w:t>
      </w:r>
      <w:r w:rsidR="00450EBA" w:rsidRPr="305EACB3">
        <w:rPr>
          <w:lang w:val="en-GB"/>
        </w:rPr>
        <w:t xml:space="preserve"> with respondents from the </w:t>
      </w:r>
      <w:r w:rsidR="00BA1339" w:rsidRPr="305EACB3">
        <w:rPr>
          <w:lang w:val="en-GB"/>
        </w:rPr>
        <w:t>assessed woreda/livelihood zone</w:t>
      </w:r>
      <w:r w:rsidR="002B0D6D" w:rsidRPr="305EACB3">
        <w:rPr>
          <w:lang w:val="en-GB"/>
        </w:rPr>
        <w:t xml:space="preserve">. Selection of these FGD respondents will involve purposively sampling </w:t>
      </w:r>
      <w:r w:rsidR="00A900F3">
        <w:rPr>
          <w:lang w:val="en-GB"/>
        </w:rPr>
        <w:t>bet</w:t>
      </w:r>
      <w:r w:rsidR="00184F13">
        <w:rPr>
          <w:lang w:val="en-GB"/>
        </w:rPr>
        <w:t xml:space="preserve">ween 6 to 8 </w:t>
      </w:r>
      <w:r w:rsidR="002B0D6D" w:rsidRPr="305EACB3">
        <w:rPr>
          <w:lang w:val="en-GB"/>
        </w:rPr>
        <w:t>people who are most likely to have information on livelihood practices, shocks and coping strategies in the woreda prior to, during and post-conflict.</w:t>
      </w:r>
      <w:r w:rsidR="009919AE" w:rsidRPr="305EACB3">
        <w:rPr>
          <w:lang w:val="en-GB"/>
        </w:rPr>
        <w:t xml:space="preserve"> Prior to data collection, field staff will undertake facilitation and comprehensive stakeholder engagement exercises </w:t>
      </w:r>
      <w:r w:rsidR="0019249F" w:rsidRPr="305EACB3">
        <w:rPr>
          <w:lang w:val="en-GB"/>
        </w:rPr>
        <w:t>to help identify suitable respondents that meet the required selection criteria.</w:t>
      </w:r>
      <w:r w:rsidR="002B0D6D" w:rsidRPr="305EACB3">
        <w:rPr>
          <w:lang w:val="en-GB"/>
        </w:rPr>
        <w:t xml:space="preserve"> Respondent profiles that will be prioritised for selection include but are not limited to the following; </w:t>
      </w:r>
    </w:p>
    <w:p w14:paraId="1390ABD5" w14:textId="336C2D99" w:rsidR="00124EA7" w:rsidRPr="00124EA7" w:rsidRDefault="00124EA7" w:rsidP="00650C25">
      <w:pPr>
        <w:pStyle w:val="Paragraphe"/>
        <w:numPr>
          <w:ilvl w:val="0"/>
          <w:numId w:val="29"/>
        </w:numPr>
      </w:pPr>
      <w:r>
        <w:t>Representatives of farming</w:t>
      </w:r>
      <w:r w:rsidR="00541ED0">
        <w:t xml:space="preserve"> or other trade</w:t>
      </w:r>
      <w:r>
        <w:t xml:space="preserve"> cooperatives/unions</w:t>
      </w:r>
    </w:p>
    <w:p w14:paraId="301CBCCF" w14:textId="73F5D539" w:rsidR="00124EA7" w:rsidRPr="00124EA7" w:rsidRDefault="00340E17" w:rsidP="00650C25">
      <w:pPr>
        <w:pStyle w:val="Paragraphe"/>
        <w:numPr>
          <w:ilvl w:val="0"/>
          <w:numId w:val="29"/>
        </w:numPr>
      </w:pPr>
      <w:r>
        <w:t>Traders/market leaders</w:t>
      </w:r>
    </w:p>
    <w:p w14:paraId="59840E0A" w14:textId="77777777" w:rsidR="00124EA7" w:rsidRPr="00124EA7" w:rsidRDefault="00124EA7" w:rsidP="00650C25">
      <w:pPr>
        <w:pStyle w:val="Paragraphe"/>
        <w:numPr>
          <w:ilvl w:val="0"/>
          <w:numId w:val="29"/>
        </w:numPr>
      </w:pPr>
      <w:r w:rsidRPr="00124EA7">
        <w:t>Agricultural extension workers</w:t>
      </w:r>
    </w:p>
    <w:p w14:paraId="3A1B825B" w14:textId="40859EDC" w:rsidR="00124EA7" w:rsidRPr="00124EA7" w:rsidRDefault="00124EA7" w:rsidP="00650C25">
      <w:pPr>
        <w:pStyle w:val="Paragraphe"/>
        <w:numPr>
          <w:ilvl w:val="0"/>
          <w:numId w:val="29"/>
        </w:numPr>
      </w:pPr>
      <w:r w:rsidRPr="00124EA7">
        <w:t xml:space="preserve">Traditional financial </w:t>
      </w:r>
      <w:r w:rsidR="00340E17">
        <w:t xml:space="preserve">and/or social </w:t>
      </w:r>
      <w:r w:rsidRPr="00124EA7">
        <w:t>support group leaders </w:t>
      </w:r>
    </w:p>
    <w:p w14:paraId="4C42A453" w14:textId="3BDE7CB5" w:rsidR="00124EA7" w:rsidRPr="00124EA7" w:rsidRDefault="00124EA7" w:rsidP="00650C25">
      <w:pPr>
        <w:pStyle w:val="Paragraphe"/>
        <w:numPr>
          <w:ilvl w:val="0"/>
          <w:numId w:val="29"/>
        </w:numPr>
      </w:pPr>
      <w:r w:rsidRPr="00124EA7">
        <w:t xml:space="preserve">Women's </w:t>
      </w:r>
      <w:r w:rsidR="00340E17">
        <w:t>groups representatives</w:t>
      </w:r>
    </w:p>
    <w:p w14:paraId="33A6E410" w14:textId="1FEB64E4" w:rsidR="00124EA7" w:rsidRDefault="0056599B" w:rsidP="00650C25">
      <w:pPr>
        <w:pStyle w:val="Paragraphe"/>
        <w:numPr>
          <w:ilvl w:val="0"/>
          <w:numId w:val="29"/>
        </w:numPr>
      </w:pPr>
      <w:r>
        <w:t>P</w:t>
      </w:r>
      <w:r w:rsidR="00124EA7" w:rsidRPr="00124EA7">
        <w:t>ublic sector</w:t>
      </w:r>
      <w:r>
        <w:t xml:space="preserve"> workers</w:t>
      </w:r>
      <w:r w:rsidR="00124EA7" w:rsidRPr="00124EA7">
        <w:t xml:space="preserve"> that ha</w:t>
      </w:r>
      <w:r w:rsidR="00340E17">
        <w:t>ve</w:t>
      </w:r>
      <w:r w:rsidR="00124EA7" w:rsidRPr="00124EA7">
        <w:t xml:space="preserve"> active engagement with the community e</w:t>
      </w:r>
      <w:r w:rsidR="00A94B41">
        <w:t xml:space="preserve">g. </w:t>
      </w:r>
      <w:r>
        <w:t>T</w:t>
      </w:r>
      <w:r w:rsidR="00A94B41">
        <w:t>eachers</w:t>
      </w:r>
      <w:r>
        <w:t xml:space="preserve">, </w:t>
      </w:r>
      <w:r w:rsidR="001D2715">
        <w:t>civil servants etc</w:t>
      </w:r>
    </w:p>
    <w:p w14:paraId="4E4A02B6" w14:textId="35D66A39" w:rsidR="00124EA7" w:rsidRPr="003E4CEF" w:rsidRDefault="00340E17" w:rsidP="00650C25">
      <w:pPr>
        <w:pStyle w:val="Paragraphe"/>
        <w:numPr>
          <w:ilvl w:val="0"/>
          <w:numId w:val="29"/>
        </w:numPr>
        <w:rPr>
          <w:lang w:val="en-GB"/>
        </w:rPr>
      </w:pPr>
      <w:r w:rsidRPr="00310BFC">
        <w:t>Humanitarian field workers</w:t>
      </w:r>
    </w:p>
    <w:p w14:paraId="1B4B44AC" w14:textId="2ECAA170" w:rsidR="003E4CEF" w:rsidRPr="00671777" w:rsidRDefault="003E4CEF" w:rsidP="00650C25">
      <w:pPr>
        <w:pStyle w:val="Paragraphe"/>
        <w:numPr>
          <w:ilvl w:val="0"/>
          <w:numId w:val="29"/>
        </w:numPr>
        <w:rPr>
          <w:lang w:val="en-GB"/>
        </w:rPr>
      </w:pPr>
      <w:r>
        <w:t>Representatives from financial institutions</w:t>
      </w:r>
    </w:p>
    <w:p w14:paraId="6F1AF999" w14:textId="282A5037" w:rsidR="00671777" w:rsidRPr="00671777" w:rsidRDefault="00671777" w:rsidP="00650C25">
      <w:pPr>
        <w:pStyle w:val="Paragraphe"/>
        <w:numPr>
          <w:ilvl w:val="0"/>
          <w:numId w:val="29"/>
        </w:numPr>
        <w:rPr>
          <w:lang w:val="en-GB"/>
        </w:rPr>
      </w:pPr>
      <w:r>
        <w:t>Religious leaders</w:t>
      </w:r>
    </w:p>
    <w:p w14:paraId="07C52945" w14:textId="75369486" w:rsidR="00671777" w:rsidRPr="00541ED0" w:rsidRDefault="00671777" w:rsidP="00650C25">
      <w:pPr>
        <w:pStyle w:val="Paragraphe"/>
        <w:numPr>
          <w:ilvl w:val="0"/>
          <w:numId w:val="29"/>
        </w:numPr>
        <w:rPr>
          <w:lang w:val="en-GB"/>
        </w:rPr>
      </w:pPr>
      <w:r>
        <w:t>Local administrators</w:t>
      </w:r>
    </w:p>
    <w:p w14:paraId="2AE7D45E" w14:textId="7E367113" w:rsidR="00541ED0" w:rsidRPr="00BC1F52" w:rsidRDefault="00541ED0" w:rsidP="00650C25">
      <w:pPr>
        <w:pStyle w:val="Paragraphe"/>
        <w:numPr>
          <w:ilvl w:val="0"/>
          <w:numId w:val="29"/>
        </w:numPr>
        <w:rPr>
          <w:lang w:val="en-GB"/>
        </w:rPr>
      </w:pPr>
      <w:r>
        <w:t>Head of households</w:t>
      </w:r>
    </w:p>
    <w:p w14:paraId="63F866EF" w14:textId="40EBB772" w:rsidR="00BC1F52" w:rsidRPr="00310BFC" w:rsidRDefault="00BC1F52" w:rsidP="00650C25">
      <w:pPr>
        <w:pStyle w:val="Paragraphe"/>
        <w:numPr>
          <w:ilvl w:val="0"/>
          <w:numId w:val="29"/>
        </w:numPr>
        <w:rPr>
          <w:lang w:val="en-GB"/>
        </w:rPr>
      </w:pPr>
      <w:r>
        <w:lastRenderedPageBreak/>
        <w:t>Health workers</w:t>
      </w:r>
    </w:p>
    <w:p w14:paraId="6B53C6D6" w14:textId="77777777" w:rsidR="009919AE" w:rsidRPr="00925FDB" w:rsidRDefault="009919AE" w:rsidP="00650C25">
      <w:pPr>
        <w:pStyle w:val="Paragraphe"/>
        <w:rPr>
          <w:lang w:val="en-GB"/>
        </w:rPr>
      </w:pPr>
    </w:p>
    <w:p w14:paraId="6B9C36B4" w14:textId="307D7DFC" w:rsidR="004D3398" w:rsidRPr="00925FDB" w:rsidRDefault="0019249F" w:rsidP="00650C25">
      <w:pPr>
        <w:pStyle w:val="Paragraphe"/>
        <w:rPr>
          <w:lang w:val="en-GB"/>
        </w:rPr>
      </w:pPr>
      <w:r w:rsidRPr="00925FDB">
        <w:rPr>
          <w:lang w:val="en-GB"/>
        </w:rPr>
        <w:t xml:space="preserve">As much as possible, enumerators will strive </w:t>
      </w:r>
      <w:r w:rsidR="007014D7" w:rsidRPr="00925FDB">
        <w:rPr>
          <w:lang w:val="en-GB"/>
        </w:rPr>
        <w:t xml:space="preserve">for an FGD pool </w:t>
      </w:r>
      <w:r w:rsidR="002A7C0C">
        <w:rPr>
          <w:lang w:val="en-GB"/>
        </w:rPr>
        <w:t>including a balanced mix of the</w:t>
      </w:r>
      <w:r w:rsidR="007014D7" w:rsidRPr="00925FDB">
        <w:rPr>
          <w:lang w:val="en-GB"/>
        </w:rPr>
        <w:t xml:space="preserve"> profiles identified to ensure </w:t>
      </w:r>
      <w:r w:rsidR="00A60E56" w:rsidRPr="00925FDB">
        <w:rPr>
          <w:lang w:val="en-GB"/>
        </w:rPr>
        <w:t>that all potentially diverse perspectives within the woreda are captured. Additionally, i</w:t>
      </w:r>
      <w:r w:rsidR="002B0D6D" w:rsidRPr="00925FDB">
        <w:rPr>
          <w:lang w:val="en-GB"/>
        </w:rPr>
        <w:t>n each assessed location in the woreda, two FGDs will be conducted split by gender</w:t>
      </w:r>
      <w:r w:rsidR="009919AE" w:rsidRPr="00925FDB">
        <w:rPr>
          <w:lang w:val="en-GB"/>
        </w:rPr>
        <w:t xml:space="preserve"> to </w:t>
      </w:r>
      <w:r w:rsidR="00E6521F" w:rsidRPr="00925FDB">
        <w:rPr>
          <w:lang w:val="en-GB"/>
        </w:rPr>
        <w:t xml:space="preserve">ensure that </w:t>
      </w:r>
      <w:r w:rsidR="0055780F" w:rsidRPr="00925FDB">
        <w:rPr>
          <w:lang w:val="en-GB"/>
        </w:rPr>
        <w:t>gender-specific details are captured during the FGDs.</w:t>
      </w:r>
      <w:r w:rsidR="00895746" w:rsidRPr="00925FDB">
        <w:rPr>
          <w:lang w:val="en-GB"/>
        </w:rPr>
        <w:t xml:space="preserve"> </w:t>
      </w:r>
    </w:p>
    <w:p w14:paraId="2870788A" w14:textId="77777777" w:rsidR="00C83F6F" w:rsidRPr="00925FDB" w:rsidRDefault="00C83F6F" w:rsidP="00650C25">
      <w:pPr>
        <w:pStyle w:val="Paragraphe"/>
        <w:rPr>
          <w:lang w:val="en-GB"/>
        </w:rPr>
      </w:pPr>
    </w:p>
    <w:p w14:paraId="3F259E17" w14:textId="575A85D1" w:rsidR="00C83F6F" w:rsidRPr="00925FDB" w:rsidRDefault="00C83F6F" w:rsidP="00650C25">
      <w:pPr>
        <w:pStyle w:val="Paragraphe"/>
        <w:rPr>
          <w:lang w:val="en-GB"/>
        </w:rPr>
      </w:pPr>
      <w:r w:rsidRPr="00925FDB">
        <w:rPr>
          <w:lang w:val="en-GB"/>
        </w:rPr>
        <w:t xml:space="preserve">A semi-structured tool </w:t>
      </w:r>
      <w:r w:rsidR="007155B6" w:rsidRPr="00925FDB">
        <w:rPr>
          <w:lang w:val="en-GB"/>
        </w:rPr>
        <w:t xml:space="preserve">will be developed combining </w:t>
      </w:r>
      <w:r w:rsidR="00EF339E" w:rsidRPr="00925FDB">
        <w:rPr>
          <w:lang w:val="en-GB"/>
        </w:rPr>
        <w:t>facilitation exercises</w:t>
      </w:r>
      <w:r w:rsidR="009C77B0">
        <w:rPr>
          <w:lang w:val="en-GB"/>
        </w:rPr>
        <w:t xml:space="preserve"> and </w:t>
      </w:r>
      <w:r w:rsidR="00B6701E">
        <w:rPr>
          <w:lang w:val="en-GB"/>
        </w:rPr>
        <w:t>open-ended</w:t>
      </w:r>
      <w:r w:rsidR="009C77B0">
        <w:rPr>
          <w:lang w:val="en-GB"/>
        </w:rPr>
        <w:t xml:space="preserve"> questions</w:t>
      </w:r>
      <w:r w:rsidR="00EF339E" w:rsidRPr="00925FDB">
        <w:rPr>
          <w:lang w:val="en-GB"/>
        </w:rPr>
        <w:t xml:space="preserve"> to </w:t>
      </w:r>
      <w:r w:rsidR="00606D9B" w:rsidRPr="00925FDB">
        <w:rPr>
          <w:lang w:val="en-GB"/>
        </w:rPr>
        <w:t>help draw out and ease responses</w:t>
      </w:r>
      <w:r w:rsidR="00F74D9F" w:rsidRPr="00925FDB">
        <w:rPr>
          <w:lang w:val="en-GB"/>
        </w:rPr>
        <w:t>.</w:t>
      </w:r>
      <w:r w:rsidR="00795980" w:rsidRPr="00925FDB">
        <w:rPr>
          <w:lang w:val="en-GB"/>
        </w:rPr>
        <w:t xml:space="preserve"> </w:t>
      </w:r>
      <w:r w:rsidR="00737E7C" w:rsidRPr="00925FDB">
        <w:rPr>
          <w:lang w:val="en-GB"/>
        </w:rPr>
        <w:t>Th</w:t>
      </w:r>
      <w:r w:rsidR="009C77B0">
        <w:rPr>
          <w:lang w:val="en-GB"/>
        </w:rPr>
        <w:t>e tool</w:t>
      </w:r>
      <w:r w:rsidR="00737E7C" w:rsidRPr="00925FDB">
        <w:rPr>
          <w:lang w:val="en-GB"/>
        </w:rPr>
        <w:t xml:space="preserve"> will </w:t>
      </w:r>
      <w:r w:rsidR="009C77B0">
        <w:rPr>
          <w:lang w:val="en-GB"/>
        </w:rPr>
        <w:t xml:space="preserve">also </w:t>
      </w:r>
      <w:r w:rsidR="00737E7C" w:rsidRPr="00925FDB">
        <w:rPr>
          <w:lang w:val="en-GB"/>
        </w:rPr>
        <w:t xml:space="preserve">be translated into Tigrigna </w:t>
      </w:r>
      <w:r w:rsidR="002E57F1" w:rsidRPr="00925FDB">
        <w:rPr>
          <w:lang w:val="en-GB"/>
        </w:rPr>
        <w:t xml:space="preserve">for the conduct of the FGDs. </w:t>
      </w:r>
      <w:r w:rsidR="00795980" w:rsidRPr="00925FDB">
        <w:rPr>
          <w:lang w:val="en-GB"/>
        </w:rPr>
        <w:t xml:space="preserve">Tools will be designed in line with </w:t>
      </w:r>
      <w:r w:rsidR="006676B4" w:rsidRPr="00925FDB">
        <w:rPr>
          <w:lang w:val="en-GB"/>
        </w:rPr>
        <w:t xml:space="preserve">information </w:t>
      </w:r>
      <w:r w:rsidR="00083C7E" w:rsidRPr="00925FDB">
        <w:rPr>
          <w:lang w:val="en-GB"/>
        </w:rPr>
        <w:t>gaps</w:t>
      </w:r>
      <w:r w:rsidR="006676B4" w:rsidRPr="00925FDB">
        <w:rPr>
          <w:lang w:val="en-GB"/>
        </w:rPr>
        <w:t xml:space="preserve"> around livelihoods in Tigray region</w:t>
      </w:r>
      <w:r w:rsidR="00083C7E" w:rsidRPr="00925FDB">
        <w:rPr>
          <w:lang w:val="en-GB"/>
        </w:rPr>
        <w:t xml:space="preserve"> identified during review of secondary data, engagement with key humanitarian partners and </w:t>
      </w:r>
      <w:r w:rsidR="006676B4" w:rsidRPr="00925FDB">
        <w:rPr>
          <w:lang w:val="en-GB"/>
        </w:rPr>
        <w:t>stakeholders,</w:t>
      </w:r>
      <w:r w:rsidR="00BA0FDA" w:rsidRPr="00925FDB">
        <w:rPr>
          <w:lang w:val="en-GB"/>
        </w:rPr>
        <w:t xml:space="preserve"> and available sectoral guidance.</w:t>
      </w:r>
      <w:r w:rsidR="00E24004" w:rsidRPr="00925FDB">
        <w:rPr>
          <w:lang w:val="en-GB"/>
        </w:rPr>
        <w:t xml:space="preserve"> The tool will collect information on p</w:t>
      </w:r>
      <w:r w:rsidR="00B32F4B" w:rsidRPr="00925FDB">
        <w:rPr>
          <w:lang w:val="en-GB"/>
        </w:rPr>
        <w:t>re and post-conflict</w:t>
      </w:r>
      <w:r w:rsidR="00E24004" w:rsidRPr="00925FDB">
        <w:rPr>
          <w:lang w:val="en-GB"/>
        </w:rPr>
        <w:t xml:space="preserve"> income sources, livelihood</w:t>
      </w:r>
      <w:r w:rsidR="009F5907" w:rsidRPr="00925FDB">
        <w:rPr>
          <w:lang w:val="en-GB"/>
        </w:rPr>
        <w:t xml:space="preserve"> </w:t>
      </w:r>
      <w:r w:rsidR="00E24004" w:rsidRPr="00925FDB">
        <w:rPr>
          <w:lang w:val="en-GB"/>
        </w:rPr>
        <w:t>s</w:t>
      </w:r>
      <w:r w:rsidR="009F5907" w:rsidRPr="00925FDB">
        <w:rPr>
          <w:lang w:val="en-GB"/>
        </w:rPr>
        <w:t>trategies</w:t>
      </w:r>
      <w:r w:rsidR="00B32F4B" w:rsidRPr="00925FDB">
        <w:rPr>
          <w:lang w:val="en-GB"/>
        </w:rPr>
        <w:t>, coping strategies</w:t>
      </w:r>
      <w:r w:rsidR="009C1694" w:rsidRPr="00925FDB">
        <w:rPr>
          <w:lang w:val="en-GB"/>
        </w:rPr>
        <w:t xml:space="preserve">, livelihood shocks, barriers and challenges and their overall </w:t>
      </w:r>
      <w:r w:rsidR="00136471" w:rsidRPr="00925FDB">
        <w:rPr>
          <w:lang w:val="en-GB"/>
        </w:rPr>
        <w:t>effect</w:t>
      </w:r>
      <w:r w:rsidR="009C1694" w:rsidRPr="00925FDB">
        <w:rPr>
          <w:lang w:val="en-GB"/>
        </w:rPr>
        <w:t xml:space="preserve"> on </w:t>
      </w:r>
      <w:r w:rsidR="00A33563" w:rsidRPr="00925FDB">
        <w:rPr>
          <w:lang w:val="en-GB"/>
        </w:rPr>
        <w:t xml:space="preserve">access to resources to meet basic needs. It will also seek to establish key </w:t>
      </w:r>
      <w:r w:rsidR="00136471" w:rsidRPr="00925FDB">
        <w:rPr>
          <w:lang w:val="en-GB"/>
        </w:rPr>
        <w:t>events or timelines that have shaped</w:t>
      </w:r>
      <w:r w:rsidR="00FC170D" w:rsidRPr="00925FDB">
        <w:rPr>
          <w:lang w:val="en-GB"/>
        </w:rPr>
        <w:t xml:space="preserve"> livelihood practices and coping</w:t>
      </w:r>
      <w:r w:rsidR="00136471" w:rsidRPr="00925FDB">
        <w:rPr>
          <w:lang w:val="en-GB"/>
        </w:rPr>
        <w:t xml:space="preserve"> </w:t>
      </w:r>
      <w:r w:rsidR="00632AC8" w:rsidRPr="00925FDB">
        <w:rPr>
          <w:lang w:val="en-GB"/>
        </w:rPr>
        <w:t xml:space="preserve">strategies </w:t>
      </w:r>
      <w:r w:rsidR="00136471" w:rsidRPr="00925FDB">
        <w:rPr>
          <w:lang w:val="en-GB"/>
        </w:rPr>
        <w:t>in the region</w:t>
      </w:r>
      <w:r w:rsidR="00FC170D" w:rsidRPr="00925FDB">
        <w:rPr>
          <w:lang w:val="en-GB"/>
        </w:rPr>
        <w:t xml:space="preserve"> and to rank the severity of </w:t>
      </w:r>
      <w:r w:rsidR="00632AC8" w:rsidRPr="00925FDB">
        <w:rPr>
          <w:lang w:val="en-GB"/>
        </w:rPr>
        <w:t>these.</w:t>
      </w:r>
    </w:p>
    <w:p w14:paraId="6E8838EC" w14:textId="77777777" w:rsidR="00D62CDA" w:rsidRPr="00925FDB" w:rsidRDefault="00D62CDA" w:rsidP="00650C25">
      <w:pPr>
        <w:pStyle w:val="Paragraphe"/>
        <w:rPr>
          <w:lang w:val="en-GB"/>
        </w:rPr>
      </w:pPr>
    </w:p>
    <w:p w14:paraId="49EB4062" w14:textId="7E9CDDD7" w:rsidR="00D62CDA" w:rsidRDefault="00CE579F" w:rsidP="00650C25">
      <w:pPr>
        <w:pStyle w:val="Paragraphe"/>
        <w:rPr>
          <w:lang w:val="en-GB"/>
        </w:rPr>
      </w:pPr>
      <w:r w:rsidRPr="00925FDB">
        <w:rPr>
          <w:lang w:val="en-GB"/>
        </w:rPr>
        <w:t>Enumerators will seek informed consent of all participants to participate in the FGD</w:t>
      </w:r>
      <w:r w:rsidR="00062142" w:rsidRPr="00925FDB">
        <w:rPr>
          <w:lang w:val="en-GB"/>
        </w:rPr>
        <w:t>s. Where possible, enumerators will also seek consent to use electronic recorders to aid transcription</w:t>
      </w:r>
      <w:r w:rsidR="00AA34A4" w:rsidRPr="00925FDB">
        <w:rPr>
          <w:lang w:val="en-GB"/>
        </w:rPr>
        <w:t xml:space="preserve">. </w:t>
      </w:r>
      <w:r w:rsidR="00923594" w:rsidRPr="00925FDB">
        <w:rPr>
          <w:color w:val="0E101A"/>
          <w:lang w:val="en-GB"/>
        </w:rPr>
        <w:t>Recordings will be uploaded to an internal server with secured access immediately after the FGD and the recordings will thereafter be deleted from the recording device</w:t>
      </w:r>
      <w:r w:rsidR="00923594" w:rsidRPr="00925FDB">
        <w:rPr>
          <w:lang w:val="en-GB"/>
        </w:rPr>
        <w:t xml:space="preserve"> </w:t>
      </w:r>
      <w:r w:rsidR="00AA34A4" w:rsidRPr="00925FDB">
        <w:rPr>
          <w:lang w:val="en-GB"/>
        </w:rPr>
        <w:t>These will</w:t>
      </w:r>
      <w:r w:rsidR="00923594" w:rsidRPr="00925FDB">
        <w:rPr>
          <w:lang w:val="en-GB"/>
        </w:rPr>
        <w:t xml:space="preserve"> in turn also</w:t>
      </w:r>
      <w:r w:rsidR="00AA34A4" w:rsidRPr="00925FDB">
        <w:rPr>
          <w:lang w:val="en-GB"/>
        </w:rPr>
        <w:t xml:space="preserve"> be deleted</w:t>
      </w:r>
      <w:r w:rsidR="00E37F3C" w:rsidRPr="00925FDB">
        <w:rPr>
          <w:lang w:val="en-GB"/>
        </w:rPr>
        <w:t xml:space="preserve"> from servers</w:t>
      </w:r>
      <w:r w:rsidR="00AA34A4" w:rsidRPr="00925FDB">
        <w:rPr>
          <w:lang w:val="en-GB"/>
        </w:rPr>
        <w:t xml:space="preserve"> after transcription. All FGDs will involve at least two enumerators, a facilit</w:t>
      </w:r>
      <w:r w:rsidR="00937C36" w:rsidRPr="00925FDB">
        <w:rPr>
          <w:lang w:val="en-GB"/>
        </w:rPr>
        <w:t>ator and a note taker.</w:t>
      </w:r>
    </w:p>
    <w:p w14:paraId="68B244BB" w14:textId="77777777" w:rsidR="005A3588" w:rsidRDefault="005A3588" w:rsidP="004D3398">
      <w:pPr>
        <w:spacing w:after="0"/>
        <w:rPr>
          <w:rFonts w:asciiTheme="minorHAnsi" w:hAnsiTheme="minorHAnsi" w:cs="Arial"/>
          <w:color w:val="58585A" w:themeColor="background2"/>
          <w:lang w:val="en-GB"/>
        </w:rPr>
      </w:pPr>
    </w:p>
    <w:p w14:paraId="08E73225" w14:textId="33FE664A" w:rsidR="005A3588" w:rsidRPr="00ED0D2D" w:rsidRDefault="005A3588" w:rsidP="00ED0D2D">
      <w:pPr>
        <w:pStyle w:val="ListParagraph"/>
        <w:numPr>
          <w:ilvl w:val="1"/>
          <w:numId w:val="7"/>
        </w:numPr>
        <w:rPr>
          <w:rStyle w:val="Heading5Char"/>
          <w:rFonts w:asciiTheme="minorHAnsi" w:hAnsiTheme="minorHAnsi"/>
          <w:bCs/>
          <w:color w:val="auto"/>
          <w:lang w:val="en-GB"/>
        </w:rPr>
      </w:pPr>
      <w:r w:rsidRPr="00ED0D2D">
        <w:rPr>
          <w:rStyle w:val="Heading5Char"/>
          <w:rFonts w:asciiTheme="minorHAnsi" w:hAnsiTheme="minorHAnsi"/>
          <w:bCs/>
          <w:color w:val="auto"/>
          <w:lang w:val="en-GB"/>
        </w:rPr>
        <w:t>Remote sensing</w:t>
      </w:r>
    </w:p>
    <w:p w14:paraId="4AEEDCCA" w14:textId="04A9B524" w:rsidR="005A3588" w:rsidRPr="00925FDB" w:rsidRDefault="005A3588" w:rsidP="00650C25">
      <w:pPr>
        <w:pStyle w:val="Paragraphe"/>
        <w:rPr>
          <w:color w:val="58585A" w:themeColor="background2"/>
          <w:lang w:val="en-GB"/>
        </w:rPr>
      </w:pPr>
      <w:r>
        <w:rPr>
          <w:lang w:val="en-GB"/>
        </w:rPr>
        <w:t>This assessment</w:t>
      </w:r>
      <w:r w:rsidRPr="004141F1">
        <w:rPr>
          <w:lang w:val="en-GB"/>
        </w:rPr>
        <w:t xml:space="preserve"> will employ </w:t>
      </w:r>
      <w:r>
        <w:rPr>
          <w:lang w:val="en-GB"/>
        </w:rPr>
        <w:t>r</w:t>
      </w:r>
      <w:r w:rsidRPr="004141F1">
        <w:rPr>
          <w:lang w:val="en-GB"/>
        </w:rPr>
        <w:t>emote sensing analysis to support the qualitative approach by providing insight on crop land extents, prior</w:t>
      </w:r>
      <w:r>
        <w:rPr>
          <w:lang w:val="en-GB"/>
        </w:rPr>
        <w:t xml:space="preserve"> to</w:t>
      </w:r>
      <w:r w:rsidRPr="004141F1">
        <w:rPr>
          <w:lang w:val="en-GB"/>
        </w:rPr>
        <w:t xml:space="preserve"> and after the conflict in selected Woredas/Livelihood zones of Tigray region. </w:t>
      </w:r>
      <w:r>
        <w:rPr>
          <w:lang w:val="en-GB"/>
        </w:rPr>
        <w:t>This</w:t>
      </w:r>
      <w:r w:rsidRPr="004141F1">
        <w:rPr>
          <w:lang w:val="en-GB"/>
        </w:rPr>
        <w:t xml:space="preserve"> will </w:t>
      </w:r>
      <w:r>
        <w:rPr>
          <w:lang w:val="en-GB"/>
        </w:rPr>
        <w:t xml:space="preserve">involve </w:t>
      </w:r>
      <w:r w:rsidRPr="004141F1">
        <w:rPr>
          <w:lang w:val="en-GB"/>
        </w:rPr>
        <w:t>us</w:t>
      </w:r>
      <w:r>
        <w:rPr>
          <w:lang w:val="en-GB"/>
        </w:rPr>
        <w:t>ing</w:t>
      </w:r>
      <w:r w:rsidRPr="004141F1">
        <w:rPr>
          <w:lang w:val="en-GB"/>
        </w:rPr>
        <w:t xml:space="preserve"> </w:t>
      </w:r>
      <w:r>
        <w:rPr>
          <w:lang w:val="en-GB"/>
        </w:rPr>
        <w:t xml:space="preserve">the </w:t>
      </w:r>
      <w:r w:rsidRPr="004141F1">
        <w:rPr>
          <w:lang w:val="en-GB"/>
        </w:rPr>
        <w:t>Google Earth Engine to analyse Sentinel 2 satellite imagery using supervised classification with machine learning algorithms to identify cropland area</w:t>
      </w:r>
      <w:r>
        <w:rPr>
          <w:lang w:val="en-GB"/>
        </w:rPr>
        <w:t xml:space="preserve"> coverage in</w:t>
      </w:r>
      <w:r w:rsidRPr="004141F1">
        <w:rPr>
          <w:lang w:val="en-GB"/>
        </w:rPr>
        <w:t xml:space="preserve"> pre and post conflict </w:t>
      </w:r>
      <w:r w:rsidR="00650C25">
        <w:rPr>
          <w:lang w:val="en-GB"/>
        </w:rPr>
        <w:t>periods and</w:t>
      </w:r>
      <w:r w:rsidRPr="004141F1">
        <w:rPr>
          <w:lang w:val="en-GB"/>
        </w:rPr>
        <w:t xml:space="preserve"> estimate the changes in the crop land area during the growing seasons. Maps will be used to visualize the results of the analysis.</w:t>
      </w:r>
    </w:p>
    <w:p w14:paraId="40AEFA79" w14:textId="77777777" w:rsidR="002F7931" w:rsidRPr="00925FDB" w:rsidRDefault="002F7931" w:rsidP="002F7931">
      <w:pPr>
        <w:pStyle w:val="ListParagraph"/>
        <w:rPr>
          <w:rStyle w:val="Heading5Char"/>
          <w:rFonts w:asciiTheme="minorHAnsi" w:eastAsia="Cambria" w:hAnsiTheme="minorHAnsi" w:cs="Times New Roman"/>
          <w:b w:val="0"/>
          <w:color w:val="auto"/>
          <w:sz w:val="22"/>
          <w:lang w:val="en-GB"/>
        </w:rPr>
      </w:pPr>
    </w:p>
    <w:p w14:paraId="588A5B5F" w14:textId="0D51047E" w:rsidR="00090A20" w:rsidRPr="00925FDB" w:rsidRDefault="002F7B7E" w:rsidP="00ED0D2D">
      <w:pPr>
        <w:pStyle w:val="ListParagraph"/>
        <w:numPr>
          <w:ilvl w:val="1"/>
          <w:numId w:val="7"/>
        </w:numPr>
        <w:rPr>
          <w:rFonts w:asciiTheme="minorHAnsi" w:hAnsiTheme="minorHAnsi"/>
          <w:lang w:val="en-GB"/>
        </w:rPr>
      </w:pPr>
      <w:r w:rsidRPr="00925FDB">
        <w:rPr>
          <w:rStyle w:val="Heading5Char"/>
          <w:rFonts w:asciiTheme="minorHAnsi" w:hAnsiTheme="minorHAnsi"/>
          <w:color w:val="auto"/>
          <w:lang w:val="en-GB"/>
        </w:rPr>
        <w:t xml:space="preserve">Data </w:t>
      </w:r>
      <w:r w:rsidR="00CB6AAE" w:rsidRPr="00925FDB">
        <w:rPr>
          <w:rStyle w:val="Heading5Char"/>
          <w:rFonts w:asciiTheme="minorHAnsi" w:hAnsiTheme="minorHAnsi"/>
          <w:color w:val="auto"/>
          <w:lang w:val="en-GB"/>
        </w:rPr>
        <w:t>Processing</w:t>
      </w:r>
      <w:r w:rsidR="00A70CF9" w:rsidRPr="00925FDB">
        <w:rPr>
          <w:rStyle w:val="Heading5Char"/>
          <w:rFonts w:asciiTheme="minorHAnsi" w:hAnsiTheme="minorHAnsi"/>
          <w:color w:val="auto"/>
          <w:lang w:val="en-GB"/>
        </w:rPr>
        <w:t xml:space="preserve"> &amp; </w:t>
      </w:r>
      <w:r w:rsidR="003500BA" w:rsidRPr="00925FDB">
        <w:rPr>
          <w:rStyle w:val="Heading5Char"/>
          <w:rFonts w:asciiTheme="minorHAnsi" w:hAnsiTheme="minorHAnsi"/>
          <w:color w:val="auto"/>
          <w:lang w:val="en-GB"/>
        </w:rPr>
        <w:t>Analysis</w:t>
      </w:r>
      <w:r w:rsidR="009325B8" w:rsidRPr="00925FDB">
        <w:rPr>
          <w:rFonts w:asciiTheme="minorHAnsi" w:hAnsiTheme="minorHAnsi"/>
          <w:lang w:val="en-GB"/>
        </w:rPr>
        <w:t xml:space="preserve"> </w:t>
      </w:r>
    </w:p>
    <w:p w14:paraId="1532499B" w14:textId="77777777" w:rsidR="00D90370" w:rsidRPr="00925FDB" w:rsidRDefault="00D90370" w:rsidP="00D90370">
      <w:pPr>
        <w:spacing w:afterLines="40" w:after="96" w:line="240" w:lineRule="auto"/>
        <w:rPr>
          <w:rFonts w:asciiTheme="minorHAnsi" w:hAnsiTheme="minorHAnsi" w:cs="Leelawadee"/>
          <w:lang w:val="en-GB"/>
        </w:rPr>
      </w:pPr>
      <w:r w:rsidRPr="00925FDB">
        <w:rPr>
          <w:rFonts w:asciiTheme="minorHAnsi" w:hAnsiTheme="minorHAnsi" w:cs="Leelawadee"/>
          <w:lang w:val="en-GB"/>
        </w:rPr>
        <w:t xml:space="preserve">The notes of the FGD discussion will be translated into English from the local language (Tigrigna) by the Field Officers in case the enumerators cannot take notes in English. At the end of each FGD the FO will have a debrief conversation with the enumerators who took notes during the session, this will act as a debrief session and it will allow the FO to read the notes and seek clarification if necessary. The processing of qualitative data will be done in line with </w:t>
      </w:r>
      <w:hyperlink r:id="rId17" w:history="1">
        <w:r w:rsidRPr="00925FDB">
          <w:rPr>
            <w:rStyle w:val="Hyperlink"/>
            <w:rFonts w:asciiTheme="minorHAnsi" w:hAnsiTheme="minorHAnsi" w:cs="Leelawadee"/>
            <w:u w:val="none"/>
            <w:lang w:val="en-GB"/>
          </w:rPr>
          <w:t>IMPACTs guideline on qualitative data analysis.</w:t>
        </w:r>
      </w:hyperlink>
    </w:p>
    <w:p w14:paraId="2A19D15D" w14:textId="2649B0B6" w:rsidR="00467CA0" w:rsidRPr="00925FDB" w:rsidRDefault="00D90370" w:rsidP="305EACB3">
      <w:pPr>
        <w:spacing w:afterLines="40" w:after="96" w:line="240" w:lineRule="auto"/>
        <w:rPr>
          <w:rFonts w:asciiTheme="minorHAnsi" w:hAnsiTheme="minorHAnsi" w:cs="Leelawadee"/>
          <w:lang w:val="en-GB"/>
        </w:rPr>
      </w:pPr>
      <w:r w:rsidRPr="305EACB3">
        <w:rPr>
          <w:rFonts w:asciiTheme="minorHAnsi" w:hAnsiTheme="minorHAnsi" w:cs="Leelawadee"/>
          <w:lang w:val="en-GB"/>
        </w:rPr>
        <w:t>On finalization of the analysis the FGD notes will be anonymised and a data saturation grid will be developed to analyse the information gathered, the saturation grid will be shared with partners and a cross-case analysis will be done for the main areas of interest as directed by partners and as per the REACH teams preferences.</w:t>
      </w:r>
      <w:r w:rsidR="007B410B" w:rsidRPr="305EACB3">
        <w:rPr>
          <w:rFonts w:asciiTheme="minorHAnsi" w:hAnsiTheme="minorHAnsi" w:cs="Leelawadee"/>
          <w:lang w:val="en-GB"/>
        </w:rPr>
        <w:t xml:space="preserve"> </w:t>
      </w:r>
      <w:r w:rsidR="00ED7C69" w:rsidRPr="305EACB3">
        <w:rPr>
          <w:rFonts w:asciiTheme="minorHAnsi" w:hAnsiTheme="minorHAnsi" w:cs="Leelawadee"/>
          <w:lang w:val="en-GB"/>
        </w:rPr>
        <w:t xml:space="preserve">During analysis, findings will be aggregated </w:t>
      </w:r>
      <w:r w:rsidR="007D3A05" w:rsidRPr="305EACB3">
        <w:rPr>
          <w:rFonts w:asciiTheme="minorHAnsi" w:hAnsiTheme="minorHAnsi" w:cs="Leelawadee"/>
          <w:lang w:val="en-GB"/>
        </w:rPr>
        <w:t>based on</w:t>
      </w:r>
      <w:r w:rsidR="00ED7C69" w:rsidRPr="305EACB3">
        <w:rPr>
          <w:rFonts w:asciiTheme="minorHAnsi" w:hAnsiTheme="minorHAnsi" w:cs="Leelawadee"/>
          <w:lang w:val="en-GB"/>
        </w:rPr>
        <w:t xml:space="preserve"> administrative zones</w:t>
      </w:r>
      <w:r w:rsidR="00213E99" w:rsidRPr="305EACB3">
        <w:rPr>
          <w:rFonts w:asciiTheme="minorHAnsi" w:hAnsiTheme="minorHAnsi" w:cs="Leelawadee"/>
          <w:lang w:val="en-GB"/>
        </w:rPr>
        <w:t xml:space="preserve"> and gender</w:t>
      </w:r>
      <w:r w:rsidR="000B204B">
        <w:rPr>
          <w:rFonts w:asciiTheme="minorHAnsi" w:hAnsiTheme="minorHAnsi" w:cs="Leelawadee"/>
          <w:lang w:val="en-GB"/>
        </w:rPr>
        <w:t xml:space="preserve"> as per the stratification strategy outlined above</w:t>
      </w:r>
      <w:r w:rsidR="00213E99" w:rsidRPr="305EACB3">
        <w:rPr>
          <w:rFonts w:asciiTheme="minorHAnsi" w:hAnsiTheme="minorHAnsi" w:cs="Leelawadee"/>
          <w:lang w:val="en-GB"/>
        </w:rPr>
        <w:t>. However, key differences between livelihood zones,</w:t>
      </w:r>
      <w:r w:rsidR="008C7C4A">
        <w:rPr>
          <w:rFonts w:asciiTheme="minorHAnsi" w:hAnsiTheme="minorHAnsi" w:cs="Leelawadee"/>
          <w:lang w:val="en-GB"/>
        </w:rPr>
        <w:t xml:space="preserve"> as well as</w:t>
      </w:r>
      <w:r w:rsidR="00840554" w:rsidRPr="305EACB3">
        <w:rPr>
          <w:rFonts w:asciiTheme="minorHAnsi" w:hAnsiTheme="minorHAnsi" w:cs="Leelawadee"/>
          <w:lang w:val="en-GB"/>
        </w:rPr>
        <w:t xml:space="preserve"> rural and urban areas,</w:t>
      </w:r>
      <w:r w:rsidR="00213E99" w:rsidRPr="305EACB3">
        <w:rPr>
          <w:rFonts w:asciiTheme="minorHAnsi" w:hAnsiTheme="minorHAnsi" w:cs="Leelawadee"/>
          <w:lang w:val="en-GB"/>
        </w:rPr>
        <w:t xml:space="preserve"> </w:t>
      </w:r>
      <w:r w:rsidR="00D96337" w:rsidRPr="305EACB3">
        <w:rPr>
          <w:rFonts w:asciiTheme="minorHAnsi" w:hAnsiTheme="minorHAnsi" w:cs="Leelawadee"/>
          <w:lang w:val="en-GB"/>
        </w:rPr>
        <w:t>will also be highlighted.</w:t>
      </w:r>
    </w:p>
    <w:p w14:paraId="2CA31CE8" w14:textId="41770D4B" w:rsidR="00090A20" w:rsidRPr="00925FDB" w:rsidRDefault="00090A20" w:rsidP="00090A20">
      <w:pPr>
        <w:spacing w:after="0"/>
        <w:rPr>
          <w:rFonts w:asciiTheme="minorHAnsi" w:hAnsiTheme="minorHAnsi" w:cs="Arial"/>
          <w:color w:val="58585A" w:themeColor="background2"/>
          <w:lang w:val="en-GB"/>
        </w:rPr>
      </w:pPr>
    </w:p>
    <w:p w14:paraId="2DC29E66" w14:textId="77777777" w:rsidR="004141F1" w:rsidRPr="004141F1" w:rsidRDefault="004141F1" w:rsidP="004141F1">
      <w:pPr>
        <w:spacing w:after="0"/>
        <w:rPr>
          <w:rFonts w:asciiTheme="minorHAnsi" w:hAnsiTheme="minorHAnsi" w:cs="Arial"/>
          <w:lang w:val="en-GB"/>
        </w:rPr>
      </w:pPr>
    </w:p>
    <w:p w14:paraId="66CD7877" w14:textId="702697AC" w:rsidR="00ED0BF5" w:rsidRPr="005A3588" w:rsidRDefault="00090A20" w:rsidP="00ED0D2D">
      <w:pPr>
        <w:pStyle w:val="ListParagraph"/>
        <w:numPr>
          <w:ilvl w:val="1"/>
          <w:numId w:val="7"/>
        </w:numPr>
        <w:spacing w:after="0"/>
        <w:rPr>
          <w:rFonts w:asciiTheme="minorHAnsi" w:hAnsiTheme="minorHAnsi" w:cs="Arial"/>
          <w:color w:val="58585A" w:themeColor="background2"/>
        </w:rPr>
      </w:pPr>
      <w:r w:rsidRPr="005A3588">
        <w:rPr>
          <w:rFonts w:asciiTheme="minorHAnsi" w:hAnsiTheme="minorHAnsi"/>
          <w:b/>
          <w:bCs/>
          <w:sz w:val="24"/>
          <w:szCs w:val="24"/>
        </w:rPr>
        <w:t>Limitations</w:t>
      </w:r>
      <w:r w:rsidRPr="005A3588">
        <w:rPr>
          <w:rFonts w:asciiTheme="minorHAnsi" w:hAnsiTheme="minorHAnsi"/>
        </w:rPr>
        <w:t xml:space="preserve"> </w:t>
      </w:r>
    </w:p>
    <w:p w14:paraId="75B800D7" w14:textId="02AD6F30" w:rsidR="00090A20" w:rsidRDefault="00953ED7" w:rsidP="00650C25">
      <w:pPr>
        <w:pStyle w:val="Paragraphe"/>
      </w:pPr>
      <w:r>
        <w:t>Significant portions of Tigray region remain inacce</w:t>
      </w:r>
      <w:r w:rsidR="00D85FD2">
        <w:t>ssible to humanitarian actors</w:t>
      </w:r>
      <w:r w:rsidR="00AD2730">
        <w:t xml:space="preserve"> and cannot be included in the survey. As a result, accessible locations </w:t>
      </w:r>
      <w:r w:rsidR="00B4505D">
        <w:t>are prioritized for selection in this assessment</w:t>
      </w:r>
      <w:r w:rsidR="00755AB2">
        <w:t xml:space="preserve">, </w:t>
      </w:r>
      <w:r w:rsidR="00B4505D">
        <w:t>and where possible (using the AOK methodology)</w:t>
      </w:r>
      <w:r w:rsidR="003805AA">
        <w:t>,</w:t>
      </w:r>
      <w:r w:rsidR="00B4505D">
        <w:t xml:space="preserve"> </w:t>
      </w:r>
      <w:r w:rsidR="003805AA">
        <w:t>a</w:t>
      </w:r>
      <w:r w:rsidR="00B4505D">
        <w:t xml:space="preserve"> few inaccessible locations</w:t>
      </w:r>
      <w:r w:rsidR="00755AB2">
        <w:t xml:space="preserve">. This may lead to the loss of perspectives from some of these locations where </w:t>
      </w:r>
      <w:r w:rsidR="00B54415">
        <w:t xml:space="preserve">humanitarian conditions and livelihood situations may be worse than on average. </w:t>
      </w:r>
    </w:p>
    <w:p w14:paraId="75F68569" w14:textId="77777777" w:rsidR="006330BF" w:rsidRDefault="006330BF" w:rsidP="00650C25">
      <w:pPr>
        <w:pStyle w:val="Paragraphe"/>
      </w:pPr>
    </w:p>
    <w:p w14:paraId="11B64691" w14:textId="57D26F5B" w:rsidR="006330BF" w:rsidRDefault="006330BF" w:rsidP="00650C25">
      <w:pPr>
        <w:pStyle w:val="Paragraphe"/>
      </w:pPr>
      <w:r>
        <w:t>Additionally, because re</w:t>
      </w:r>
      <w:r w:rsidR="00A72640">
        <w:t>s</w:t>
      </w:r>
      <w:r>
        <w:t>pondents for the FGD</w:t>
      </w:r>
      <w:r w:rsidR="00A076E5">
        <w:t>s</w:t>
      </w:r>
      <w:r>
        <w:t xml:space="preserve"> are purposefully sampled from specific community leader profiles rather than at household level, </w:t>
      </w:r>
      <w:r w:rsidR="001E5D46">
        <w:t xml:space="preserve">some granular details about specific household characteristics or livelihood trends may </w:t>
      </w:r>
      <w:r w:rsidR="00294EC5">
        <w:t xml:space="preserve">not be </w:t>
      </w:r>
      <w:r w:rsidR="00A076E5">
        <w:lastRenderedPageBreak/>
        <w:t>emerge</w:t>
      </w:r>
      <w:r w:rsidR="002B33FA">
        <w:t xml:space="preserve"> to</w:t>
      </w:r>
      <w:r w:rsidR="004F0929">
        <w:t xml:space="preserve"> help</w:t>
      </w:r>
      <w:r w:rsidR="002B33FA">
        <w:t xml:space="preserve"> determine</w:t>
      </w:r>
      <w:r w:rsidR="004F0929">
        <w:t>,</w:t>
      </w:r>
      <w:r w:rsidR="002B33FA">
        <w:t xml:space="preserve"> for instance</w:t>
      </w:r>
      <w:r w:rsidR="004F0929">
        <w:t>,</w:t>
      </w:r>
      <w:r w:rsidR="002B33FA">
        <w:t xml:space="preserve"> the proportion of households experiencing </w:t>
      </w:r>
      <w:r w:rsidR="004F0929">
        <w:t xml:space="preserve">the </w:t>
      </w:r>
      <w:r w:rsidR="002B33FA">
        <w:t>livelihood deficits</w:t>
      </w:r>
      <w:r w:rsidR="004F0929">
        <w:t xml:space="preserve"> and other issues raised</w:t>
      </w:r>
      <w:r w:rsidR="002B33FA">
        <w:t xml:space="preserve">. </w:t>
      </w:r>
      <w:r w:rsidR="00155DC5">
        <w:t>To</w:t>
      </w:r>
      <w:r w:rsidR="003D5A1E">
        <w:t xml:space="preserve"> mitigate this, during analysis, the</w:t>
      </w:r>
      <w:r w:rsidR="001002F3">
        <w:t xml:space="preserve"> data</w:t>
      </w:r>
      <w:r w:rsidR="002B33FA">
        <w:t xml:space="preserve"> will </w:t>
      </w:r>
      <w:r w:rsidR="001002F3">
        <w:t>be triangulated with other household level data from earlie</w:t>
      </w:r>
      <w:r w:rsidR="00085302">
        <w:t>r and current assessments to bett</w:t>
      </w:r>
      <w:r w:rsidR="00A72640">
        <w:t>er contextualise findings.</w:t>
      </w:r>
    </w:p>
    <w:p w14:paraId="19520CC4" w14:textId="77777777" w:rsidR="00F347EF" w:rsidRDefault="002F3A0C" w:rsidP="002777FC">
      <w:pPr>
        <w:spacing w:before="100" w:beforeAutospacing="1" w:after="100" w:afterAutospacing="1" w:line="240" w:lineRule="auto"/>
        <w:jc w:val="left"/>
        <w:rPr>
          <w:rFonts w:eastAsia="Times New Roman"/>
          <w:color w:val="000000"/>
          <w:sz w:val="24"/>
          <w:szCs w:val="24"/>
        </w:rPr>
      </w:pPr>
      <w:r w:rsidRPr="002F3A0C">
        <w:rPr>
          <w:rFonts w:eastAsia="Times New Roman"/>
          <w:color w:val="000000"/>
          <w:sz w:val="24"/>
          <w:szCs w:val="24"/>
        </w:rPr>
        <w:t xml:space="preserve">It is worth noting the relatively large scope </w:t>
      </w:r>
      <w:r w:rsidR="00AE6E50">
        <w:rPr>
          <w:rFonts w:eastAsia="Times New Roman"/>
          <w:color w:val="000000"/>
          <w:sz w:val="24"/>
          <w:szCs w:val="24"/>
        </w:rPr>
        <w:t>of this research</w:t>
      </w:r>
      <w:r w:rsidRPr="002F3A0C">
        <w:rPr>
          <w:rFonts w:eastAsia="Times New Roman"/>
          <w:color w:val="000000"/>
          <w:sz w:val="24"/>
          <w:szCs w:val="24"/>
        </w:rPr>
        <w:t xml:space="preserve">. </w:t>
      </w:r>
      <w:r w:rsidR="00F347EF">
        <w:rPr>
          <w:rFonts w:eastAsia="Times New Roman"/>
          <w:color w:val="000000"/>
          <w:sz w:val="24"/>
          <w:szCs w:val="24"/>
        </w:rPr>
        <w:t>The reasons are as follows:</w:t>
      </w:r>
    </w:p>
    <w:p w14:paraId="237B2AEA" w14:textId="125DF60B" w:rsidR="002E382B" w:rsidRDefault="009604ED" w:rsidP="2A4B49C7">
      <w:pPr>
        <w:pStyle w:val="ListParagraph"/>
        <w:numPr>
          <w:ilvl w:val="0"/>
          <w:numId w:val="30"/>
        </w:numPr>
        <w:spacing w:before="100" w:beforeAutospacing="1" w:after="100" w:afterAutospacing="1" w:line="240" w:lineRule="auto"/>
        <w:jc w:val="left"/>
        <w:rPr>
          <w:rFonts w:eastAsia="Times New Roman"/>
          <w:color w:val="000000"/>
          <w:sz w:val="24"/>
          <w:szCs w:val="24"/>
        </w:rPr>
      </w:pPr>
      <w:r w:rsidRPr="00760D0A">
        <w:rPr>
          <w:rFonts w:eastAsia="Times New Roman"/>
          <w:color w:val="000000" w:themeColor="text2"/>
          <w:sz w:val="24"/>
          <w:szCs w:val="24"/>
        </w:rPr>
        <w:t xml:space="preserve">Due to limited resources, this livelihoods assessment, which would </w:t>
      </w:r>
      <w:r w:rsidR="00F8102D" w:rsidRPr="00760D0A">
        <w:rPr>
          <w:rFonts w:eastAsia="Times New Roman"/>
          <w:color w:val="000000" w:themeColor="text2"/>
          <w:sz w:val="24"/>
          <w:szCs w:val="24"/>
        </w:rPr>
        <w:t xml:space="preserve">typically use a </w:t>
      </w:r>
      <w:r w:rsidR="0725F448" w:rsidRPr="2A4B49C7">
        <w:rPr>
          <w:rFonts w:eastAsia="Times New Roman"/>
          <w:color w:val="000000" w:themeColor="text2"/>
          <w:sz w:val="24"/>
          <w:szCs w:val="24"/>
        </w:rPr>
        <w:t xml:space="preserve">mixed methods </w:t>
      </w:r>
      <w:r w:rsidR="00F8102D" w:rsidRPr="00760D0A">
        <w:rPr>
          <w:rFonts w:eastAsia="Times New Roman"/>
          <w:color w:val="000000" w:themeColor="text2"/>
          <w:sz w:val="24"/>
          <w:szCs w:val="24"/>
        </w:rPr>
        <w:t xml:space="preserve"> research design</w:t>
      </w:r>
      <w:r w:rsidR="00AE6E50" w:rsidRPr="00760D0A">
        <w:rPr>
          <w:rFonts w:eastAsia="Times New Roman"/>
          <w:color w:val="000000" w:themeColor="text2"/>
          <w:sz w:val="24"/>
          <w:szCs w:val="24"/>
        </w:rPr>
        <w:t>,</w:t>
      </w:r>
      <w:r w:rsidR="00F8102D" w:rsidRPr="00760D0A">
        <w:rPr>
          <w:rFonts w:eastAsia="Times New Roman"/>
          <w:color w:val="000000" w:themeColor="text2"/>
          <w:sz w:val="24"/>
          <w:szCs w:val="24"/>
        </w:rPr>
        <w:t xml:space="preserve"> </w:t>
      </w:r>
      <w:r w:rsidR="003A57D0" w:rsidRPr="00760D0A">
        <w:rPr>
          <w:rFonts w:eastAsia="Times New Roman"/>
          <w:color w:val="000000" w:themeColor="text2"/>
          <w:sz w:val="24"/>
          <w:szCs w:val="24"/>
        </w:rPr>
        <w:t>was designed using a semi-structural/qualitative framework</w:t>
      </w:r>
      <w:r w:rsidR="001A05B6" w:rsidRPr="00760D0A">
        <w:rPr>
          <w:rFonts w:eastAsia="Times New Roman"/>
          <w:color w:val="000000" w:themeColor="text2"/>
          <w:sz w:val="24"/>
          <w:szCs w:val="24"/>
        </w:rPr>
        <w:t>.</w:t>
      </w:r>
    </w:p>
    <w:p w14:paraId="00EF151A" w14:textId="39B4B753" w:rsidR="00F347EF" w:rsidRDefault="002E382B" w:rsidP="2A4B49C7">
      <w:pPr>
        <w:pStyle w:val="ListParagraph"/>
        <w:numPr>
          <w:ilvl w:val="0"/>
          <w:numId w:val="30"/>
        </w:numPr>
        <w:spacing w:before="100" w:beforeAutospacing="1" w:after="100" w:afterAutospacing="1" w:line="240" w:lineRule="auto"/>
        <w:jc w:val="left"/>
        <w:rPr>
          <w:rFonts w:eastAsia="Times New Roman"/>
          <w:color w:val="000000"/>
          <w:sz w:val="24"/>
          <w:szCs w:val="24"/>
        </w:rPr>
      </w:pPr>
      <w:r w:rsidRPr="2A4B49C7">
        <w:rPr>
          <w:rFonts w:eastAsia="Times New Roman"/>
          <w:color w:val="000000" w:themeColor="text2"/>
          <w:sz w:val="24"/>
          <w:szCs w:val="24"/>
        </w:rPr>
        <w:t>T</w:t>
      </w:r>
      <w:r w:rsidR="002F3A0C" w:rsidRPr="00760D0A">
        <w:rPr>
          <w:rFonts w:eastAsia="Times New Roman"/>
          <w:color w:val="000000" w:themeColor="text2"/>
          <w:sz w:val="24"/>
          <w:szCs w:val="24"/>
        </w:rPr>
        <w:t xml:space="preserve">here has been very little primary data collection in Tigray during the period 2020-2022, </w:t>
      </w:r>
      <w:r w:rsidRPr="2A4B49C7">
        <w:rPr>
          <w:rFonts w:eastAsia="Times New Roman"/>
          <w:color w:val="000000" w:themeColor="text2"/>
          <w:sz w:val="24"/>
          <w:szCs w:val="24"/>
        </w:rPr>
        <w:t xml:space="preserve">therefore </w:t>
      </w:r>
      <w:r w:rsidR="002F3A0C" w:rsidRPr="00760D0A">
        <w:rPr>
          <w:rFonts w:eastAsia="Times New Roman"/>
          <w:color w:val="000000" w:themeColor="text2"/>
          <w:sz w:val="24"/>
          <w:szCs w:val="24"/>
        </w:rPr>
        <w:t>the scope of the assessment covers several recall periods (during the conflict and since the signing of the peace agreement)</w:t>
      </w:r>
      <w:r w:rsidR="00747260" w:rsidRPr="00760D0A">
        <w:rPr>
          <w:rFonts w:eastAsia="Times New Roman"/>
          <w:color w:val="000000" w:themeColor="text2"/>
          <w:sz w:val="24"/>
          <w:szCs w:val="24"/>
        </w:rPr>
        <w:t>.</w:t>
      </w:r>
      <w:r w:rsidR="00DA75A3" w:rsidRPr="00760D0A">
        <w:rPr>
          <w:rFonts w:eastAsia="Times New Roman"/>
          <w:color w:val="000000" w:themeColor="text2"/>
          <w:sz w:val="24"/>
          <w:szCs w:val="24"/>
        </w:rPr>
        <w:t xml:space="preserve"> </w:t>
      </w:r>
    </w:p>
    <w:p w14:paraId="2E913A04" w14:textId="48106052" w:rsidR="001651F7" w:rsidRPr="00760D0A" w:rsidRDefault="002E382B" w:rsidP="00760D0A">
      <w:pPr>
        <w:pStyle w:val="ListParagraph"/>
        <w:numPr>
          <w:ilvl w:val="0"/>
          <w:numId w:val="30"/>
        </w:numPr>
        <w:spacing w:before="100" w:beforeAutospacing="1" w:after="100" w:afterAutospacing="1" w:line="240" w:lineRule="auto"/>
        <w:jc w:val="left"/>
        <w:rPr>
          <w:rFonts w:eastAsia="Times New Roman"/>
          <w:color w:val="000000"/>
          <w:sz w:val="24"/>
          <w:szCs w:val="24"/>
        </w:rPr>
      </w:pPr>
      <w:r w:rsidRPr="2A4B49C7">
        <w:rPr>
          <w:rFonts w:eastAsia="Times New Roman"/>
          <w:color w:val="000000" w:themeColor="text2"/>
          <w:sz w:val="24"/>
          <w:szCs w:val="24"/>
        </w:rPr>
        <w:t>T</w:t>
      </w:r>
      <w:r w:rsidR="00EF099D" w:rsidRPr="00760D0A">
        <w:rPr>
          <w:rFonts w:eastAsia="Times New Roman"/>
          <w:color w:val="000000" w:themeColor="text2"/>
          <w:sz w:val="24"/>
          <w:szCs w:val="24"/>
        </w:rPr>
        <w:t xml:space="preserve">he </w:t>
      </w:r>
      <w:r w:rsidRPr="2A4B49C7">
        <w:rPr>
          <w:rFonts w:eastAsia="Times New Roman"/>
          <w:color w:val="000000" w:themeColor="text2"/>
          <w:sz w:val="24"/>
          <w:szCs w:val="24"/>
        </w:rPr>
        <w:t>LCS</w:t>
      </w:r>
      <w:r w:rsidR="00EF099D" w:rsidRPr="00760D0A">
        <w:rPr>
          <w:rFonts w:eastAsia="Times New Roman"/>
          <w:color w:val="000000" w:themeColor="text2"/>
          <w:sz w:val="24"/>
          <w:szCs w:val="24"/>
        </w:rPr>
        <w:t xml:space="preserve"> guidance on </w:t>
      </w:r>
      <w:r w:rsidRPr="2A4B49C7">
        <w:rPr>
          <w:rFonts w:eastAsia="Times New Roman"/>
          <w:color w:val="000000" w:themeColor="text2"/>
          <w:sz w:val="24"/>
          <w:szCs w:val="24"/>
        </w:rPr>
        <w:t>FGDs</w:t>
      </w:r>
      <w:r w:rsidR="00EF099D" w:rsidRPr="00760D0A">
        <w:rPr>
          <w:rFonts w:eastAsia="Times New Roman"/>
          <w:color w:val="000000" w:themeColor="text2"/>
          <w:sz w:val="24"/>
          <w:szCs w:val="24"/>
        </w:rPr>
        <w:t>, on which much of this work is based, requires/recommends a rigid framework of questions to be included in the tool.</w:t>
      </w:r>
      <w:r w:rsidR="00C97B13" w:rsidRPr="00760D0A">
        <w:rPr>
          <w:rFonts w:eastAsia="Times New Roman"/>
          <w:color w:val="000000" w:themeColor="text2"/>
          <w:sz w:val="24"/>
          <w:szCs w:val="24"/>
        </w:rPr>
        <w:t xml:space="preserve"> </w:t>
      </w:r>
    </w:p>
    <w:p w14:paraId="437BD9FC" w14:textId="34A8D41A" w:rsidR="00DC3D00" w:rsidRDefault="00FC2AB4" w:rsidP="00DF7A28">
      <w:pPr>
        <w:pStyle w:val="Paragraphe"/>
        <w:rPr>
          <w:rFonts w:eastAsia="Times New Roman"/>
          <w:noProof w:val="0"/>
          <w:color w:val="000000"/>
          <w:sz w:val="24"/>
          <w:szCs w:val="24"/>
          <w:shd w:val="clear" w:color="auto" w:fill="auto"/>
        </w:rPr>
      </w:pPr>
      <w:r>
        <w:rPr>
          <w:rFonts w:eastAsia="Times New Roman"/>
          <w:noProof w:val="0"/>
          <w:color w:val="000000"/>
          <w:sz w:val="24"/>
          <w:szCs w:val="24"/>
          <w:shd w:val="clear" w:color="auto" w:fill="auto"/>
        </w:rPr>
        <w:t>S</w:t>
      </w:r>
      <w:r w:rsidR="00DC3D00">
        <w:rPr>
          <w:rFonts w:eastAsia="Times New Roman"/>
          <w:noProof w:val="0"/>
          <w:color w:val="000000"/>
          <w:sz w:val="24"/>
          <w:szCs w:val="24"/>
          <w:shd w:val="clear" w:color="auto" w:fill="auto"/>
        </w:rPr>
        <w:t>everal steps were taken</w:t>
      </w:r>
      <w:r w:rsidR="002A590D" w:rsidRPr="002A590D">
        <w:rPr>
          <w:rFonts w:eastAsia="Times New Roman"/>
          <w:noProof w:val="0"/>
          <w:color w:val="000000"/>
          <w:sz w:val="24"/>
          <w:szCs w:val="24"/>
          <w:shd w:val="clear" w:color="auto" w:fill="auto"/>
        </w:rPr>
        <w:t xml:space="preserve"> to address these issues</w:t>
      </w:r>
      <w:r w:rsidR="00DC3D00">
        <w:rPr>
          <w:rFonts w:eastAsia="Times New Roman"/>
          <w:noProof w:val="0"/>
          <w:color w:val="000000"/>
          <w:sz w:val="24"/>
          <w:szCs w:val="24"/>
          <w:shd w:val="clear" w:color="auto" w:fill="auto"/>
        </w:rPr>
        <w:t>:</w:t>
      </w:r>
    </w:p>
    <w:p w14:paraId="2BF6F5CC" w14:textId="77777777" w:rsidR="00383F75" w:rsidRPr="00760D0A" w:rsidRDefault="002A590D" w:rsidP="2A4B49C7">
      <w:pPr>
        <w:pStyle w:val="Paragraphe"/>
        <w:numPr>
          <w:ilvl w:val="0"/>
          <w:numId w:val="30"/>
        </w:numPr>
        <w:rPr>
          <w:rFonts w:eastAsia="Times New Roman"/>
          <w:noProof w:val="0"/>
          <w:color w:val="000000" w:themeColor="text2"/>
          <w:sz w:val="24"/>
          <w:szCs w:val="24"/>
        </w:rPr>
      </w:pPr>
      <w:r w:rsidRPr="002A590D">
        <w:rPr>
          <w:rFonts w:eastAsia="Times New Roman"/>
          <w:noProof w:val="0"/>
          <w:color w:val="000000"/>
          <w:sz w:val="24"/>
          <w:szCs w:val="24"/>
          <w:shd w:val="clear" w:color="auto" w:fill="auto"/>
        </w:rPr>
        <w:t xml:space="preserve">the sampling strategy used seeks to compensate for geographical coverage at both admin 2 and livelihood zone level, and therefore provide certain levels of precision. </w:t>
      </w:r>
    </w:p>
    <w:p w14:paraId="016DB5AB" w14:textId="77777777" w:rsidR="003F2AFD" w:rsidRPr="00760D0A" w:rsidRDefault="00383F75" w:rsidP="2A4B49C7">
      <w:pPr>
        <w:pStyle w:val="Paragraphe"/>
        <w:numPr>
          <w:ilvl w:val="0"/>
          <w:numId w:val="30"/>
        </w:numPr>
        <w:rPr>
          <w:rFonts w:eastAsia="Times New Roman"/>
          <w:noProof w:val="0"/>
          <w:color w:val="000000" w:themeColor="text2"/>
          <w:sz w:val="24"/>
          <w:szCs w:val="24"/>
        </w:rPr>
      </w:pPr>
      <w:r w:rsidRPr="002A590D">
        <w:rPr>
          <w:rFonts w:eastAsia="Times New Roman"/>
          <w:noProof w:val="0"/>
          <w:color w:val="000000"/>
          <w:sz w:val="24"/>
          <w:szCs w:val="24"/>
          <w:shd w:val="clear" w:color="auto" w:fill="auto"/>
        </w:rPr>
        <w:t>T</w:t>
      </w:r>
      <w:r w:rsidR="002A590D" w:rsidRPr="002A590D">
        <w:rPr>
          <w:rFonts w:eastAsia="Times New Roman"/>
          <w:noProof w:val="0"/>
          <w:color w:val="000000"/>
          <w:sz w:val="24"/>
          <w:szCs w:val="24"/>
          <w:shd w:val="clear" w:color="auto" w:fill="auto"/>
        </w:rPr>
        <w:t>he</w:t>
      </w:r>
      <w:r>
        <w:rPr>
          <w:rFonts w:eastAsia="Times New Roman"/>
          <w:noProof w:val="0"/>
          <w:color w:val="000000"/>
          <w:sz w:val="24"/>
          <w:szCs w:val="24"/>
          <w:shd w:val="clear" w:color="auto" w:fill="auto"/>
        </w:rPr>
        <w:t xml:space="preserve"> high</w:t>
      </w:r>
      <w:r w:rsidR="002A590D" w:rsidRPr="002A590D">
        <w:rPr>
          <w:rFonts w:eastAsia="Times New Roman"/>
          <w:noProof w:val="0"/>
          <w:color w:val="000000"/>
          <w:sz w:val="24"/>
          <w:szCs w:val="24"/>
          <w:shd w:val="clear" w:color="auto" w:fill="auto"/>
        </w:rPr>
        <w:t xml:space="preserve"> number of FGDs</w:t>
      </w:r>
      <w:r>
        <w:rPr>
          <w:rFonts w:eastAsia="Times New Roman"/>
          <w:noProof w:val="0"/>
          <w:color w:val="000000"/>
          <w:sz w:val="24"/>
          <w:szCs w:val="24"/>
          <w:shd w:val="clear" w:color="auto" w:fill="auto"/>
        </w:rPr>
        <w:t xml:space="preserve"> </w:t>
      </w:r>
      <w:r w:rsidR="003F2AFD">
        <w:rPr>
          <w:rFonts w:eastAsia="Times New Roman"/>
          <w:noProof w:val="0"/>
          <w:color w:val="000000"/>
          <w:sz w:val="24"/>
          <w:szCs w:val="24"/>
          <w:shd w:val="clear" w:color="auto" w:fill="auto"/>
        </w:rPr>
        <w:t xml:space="preserve">in order </w:t>
      </w:r>
      <w:r w:rsidR="002A590D" w:rsidRPr="002A590D">
        <w:rPr>
          <w:rFonts w:eastAsia="Times New Roman"/>
          <w:noProof w:val="0"/>
          <w:color w:val="000000"/>
          <w:sz w:val="24"/>
          <w:szCs w:val="24"/>
          <w:shd w:val="clear" w:color="auto" w:fill="auto"/>
        </w:rPr>
        <w:t xml:space="preserve">to adequately cover all accessible admin regions while also covering all accessible livelihood zones. </w:t>
      </w:r>
    </w:p>
    <w:p w14:paraId="38E57B17" w14:textId="042DB890" w:rsidR="00D86920" w:rsidRPr="00925FDB" w:rsidRDefault="003F2AFD" w:rsidP="00D86920">
      <w:pPr>
        <w:spacing w:after="0"/>
        <w:rPr>
          <w:rFonts w:asciiTheme="minorHAnsi" w:hAnsiTheme="minorHAnsi" w:cs="Arial"/>
          <w:color w:val="58585A" w:themeColor="background2"/>
          <w:lang w:val="en-GB"/>
        </w:rPr>
      </w:pPr>
      <w:r>
        <w:rPr>
          <w:rFonts w:eastAsia="Times New Roman"/>
          <w:color w:val="000000"/>
          <w:sz w:val="24"/>
          <w:szCs w:val="24"/>
        </w:rPr>
        <w:t>S</w:t>
      </w:r>
      <w:r w:rsidR="002A590D" w:rsidRPr="002A590D">
        <w:rPr>
          <w:rFonts w:eastAsia="Times New Roman"/>
          <w:color w:val="000000"/>
          <w:sz w:val="24"/>
          <w:szCs w:val="24"/>
        </w:rPr>
        <w:t>upport tools for interviewers</w:t>
      </w:r>
      <w:r>
        <w:rPr>
          <w:rFonts w:eastAsia="Times New Roman"/>
          <w:color w:val="000000"/>
          <w:sz w:val="24"/>
          <w:szCs w:val="24"/>
        </w:rPr>
        <w:t xml:space="preserve"> were designed</w:t>
      </w:r>
      <w:r w:rsidR="002A590D" w:rsidRPr="002A590D">
        <w:rPr>
          <w:rFonts w:eastAsia="Times New Roman"/>
          <w:color w:val="000000"/>
          <w:sz w:val="24"/>
          <w:szCs w:val="24"/>
        </w:rPr>
        <w:t xml:space="preserve"> to ensure that discussions are as focused as possible and that they can maximise the time spent collecting data.</w:t>
      </w:r>
    </w:p>
    <w:p w14:paraId="7B5097A5" w14:textId="6FCACAC4" w:rsidR="00D86920" w:rsidRPr="00925FDB" w:rsidRDefault="00D86920" w:rsidP="00E2592F">
      <w:pPr>
        <w:pStyle w:val="Heading1"/>
        <w:numPr>
          <w:ilvl w:val="0"/>
          <w:numId w:val="3"/>
        </w:numPr>
        <w:rPr>
          <w:rFonts w:asciiTheme="minorHAnsi" w:hAnsiTheme="minorHAnsi"/>
          <w:lang w:val="en-GB"/>
        </w:rPr>
      </w:pPr>
      <w:r w:rsidRPr="00925FDB">
        <w:rPr>
          <w:rFonts w:asciiTheme="minorHAnsi" w:hAnsiTheme="minorHAnsi"/>
          <w:lang w:val="en-GB"/>
        </w:rPr>
        <w:t>Key ethical considerations and related risks</w:t>
      </w:r>
    </w:p>
    <w:p w14:paraId="6BF33465" w14:textId="567D33CC" w:rsidR="00D86920" w:rsidRPr="00925FDB" w:rsidRDefault="006766E7" w:rsidP="00D86920">
      <w:pPr>
        <w:rPr>
          <w:rFonts w:asciiTheme="minorHAnsi" w:hAnsiTheme="minorHAnsi"/>
          <w:color w:val="000000" w:themeColor="text1"/>
          <w:lang w:val="en-GB" w:eastAsia="fr-FR"/>
        </w:rPr>
      </w:pPr>
      <w:r w:rsidRPr="00925FDB">
        <w:rPr>
          <w:rFonts w:asciiTheme="minorHAnsi" w:hAnsiTheme="minorHAnsi"/>
          <w:color w:val="000000" w:themeColor="text1"/>
          <w:lang w:val="en-GB" w:eastAsia="fr-FR"/>
        </w:rPr>
        <w:t>The</w:t>
      </w:r>
      <w:r w:rsidR="00D86920" w:rsidRPr="00925FDB">
        <w:rPr>
          <w:rFonts w:asciiTheme="minorHAnsi" w:hAnsiTheme="minorHAnsi"/>
          <w:color w:val="000000" w:themeColor="text1"/>
          <w:lang w:val="en-GB" w:eastAsia="fr-FR"/>
        </w:rPr>
        <w:t xml:space="preserve"> proposed research design</w:t>
      </w:r>
      <w:r w:rsidR="00DC53BA" w:rsidRPr="00925FDB">
        <w:rPr>
          <w:rFonts w:asciiTheme="minorHAnsi" w:hAnsiTheme="minorHAnsi"/>
          <w:color w:val="000000" w:themeColor="text1"/>
          <w:lang w:val="en-GB" w:eastAsia="fr-FR"/>
        </w:rPr>
        <w:t xml:space="preserve"> meet</w:t>
      </w:r>
      <w:r w:rsidRPr="00925FDB">
        <w:rPr>
          <w:rFonts w:asciiTheme="minorHAnsi" w:hAnsiTheme="minorHAnsi"/>
          <w:color w:val="000000" w:themeColor="text1"/>
          <w:lang w:val="en-GB" w:eastAsia="fr-FR"/>
        </w:rPr>
        <w:t>s</w:t>
      </w:r>
      <w:r w:rsidR="0028644F" w:rsidRPr="00925FDB">
        <w:rPr>
          <w:rFonts w:asciiTheme="minorHAnsi" w:hAnsiTheme="minorHAnsi"/>
          <w:color w:val="000000" w:themeColor="text1"/>
          <w:lang w:val="en-GB" w:eastAsia="fr-FR"/>
        </w:rPr>
        <w:t xml:space="preserve"> / does not meet</w:t>
      </w:r>
      <w:r w:rsidR="00DC53BA" w:rsidRPr="00925FDB">
        <w:rPr>
          <w:rFonts w:asciiTheme="minorHAnsi" w:hAnsiTheme="minorHAnsi"/>
          <w:color w:val="000000" w:themeColor="text1"/>
          <w:lang w:val="en-GB" w:eastAsia="fr-FR"/>
        </w:rPr>
        <w:t xml:space="preserve"> the following </w:t>
      </w:r>
      <w:r w:rsidRPr="00925FDB">
        <w:rPr>
          <w:rFonts w:asciiTheme="minorHAnsi" w:hAnsiTheme="minorHAnsi"/>
          <w:color w:val="000000" w:themeColor="text1"/>
          <w:lang w:val="en-GB" w:eastAsia="fr-FR"/>
        </w:rPr>
        <w:t>criteria:</w:t>
      </w:r>
    </w:p>
    <w:tbl>
      <w:tblPr>
        <w:tblStyle w:val="TableGrid"/>
        <w:tblW w:w="9884" w:type="dxa"/>
        <w:tblBorders>
          <w:left w:val="none" w:sz="0" w:space="0" w:color="auto"/>
          <w:right w:val="none" w:sz="0" w:space="0" w:color="auto"/>
        </w:tblBorders>
        <w:tblLook w:val="04A0" w:firstRow="1" w:lastRow="0" w:firstColumn="1" w:lastColumn="0" w:noHBand="0" w:noVBand="1"/>
      </w:tblPr>
      <w:tblGrid>
        <w:gridCol w:w="5529"/>
        <w:gridCol w:w="992"/>
        <w:gridCol w:w="3363"/>
      </w:tblGrid>
      <w:tr w:rsidR="00DC53BA" w:rsidRPr="00925FDB" w14:paraId="1A3CF4DF" w14:textId="77777777" w:rsidTr="0028644F">
        <w:trPr>
          <w:trHeight w:val="362"/>
        </w:trPr>
        <w:tc>
          <w:tcPr>
            <w:tcW w:w="5529" w:type="dxa"/>
            <w:shd w:val="clear" w:color="auto" w:fill="D1D3D4"/>
          </w:tcPr>
          <w:p w14:paraId="3A254CAB" w14:textId="69CADB30" w:rsidR="00DC53BA" w:rsidRPr="00925FDB" w:rsidRDefault="0028644F" w:rsidP="00D86920">
            <w:pPr>
              <w:rPr>
                <w:rFonts w:asciiTheme="minorHAnsi" w:hAnsiTheme="minorHAnsi"/>
                <w:b/>
                <w:i/>
                <w:color w:val="000000" w:themeColor="text1"/>
                <w:lang w:val="en-GB" w:eastAsia="fr-FR"/>
              </w:rPr>
            </w:pPr>
            <w:r w:rsidRPr="00925FDB">
              <w:rPr>
                <w:rFonts w:asciiTheme="minorHAnsi" w:hAnsiTheme="minorHAnsi"/>
                <w:b/>
                <w:i/>
                <w:color w:val="000000" w:themeColor="text1"/>
                <w:lang w:val="en-GB" w:eastAsia="fr-FR"/>
              </w:rPr>
              <w:t xml:space="preserve">The proposed research design… </w:t>
            </w:r>
          </w:p>
        </w:tc>
        <w:tc>
          <w:tcPr>
            <w:tcW w:w="992" w:type="dxa"/>
            <w:shd w:val="clear" w:color="auto" w:fill="D1D3D4"/>
          </w:tcPr>
          <w:p w14:paraId="43FAFCA2" w14:textId="607FFCC1" w:rsidR="00DC53BA" w:rsidRPr="00925FDB" w:rsidRDefault="00DC53BA" w:rsidP="00D86920">
            <w:pPr>
              <w:rPr>
                <w:rFonts w:asciiTheme="minorHAnsi" w:hAnsiTheme="minorHAnsi"/>
                <w:b/>
                <w:i/>
                <w:color w:val="000000" w:themeColor="text1"/>
                <w:lang w:val="en-GB" w:eastAsia="fr-FR"/>
              </w:rPr>
            </w:pPr>
            <w:r w:rsidRPr="00925FDB">
              <w:rPr>
                <w:rFonts w:asciiTheme="minorHAnsi" w:hAnsiTheme="minorHAnsi"/>
                <w:b/>
                <w:i/>
                <w:color w:val="000000" w:themeColor="text1"/>
                <w:lang w:val="en-GB" w:eastAsia="fr-FR"/>
              </w:rPr>
              <w:t>Yes/ No</w:t>
            </w:r>
          </w:p>
        </w:tc>
        <w:tc>
          <w:tcPr>
            <w:tcW w:w="3363" w:type="dxa"/>
            <w:shd w:val="clear" w:color="auto" w:fill="D1D3D4"/>
          </w:tcPr>
          <w:p w14:paraId="2CC199FB" w14:textId="2C8239CD" w:rsidR="00DC53BA" w:rsidRPr="00925FDB" w:rsidRDefault="00DC53BA" w:rsidP="00892F05">
            <w:pPr>
              <w:rPr>
                <w:rFonts w:asciiTheme="minorHAnsi" w:hAnsiTheme="minorHAnsi"/>
                <w:b/>
                <w:i/>
                <w:color w:val="000000" w:themeColor="text1"/>
                <w:lang w:val="en-GB" w:eastAsia="fr-FR"/>
              </w:rPr>
            </w:pPr>
            <w:r w:rsidRPr="00925FDB">
              <w:rPr>
                <w:rFonts w:asciiTheme="minorHAnsi" w:hAnsiTheme="minorHAnsi"/>
                <w:b/>
                <w:i/>
                <w:color w:val="000000" w:themeColor="text1"/>
                <w:lang w:val="en-GB" w:eastAsia="fr-FR"/>
              </w:rPr>
              <w:t xml:space="preserve">Details if no (including </w:t>
            </w:r>
            <w:r w:rsidR="00892F05" w:rsidRPr="00925FDB">
              <w:rPr>
                <w:rFonts w:asciiTheme="minorHAnsi" w:hAnsiTheme="minorHAnsi"/>
                <w:b/>
                <w:i/>
                <w:color w:val="000000" w:themeColor="text1"/>
                <w:lang w:val="en-GB" w:eastAsia="fr-FR"/>
              </w:rPr>
              <w:t>mitigation</w:t>
            </w:r>
            <w:r w:rsidRPr="00925FDB">
              <w:rPr>
                <w:rFonts w:asciiTheme="minorHAnsi" w:hAnsiTheme="minorHAnsi"/>
                <w:b/>
                <w:i/>
                <w:color w:val="000000" w:themeColor="text1"/>
                <w:lang w:val="en-GB" w:eastAsia="fr-FR"/>
              </w:rPr>
              <w:t>)</w:t>
            </w:r>
          </w:p>
        </w:tc>
      </w:tr>
      <w:tr w:rsidR="00DC53BA" w:rsidRPr="00925FDB" w14:paraId="4B5C9C57" w14:textId="77777777" w:rsidTr="0028644F">
        <w:tc>
          <w:tcPr>
            <w:tcW w:w="5529" w:type="dxa"/>
          </w:tcPr>
          <w:p w14:paraId="2F8ADBD1" w14:textId="305FF96F" w:rsidR="00DC53BA" w:rsidRPr="00925FDB" w:rsidRDefault="0028644F" w:rsidP="00D86920">
            <w:pPr>
              <w:rPr>
                <w:rFonts w:asciiTheme="minorHAnsi" w:hAnsiTheme="minorHAnsi"/>
                <w:color w:val="000000" w:themeColor="text1"/>
                <w:lang w:val="en-GB" w:eastAsia="fr-FR"/>
              </w:rPr>
            </w:pPr>
            <w:r w:rsidRPr="00925FDB">
              <w:rPr>
                <w:rFonts w:asciiTheme="minorHAnsi" w:hAnsiTheme="minorHAnsi"/>
                <w:color w:val="000000" w:themeColor="text1"/>
                <w:lang w:val="en-GB" w:eastAsia="fr-FR"/>
              </w:rPr>
              <w:t xml:space="preserve">… </w:t>
            </w:r>
            <w:r w:rsidR="007E7BC2" w:rsidRPr="00925FDB">
              <w:rPr>
                <w:rFonts w:asciiTheme="minorHAnsi" w:hAnsiTheme="minorHAnsi"/>
                <w:color w:val="000000" w:themeColor="text1"/>
                <w:lang w:val="en-GB" w:eastAsia="fr-FR"/>
              </w:rPr>
              <w:t>Has been c</w:t>
            </w:r>
            <w:r w:rsidR="007A063A" w:rsidRPr="00925FDB">
              <w:rPr>
                <w:rFonts w:asciiTheme="minorHAnsi" w:hAnsiTheme="minorHAnsi"/>
                <w:color w:val="000000" w:themeColor="text1"/>
                <w:lang w:val="en-GB" w:eastAsia="fr-FR"/>
              </w:rPr>
              <w:t xml:space="preserve">oordinated with relevant stakeholders to </w:t>
            </w:r>
            <w:r w:rsidR="007A063A" w:rsidRPr="00925FDB">
              <w:rPr>
                <w:rFonts w:asciiTheme="minorHAnsi" w:hAnsiTheme="minorHAnsi"/>
                <w:b/>
                <w:color w:val="000000" w:themeColor="text1"/>
                <w:lang w:val="en-GB" w:eastAsia="fr-FR"/>
              </w:rPr>
              <w:t>avoid unnecessary duplication</w:t>
            </w:r>
            <w:r w:rsidR="007A063A" w:rsidRPr="00925FDB">
              <w:rPr>
                <w:rFonts w:asciiTheme="minorHAnsi" w:hAnsiTheme="minorHAnsi"/>
                <w:color w:val="000000" w:themeColor="text1"/>
                <w:lang w:val="en-GB" w:eastAsia="fr-FR"/>
              </w:rPr>
              <w:t xml:space="preserve"> of data collection efforts?</w:t>
            </w:r>
          </w:p>
        </w:tc>
        <w:tc>
          <w:tcPr>
            <w:tcW w:w="992" w:type="dxa"/>
          </w:tcPr>
          <w:p w14:paraId="7D1F9B5E" w14:textId="79C03242" w:rsidR="00DC53BA" w:rsidRPr="00925FDB" w:rsidRDefault="00914082" w:rsidP="00D86920">
            <w:pPr>
              <w:rPr>
                <w:rFonts w:asciiTheme="minorHAnsi" w:hAnsiTheme="minorHAnsi"/>
                <w:color w:val="000000" w:themeColor="text1"/>
                <w:lang w:val="en-GB" w:eastAsia="fr-FR"/>
              </w:rPr>
            </w:pPr>
            <w:r>
              <w:rPr>
                <w:rFonts w:asciiTheme="minorHAnsi" w:hAnsiTheme="minorHAnsi"/>
                <w:color w:val="000000" w:themeColor="text1"/>
                <w:lang w:val="en-GB" w:eastAsia="fr-FR"/>
              </w:rPr>
              <w:t>Yes</w:t>
            </w:r>
          </w:p>
        </w:tc>
        <w:tc>
          <w:tcPr>
            <w:tcW w:w="3363" w:type="dxa"/>
          </w:tcPr>
          <w:p w14:paraId="2F9D94A7" w14:textId="77777777" w:rsidR="00DC53BA" w:rsidRPr="00925FDB" w:rsidRDefault="00DC53BA" w:rsidP="00D86920">
            <w:pPr>
              <w:rPr>
                <w:rFonts w:asciiTheme="minorHAnsi" w:hAnsiTheme="minorHAnsi"/>
                <w:color w:val="000000" w:themeColor="text1"/>
                <w:lang w:val="en-GB" w:eastAsia="fr-FR"/>
              </w:rPr>
            </w:pPr>
          </w:p>
        </w:tc>
      </w:tr>
      <w:tr w:rsidR="0028644F" w:rsidRPr="00925FDB" w14:paraId="4735C8D9" w14:textId="77777777" w:rsidTr="0028644F">
        <w:tc>
          <w:tcPr>
            <w:tcW w:w="5529" w:type="dxa"/>
          </w:tcPr>
          <w:p w14:paraId="29986BC6" w14:textId="7E51E784" w:rsidR="0028644F" w:rsidRPr="00925FDB" w:rsidRDefault="0028644F" w:rsidP="0028644F">
            <w:pPr>
              <w:rPr>
                <w:rFonts w:asciiTheme="minorHAnsi" w:hAnsiTheme="minorHAnsi"/>
                <w:color w:val="000000" w:themeColor="text1"/>
                <w:lang w:val="en-GB" w:eastAsia="fr-FR"/>
              </w:rPr>
            </w:pPr>
            <w:r w:rsidRPr="00925FDB">
              <w:rPr>
                <w:rFonts w:asciiTheme="minorHAnsi" w:hAnsiTheme="minorHAnsi"/>
                <w:color w:val="000000" w:themeColor="text1"/>
                <w:lang w:val="en-GB" w:eastAsia="fr-FR"/>
              </w:rPr>
              <w:t xml:space="preserve">… </w:t>
            </w:r>
            <w:r w:rsidRPr="00925FDB">
              <w:rPr>
                <w:rFonts w:asciiTheme="minorHAnsi" w:hAnsiTheme="minorHAnsi"/>
                <w:b/>
                <w:color w:val="000000" w:themeColor="text1"/>
                <w:lang w:val="en-GB" w:eastAsia="fr-FR"/>
              </w:rPr>
              <w:t>Respects respondents, their rights and dignity</w:t>
            </w:r>
            <w:r w:rsidRPr="00925FDB">
              <w:rPr>
                <w:rFonts w:asciiTheme="minorHAnsi" w:hAnsiTheme="minorHAnsi"/>
                <w:color w:val="000000" w:themeColor="text1"/>
                <w:lang w:val="en-GB" w:eastAsia="fr-FR"/>
              </w:rPr>
              <w:t xml:space="preserve"> (</w:t>
            </w:r>
            <w:r w:rsidRPr="00925FDB">
              <w:rPr>
                <w:rFonts w:asciiTheme="minorHAnsi" w:hAnsiTheme="minorHAnsi"/>
                <w:i/>
                <w:color w:val="000000" w:themeColor="text1"/>
                <w:lang w:val="en-GB" w:eastAsia="fr-FR"/>
              </w:rPr>
              <w:t>specifically by: seeking informed consent, designing length of survey/ discussion while being considerate of participants’ time, ensuring accurate reporting of information provided</w:t>
            </w:r>
            <w:r w:rsidRPr="00925FDB">
              <w:rPr>
                <w:rFonts w:asciiTheme="minorHAnsi" w:hAnsiTheme="minorHAnsi"/>
                <w:color w:val="000000" w:themeColor="text1"/>
                <w:lang w:val="en-GB" w:eastAsia="fr-FR"/>
              </w:rPr>
              <w:t>)?</w:t>
            </w:r>
          </w:p>
        </w:tc>
        <w:tc>
          <w:tcPr>
            <w:tcW w:w="992" w:type="dxa"/>
          </w:tcPr>
          <w:p w14:paraId="576B4BE4" w14:textId="2DB1B7FD" w:rsidR="0028644F" w:rsidRPr="00925FDB" w:rsidRDefault="00815379" w:rsidP="0028644F">
            <w:pPr>
              <w:rPr>
                <w:rFonts w:asciiTheme="minorHAnsi" w:hAnsiTheme="minorHAnsi"/>
                <w:color w:val="000000" w:themeColor="text1"/>
                <w:lang w:val="en-GB" w:eastAsia="fr-FR"/>
              </w:rPr>
            </w:pPr>
            <w:r>
              <w:rPr>
                <w:rFonts w:asciiTheme="minorHAnsi" w:hAnsiTheme="minorHAnsi"/>
                <w:color w:val="000000" w:themeColor="text1"/>
                <w:lang w:val="en-GB" w:eastAsia="fr-FR"/>
              </w:rPr>
              <w:t>Yes</w:t>
            </w:r>
          </w:p>
        </w:tc>
        <w:tc>
          <w:tcPr>
            <w:tcW w:w="3363" w:type="dxa"/>
          </w:tcPr>
          <w:p w14:paraId="4A4B562D" w14:textId="77777777" w:rsidR="0028644F" w:rsidRPr="00925FDB" w:rsidRDefault="0028644F" w:rsidP="0028644F">
            <w:pPr>
              <w:rPr>
                <w:rFonts w:asciiTheme="minorHAnsi" w:hAnsiTheme="minorHAnsi"/>
                <w:color w:val="000000" w:themeColor="text1"/>
                <w:lang w:val="en-GB" w:eastAsia="fr-FR"/>
              </w:rPr>
            </w:pPr>
          </w:p>
        </w:tc>
      </w:tr>
      <w:tr w:rsidR="0028644F" w:rsidRPr="00925FDB" w14:paraId="29C13CB5" w14:textId="77777777" w:rsidTr="0028644F">
        <w:tc>
          <w:tcPr>
            <w:tcW w:w="5529" w:type="dxa"/>
          </w:tcPr>
          <w:p w14:paraId="3AE68EFF" w14:textId="407E7B6E" w:rsidR="0028644F" w:rsidRPr="00925FDB" w:rsidRDefault="0028644F" w:rsidP="0028644F">
            <w:pPr>
              <w:rPr>
                <w:rFonts w:asciiTheme="minorHAnsi" w:hAnsiTheme="minorHAnsi"/>
                <w:color w:val="000000" w:themeColor="text1"/>
                <w:lang w:val="en-GB" w:eastAsia="fr-FR"/>
              </w:rPr>
            </w:pPr>
            <w:r w:rsidRPr="00925FDB">
              <w:rPr>
                <w:rFonts w:asciiTheme="minorHAnsi" w:hAnsiTheme="minorHAnsi"/>
                <w:color w:val="000000" w:themeColor="text1"/>
                <w:lang w:val="en-GB" w:eastAsia="fr-FR"/>
              </w:rPr>
              <w:t xml:space="preserve">… Does not </w:t>
            </w:r>
            <w:r w:rsidRPr="00925FDB">
              <w:rPr>
                <w:rFonts w:asciiTheme="minorHAnsi" w:hAnsiTheme="minorHAnsi"/>
                <w:b/>
                <w:color w:val="000000" w:themeColor="text1"/>
                <w:lang w:val="en-GB" w:eastAsia="fr-FR"/>
              </w:rPr>
              <w:t xml:space="preserve">expose data collectors to any risks as a direct result </w:t>
            </w:r>
            <w:r w:rsidRPr="00925FDB">
              <w:rPr>
                <w:rFonts w:asciiTheme="minorHAnsi" w:hAnsiTheme="minorHAnsi"/>
                <w:color w:val="000000" w:themeColor="text1"/>
                <w:lang w:val="en-GB" w:eastAsia="fr-FR"/>
              </w:rPr>
              <w:t>of participation in data collection?</w:t>
            </w:r>
          </w:p>
        </w:tc>
        <w:tc>
          <w:tcPr>
            <w:tcW w:w="992" w:type="dxa"/>
          </w:tcPr>
          <w:p w14:paraId="3A089ADD" w14:textId="0B11E432" w:rsidR="0028644F" w:rsidRPr="00925FDB" w:rsidRDefault="00815379" w:rsidP="0028644F">
            <w:pPr>
              <w:rPr>
                <w:rFonts w:asciiTheme="minorHAnsi" w:hAnsiTheme="minorHAnsi"/>
                <w:color w:val="000000" w:themeColor="text1"/>
                <w:lang w:val="en-GB" w:eastAsia="fr-FR"/>
              </w:rPr>
            </w:pPr>
            <w:r>
              <w:rPr>
                <w:rFonts w:asciiTheme="minorHAnsi" w:hAnsiTheme="minorHAnsi"/>
                <w:color w:val="000000" w:themeColor="text1"/>
                <w:lang w:val="en-GB" w:eastAsia="fr-FR"/>
              </w:rPr>
              <w:t>Yes</w:t>
            </w:r>
          </w:p>
        </w:tc>
        <w:tc>
          <w:tcPr>
            <w:tcW w:w="3363" w:type="dxa"/>
          </w:tcPr>
          <w:p w14:paraId="1BEB379D" w14:textId="77777777" w:rsidR="0028644F" w:rsidRPr="00925FDB" w:rsidRDefault="0028644F" w:rsidP="0028644F">
            <w:pPr>
              <w:rPr>
                <w:rFonts w:asciiTheme="minorHAnsi" w:hAnsiTheme="minorHAnsi"/>
                <w:color w:val="000000" w:themeColor="text1"/>
                <w:lang w:val="en-GB" w:eastAsia="fr-FR"/>
              </w:rPr>
            </w:pPr>
          </w:p>
        </w:tc>
      </w:tr>
      <w:tr w:rsidR="0028644F" w:rsidRPr="00925FDB" w14:paraId="1F303431" w14:textId="77777777" w:rsidTr="0028644F">
        <w:tc>
          <w:tcPr>
            <w:tcW w:w="5529" w:type="dxa"/>
          </w:tcPr>
          <w:p w14:paraId="7542A7D8" w14:textId="743FC3C2" w:rsidR="0028644F" w:rsidRPr="00925FDB" w:rsidRDefault="0028644F" w:rsidP="0028644F">
            <w:pPr>
              <w:rPr>
                <w:rFonts w:asciiTheme="minorHAnsi" w:hAnsiTheme="minorHAnsi"/>
                <w:color w:val="000000" w:themeColor="text1"/>
                <w:lang w:val="en-GB" w:eastAsia="fr-FR"/>
              </w:rPr>
            </w:pPr>
            <w:r w:rsidRPr="00925FDB">
              <w:rPr>
                <w:rFonts w:asciiTheme="minorHAnsi" w:hAnsiTheme="minorHAnsi"/>
                <w:color w:val="000000" w:themeColor="text1"/>
                <w:lang w:val="en-GB" w:eastAsia="fr-FR"/>
              </w:rPr>
              <w:t xml:space="preserve">… Does not </w:t>
            </w:r>
            <w:r w:rsidRPr="00925FDB">
              <w:rPr>
                <w:rFonts w:asciiTheme="minorHAnsi" w:hAnsiTheme="minorHAnsi"/>
                <w:b/>
                <w:color w:val="000000" w:themeColor="text1"/>
                <w:lang w:val="en-GB" w:eastAsia="fr-FR"/>
              </w:rPr>
              <w:t>expose respondents / their communities to any risks as a direct result</w:t>
            </w:r>
            <w:r w:rsidRPr="00925FDB">
              <w:rPr>
                <w:rFonts w:asciiTheme="minorHAnsi" w:hAnsiTheme="minorHAnsi"/>
                <w:color w:val="000000" w:themeColor="text1"/>
                <w:lang w:val="en-GB" w:eastAsia="fr-FR"/>
              </w:rPr>
              <w:t xml:space="preserve"> of participation in data collection?</w:t>
            </w:r>
          </w:p>
        </w:tc>
        <w:tc>
          <w:tcPr>
            <w:tcW w:w="992" w:type="dxa"/>
          </w:tcPr>
          <w:p w14:paraId="192DFD3C" w14:textId="3879A835" w:rsidR="0028644F" w:rsidRPr="00925FDB" w:rsidRDefault="00815379" w:rsidP="0028644F">
            <w:pPr>
              <w:rPr>
                <w:rFonts w:asciiTheme="minorHAnsi" w:hAnsiTheme="minorHAnsi"/>
                <w:color w:val="000000" w:themeColor="text1"/>
                <w:lang w:val="en-GB" w:eastAsia="fr-FR"/>
              </w:rPr>
            </w:pPr>
            <w:r>
              <w:rPr>
                <w:rFonts w:asciiTheme="minorHAnsi" w:hAnsiTheme="minorHAnsi"/>
                <w:color w:val="000000" w:themeColor="text1"/>
                <w:lang w:val="en-GB" w:eastAsia="fr-FR"/>
              </w:rPr>
              <w:t>Yes</w:t>
            </w:r>
          </w:p>
        </w:tc>
        <w:tc>
          <w:tcPr>
            <w:tcW w:w="3363" w:type="dxa"/>
          </w:tcPr>
          <w:p w14:paraId="29CC56F1" w14:textId="77777777" w:rsidR="0028644F" w:rsidRPr="00925FDB" w:rsidRDefault="0028644F" w:rsidP="0028644F">
            <w:pPr>
              <w:rPr>
                <w:rFonts w:asciiTheme="minorHAnsi" w:hAnsiTheme="minorHAnsi"/>
                <w:color w:val="000000" w:themeColor="text1"/>
                <w:lang w:val="en-GB" w:eastAsia="fr-FR"/>
              </w:rPr>
            </w:pPr>
          </w:p>
        </w:tc>
      </w:tr>
      <w:tr w:rsidR="0028644F" w:rsidRPr="00925FDB" w14:paraId="030644BE" w14:textId="77777777" w:rsidTr="0028644F">
        <w:tc>
          <w:tcPr>
            <w:tcW w:w="5529" w:type="dxa"/>
          </w:tcPr>
          <w:p w14:paraId="56688873" w14:textId="08B9A438" w:rsidR="0028644F" w:rsidRPr="00925FDB" w:rsidRDefault="0028644F" w:rsidP="0028644F">
            <w:pPr>
              <w:rPr>
                <w:rFonts w:asciiTheme="minorHAnsi" w:hAnsiTheme="minorHAnsi"/>
                <w:color w:val="000000" w:themeColor="text1"/>
                <w:lang w:val="en-GB" w:eastAsia="fr-FR"/>
              </w:rPr>
            </w:pPr>
            <w:r w:rsidRPr="00925FDB">
              <w:rPr>
                <w:rFonts w:asciiTheme="minorHAnsi" w:hAnsiTheme="minorHAnsi"/>
                <w:color w:val="000000" w:themeColor="text1"/>
                <w:lang w:val="en-GB" w:eastAsia="fr-FR"/>
              </w:rPr>
              <w:t xml:space="preserve">… Does not involve </w:t>
            </w:r>
            <w:r w:rsidRPr="00925FDB">
              <w:rPr>
                <w:rFonts w:asciiTheme="minorHAnsi" w:hAnsiTheme="minorHAnsi"/>
                <w:b/>
                <w:color w:val="000000" w:themeColor="text1"/>
                <w:lang w:val="en-GB" w:eastAsia="fr-FR"/>
              </w:rPr>
              <w:t>collecting information on specific topics which may be stressful and/ or re-traumatising</w:t>
            </w:r>
            <w:r w:rsidRPr="00925FDB">
              <w:rPr>
                <w:rFonts w:asciiTheme="minorHAnsi" w:hAnsiTheme="minorHAnsi"/>
                <w:color w:val="000000" w:themeColor="text1"/>
                <w:lang w:val="en-GB" w:eastAsia="fr-FR"/>
              </w:rPr>
              <w:t xml:space="preserve"> for research participants (both respondents and data collectors)?</w:t>
            </w:r>
          </w:p>
        </w:tc>
        <w:tc>
          <w:tcPr>
            <w:tcW w:w="992" w:type="dxa"/>
          </w:tcPr>
          <w:p w14:paraId="034791A0" w14:textId="79FA875F" w:rsidR="0028644F" w:rsidRPr="00925FDB" w:rsidRDefault="00815379" w:rsidP="0028644F">
            <w:pPr>
              <w:rPr>
                <w:rFonts w:asciiTheme="minorHAnsi" w:hAnsiTheme="minorHAnsi"/>
                <w:color w:val="000000" w:themeColor="text1"/>
                <w:lang w:val="en-GB" w:eastAsia="fr-FR"/>
              </w:rPr>
            </w:pPr>
            <w:r>
              <w:rPr>
                <w:rFonts w:asciiTheme="minorHAnsi" w:hAnsiTheme="minorHAnsi"/>
                <w:color w:val="000000" w:themeColor="text1"/>
                <w:lang w:val="en-GB" w:eastAsia="fr-FR"/>
              </w:rPr>
              <w:t>Yes</w:t>
            </w:r>
          </w:p>
        </w:tc>
        <w:tc>
          <w:tcPr>
            <w:tcW w:w="3363" w:type="dxa"/>
          </w:tcPr>
          <w:p w14:paraId="6BAA658A" w14:textId="77777777" w:rsidR="0028644F" w:rsidRPr="00925FDB" w:rsidRDefault="0028644F" w:rsidP="0028644F">
            <w:pPr>
              <w:rPr>
                <w:rFonts w:asciiTheme="minorHAnsi" w:hAnsiTheme="minorHAnsi"/>
                <w:color w:val="000000" w:themeColor="text1"/>
                <w:lang w:val="en-GB" w:eastAsia="fr-FR"/>
              </w:rPr>
            </w:pPr>
          </w:p>
        </w:tc>
      </w:tr>
      <w:tr w:rsidR="0028644F" w:rsidRPr="00925FDB" w14:paraId="54C17B59" w14:textId="77777777" w:rsidTr="0028644F">
        <w:tc>
          <w:tcPr>
            <w:tcW w:w="5529" w:type="dxa"/>
          </w:tcPr>
          <w:p w14:paraId="575BBBA3" w14:textId="0CB6F4ED" w:rsidR="0028644F" w:rsidRPr="00925FDB" w:rsidRDefault="0028644F" w:rsidP="0028644F">
            <w:pPr>
              <w:rPr>
                <w:rFonts w:asciiTheme="minorHAnsi" w:hAnsiTheme="minorHAnsi"/>
                <w:color w:val="000000" w:themeColor="text1"/>
                <w:lang w:val="en-GB" w:eastAsia="fr-FR"/>
              </w:rPr>
            </w:pPr>
            <w:r w:rsidRPr="00925FDB">
              <w:rPr>
                <w:rFonts w:asciiTheme="minorHAnsi" w:hAnsiTheme="minorHAnsi"/>
                <w:color w:val="000000" w:themeColor="text1"/>
                <w:lang w:val="en-GB" w:eastAsia="fr-FR"/>
              </w:rPr>
              <w:t xml:space="preserve">… Does not involve </w:t>
            </w:r>
            <w:r w:rsidRPr="00925FDB">
              <w:rPr>
                <w:rFonts w:asciiTheme="minorHAnsi" w:hAnsiTheme="minorHAnsi"/>
                <w:b/>
                <w:color w:val="000000" w:themeColor="text1"/>
                <w:lang w:val="en-GB" w:eastAsia="fr-FR"/>
              </w:rPr>
              <w:t>data collection with minors</w:t>
            </w:r>
            <w:r w:rsidRPr="00925FDB">
              <w:rPr>
                <w:rFonts w:asciiTheme="minorHAnsi" w:hAnsiTheme="minorHAnsi"/>
                <w:color w:val="000000" w:themeColor="text1"/>
                <w:lang w:val="en-GB" w:eastAsia="fr-FR"/>
              </w:rPr>
              <w:t xml:space="preserve"> </w:t>
            </w:r>
            <w:r w:rsidR="009F3069" w:rsidRPr="00925FDB">
              <w:rPr>
                <w:rFonts w:asciiTheme="minorHAnsi" w:hAnsiTheme="minorHAnsi"/>
                <w:color w:val="000000" w:themeColor="text1"/>
                <w:lang w:val="en-GB" w:eastAsia="fr-FR"/>
              </w:rPr>
              <w:t>i.e.,</w:t>
            </w:r>
            <w:r w:rsidRPr="00925FDB">
              <w:rPr>
                <w:rFonts w:asciiTheme="minorHAnsi" w:hAnsiTheme="minorHAnsi"/>
                <w:color w:val="000000" w:themeColor="text1"/>
                <w:lang w:val="en-GB" w:eastAsia="fr-FR"/>
              </w:rPr>
              <w:t xml:space="preserve"> anyone less than 18 years old?</w:t>
            </w:r>
          </w:p>
        </w:tc>
        <w:tc>
          <w:tcPr>
            <w:tcW w:w="992" w:type="dxa"/>
          </w:tcPr>
          <w:p w14:paraId="753A4F14" w14:textId="49133087" w:rsidR="0028644F" w:rsidRPr="00925FDB" w:rsidRDefault="00815379" w:rsidP="0028644F">
            <w:pPr>
              <w:rPr>
                <w:rFonts w:asciiTheme="minorHAnsi" w:hAnsiTheme="minorHAnsi"/>
                <w:color w:val="000000" w:themeColor="text1"/>
                <w:lang w:val="en-GB" w:eastAsia="fr-FR"/>
              </w:rPr>
            </w:pPr>
            <w:r>
              <w:rPr>
                <w:rFonts w:asciiTheme="minorHAnsi" w:hAnsiTheme="minorHAnsi"/>
                <w:color w:val="000000" w:themeColor="text1"/>
                <w:lang w:val="en-GB" w:eastAsia="fr-FR"/>
              </w:rPr>
              <w:t>Yes</w:t>
            </w:r>
          </w:p>
        </w:tc>
        <w:tc>
          <w:tcPr>
            <w:tcW w:w="3363" w:type="dxa"/>
          </w:tcPr>
          <w:p w14:paraId="58F89D90" w14:textId="77777777" w:rsidR="0028644F" w:rsidRPr="00925FDB" w:rsidRDefault="0028644F" w:rsidP="0028644F">
            <w:pPr>
              <w:rPr>
                <w:rFonts w:asciiTheme="minorHAnsi" w:hAnsiTheme="minorHAnsi"/>
                <w:color w:val="000000" w:themeColor="text1"/>
                <w:lang w:val="en-GB" w:eastAsia="fr-FR"/>
              </w:rPr>
            </w:pPr>
          </w:p>
        </w:tc>
      </w:tr>
      <w:tr w:rsidR="0028644F" w:rsidRPr="00925FDB" w14:paraId="29675B30" w14:textId="77777777" w:rsidTr="0028644F">
        <w:tc>
          <w:tcPr>
            <w:tcW w:w="5529" w:type="dxa"/>
          </w:tcPr>
          <w:p w14:paraId="43425678" w14:textId="563B3B81" w:rsidR="0028644F" w:rsidRPr="00925FDB" w:rsidRDefault="0028644F" w:rsidP="0028644F">
            <w:pPr>
              <w:rPr>
                <w:rFonts w:asciiTheme="minorHAnsi" w:hAnsiTheme="minorHAnsi"/>
                <w:color w:val="000000" w:themeColor="text1"/>
                <w:lang w:val="en-GB" w:eastAsia="fr-FR"/>
              </w:rPr>
            </w:pPr>
            <w:r w:rsidRPr="00925FDB">
              <w:rPr>
                <w:rFonts w:asciiTheme="minorHAnsi" w:hAnsiTheme="minorHAnsi"/>
                <w:color w:val="000000" w:themeColor="text1"/>
                <w:lang w:val="en-GB" w:eastAsia="fr-FR"/>
              </w:rPr>
              <w:lastRenderedPageBreak/>
              <w:t xml:space="preserve">… Does not involve </w:t>
            </w:r>
            <w:r w:rsidRPr="00925FDB">
              <w:rPr>
                <w:rFonts w:asciiTheme="minorHAnsi" w:hAnsiTheme="minorHAnsi"/>
                <w:b/>
                <w:color w:val="000000" w:themeColor="text1"/>
                <w:lang w:val="en-GB" w:eastAsia="fr-FR"/>
              </w:rPr>
              <w:t>data collection with other vulnerable groups</w:t>
            </w:r>
            <w:r w:rsidRPr="00925FDB">
              <w:rPr>
                <w:rFonts w:asciiTheme="minorHAnsi" w:hAnsiTheme="minorHAnsi"/>
                <w:color w:val="000000" w:themeColor="text1"/>
                <w:lang w:val="en-GB" w:eastAsia="fr-FR"/>
              </w:rPr>
              <w:t xml:space="preserve"> </w:t>
            </w:r>
            <w:r w:rsidR="009F3069" w:rsidRPr="00925FDB">
              <w:rPr>
                <w:rFonts w:asciiTheme="minorHAnsi" w:hAnsiTheme="minorHAnsi"/>
                <w:color w:val="000000" w:themeColor="text1"/>
                <w:lang w:val="en-GB" w:eastAsia="fr-FR"/>
              </w:rPr>
              <w:t>e.g.,</w:t>
            </w:r>
            <w:r w:rsidRPr="00925FDB">
              <w:rPr>
                <w:rFonts w:asciiTheme="minorHAnsi" w:hAnsiTheme="minorHAnsi"/>
                <w:color w:val="000000" w:themeColor="text1"/>
                <w:lang w:val="en-GB" w:eastAsia="fr-FR"/>
              </w:rPr>
              <w:t xml:space="preserve"> persons with disabilities, victims/ survivors of protection incidents, etc.?</w:t>
            </w:r>
          </w:p>
        </w:tc>
        <w:tc>
          <w:tcPr>
            <w:tcW w:w="992" w:type="dxa"/>
          </w:tcPr>
          <w:p w14:paraId="62FC2125" w14:textId="639AE640" w:rsidR="0028644F" w:rsidRPr="00925FDB" w:rsidRDefault="00815379" w:rsidP="0028644F">
            <w:pPr>
              <w:rPr>
                <w:rFonts w:asciiTheme="minorHAnsi" w:hAnsiTheme="minorHAnsi"/>
                <w:color w:val="000000" w:themeColor="text1"/>
                <w:lang w:val="en-GB" w:eastAsia="fr-FR"/>
              </w:rPr>
            </w:pPr>
            <w:r>
              <w:rPr>
                <w:rFonts w:asciiTheme="minorHAnsi" w:hAnsiTheme="minorHAnsi"/>
                <w:color w:val="000000" w:themeColor="text1"/>
                <w:lang w:val="en-GB" w:eastAsia="fr-FR"/>
              </w:rPr>
              <w:t>Yes</w:t>
            </w:r>
          </w:p>
        </w:tc>
        <w:tc>
          <w:tcPr>
            <w:tcW w:w="3363" w:type="dxa"/>
          </w:tcPr>
          <w:p w14:paraId="7D9071B6" w14:textId="77777777" w:rsidR="0028644F" w:rsidRPr="00925FDB" w:rsidRDefault="0028644F" w:rsidP="0028644F">
            <w:pPr>
              <w:rPr>
                <w:rFonts w:asciiTheme="minorHAnsi" w:hAnsiTheme="minorHAnsi"/>
                <w:color w:val="000000" w:themeColor="text1"/>
                <w:lang w:val="en-GB" w:eastAsia="fr-FR"/>
              </w:rPr>
            </w:pPr>
          </w:p>
        </w:tc>
      </w:tr>
      <w:tr w:rsidR="0028644F" w:rsidRPr="00925FDB" w14:paraId="43762D78" w14:textId="77777777" w:rsidTr="0028644F">
        <w:tc>
          <w:tcPr>
            <w:tcW w:w="5529" w:type="dxa"/>
          </w:tcPr>
          <w:p w14:paraId="482294DF" w14:textId="7782C7E9" w:rsidR="0028644F" w:rsidRPr="00925FDB" w:rsidRDefault="0028644F" w:rsidP="0028644F">
            <w:pPr>
              <w:rPr>
                <w:rFonts w:asciiTheme="minorHAnsi" w:hAnsiTheme="minorHAnsi"/>
                <w:color w:val="000000" w:themeColor="text1"/>
                <w:lang w:val="en-GB" w:eastAsia="fr-FR"/>
              </w:rPr>
            </w:pPr>
            <w:r w:rsidRPr="00925FDB">
              <w:rPr>
                <w:rFonts w:asciiTheme="minorHAnsi" w:hAnsiTheme="minorHAnsi"/>
                <w:color w:val="000000" w:themeColor="text1"/>
                <w:lang w:val="en-GB" w:eastAsia="fr-FR"/>
              </w:rPr>
              <w:t xml:space="preserve">… Follows IMPACT SOPs for management of </w:t>
            </w:r>
            <w:r w:rsidRPr="00925FDB">
              <w:rPr>
                <w:rFonts w:asciiTheme="minorHAnsi" w:hAnsiTheme="minorHAnsi"/>
                <w:b/>
                <w:color w:val="000000" w:themeColor="text1"/>
                <w:lang w:val="en-GB" w:eastAsia="fr-FR"/>
              </w:rPr>
              <w:t>personally identifiable information</w:t>
            </w:r>
            <w:r w:rsidRPr="00925FDB">
              <w:rPr>
                <w:rFonts w:asciiTheme="minorHAnsi" w:hAnsiTheme="minorHAnsi"/>
                <w:color w:val="000000" w:themeColor="text1"/>
                <w:lang w:val="en-GB" w:eastAsia="fr-FR"/>
              </w:rPr>
              <w:t>?</w:t>
            </w:r>
          </w:p>
        </w:tc>
        <w:tc>
          <w:tcPr>
            <w:tcW w:w="992" w:type="dxa"/>
          </w:tcPr>
          <w:p w14:paraId="71B6052D" w14:textId="571A8095" w:rsidR="0028644F" w:rsidRPr="00925FDB" w:rsidRDefault="00815379" w:rsidP="0028644F">
            <w:pPr>
              <w:rPr>
                <w:rFonts w:asciiTheme="minorHAnsi" w:hAnsiTheme="minorHAnsi"/>
                <w:color w:val="000000" w:themeColor="text1"/>
                <w:lang w:val="en-GB" w:eastAsia="fr-FR"/>
              </w:rPr>
            </w:pPr>
            <w:r>
              <w:rPr>
                <w:rFonts w:asciiTheme="minorHAnsi" w:hAnsiTheme="minorHAnsi"/>
                <w:color w:val="000000" w:themeColor="text1"/>
                <w:lang w:val="en-GB" w:eastAsia="fr-FR"/>
              </w:rPr>
              <w:t>Yes</w:t>
            </w:r>
          </w:p>
        </w:tc>
        <w:tc>
          <w:tcPr>
            <w:tcW w:w="3363" w:type="dxa"/>
          </w:tcPr>
          <w:p w14:paraId="6EF18B34" w14:textId="77777777" w:rsidR="0028644F" w:rsidRPr="00925FDB" w:rsidRDefault="0028644F" w:rsidP="0028644F">
            <w:pPr>
              <w:rPr>
                <w:rFonts w:asciiTheme="minorHAnsi" w:hAnsiTheme="minorHAnsi"/>
                <w:color w:val="000000" w:themeColor="text1"/>
                <w:lang w:val="en-GB" w:eastAsia="fr-FR"/>
              </w:rPr>
            </w:pPr>
          </w:p>
        </w:tc>
      </w:tr>
    </w:tbl>
    <w:p w14:paraId="4B6F66CC" w14:textId="22EF4F9B" w:rsidR="007D4BAC" w:rsidRPr="00925FDB" w:rsidRDefault="00251BCE" w:rsidP="0068138E">
      <w:pPr>
        <w:pStyle w:val="Heading1"/>
        <w:numPr>
          <w:ilvl w:val="0"/>
          <w:numId w:val="3"/>
        </w:numPr>
        <w:rPr>
          <w:rFonts w:asciiTheme="minorHAnsi" w:hAnsiTheme="minorHAnsi" w:cs="Arial"/>
          <w:lang w:val="en-GB"/>
        </w:rPr>
      </w:pPr>
      <w:bookmarkStart w:id="0" w:name="_Toc377979131"/>
      <w:bookmarkStart w:id="1" w:name="_Toc377979262"/>
      <w:bookmarkStart w:id="2" w:name="_Toc377995761"/>
      <w:bookmarkEnd w:id="0"/>
      <w:bookmarkEnd w:id="1"/>
      <w:bookmarkEnd w:id="2"/>
      <w:r w:rsidRPr="00925FDB">
        <w:rPr>
          <w:rFonts w:asciiTheme="minorHAnsi" w:hAnsiTheme="minorHAnsi"/>
          <w:lang w:val="en-GB"/>
        </w:rPr>
        <w:t>Roles and responsibilities</w:t>
      </w:r>
      <w:bookmarkStart w:id="3" w:name="_Toc377979133"/>
      <w:bookmarkStart w:id="4" w:name="_Toc377979264"/>
      <w:bookmarkStart w:id="5" w:name="_Toc378417570"/>
      <w:bookmarkStart w:id="6" w:name="_Toc378417937"/>
      <w:bookmarkStart w:id="7" w:name="_Toc378690952"/>
      <w:bookmarkStart w:id="8" w:name="_Toc378691227"/>
      <w:bookmarkStart w:id="9" w:name="_Toc379274750"/>
    </w:p>
    <w:tbl>
      <w:tblPr>
        <w:tblStyle w:val="ListTable7Colorful-Accent1"/>
        <w:tblW w:w="0" w:type="auto"/>
        <w:tblLook w:val="04A0" w:firstRow="1" w:lastRow="0" w:firstColumn="1" w:lastColumn="0" w:noHBand="0" w:noVBand="1"/>
      </w:tblPr>
      <w:tblGrid>
        <w:gridCol w:w="2405"/>
        <w:gridCol w:w="1985"/>
        <w:gridCol w:w="1701"/>
        <w:gridCol w:w="1560"/>
        <w:gridCol w:w="1810"/>
      </w:tblGrid>
      <w:tr w:rsidR="00460607" w:rsidRPr="00925FDB" w14:paraId="59BE6FAF" w14:textId="266A94EA" w:rsidTr="009F08FD">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0EA13440" w14:textId="06FFA743" w:rsidR="00460607" w:rsidRPr="00925FDB" w:rsidRDefault="00460607" w:rsidP="0032208C">
            <w:pPr>
              <w:pStyle w:val="Paragraphe"/>
              <w:rPr>
                <w:rFonts w:asciiTheme="minorHAnsi" w:hAnsiTheme="minorHAnsi"/>
                <w:b/>
                <w:lang w:val="en-GB"/>
              </w:rPr>
            </w:pPr>
            <w:r w:rsidRPr="00925FDB">
              <w:rPr>
                <w:rFonts w:asciiTheme="minorHAnsi" w:hAnsiTheme="minorHAnsi"/>
                <w:b/>
                <w:lang w:val="en-GB"/>
              </w:rPr>
              <w:t>Task Description</w:t>
            </w:r>
          </w:p>
        </w:tc>
        <w:tc>
          <w:tcPr>
            <w:tcW w:w="1985" w:type="dxa"/>
            <w:vAlign w:val="center"/>
          </w:tcPr>
          <w:p w14:paraId="595E3984" w14:textId="2B0B8E5F" w:rsidR="00460607" w:rsidRPr="00925FDB" w:rsidRDefault="00460607" w:rsidP="0032208C">
            <w:pPr>
              <w:pStyle w:val="Paragraphe"/>
              <w:cnfStyle w:val="100000000000" w:firstRow="1" w:lastRow="0" w:firstColumn="0" w:lastColumn="0" w:oddVBand="0" w:evenVBand="0" w:oddHBand="0" w:evenHBand="0" w:firstRowFirstColumn="0" w:firstRowLastColumn="0" w:lastRowFirstColumn="0" w:lastRowLastColumn="0"/>
              <w:rPr>
                <w:rFonts w:asciiTheme="minorHAnsi" w:hAnsiTheme="minorHAnsi"/>
                <w:b/>
                <w:lang w:val="en-GB"/>
              </w:rPr>
            </w:pPr>
            <w:r w:rsidRPr="00925FDB">
              <w:rPr>
                <w:rFonts w:asciiTheme="minorHAnsi" w:hAnsiTheme="minorHAnsi"/>
                <w:b/>
                <w:lang w:val="en-GB"/>
              </w:rPr>
              <w:t>Responsible</w:t>
            </w:r>
          </w:p>
        </w:tc>
        <w:tc>
          <w:tcPr>
            <w:tcW w:w="1701" w:type="dxa"/>
            <w:vAlign w:val="center"/>
          </w:tcPr>
          <w:p w14:paraId="0ED1549F" w14:textId="3D745D82" w:rsidR="00460607" w:rsidRPr="00925FDB" w:rsidRDefault="00460607" w:rsidP="0032208C">
            <w:pPr>
              <w:pStyle w:val="Paragraphe"/>
              <w:cnfStyle w:val="100000000000" w:firstRow="1" w:lastRow="0" w:firstColumn="0" w:lastColumn="0" w:oddVBand="0" w:evenVBand="0" w:oddHBand="0" w:evenHBand="0" w:firstRowFirstColumn="0" w:firstRowLastColumn="0" w:lastRowFirstColumn="0" w:lastRowLastColumn="0"/>
              <w:rPr>
                <w:rFonts w:asciiTheme="minorHAnsi" w:hAnsiTheme="minorHAnsi"/>
                <w:b/>
                <w:lang w:val="en-GB"/>
              </w:rPr>
            </w:pPr>
            <w:r w:rsidRPr="00925FDB">
              <w:rPr>
                <w:rFonts w:asciiTheme="minorHAnsi" w:hAnsiTheme="minorHAnsi"/>
                <w:b/>
                <w:lang w:val="en-GB"/>
              </w:rPr>
              <w:t>Accountable</w:t>
            </w:r>
          </w:p>
        </w:tc>
        <w:tc>
          <w:tcPr>
            <w:tcW w:w="1559" w:type="dxa"/>
            <w:vAlign w:val="center"/>
          </w:tcPr>
          <w:p w14:paraId="0FA81F2C" w14:textId="4DD14B17" w:rsidR="00460607" w:rsidRPr="00925FDB" w:rsidRDefault="00460607" w:rsidP="0032208C">
            <w:pPr>
              <w:pStyle w:val="Paragraphe"/>
              <w:cnfStyle w:val="100000000000" w:firstRow="1" w:lastRow="0" w:firstColumn="0" w:lastColumn="0" w:oddVBand="0" w:evenVBand="0" w:oddHBand="0" w:evenHBand="0" w:firstRowFirstColumn="0" w:firstRowLastColumn="0" w:lastRowFirstColumn="0" w:lastRowLastColumn="0"/>
              <w:rPr>
                <w:rFonts w:asciiTheme="minorHAnsi" w:hAnsiTheme="minorHAnsi"/>
                <w:b/>
                <w:lang w:val="en-GB"/>
              </w:rPr>
            </w:pPr>
            <w:r w:rsidRPr="00925FDB">
              <w:rPr>
                <w:rFonts w:asciiTheme="minorHAnsi" w:hAnsiTheme="minorHAnsi"/>
                <w:b/>
                <w:lang w:val="en-GB"/>
              </w:rPr>
              <w:t>Consulted</w:t>
            </w:r>
          </w:p>
        </w:tc>
        <w:tc>
          <w:tcPr>
            <w:tcW w:w="1810" w:type="dxa"/>
            <w:vAlign w:val="center"/>
          </w:tcPr>
          <w:p w14:paraId="3FC0926F" w14:textId="6E008E93" w:rsidR="00460607" w:rsidRPr="00925FDB" w:rsidRDefault="00460607" w:rsidP="0032208C">
            <w:pPr>
              <w:pStyle w:val="Paragraphe"/>
              <w:cnfStyle w:val="100000000000" w:firstRow="1" w:lastRow="0" w:firstColumn="0" w:lastColumn="0" w:oddVBand="0" w:evenVBand="0" w:oddHBand="0" w:evenHBand="0" w:firstRowFirstColumn="0" w:firstRowLastColumn="0" w:lastRowFirstColumn="0" w:lastRowLastColumn="0"/>
              <w:rPr>
                <w:rFonts w:asciiTheme="minorHAnsi" w:hAnsiTheme="minorHAnsi"/>
                <w:b/>
                <w:lang w:val="en-GB"/>
              </w:rPr>
            </w:pPr>
            <w:r w:rsidRPr="00925FDB">
              <w:rPr>
                <w:rFonts w:asciiTheme="minorHAnsi" w:hAnsiTheme="minorHAnsi"/>
                <w:b/>
                <w:lang w:val="en-GB"/>
              </w:rPr>
              <w:t>Informed</w:t>
            </w:r>
          </w:p>
        </w:tc>
      </w:tr>
      <w:tr w:rsidR="00460607" w:rsidRPr="00925FDB" w14:paraId="2F3D6437" w14:textId="1B71BF9C" w:rsidTr="009F08FD">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9CF71B9" w14:textId="4F72FF72" w:rsidR="00460607" w:rsidRPr="00925FDB" w:rsidRDefault="0055732B">
            <w:pPr>
              <w:pStyle w:val="Paragraphe"/>
              <w:rPr>
                <w:rFonts w:asciiTheme="minorHAnsi" w:hAnsiTheme="minorHAnsi"/>
                <w:b/>
                <w:lang w:val="en-GB"/>
              </w:rPr>
            </w:pPr>
            <w:r w:rsidRPr="00925FDB">
              <w:rPr>
                <w:rFonts w:asciiTheme="minorHAnsi" w:hAnsiTheme="minorHAnsi"/>
                <w:lang w:val="en-GB"/>
              </w:rPr>
              <w:t>Research design</w:t>
            </w:r>
          </w:p>
        </w:tc>
        <w:tc>
          <w:tcPr>
            <w:tcW w:w="1985" w:type="dxa"/>
            <w:vAlign w:val="center"/>
          </w:tcPr>
          <w:p w14:paraId="264ACEA7" w14:textId="11FC4E4E" w:rsidR="00460607" w:rsidRPr="009A4203" w:rsidRDefault="0039562F" w:rsidP="009A4203">
            <w:pPr>
              <w:pStyle w:val="Paragraphe"/>
              <w:cnfStyle w:val="000000100000" w:firstRow="0" w:lastRow="0" w:firstColumn="0" w:lastColumn="0" w:oddVBand="0" w:evenVBand="0" w:oddHBand="1" w:evenHBand="0" w:firstRowFirstColumn="0" w:firstRowLastColumn="0" w:lastRowFirstColumn="0" w:lastRowLastColumn="0"/>
            </w:pPr>
            <w:r w:rsidRPr="009A4203">
              <w:t xml:space="preserve">REACH </w:t>
            </w:r>
            <w:r w:rsidR="00D8726E" w:rsidRPr="009A4203">
              <w:t>Assessment Specialist</w:t>
            </w:r>
            <w:r w:rsidRPr="009A4203">
              <w:t xml:space="preserve"> (AS)</w:t>
            </w:r>
            <w:r w:rsidR="00F97CA3" w:rsidRPr="009A4203">
              <w:t>; Research Manager</w:t>
            </w:r>
            <w:r w:rsidRPr="009A4203">
              <w:t>(RM)</w:t>
            </w:r>
          </w:p>
        </w:tc>
        <w:tc>
          <w:tcPr>
            <w:tcW w:w="1701" w:type="dxa"/>
            <w:vAlign w:val="center"/>
          </w:tcPr>
          <w:p w14:paraId="1EE6ADAB" w14:textId="1B6E9A35" w:rsidR="00460607" w:rsidRPr="009A4203" w:rsidRDefault="0039562F" w:rsidP="009A4203">
            <w:pPr>
              <w:pStyle w:val="Paragraphe"/>
              <w:cnfStyle w:val="000000100000" w:firstRow="0" w:lastRow="0" w:firstColumn="0" w:lastColumn="0" w:oddVBand="0" w:evenVBand="0" w:oddHBand="1" w:evenHBand="0" w:firstRowFirstColumn="0" w:firstRowLastColumn="0" w:lastRowFirstColumn="0" w:lastRowLastColumn="0"/>
            </w:pPr>
            <w:r w:rsidRPr="009A4203">
              <w:t xml:space="preserve">REACH </w:t>
            </w:r>
            <w:r w:rsidR="00D8726E" w:rsidRPr="009A4203">
              <w:t>R</w:t>
            </w:r>
            <w:r w:rsidRPr="009A4203">
              <w:t>M</w:t>
            </w:r>
          </w:p>
        </w:tc>
        <w:tc>
          <w:tcPr>
            <w:tcW w:w="1559" w:type="dxa"/>
            <w:vAlign w:val="center"/>
          </w:tcPr>
          <w:p w14:paraId="12A13A29" w14:textId="711A343E" w:rsidR="00460607" w:rsidRPr="009A4203" w:rsidRDefault="0039562F" w:rsidP="009A4203">
            <w:pPr>
              <w:pStyle w:val="Paragraphe"/>
              <w:cnfStyle w:val="000000100000" w:firstRow="0" w:lastRow="0" w:firstColumn="0" w:lastColumn="0" w:oddVBand="0" w:evenVBand="0" w:oddHBand="1" w:evenHBand="0" w:firstRowFirstColumn="0" w:firstRowLastColumn="0" w:lastRowFirstColumn="0" w:lastRowLastColumn="0"/>
            </w:pPr>
            <w:r w:rsidRPr="009A4203">
              <w:t xml:space="preserve">REACH </w:t>
            </w:r>
            <w:r w:rsidR="002D0ED1" w:rsidRPr="009A4203">
              <w:t>Country Coordinator</w:t>
            </w:r>
            <w:r w:rsidRPr="009A4203">
              <w:t xml:space="preserve"> (CC)</w:t>
            </w:r>
            <w:r w:rsidR="00BE4F83" w:rsidRPr="009A4203">
              <w:t>; I</w:t>
            </w:r>
            <w:r w:rsidR="003645CE" w:rsidRPr="009A4203">
              <w:t>MPACT HQ Research design and data unit (RDD)</w:t>
            </w:r>
            <w:r w:rsidR="009E4C09" w:rsidRPr="009A4203">
              <w:t>; IMPACT HQ PHU specialists</w:t>
            </w:r>
          </w:p>
        </w:tc>
        <w:tc>
          <w:tcPr>
            <w:tcW w:w="1810" w:type="dxa"/>
            <w:vAlign w:val="center"/>
          </w:tcPr>
          <w:p w14:paraId="4E4103D8" w14:textId="1178C79B" w:rsidR="00460607" w:rsidRPr="009A4203" w:rsidRDefault="00D41513" w:rsidP="009A4203">
            <w:pPr>
              <w:pStyle w:val="Paragraphe"/>
              <w:cnfStyle w:val="000000100000" w:firstRow="0" w:lastRow="0" w:firstColumn="0" w:lastColumn="0" w:oddVBand="0" w:evenVBand="0" w:oddHBand="1" w:evenHBand="0" w:firstRowFirstColumn="0" w:firstRowLastColumn="0" w:lastRowFirstColumn="0" w:lastRowLastColumn="0"/>
            </w:pPr>
            <w:r w:rsidRPr="009A4203">
              <w:t>Relevant partners</w:t>
            </w:r>
            <w:r w:rsidR="00160C8C" w:rsidRPr="009A4203">
              <w:t>;</w:t>
            </w:r>
            <w:r w:rsidRPr="009A4203">
              <w:t xml:space="preserve">Tigray </w:t>
            </w:r>
            <w:r w:rsidR="00E17727" w:rsidRPr="009A4203">
              <w:t>Disaster Risk Management Commission (DRMC);</w:t>
            </w:r>
            <w:r w:rsidR="00BB1141" w:rsidRPr="009A4203">
              <w:t xml:space="preserve"> </w:t>
            </w:r>
            <w:r w:rsidR="003645CE" w:rsidRPr="009A4203">
              <w:t>OCHA</w:t>
            </w:r>
            <w:r w:rsidR="009E4C09" w:rsidRPr="009A4203">
              <w:t>;</w:t>
            </w:r>
            <w:r w:rsidR="00E17727" w:rsidRPr="009A4203">
              <w:t>Relevant Sectors</w:t>
            </w:r>
            <w:r w:rsidR="00607B25" w:rsidRPr="009A4203">
              <w:t>; Assessments and Analysis Working Group (A&amp;AWG)</w:t>
            </w:r>
          </w:p>
        </w:tc>
      </w:tr>
      <w:tr w:rsidR="0055732B" w:rsidRPr="00925FDB" w14:paraId="52E63B29" w14:textId="77777777" w:rsidTr="009F08FD">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0E30BF2" w14:textId="4740B389" w:rsidR="0055732B" w:rsidRPr="00925FDB" w:rsidDel="0055732B" w:rsidRDefault="0055732B">
            <w:pPr>
              <w:pStyle w:val="Paragraphe"/>
              <w:rPr>
                <w:rFonts w:asciiTheme="minorHAnsi" w:hAnsiTheme="minorHAnsi"/>
                <w:lang w:val="en-GB"/>
              </w:rPr>
            </w:pPr>
            <w:r w:rsidRPr="00925FDB">
              <w:rPr>
                <w:rFonts w:asciiTheme="minorHAnsi" w:hAnsiTheme="minorHAnsi"/>
                <w:lang w:val="en-GB"/>
              </w:rPr>
              <w:t>Supervising data collection</w:t>
            </w:r>
          </w:p>
        </w:tc>
        <w:tc>
          <w:tcPr>
            <w:tcW w:w="1985" w:type="dxa"/>
            <w:vAlign w:val="center"/>
          </w:tcPr>
          <w:p w14:paraId="614E2A8A" w14:textId="07422215" w:rsidR="0055732B" w:rsidRPr="009A4203" w:rsidRDefault="009E4C09" w:rsidP="009A4203">
            <w:pPr>
              <w:pStyle w:val="Paragraphe"/>
              <w:cnfStyle w:val="000000000000" w:firstRow="0" w:lastRow="0" w:firstColumn="0" w:lastColumn="0" w:oddVBand="0" w:evenVBand="0" w:oddHBand="0" w:evenHBand="0" w:firstRowFirstColumn="0" w:firstRowLastColumn="0" w:lastRowFirstColumn="0" w:lastRowLastColumn="0"/>
            </w:pPr>
            <w:r w:rsidRPr="009A4203">
              <w:t>R</w:t>
            </w:r>
            <w:r w:rsidR="003B7A1E" w:rsidRPr="009A4203">
              <w:t xml:space="preserve">EACH </w:t>
            </w:r>
            <w:r w:rsidR="0039562F" w:rsidRPr="009A4203">
              <w:t>FO</w:t>
            </w:r>
          </w:p>
        </w:tc>
        <w:tc>
          <w:tcPr>
            <w:tcW w:w="1701" w:type="dxa"/>
            <w:vAlign w:val="center"/>
          </w:tcPr>
          <w:p w14:paraId="0EC2D1FE" w14:textId="2DB0BEBD" w:rsidR="0055732B" w:rsidRPr="009A4203" w:rsidRDefault="0039562F" w:rsidP="009A4203">
            <w:pPr>
              <w:pStyle w:val="Paragraphe"/>
              <w:cnfStyle w:val="000000000000" w:firstRow="0" w:lastRow="0" w:firstColumn="0" w:lastColumn="0" w:oddVBand="0" w:evenVBand="0" w:oddHBand="0" w:evenHBand="0" w:firstRowFirstColumn="0" w:firstRowLastColumn="0" w:lastRowFirstColumn="0" w:lastRowLastColumn="0"/>
            </w:pPr>
            <w:r w:rsidRPr="009A4203">
              <w:t>REACH RM</w:t>
            </w:r>
          </w:p>
        </w:tc>
        <w:tc>
          <w:tcPr>
            <w:tcW w:w="1559" w:type="dxa"/>
            <w:vAlign w:val="center"/>
          </w:tcPr>
          <w:p w14:paraId="62FEB94A" w14:textId="2CFF1C29" w:rsidR="0055732B" w:rsidRPr="009A4203" w:rsidRDefault="009D7700" w:rsidP="009A4203">
            <w:pPr>
              <w:pStyle w:val="Paragraphe"/>
              <w:cnfStyle w:val="000000000000" w:firstRow="0" w:lastRow="0" w:firstColumn="0" w:lastColumn="0" w:oddVBand="0" w:evenVBand="0" w:oddHBand="0" w:evenHBand="0" w:firstRowFirstColumn="0" w:firstRowLastColumn="0" w:lastRowFirstColumn="0" w:lastRowLastColumn="0"/>
            </w:pPr>
            <w:r w:rsidRPr="009A4203">
              <w:t xml:space="preserve">REACH AS; </w:t>
            </w:r>
          </w:p>
        </w:tc>
        <w:tc>
          <w:tcPr>
            <w:tcW w:w="1810" w:type="dxa"/>
            <w:vAlign w:val="center"/>
          </w:tcPr>
          <w:p w14:paraId="611738AD" w14:textId="3822C9B8" w:rsidR="0055732B" w:rsidRPr="009A4203" w:rsidRDefault="00607B25" w:rsidP="009A4203">
            <w:pPr>
              <w:pStyle w:val="Paragraphe"/>
              <w:cnfStyle w:val="000000000000" w:firstRow="0" w:lastRow="0" w:firstColumn="0" w:lastColumn="0" w:oddVBand="0" w:evenVBand="0" w:oddHBand="0" w:evenHBand="0" w:firstRowFirstColumn="0" w:firstRowLastColumn="0" w:lastRowFirstColumn="0" w:lastRowLastColumn="0"/>
            </w:pPr>
            <w:r w:rsidRPr="009A4203">
              <w:t>Relevant partners; OCHA; Assessments and Analysis Working Group (A&amp;AWG)</w:t>
            </w:r>
          </w:p>
        </w:tc>
      </w:tr>
      <w:tr w:rsidR="0055732B" w:rsidRPr="00925FDB" w14:paraId="757EE258" w14:textId="77777777" w:rsidTr="009F08FD">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92BC81D" w14:textId="224697E2" w:rsidR="0055732B" w:rsidRPr="00925FDB" w:rsidRDefault="0055732B" w:rsidP="0032208C">
            <w:pPr>
              <w:pStyle w:val="Paragraphe"/>
              <w:rPr>
                <w:rFonts w:asciiTheme="minorHAnsi" w:hAnsiTheme="minorHAnsi"/>
                <w:lang w:val="en-GB"/>
              </w:rPr>
            </w:pPr>
            <w:r w:rsidRPr="00925FDB">
              <w:rPr>
                <w:rFonts w:asciiTheme="minorHAnsi" w:hAnsiTheme="minorHAnsi"/>
                <w:lang w:val="en-GB"/>
              </w:rPr>
              <w:t>Data processing (checking, cleaning)</w:t>
            </w:r>
          </w:p>
        </w:tc>
        <w:tc>
          <w:tcPr>
            <w:tcW w:w="1985" w:type="dxa"/>
            <w:vAlign w:val="center"/>
          </w:tcPr>
          <w:p w14:paraId="2FA8DEB9" w14:textId="034BBFBA" w:rsidR="0055732B" w:rsidRPr="009A4203" w:rsidRDefault="00BC243F" w:rsidP="009A4203">
            <w:pPr>
              <w:pStyle w:val="Paragraphe"/>
              <w:cnfStyle w:val="000000100000" w:firstRow="0" w:lastRow="0" w:firstColumn="0" w:lastColumn="0" w:oddVBand="0" w:evenVBand="0" w:oddHBand="1" w:evenHBand="0" w:firstRowFirstColumn="0" w:firstRowLastColumn="0" w:lastRowFirstColumn="0" w:lastRowLastColumn="0"/>
            </w:pPr>
            <w:r w:rsidRPr="009A4203">
              <w:t>REACH AO</w:t>
            </w:r>
          </w:p>
        </w:tc>
        <w:tc>
          <w:tcPr>
            <w:tcW w:w="1701" w:type="dxa"/>
            <w:vAlign w:val="center"/>
          </w:tcPr>
          <w:p w14:paraId="7C751F0B" w14:textId="2B7C262B" w:rsidR="0055732B" w:rsidRPr="009A4203" w:rsidRDefault="00BC243F" w:rsidP="009A4203">
            <w:pPr>
              <w:pStyle w:val="Paragraphe"/>
              <w:cnfStyle w:val="000000100000" w:firstRow="0" w:lastRow="0" w:firstColumn="0" w:lastColumn="0" w:oddVBand="0" w:evenVBand="0" w:oddHBand="1" w:evenHBand="0" w:firstRowFirstColumn="0" w:firstRowLastColumn="0" w:lastRowFirstColumn="0" w:lastRowLastColumn="0"/>
            </w:pPr>
            <w:r w:rsidRPr="009A4203">
              <w:t xml:space="preserve">REACH </w:t>
            </w:r>
            <w:r w:rsidR="0011419B" w:rsidRPr="009A4203">
              <w:t>AO</w:t>
            </w:r>
          </w:p>
        </w:tc>
        <w:tc>
          <w:tcPr>
            <w:tcW w:w="1559" w:type="dxa"/>
            <w:vAlign w:val="center"/>
          </w:tcPr>
          <w:p w14:paraId="3434DFE9" w14:textId="25447EED" w:rsidR="0055732B" w:rsidRPr="009A4203" w:rsidRDefault="0011419B" w:rsidP="009A4203">
            <w:pPr>
              <w:pStyle w:val="Paragraphe"/>
              <w:cnfStyle w:val="000000100000" w:firstRow="0" w:lastRow="0" w:firstColumn="0" w:lastColumn="0" w:oddVBand="0" w:evenVBand="0" w:oddHBand="1" w:evenHBand="0" w:firstRowFirstColumn="0" w:firstRowLastColumn="0" w:lastRowFirstColumn="0" w:lastRowLastColumn="0"/>
            </w:pPr>
            <w:r w:rsidRPr="009A4203">
              <w:t xml:space="preserve">REACH RM; </w:t>
            </w:r>
            <w:r w:rsidR="00BC243F" w:rsidRPr="009A4203">
              <w:t>REACH AS; REACH CC</w:t>
            </w:r>
            <w:r w:rsidR="00D7207A" w:rsidRPr="009A4203">
              <w:t xml:space="preserve">; IMPACT </w:t>
            </w:r>
            <w:r w:rsidR="009F08FD" w:rsidRPr="009A4203">
              <w:t xml:space="preserve">HQ </w:t>
            </w:r>
            <w:r w:rsidR="00D7207A" w:rsidRPr="009A4203">
              <w:t>RDD</w:t>
            </w:r>
          </w:p>
        </w:tc>
        <w:tc>
          <w:tcPr>
            <w:tcW w:w="1810" w:type="dxa"/>
            <w:vAlign w:val="center"/>
          </w:tcPr>
          <w:p w14:paraId="6B7EAB4F" w14:textId="5C05174B" w:rsidR="0055732B" w:rsidRPr="009A4203" w:rsidRDefault="00607B25" w:rsidP="009A4203">
            <w:pPr>
              <w:pStyle w:val="Paragraphe"/>
              <w:cnfStyle w:val="000000100000" w:firstRow="0" w:lastRow="0" w:firstColumn="0" w:lastColumn="0" w:oddVBand="0" w:evenVBand="0" w:oddHBand="1" w:evenHBand="0" w:firstRowFirstColumn="0" w:firstRowLastColumn="0" w:lastRowFirstColumn="0" w:lastRowLastColumn="0"/>
            </w:pPr>
            <w:r w:rsidRPr="009A4203">
              <w:t>Relevant partners; OCHA; Assessments and Analysis Working Group (A&amp;AWG)</w:t>
            </w:r>
          </w:p>
        </w:tc>
      </w:tr>
      <w:tr w:rsidR="0055732B" w:rsidRPr="00925FDB" w14:paraId="1272E30A" w14:textId="77777777" w:rsidTr="009F08FD">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AB0A17D" w14:textId="700C44E7" w:rsidR="0055732B" w:rsidRPr="00925FDB" w:rsidRDefault="0055732B" w:rsidP="0032208C">
            <w:pPr>
              <w:pStyle w:val="Paragraphe"/>
              <w:rPr>
                <w:rFonts w:asciiTheme="minorHAnsi" w:hAnsiTheme="minorHAnsi"/>
                <w:lang w:val="en-GB"/>
              </w:rPr>
            </w:pPr>
            <w:r w:rsidRPr="00925FDB">
              <w:rPr>
                <w:rFonts w:asciiTheme="minorHAnsi" w:hAnsiTheme="minorHAnsi"/>
                <w:lang w:val="en-GB"/>
              </w:rPr>
              <w:t>Data analysis</w:t>
            </w:r>
          </w:p>
        </w:tc>
        <w:tc>
          <w:tcPr>
            <w:tcW w:w="1985" w:type="dxa"/>
            <w:vAlign w:val="center"/>
          </w:tcPr>
          <w:p w14:paraId="153031CC" w14:textId="15D70C02" w:rsidR="0055732B" w:rsidRPr="009A4203" w:rsidRDefault="00D7207A" w:rsidP="009A4203">
            <w:pPr>
              <w:pStyle w:val="Paragraphe"/>
              <w:cnfStyle w:val="000000000000" w:firstRow="0" w:lastRow="0" w:firstColumn="0" w:lastColumn="0" w:oddVBand="0" w:evenVBand="0" w:oddHBand="0" w:evenHBand="0" w:firstRowFirstColumn="0" w:firstRowLastColumn="0" w:lastRowFirstColumn="0" w:lastRowLastColumn="0"/>
            </w:pPr>
            <w:r w:rsidRPr="009A4203">
              <w:t>REACH AO</w:t>
            </w:r>
          </w:p>
        </w:tc>
        <w:tc>
          <w:tcPr>
            <w:tcW w:w="1701" w:type="dxa"/>
            <w:vAlign w:val="center"/>
          </w:tcPr>
          <w:p w14:paraId="74F31C79" w14:textId="293CB9D5" w:rsidR="0055732B" w:rsidRPr="009A4203" w:rsidRDefault="00D7207A" w:rsidP="009A4203">
            <w:pPr>
              <w:pStyle w:val="Paragraphe"/>
              <w:cnfStyle w:val="000000000000" w:firstRow="0" w:lastRow="0" w:firstColumn="0" w:lastColumn="0" w:oddVBand="0" w:evenVBand="0" w:oddHBand="0" w:evenHBand="0" w:firstRowFirstColumn="0" w:firstRowLastColumn="0" w:lastRowFirstColumn="0" w:lastRowLastColumn="0"/>
            </w:pPr>
            <w:r w:rsidRPr="009A4203">
              <w:t xml:space="preserve">REACH </w:t>
            </w:r>
            <w:r w:rsidR="0011419B" w:rsidRPr="009A4203">
              <w:t>AO</w:t>
            </w:r>
          </w:p>
        </w:tc>
        <w:tc>
          <w:tcPr>
            <w:tcW w:w="1559" w:type="dxa"/>
            <w:vAlign w:val="center"/>
          </w:tcPr>
          <w:p w14:paraId="2D984518" w14:textId="74F5B21B" w:rsidR="0055732B" w:rsidRPr="009A4203" w:rsidRDefault="0011419B" w:rsidP="009A4203">
            <w:pPr>
              <w:pStyle w:val="Paragraphe"/>
              <w:cnfStyle w:val="000000000000" w:firstRow="0" w:lastRow="0" w:firstColumn="0" w:lastColumn="0" w:oddVBand="0" w:evenVBand="0" w:oddHBand="0" w:evenHBand="0" w:firstRowFirstColumn="0" w:firstRowLastColumn="0" w:lastRowFirstColumn="0" w:lastRowLastColumn="0"/>
            </w:pPr>
            <w:r w:rsidRPr="009A4203">
              <w:t>REACH RM; REACH AS; REACH CC; IMPACT HQ RDD</w:t>
            </w:r>
          </w:p>
        </w:tc>
        <w:tc>
          <w:tcPr>
            <w:tcW w:w="1810" w:type="dxa"/>
            <w:vAlign w:val="center"/>
          </w:tcPr>
          <w:p w14:paraId="459F7C5D" w14:textId="4A5B8EC8" w:rsidR="0055732B" w:rsidRPr="009A4203" w:rsidRDefault="00607B25" w:rsidP="009A4203">
            <w:pPr>
              <w:pStyle w:val="Paragraphe"/>
              <w:cnfStyle w:val="000000000000" w:firstRow="0" w:lastRow="0" w:firstColumn="0" w:lastColumn="0" w:oddVBand="0" w:evenVBand="0" w:oddHBand="0" w:evenHBand="0" w:firstRowFirstColumn="0" w:firstRowLastColumn="0" w:lastRowFirstColumn="0" w:lastRowLastColumn="0"/>
            </w:pPr>
            <w:r w:rsidRPr="009A4203">
              <w:t>Relevant partners; OCHA; Assessments and Analysis Working Group (A&amp;AWG)</w:t>
            </w:r>
          </w:p>
        </w:tc>
      </w:tr>
      <w:tr w:rsidR="009F08FD" w:rsidRPr="00925FDB" w14:paraId="7D9B2852" w14:textId="77777777" w:rsidTr="009F08FD">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9F80BEC" w14:textId="3CA98A1E" w:rsidR="009F08FD" w:rsidRPr="00925FDB" w:rsidRDefault="009F08FD" w:rsidP="009F08FD">
            <w:pPr>
              <w:pStyle w:val="Paragraphe"/>
              <w:rPr>
                <w:rFonts w:asciiTheme="minorHAnsi" w:hAnsiTheme="minorHAnsi"/>
                <w:lang w:val="en-GB"/>
              </w:rPr>
            </w:pPr>
            <w:r w:rsidRPr="00925FDB">
              <w:rPr>
                <w:rFonts w:asciiTheme="minorHAnsi" w:hAnsiTheme="minorHAnsi"/>
                <w:lang w:val="en-GB"/>
              </w:rPr>
              <w:t>Output production</w:t>
            </w:r>
          </w:p>
        </w:tc>
        <w:tc>
          <w:tcPr>
            <w:tcW w:w="1985" w:type="dxa"/>
            <w:vAlign w:val="center"/>
          </w:tcPr>
          <w:p w14:paraId="6BEE5DAF" w14:textId="72E726C2" w:rsidR="009F08FD" w:rsidRPr="009A4203" w:rsidRDefault="009F08FD" w:rsidP="009A4203">
            <w:pPr>
              <w:pStyle w:val="Paragraphe"/>
              <w:cnfStyle w:val="000000100000" w:firstRow="0" w:lastRow="0" w:firstColumn="0" w:lastColumn="0" w:oddVBand="0" w:evenVBand="0" w:oddHBand="1" w:evenHBand="0" w:firstRowFirstColumn="0" w:firstRowLastColumn="0" w:lastRowFirstColumn="0" w:lastRowLastColumn="0"/>
            </w:pPr>
            <w:r w:rsidRPr="009A4203">
              <w:t>REACH AO</w:t>
            </w:r>
          </w:p>
        </w:tc>
        <w:tc>
          <w:tcPr>
            <w:tcW w:w="1701" w:type="dxa"/>
            <w:vAlign w:val="center"/>
          </w:tcPr>
          <w:p w14:paraId="328CF391" w14:textId="5BE72577" w:rsidR="009F08FD" w:rsidRPr="009A4203" w:rsidRDefault="009F08FD" w:rsidP="009A4203">
            <w:pPr>
              <w:pStyle w:val="Paragraphe"/>
              <w:cnfStyle w:val="000000100000" w:firstRow="0" w:lastRow="0" w:firstColumn="0" w:lastColumn="0" w:oddVBand="0" w:evenVBand="0" w:oddHBand="1" w:evenHBand="0" w:firstRowFirstColumn="0" w:firstRowLastColumn="0" w:lastRowFirstColumn="0" w:lastRowLastColumn="0"/>
            </w:pPr>
            <w:r w:rsidRPr="009A4203">
              <w:t xml:space="preserve">REACH </w:t>
            </w:r>
            <w:r w:rsidR="0011419B" w:rsidRPr="009A4203">
              <w:t>AO</w:t>
            </w:r>
          </w:p>
        </w:tc>
        <w:tc>
          <w:tcPr>
            <w:tcW w:w="1559" w:type="dxa"/>
            <w:vAlign w:val="center"/>
          </w:tcPr>
          <w:p w14:paraId="6468D837" w14:textId="6DAF2BB8" w:rsidR="009F08FD" w:rsidRPr="009A4203" w:rsidRDefault="0011419B" w:rsidP="009A4203">
            <w:pPr>
              <w:pStyle w:val="Paragraphe"/>
              <w:cnfStyle w:val="000000100000" w:firstRow="0" w:lastRow="0" w:firstColumn="0" w:lastColumn="0" w:oddVBand="0" w:evenVBand="0" w:oddHBand="1" w:evenHBand="0" w:firstRowFirstColumn="0" w:firstRowLastColumn="0" w:lastRowFirstColumn="0" w:lastRowLastColumn="0"/>
            </w:pPr>
            <w:r w:rsidRPr="009A4203">
              <w:t>REACH RM; REACH AS; REACH CC; IMPACT HQ R</w:t>
            </w:r>
            <w:r w:rsidR="00E14E56" w:rsidRPr="009A4203">
              <w:t>esearch Reporting Unit (RR)</w:t>
            </w:r>
          </w:p>
        </w:tc>
        <w:tc>
          <w:tcPr>
            <w:tcW w:w="1810" w:type="dxa"/>
            <w:vAlign w:val="center"/>
          </w:tcPr>
          <w:p w14:paraId="253BAE51" w14:textId="35817622" w:rsidR="009F08FD" w:rsidRPr="009A4203" w:rsidRDefault="00607B25" w:rsidP="009A4203">
            <w:pPr>
              <w:pStyle w:val="Paragraphe"/>
              <w:cnfStyle w:val="000000100000" w:firstRow="0" w:lastRow="0" w:firstColumn="0" w:lastColumn="0" w:oddVBand="0" w:evenVBand="0" w:oddHBand="1" w:evenHBand="0" w:firstRowFirstColumn="0" w:firstRowLastColumn="0" w:lastRowFirstColumn="0" w:lastRowLastColumn="0"/>
            </w:pPr>
            <w:r w:rsidRPr="009A4203">
              <w:t>Relevant partners; OCHA; Assessments and Analysis Working Group (A&amp;AWG)</w:t>
            </w:r>
          </w:p>
        </w:tc>
      </w:tr>
      <w:tr w:rsidR="0011419B" w:rsidRPr="00925FDB" w14:paraId="64E8620D" w14:textId="510B6EB9" w:rsidTr="009F08FD">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13A574A" w14:textId="6E4B614D" w:rsidR="0011419B" w:rsidRPr="00925FDB" w:rsidRDefault="0011419B" w:rsidP="0011419B">
            <w:pPr>
              <w:pStyle w:val="Paragraphe"/>
              <w:rPr>
                <w:rFonts w:asciiTheme="minorHAnsi" w:hAnsiTheme="minorHAnsi"/>
                <w:b/>
                <w:lang w:val="en-GB"/>
              </w:rPr>
            </w:pPr>
            <w:r w:rsidRPr="00925FDB">
              <w:rPr>
                <w:rFonts w:asciiTheme="minorHAnsi" w:hAnsiTheme="minorHAnsi"/>
                <w:lang w:val="en-GB"/>
              </w:rPr>
              <w:t>Dissemination</w:t>
            </w:r>
          </w:p>
        </w:tc>
        <w:tc>
          <w:tcPr>
            <w:tcW w:w="1985" w:type="dxa"/>
            <w:shd w:val="clear" w:color="auto" w:fill="auto"/>
            <w:vAlign w:val="center"/>
          </w:tcPr>
          <w:p w14:paraId="16338C66" w14:textId="4EB80EE9" w:rsidR="0011419B" w:rsidRPr="009A4203" w:rsidRDefault="0011419B" w:rsidP="009A4203">
            <w:pPr>
              <w:pStyle w:val="Paragraphe"/>
              <w:cnfStyle w:val="000000000000" w:firstRow="0" w:lastRow="0" w:firstColumn="0" w:lastColumn="0" w:oddVBand="0" w:evenVBand="0" w:oddHBand="0" w:evenHBand="0" w:firstRowFirstColumn="0" w:firstRowLastColumn="0" w:lastRowFirstColumn="0" w:lastRowLastColumn="0"/>
            </w:pPr>
            <w:r w:rsidRPr="009A4203">
              <w:t>REACH AO</w:t>
            </w:r>
          </w:p>
        </w:tc>
        <w:tc>
          <w:tcPr>
            <w:tcW w:w="1701" w:type="dxa"/>
            <w:shd w:val="clear" w:color="auto" w:fill="auto"/>
            <w:vAlign w:val="center"/>
          </w:tcPr>
          <w:p w14:paraId="529DE8B7" w14:textId="0620F17E" w:rsidR="0011419B" w:rsidRPr="009A4203" w:rsidRDefault="0011419B" w:rsidP="009A4203">
            <w:pPr>
              <w:pStyle w:val="Paragraphe"/>
              <w:cnfStyle w:val="000000000000" w:firstRow="0" w:lastRow="0" w:firstColumn="0" w:lastColumn="0" w:oddVBand="0" w:evenVBand="0" w:oddHBand="0" w:evenHBand="0" w:firstRowFirstColumn="0" w:firstRowLastColumn="0" w:lastRowFirstColumn="0" w:lastRowLastColumn="0"/>
            </w:pPr>
            <w:r w:rsidRPr="009A4203">
              <w:t>REACH RM</w:t>
            </w:r>
          </w:p>
        </w:tc>
        <w:tc>
          <w:tcPr>
            <w:tcW w:w="1559" w:type="dxa"/>
            <w:shd w:val="clear" w:color="auto" w:fill="auto"/>
            <w:vAlign w:val="center"/>
          </w:tcPr>
          <w:p w14:paraId="0EF58F26" w14:textId="2CB3798C" w:rsidR="0011419B" w:rsidRPr="009A4203" w:rsidRDefault="0011419B" w:rsidP="009A4203">
            <w:pPr>
              <w:pStyle w:val="Paragraphe"/>
              <w:cnfStyle w:val="000000000000" w:firstRow="0" w:lastRow="0" w:firstColumn="0" w:lastColumn="0" w:oddVBand="0" w:evenVBand="0" w:oddHBand="0" w:evenHBand="0" w:firstRowFirstColumn="0" w:firstRowLastColumn="0" w:lastRowFirstColumn="0" w:lastRowLastColumn="0"/>
            </w:pPr>
            <w:r w:rsidRPr="009A4203">
              <w:t xml:space="preserve">REACH AS; REACH CC; IMPACT HQ </w:t>
            </w:r>
            <w:r w:rsidR="00E14E56" w:rsidRPr="009A4203">
              <w:t>Communications</w:t>
            </w:r>
          </w:p>
        </w:tc>
        <w:tc>
          <w:tcPr>
            <w:tcW w:w="1810" w:type="dxa"/>
            <w:shd w:val="clear" w:color="auto" w:fill="auto"/>
            <w:vAlign w:val="center"/>
          </w:tcPr>
          <w:p w14:paraId="7D815009" w14:textId="429DCA45" w:rsidR="0011419B" w:rsidRPr="009A4203" w:rsidRDefault="00607B25" w:rsidP="009A4203">
            <w:pPr>
              <w:pStyle w:val="Paragraphe"/>
              <w:cnfStyle w:val="000000000000" w:firstRow="0" w:lastRow="0" w:firstColumn="0" w:lastColumn="0" w:oddVBand="0" w:evenVBand="0" w:oddHBand="0" w:evenHBand="0" w:firstRowFirstColumn="0" w:firstRowLastColumn="0" w:lastRowFirstColumn="0" w:lastRowLastColumn="0"/>
            </w:pPr>
            <w:r w:rsidRPr="009A4203">
              <w:t>Relevant partners; OCHA; Assessments and Analysis Working Group (A&amp;AWG)</w:t>
            </w:r>
          </w:p>
        </w:tc>
      </w:tr>
      <w:tr w:rsidR="0011419B" w:rsidRPr="00925FDB" w14:paraId="756E88FE" w14:textId="77777777" w:rsidTr="009F08FD">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FAD993B" w14:textId="2F06BAD4" w:rsidR="0011419B" w:rsidRPr="00925FDB" w:rsidRDefault="0011419B" w:rsidP="0011419B">
            <w:pPr>
              <w:pStyle w:val="Paragraphe"/>
              <w:rPr>
                <w:rFonts w:asciiTheme="minorHAnsi" w:hAnsiTheme="minorHAnsi"/>
                <w:lang w:val="en-GB"/>
              </w:rPr>
            </w:pPr>
            <w:r w:rsidRPr="00925FDB">
              <w:rPr>
                <w:rFonts w:asciiTheme="minorHAnsi" w:hAnsiTheme="minorHAnsi"/>
                <w:lang w:val="en-GB"/>
              </w:rPr>
              <w:lastRenderedPageBreak/>
              <w:t>Monitoring &amp; Evaluation</w:t>
            </w:r>
          </w:p>
        </w:tc>
        <w:tc>
          <w:tcPr>
            <w:tcW w:w="1985" w:type="dxa"/>
            <w:vAlign w:val="center"/>
          </w:tcPr>
          <w:p w14:paraId="11DC23F5" w14:textId="61849DF9" w:rsidR="0011419B" w:rsidRPr="009A4203" w:rsidRDefault="00584BE6" w:rsidP="009A4203">
            <w:pPr>
              <w:pStyle w:val="Paragraphe"/>
              <w:cnfStyle w:val="000000100000" w:firstRow="0" w:lastRow="0" w:firstColumn="0" w:lastColumn="0" w:oddVBand="0" w:evenVBand="0" w:oddHBand="1" w:evenHBand="0" w:firstRowFirstColumn="0" w:firstRowLastColumn="0" w:lastRowFirstColumn="0" w:lastRowLastColumn="0"/>
            </w:pPr>
            <w:r w:rsidRPr="009A4203">
              <w:t>REACH RM</w:t>
            </w:r>
          </w:p>
        </w:tc>
        <w:tc>
          <w:tcPr>
            <w:tcW w:w="1701" w:type="dxa"/>
            <w:vAlign w:val="center"/>
          </w:tcPr>
          <w:p w14:paraId="455C3855" w14:textId="4DAEAB08" w:rsidR="0011419B" w:rsidRPr="009A4203" w:rsidRDefault="00584BE6" w:rsidP="009A4203">
            <w:pPr>
              <w:pStyle w:val="Paragraphe"/>
              <w:cnfStyle w:val="000000100000" w:firstRow="0" w:lastRow="0" w:firstColumn="0" w:lastColumn="0" w:oddVBand="0" w:evenVBand="0" w:oddHBand="1" w:evenHBand="0" w:firstRowFirstColumn="0" w:firstRowLastColumn="0" w:lastRowFirstColumn="0" w:lastRowLastColumn="0"/>
            </w:pPr>
            <w:r w:rsidRPr="009A4203">
              <w:t>REACH RM</w:t>
            </w:r>
          </w:p>
        </w:tc>
        <w:tc>
          <w:tcPr>
            <w:tcW w:w="1559" w:type="dxa"/>
            <w:vAlign w:val="center"/>
          </w:tcPr>
          <w:p w14:paraId="7DE9F5E8" w14:textId="52A93E12" w:rsidR="0011419B" w:rsidRPr="009A4203" w:rsidRDefault="00584BE6" w:rsidP="009A4203">
            <w:pPr>
              <w:pStyle w:val="Paragraphe"/>
              <w:cnfStyle w:val="000000100000" w:firstRow="0" w:lastRow="0" w:firstColumn="0" w:lastColumn="0" w:oddVBand="0" w:evenVBand="0" w:oddHBand="1" w:evenHBand="0" w:firstRowFirstColumn="0" w:firstRowLastColumn="0" w:lastRowFirstColumn="0" w:lastRowLastColumn="0"/>
            </w:pPr>
            <w:r w:rsidRPr="009A4203">
              <w:t>REACH AS; REACH CC; IMPACT HQ</w:t>
            </w:r>
            <w:r w:rsidR="009A2CF3" w:rsidRPr="009A4203">
              <w:t xml:space="preserve"> Monitoring and Evaluation Unit</w:t>
            </w:r>
          </w:p>
        </w:tc>
        <w:tc>
          <w:tcPr>
            <w:tcW w:w="1810" w:type="dxa"/>
            <w:vAlign w:val="center"/>
          </w:tcPr>
          <w:p w14:paraId="138BCE1A" w14:textId="77777777" w:rsidR="0011419B" w:rsidRPr="009A4203" w:rsidRDefault="0011419B" w:rsidP="009A4203">
            <w:pPr>
              <w:pStyle w:val="Paragraphe"/>
              <w:cnfStyle w:val="000000100000" w:firstRow="0" w:lastRow="0" w:firstColumn="0" w:lastColumn="0" w:oddVBand="0" w:evenVBand="0" w:oddHBand="1" w:evenHBand="0" w:firstRowFirstColumn="0" w:firstRowLastColumn="0" w:lastRowFirstColumn="0" w:lastRowLastColumn="0"/>
            </w:pPr>
          </w:p>
        </w:tc>
      </w:tr>
      <w:tr w:rsidR="0011419B" w:rsidRPr="00925FDB" w14:paraId="24F522D2" w14:textId="77777777" w:rsidTr="009F08FD">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7F617B6" w14:textId="303A211F" w:rsidR="0011419B" w:rsidRPr="00925FDB" w:rsidRDefault="0011419B" w:rsidP="0011419B">
            <w:pPr>
              <w:pStyle w:val="Paragraphe"/>
              <w:rPr>
                <w:rFonts w:asciiTheme="minorHAnsi" w:hAnsiTheme="minorHAnsi"/>
                <w:lang w:val="en-GB"/>
              </w:rPr>
            </w:pPr>
            <w:r w:rsidRPr="00925FDB">
              <w:rPr>
                <w:rFonts w:asciiTheme="minorHAnsi" w:hAnsiTheme="minorHAnsi"/>
                <w:lang w:val="en-GB"/>
              </w:rPr>
              <w:t>Lessons learned</w:t>
            </w:r>
          </w:p>
        </w:tc>
        <w:tc>
          <w:tcPr>
            <w:tcW w:w="1985" w:type="dxa"/>
            <w:shd w:val="clear" w:color="auto" w:fill="auto"/>
            <w:vAlign w:val="center"/>
          </w:tcPr>
          <w:p w14:paraId="26F87377" w14:textId="630F1070" w:rsidR="0011419B" w:rsidRPr="009A4203" w:rsidDel="0055732B" w:rsidRDefault="0041158D" w:rsidP="009A4203">
            <w:pPr>
              <w:pStyle w:val="Paragraphe"/>
              <w:cnfStyle w:val="000000000000" w:firstRow="0" w:lastRow="0" w:firstColumn="0" w:lastColumn="0" w:oddVBand="0" w:evenVBand="0" w:oddHBand="0" w:evenHBand="0" w:firstRowFirstColumn="0" w:firstRowLastColumn="0" w:lastRowFirstColumn="0" w:lastRowLastColumn="0"/>
            </w:pPr>
            <w:r w:rsidRPr="009A4203">
              <w:t>All team members involved in the assessment (Field and Assessment staff)</w:t>
            </w:r>
          </w:p>
        </w:tc>
        <w:tc>
          <w:tcPr>
            <w:tcW w:w="1701" w:type="dxa"/>
            <w:shd w:val="clear" w:color="auto" w:fill="auto"/>
            <w:vAlign w:val="center"/>
          </w:tcPr>
          <w:p w14:paraId="2472679C" w14:textId="28FDF4ED" w:rsidR="0011419B" w:rsidRPr="009A4203" w:rsidDel="0055732B" w:rsidRDefault="0041158D" w:rsidP="009A4203">
            <w:pPr>
              <w:pStyle w:val="Paragraphe"/>
              <w:cnfStyle w:val="000000000000" w:firstRow="0" w:lastRow="0" w:firstColumn="0" w:lastColumn="0" w:oddVBand="0" w:evenVBand="0" w:oddHBand="0" w:evenHBand="0" w:firstRowFirstColumn="0" w:firstRowLastColumn="0" w:lastRowFirstColumn="0" w:lastRowLastColumn="0"/>
            </w:pPr>
            <w:r w:rsidRPr="009A4203">
              <w:t>REACH RM</w:t>
            </w:r>
          </w:p>
        </w:tc>
        <w:tc>
          <w:tcPr>
            <w:tcW w:w="1559" w:type="dxa"/>
            <w:shd w:val="clear" w:color="auto" w:fill="auto"/>
            <w:vAlign w:val="center"/>
          </w:tcPr>
          <w:p w14:paraId="53FD9B2B" w14:textId="109367D8" w:rsidR="0041158D" w:rsidRPr="009A4203" w:rsidDel="0055732B" w:rsidRDefault="0041158D" w:rsidP="009A4203">
            <w:pPr>
              <w:pStyle w:val="Paragraphe"/>
              <w:cnfStyle w:val="000000000000" w:firstRow="0" w:lastRow="0" w:firstColumn="0" w:lastColumn="0" w:oddVBand="0" w:evenVBand="0" w:oddHBand="0" w:evenHBand="0" w:firstRowFirstColumn="0" w:firstRowLastColumn="0" w:lastRowFirstColumn="0" w:lastRowLastColumn="0"/>
            </w:pPr>
            <w:r w:rsidRPr="009A4203">
              <w:t xml:space="preserve">REACH AS; REACH CC; IMPACT HQ </w:t>
            </w:r>
            <w:r w:rsidR="00C96DC5" w:rsidRPr="009A4203">
              <w:t>Research Department</w:t>
            </w:r>
          </w:p>
        </w:tc>
        <w:tc>
          <w:tcPr>
            <w:tcW w:w="1810" w:type="dxa"/>
            <w:shd w:val="clear" w:color="auto" w:fill="auto"/>
            <w:vAlign w:val="center"/>
          </w:tcPr>
          <w:p w14:paraId="4336B61C" w14:textId="0BB34055" w:rsidR="0011419B" w:rsidRPr="009A4203" w:rsidDel="0055732B" w:rsidRDefault="009A4203" w:rsidP="009A4203">
            <w:pPr>
              <w:pStyle w:val="Paragraphe"/>
              <w:cnfStyle w:val="000000000000" w:firstRow="0" w:lastRow="0" w:firstColumn="0" w:lastColumn="0" w:oddVBand="0" w:evenVBand="0" w:oddHBand="0" w:evenHBand="0" w:firstRowFirstColumn="0" w:firstRowLastColumn="0" w:lastRowFirstColumn="0" w:lastRowLastColumn="0"/>
            </w:pPr>
            <w:r w:rsidRPr="009A4203">
              <w:t>Assessments and Analysis Working Group (A&amp;AWG)</w:t>
            </w:r>
          </w:p>
        </w:tc>
      </w:tr>
    </w:tbl>
    <w:p w14:paraId="2D70976B" w14:textId="77777777" w:rsidR="00251BCE" w:rsidRPr="00925FDB" w:rsidRDefault="00251BCE" w:rsidP="00460607">
      <w:pPr>
        <w:spacing w:after="0" w:line="360" w:lineRule="auto"/>
        <w:rPr>
          <w:rFonts w:asciiTheme="minorHAnsi" w:hAnsiTheme="minorHAnsi" w:cs="Arial"/>
          <w:b/>
          <w:lang w:val="en-GB"/>
        </w:rPr>
      </w:pPr>
    </w:p>
    <w:p w14:paraId="328C5835" w14:textId="17008F90" w:rsidR="00460607" w:rsidRPr="00925FDB" w:rsidRDefault="00460607" w:rsidP="00460607">
      <w:pPr>
        <w:spacing w:after="0" w:line="360" w:lineRule="auto"/>
        <w:rPr>
          <w:rFonts w:asciiTheme="minorHAnsi" w:hAnsiTheme="minorHAnsi" w:cs="Arial"/>
          <w:b/>
          <w:i/>
          <w:sz w:val="20"/>
          <w:szCs w:val="20"/>
          <w:lang w:val="en-GB"/>
        </w:rPr>
      </w:pPr>
      <w:r w:rsidRPr="00925FDB">
        <w:rPr>
          <w:rFonts w:asciiTheme="minorHAnsi" w:hAnsiTheme="minorHAnsi" w:cs="Arial"/>
          <w:b/>
          <w:i/>
          <w:sz w:val="20"/>
          <w:szCs w:val="20"/>
          <w:lang w:val="en-GB"/>
        </w:rPr>
        <w:t>Responsible</w:t>
      </w:r>
      <w:r w:rsidR="00F6023E" w:rsidRPr="00925FDB">
        <w:rPr>
          <w:rFonts w:asciiTheme="minorHAnsi" w:hAnsiTheme="minorHAnsi" w:cs="Arial"/>
          <w:b/>
          <w:i/>
          <w:sz w:val="20"/>
          <w:szCs w:val="20"/>
          <w:lang w:val="en-GB"/>
        </w:rPr>
        <w:t xml:space="preserve">: </w:t>
      </w:r>
      <w:r w:rsidR="00F6023E" w:rsidRPr="00925FDB">
        <w:rPr>
          <w:rFonts w:asciiTheme="minorHAnsi" w:hAnsiTheme="minorHAnsi" w:cs="Arial"/>
          <w:i/>
          <w:sz w:val="20"/>
          <w:szCs w:val="20"/>
          <w:lang w:val="en-GB"/>
        </w:rPr>
        <w:t>the person(s) who execute</w:t>
      </w:r>
      <w:r w:rsidR="00076AEF" w:rsidRPr="00925FDB">
        <w:rPr>
          <w:rFonts w:asciiTheme="minorHAnsi" w:hAnsiTheme="minorHAnsi" w:cs="Arial"/>
          <w:i/>
          <w:sz w:val="20"/>
          <w:szCs w:val="20"/>
          <w:lang w:val="en-GB"/>
        </w:rPr>
        <w:t>s</w:t>
      </w:r>
      <w:r w:rsidR="00F6023E" w:rsidRPr="00925FDB">
        <w:rPr>
          <w:rFonts w:asciiTheme="minorHAnsi" w:hAnsiTheme="minorHAnsi" w:cs="Arial"/>
          <w:i/>
          <w:sz w:val="20"/>
          <w:szCs w:val="20"/>
          <w:lang w:val="en-GB"/>
        </w:rPr>
        <w:t xml:space="preserve"> the task</w:t>
      </w:r>
    </w:p>
    <w:p w14:paraId="1E85B6B2" w14:textId="21CB2B71" w:rsidR="00460607" w:rsidRPr="00925FDB" w:rsidRDefault="00460607" w:rsidP="00460607">
      <w:pPr>
        <w:spacing w:after="0" w:line="360" w:lineRule="auto"/>
        <w:rPr>
          <w:rFonts w:asciiTheme="minorHAnsi" w:hAnsiTheme="minorHAnsi" w:cs="Arial"/>
          <w:b/>
          <w:i/>
          <w:sz w:val="20"/>
          <w:szCs w:val="20"/>
          <w:lang w:val="en-GB"/>
        </w:rPr>
      </w:pPr>
      <w:r w:rsidRPr="00925FDB">
        <w:rPr>
          <w:rFonts w:asciiTheme="minorHAnsi" w:hAnsiTheme="minorHAnsi" w:cs="Arial"/>
          <w:b/>
          <w:i/>
          <w:sz w:val="20"/>
          <w:szCs w:val="20"/>
          <w:lang w:val="en-GB"/>
        </w:rPr>
        <w:t xml:space="preserve">Accountable: </w:t>
      </w:r>
      <w:r w:rsidRPr="00925FDB">
        <w:rPr>
          <w:rFonts w:asciiTheme="minorHAnsi" w:hAnsiTheme="minorHAnsi" w:cs="Arial"/>
          <w:i/>
          <w:sz w:val="20"/>
          <w:szCs w:val="20"/>
          <w:lang w:val="en-GB"/>
        </w:rPr>
        <w:t>the person who validate</w:t>
      </w:r>
      <w:r w:rsidR="00076AEF" w:rsidRPr="00925FDB">
        <w:rPr>
          <w:rFonts w:asciiTheme="minorHAnsi" w:hAnsiTheme="minorHAnsi" w:cs="Arial"/>
          <w:i/>
          <w:sz w:val="20"/>
          <w:szCs w:val="20"/>
          <w:lang w:val="en-GB"/>
        </w:rPr>
        <w:t>s</w:t>
      </w:r>
      <w:r w:rsidRPr="00925FDB">
        <w:rPr>
          <w:rFonts w:asciiTheme="minorHAnsi" w:hAnsiTheme="minorHAnsi" w:cs="Arial"/>
          <w:i/>
          <w:sz w:val="20"/>
          <w:szCs w:val="20"/>
          <w:lang w:val="en-GB"/>
        </w:rPr>
        <w:t xml:space="preserve"> the completion of the task and is accountable of the final output or milestone</w:t>
      </w:r>
    </w:p>
    <w:p w14:paraId="08C9EA9A" w14:textId="023A67C2" w:rsidR="00460607" w:rsidRPr="00925FDB" w:rsidRDefault="00460607" w:rsidP="00460607">
      <w:pPr>
        <w:spacing w:after="0" w:line="360" w:lineRule="auto"/>
        <w:rPr>
          <w:rFonts w:asciiTheme="minorHAnsi" w:hAnsiTheme="minorHAnsi" w:cs="Arial"/>
          <w:b/>
          <w:i/>
          <w:sz w:val="20"/>
          <w:szCs w:val="20"/>
          <w:lang w:val="en-GB"/>
        </w:rPr>
      </w:pPr>
      <w:r w:rsidRPr="00925FDB">
        <w:rPr>
          <w:rFonts w:asciiTheme="minorHAnsi" w:hAnsiTheme="minorHAnsi" w:cs="Arial"/>
          <w:b/>
          <w:i/>
          <w:sz w:val="20"/>
          <w:szCs w:val="20"/>
          <w:lang w:val="en-GB"/>
        </w:rPr>
        <w:t xml:space="preserve">Consulted: </w:t>
      </w:r>
      <w:r w:rsidRPr="00925FDB">
        <w:rPr>
          <w:rFonts w:asciiTheme="minorHAnsi" w:hAnsiTheme="minorHAnsi" w:cs="Arial"/>
          <w:i/>
          <w:sz w:val="20"/>
          <w:szCs w:val="20"/>
          <w:lang w:val="en-GB"/>
        </w:rPr>
        <w:t>the person(s) who must be consulted when the task is implemented</w:t>
      </w:r>
    </w:p>
    <w:p w14:paraId="55A33DE3" w14:textId="13EEE2F5" w:rsidR="00460607" w:rsidRPr="00925FDB" w:rsidRDefault="00460607" w:rsidP="00460607">
      <w:pPr>
        <w:spacing w:after="0" w:line="360" w:lineRule="auto"/>
        <w:rPr>
          <w:rFonts w:asciiTheme="minorHAnsi" w:hAnsiTheme="minorHAnsi" w:cs="Arial"/>
          <w:i/>
          <w:sz w:val="20"/>
          <w:szCs w:val="20"/>
          <w:lang w:val="en-GB"/>
        </w:rPr>
      </w:pPr>
      <w:r w:rsidRPr="00925FDB">
        <w:rPr>
          <w:rFonts w:asciiTheme="minorHAnsi" w:hAnsiTheme="minorHAnsi" w:cs="Arial"/>
          <w:b/>
          <w:i/>
          <w:sz w:val="20"/>
          <w:szCs w:val="20"/>
          <w:lang w:val="en-GB"/>
        </w:rPr>
        <w:t xml:space="preserve">Informed: </w:t>
      </w:r>
      <w:r w:rsidRPr="00925FDB">
        <w:rPr>
          <w:rFonts w:asciiTheme="minorHAnsi" w:hAnsiTheme="minorHAnsi" w:cs="Arial"/>
          <w:i/>
          <w:sz w:val="20"/>
          <w:szCs w:val="20"/>
          <w:lang w:val="en-GB"/>
        </w:rPr>
        <w:t>the person(s) who need to be informed when the task is completed</w:t>
      </w:r>
    </w:p>
    <w:bookmarkEnd w:id="3"/>
    <w:bookmarkEnd w:id="4"/>
    <w:bookmarkEnd w:id="5"/>
    <w:bookmarkEnd w:id="6"/>
    <w:bookmarkEnd w:id="7"/>
    <w:bookmarkEnd w:id="8"/>
    <w:bookmarkEnd w:id="9"/>
    <w:p w14:paraId="05408219" w14:textId="43D9B945" w:rsidR="00207750" w:rsidRPr="00925FDB" w:rsidRDefault="00207750" w:rsidP="0024646C">
      <w:pPr>
        <w:pStyle w:val="Heading1"/>
        <w:numPr>
          <w:ilvl w:val="0"/>
          <w:numId w:val="3"/>
        </w:numPr>
        <w:rPr>
          <w:rFonts w:asciiTheme="minorHAnsi" w:hAnsiTheme="minorHAnsi"/>
          <w:lang w:val="en-GB"/>
        </w:rPr>
      </w:pPr>
      <w:r w:rsidRPr="00925FDB">
        <w:rPr>
          <w:rFonts w:asciiTheme="minorHAnsi" w:hAnsiTheme="minorHAnsi"/>
          <w:lang w:val="en-GB"/>
        </w:rPr>
        <w:t>Data Analysis Plan</w:t>
      </w:r>
    </w:p>
    <w:p w14:paraId="53B92B55" w14:textId="4F83AC16" w:rsidR="00B8417D" w:rsidRPr="00A14EEB" w:rsidRDefault="009A4203" w:rsidP="00A14EEB">
      <w:pPr>
        <w:spacing w:after="0" w:line="360" w:lineRule="auto"/>
        <w:rPr>
          <w:rFonts w:asciiTheme="minorHAnsi" w:hAnsiTheme="minorHAnsi" w:cs="Arial"/>
          <w:b/>
          <w:i/>
          <w:color w:val="000000" w:themeColor="text1"/>
          <w:sz w:val="20"/>
          <w:szCs w:val="20"/>
          <w:lang w:val="en-GB"/>
        </w:rPr>
        <w:sectPr w:rsidR="00B8417D" w:rsidRPr="00A14EEB" w:rsidSect="0070201B">
          <w:headerReference w:type="even" r:id="rId18"/>
          <w:headerReference w:type="default" r:id="rId19"/>
          <w:footerReference w:type="default" r:id="rId20"/>
          <w:headerReference w:type="first" r:id="rId21"/>
          <w:footerReference w:type="first" r:id="rId22"/>
          <w:type w:val="continuous"/>
          <w:pgSz w:w="11906" w:h="16838"/>
          <w:pgMar w:top="993" w:right="991" w:bottom="1417" w:left="1134" w:header="720" w:footer="552" w:gutter="0"/>
          <w:cols w:space="720"/>
          <w:titlePg/>
          <w:docGrid w:linePitch="360"/>
        </w:sectPr>
      </w:pPr>
      <w:r>
        <w:rPr>
          <w:rFonts w:asciiTheme="minorHAnsi" w:hAnsiTheme="minorHAnsi" w:cs="Arial"/>
          <w:b/>
          <w:i/>
          <w:color w:val="000000" w:themeColor="text1"/>
          <w:sz w:val="20"/>
          <w:szCs w:val="20"/>
          <w:lang w:val="en-GB"/>
        </w:rPr>
        <w:t xml:space="preserve">Note- Tool prepared but being </w:t>
      </w:r>
      <w:r w:rsidR="001D28EE">
        <w:rPr>
          <w:rFonts w:asciiTheme="minorHAnsi" w:hAnsiTheme="minorHAnsi" w:cs="Arial"/>
          <w:b/>
          <w:i/>
          <w:color w:val="000000" w:themeColor="text1"/>
          <w:sz w:val="20"/>
          <w:szCs w:val="20"/>
          <w:lang w:val="en-GB"/>
        </w:rPr>
        <w:t>put it into DAP template. Will be updated accordingly with a link.</w:t>
      </w:r>
    </w:p>
    <w:p w14:paraId="6956E6EF" w14:textId="2533C896" w:rsidR="0032208C" w:rsidRPr="00925FDB" w:rsidRDefault="0032208C" w:rsidP="00C13447">
      <w:pPr>
        <w:pStyle w:val="Heading1"/>
        <w:rPr>
          <w:rFonts w:asciiTheme="minorHAnsi" w:hAnsiTheme="minorHAnsi"/>
          <w:color w:val="000000" w:themeColor="text1"/>
          <w:shd w:val="clear" w:color="auto" w:fill="FFFFFF"/>
          <w:lang w:val="en-GB"/>
        </w:rPr>
      </w:pPr>
    </w:p>
    <w:sectPr w:rsidR="0032208C" w:rsidRPr="00925FDB" w:rsidSect="00D86920">
      <w:pgSz w:w="11906" w:h="16838"/>
      <w:pgMar w:top="993" w:right="991" w:bottom="1417" w:left="1134" w:header="720" w:footer="5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B24D4" w14:textId="77777777" w:rsidR="000102FD" w:rsidRDefault="000102FD" w:rsidP="00880C87">
      <w:pPr>
        <w:spacing w:after="0" w:line="240" w:lineRule="auto"/>
      </w:pPr>
      <w:r>
        <w:separator/>
      </w:r>
    </w:p>
  </w:endnote>
  <w:endnote w:type="continuationSeparator" w:id="0">
    <w:p w14:paraId="42C2A660" w14:textId="77777777" w:rsidR="000102FD" w:rsidRDefault="000102FD" w:rsidP="00880C87">
      <w:pPr>
        <w:spacing w:after="0" w:line="240" w:lineRule="auto"/>
      </w:pPr>
      <w:r>
        <w:continuationSeparator/>
      </w:r>
    </w:p>
  </w:endnote>
  <w:endnote w:type="continuationNotice" w:id="1">
    <w:p w14:paraId="7A096C9F" w14:textId="77777777" w:rsidR="000102FD" w:rsidRDefault="000102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00000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C3DD" w14:textId="77777777" w:rsidR="002F23CA" w:rsidRDefault="00000000" w:rsidP="006D5060">
    <w:pPr>
      <w:pStyle w:val="Header"/>
    </w:pPr>
    <w:r>
      <w:rPr>
        <w:noProof/>
      </w:rPr>
      <w:pict w14:anchorId="7314B7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622.2pt;height:163.8pt;rotation:315;z-index:-251658237;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2F23CA" w14:paraId="7BE8B163" w14:textId="77777777" w:rsidTr="006D5060">
      <w:trPr>
        <w:trHeight w:val="236"/>
      </w:trPr>
      <w:tc>
        <w:tcPr>
          <w:tcW w:w="4869" w:type="dxa"/>
          <w:vAlign w:val="center"/>
        </w:tcPr>
        <w:p w14:paraId="1ABB7209" w14:textId="5791C292" w:rsidR="002F23CA" w:rsidRPr="008D4774" w:rsidRDefault="002F23CA" w:rsidP="006D5060">
          <w:pPr>
            <w:pStyle w:val="Footer"/>
            <w:jc w:val="left"/>
            <w:rPr>
              <w:i/>
            </w:rPr>
          </w:pPr>
          <w:r w:rsidRPr="006D5060">
            <w:rPr>
              <w:i/>
            </w:rPr>
            <w:t>www.reach-initiative.org</w:t>
          </w:r>
        </w:p>
      </w:tc>
      <w:tc>
        <w:tcPr>
          <w:tcW w:w="4866" w:type="dxa"/>
          <w:vAlign w:val="center"/>
        </w:tcPr>
        <w:p w14:paraId="40118A05" w14:textId="25D2A32C" w:rsidR="002F23CA" w:rsidRPr="008D4774" w:rsidRDefault="002F23CA"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953887">
            <w:rPr>
              <w:i/>
              <w:noProof/>
            </w:rPr>
            <w:t>4</w:t>
          </w:r>
          <w:r w:rsidRPr="008D4774">
            <w:rPr>
              <w:i/>
              <w:noProof/>
            </w:rPr>
            <w:fldChar w:fldCharType="end"/>
          </w:r>
        </w:p>
      </w:tc>
    </w:tr>
  </w:tbl>
  <w:p w14:paraId="512ADC94" w14:textId="773C42B2" w:rsidR="002F23CA" w:rsidRPr="006D5060" w:rsidRDefault="002F23CA" w:rsidP="006D5060">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2F23CA" w:rsidRPr="008D4774" w14:paraId="132F9E8F" w14:textId="77777777" w:rsidTr="00621857">
      <w:trPr>
        <w:trHeight w:val="236"/>
      </w:trPr>
      <w:tc>
        <w:tcPr>
          <w:tcW w:w="4869" w:type="dxa"/>
          <w:vAlign w:val="center"/>
        </w:tcPr>
        <w:p w14:paraId="64E6CEAE" w14:textId="77777777" w:rsidR="002F23CA" w:rsidRPr="008D4774" w:rsidRDefault="002F23CA" w:rsidP="006D5060">
          <w:pPr>
            <w:pStyle w:val="Footer"/>
            <w:jc w:val="left"/>
            <w:rPr>
              <w:i/>
            </w:rPr>
          </w:pPr>
          <w:r w:rsidRPr="006D5060">
            <w:rPr>
              <w:i/>
            </w:rPr>
            <w:t>www.reach-initiative.org</w:t>
          </w:r>
        </w:p>
      </w:tc>
      <w:tc>
        <w:tcPr>
          <w:tcW w:w="4866" w:type="dxa"/>
          <w:vAlign w:val="center"/>
        </w:tcPr>
        <w:p w14:paraId="0593D3C3" w14:textId="6736B1FA" w:rsidR="002F23CA" w:rsidRPr="008D4774" w:rsidRDefault="002F23CA"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953887">
            <w:rPr>
              <w:i/>
              <w:noProof/>
            </w:rPr>
            <w:t>1</w:t>
          </w:r>
          <w:r w:rsidRPr="008D4774">
            <w:rPr>
              <w:i/>
              <w:noProof/>
            </w:rPr>
            <w:fldChar w:fldCharType="end"/>
          </w:r>
        </w:p>
      </w:tc>
    </w:tr>
  </w:tbl>
  <w:p w14:paraId="142D2BF7" w14:textId="04038558" w:rsidR="002F23CA" w:rsidRPr="006D5060" w:rsidRDefault="002F23CA" w:rsidP="006D5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50B8" w14:textId="77777777" w:rsidR="000102FD" w:rsidRDefault="000102FD" w:rsidP="00880C87">
      <w:pPr>
        <w:spacing w:after="0" w:line="240" w:lineRule="auto"/>
      </w:pPr>
      <w:r>
        <w:separator/>
      </w:r>
    </w:p>
  </w:footnote>
  <w:footnote w:type="continuationSeparator" w:id="0">
    <w:p w14:paraId="4AACD72C" w14:textId="77777777" w:rsidR="000102FD" w:rsidRDefault="000102FD" w:rsidP="00880C87">
      <w:pPr>
        <w:spacing w:after="0" w:line="240" w:lineRule="auto"/>
      </w:pPr>
      <w:r>
        <w:continuationSeparator/>
      </w:r>
    </w:p>
  </w:footnote>
  <w:footnote w:type="continuationNotice" w:id="1">
    <w:p w14:paraId="7A63C175" w14:textId="77777777" w:rsidR="000102FD" w:rsidRDefault="000102FD">
      <w:pPr>
        <w:spacing w:after="0" w:line="240" w:lineRule="auto"/>
      </w:pPr>
    </w:p>
  </w:footnote>
  <w:footnote w:id="2">
    <w:p w14:paraId="31E1101A" w14:textId="4D7572B3" w:rsidR="00BD7E37" w:rsidRDefault="00BD7E37">
      <w:pPr>
        <w:pStyle w:val="FootnoteText"/>
      </w:pPr>
      <w:r>
        <w:rPr>
          <w:rStyle w:val="FootnoteReference"/>
        </w:rPr>
        <w:footnoteRef/>
      </w:r>
      <w:r>
        <w:t xml:space="preserve"> </w:t>
      </w:r>
      <w:r w:rsidR="00B737EC">
        <w:t xml:space="preserve">ACAPS, </w:t>
      </w:r>
      <w:hyperlink r:id="rId1" w:history="1">
        <w:r w:rsidR="00242066" w:rsidRPr="00971897">
          <w:rPr>
            <w:rStyle w:val="Hyperlink"/>
          </w:rPr>
          <w:t>Northern Ethiopia</w:t>
        </w:r>
        <w:r w:rsidR="00971897" w:rsidRPr="00971897">
          <w:rPr>
            <w:rStyle w:val="Hyperlink"/>
          </w:rPr>
          <w:t>: two years into the crisis</w:t>
        </w:r>
      </w:hyperlink>
      <w:r w:rsidR="00971897">
        <w:t>, November</w:t>
      </w:r>
      <w:r w:rsidR="00B737EC">
        <w:t xml:space="preserve"> 2022.</w:t>
      </w:r>
    </w:p>
  </w:footnote>
  <w:footnote w:id="3">
    <w:p w14:paraId="051BF3A9" w14:textId="42A6B444" w:rsidR="00BD7E37" w:rsidRDefault="00BD7E37">
      <w:pPr>
        <w:pStyle w:val="FootnoteText"/>
      </w:pPr>
      <w:r>
        <w:rPr>
          <w:rStyle w:val="FootnoteReference"/>
        </w:rPr>
        <w:footnoteRef/>
      </w:r>
      <w:r>
        <w:t xml:space="preserve"> </w:t>
      </w:r>
      <w:r w:rsidR="0094161E">
        <w:t>REACH, Hard-to-reach assessment, March 2023 (unpublished)</w:t>
      </w:r>
      <w:r w:rsidR="0050336A">
        <w:t>; WFP Emergency Food Security Assessment, February 2023 (unpublished); ACAP</w:t>
      </w:r>
      <w:r w:rsidR="00FF247E">
        <w:t>S,</w:t>
      </w:r>
      <w:r w:rsidR="0034339F">
        <w:t xml:space="preserve"> Northern Ethiopia: humanitarian developments (April-July 2023)</w:t>
      </w:r>
      <w:r w:rsidR="005B7241">
        <w:t>, August 2023.</w:t>
      </w:r>
    </w:p>
  </w:footnote>
  <w:footnote w:id="4">
    <w:p w14:paraId="04264117" w14:textId="60FDABDF" w:rsidR="00BD7E37" w:rsidRDefault="00BD7E37">
      <w:pPr>
        <w:pStyle w:val="FootnoteText"/>
      </w:pPr>
      <w:r>
        <w:rPr>
          <w:rStyle w:val="FootnoteReference"/>
        </w:rPr>
        <w:footnoteRef/>
      </w:r>
      <w:r>
        <w:t xml:space="preserve"> </w:t>
      </w:r>
      <w:r w:rsidR="00566E47">
        <w:t>Ibid</w:t>
      </w:r>
    </w:p>
  </w:footnote>
  <w:footnote w:id="5">
    <w:p w14:paraId="2192C38D" w14:textId="4EE045AC" w:rsidR="00BD7E37" w:rsidRDefault="00BD7E37">
      <w:pPr>
        <w:pStyle w:val="FootnoteText"/>
      </w:pPr>
      <w:r>
        <w:rPr>
          <w:rStyle w:val="FootnoteReference"/>
        </w:rPr>
        <w:footnoteRef/>
      </w:r>
      <w:r>
        <w:t xml:space="preserve"> </w:t>
      </w:r>
      <w:r w:rsidR="00080248">
        <w:t>Weldegiargis et al,</w:t>
      </w:r>
      <w:r w:rsidR="002067D7">
        <w:rPr>
          <w:rFonts w:ascii="Calibri" w:eastAsiaTheme="minorHAnsi" w:hAnsi="Calibri" w:cs="Calibri"/>
          <w:color w:val="000000"/>
          <w:sz w:val="24"/>
          <w:szCs w:val="24"/>
          <w14:ligatures w14:val="standardContextual"/>
        </w:rPr>
        <w:t xml:space="preserve"> </w:t>
      </w:r>
      <w:r w:rsidR="002067D7" w:rsidRPr="002067D7">
        <w:t>Armed conflict and household food insecurity: evidence from war-torn Tigray, Ethiopia</w:t>
      </w:r>
      <w:r w:rsidR="002067D7">
        <w:t xml:space="preserve">, </w:t>
      </w:r>
      <w:r w:rsidR="002067D7" w:rsidRPr="00F37F74">
        <w:rPr>
          <w:i/>
          <w:iCs/>
        </w:rPr>
        <w:t>Conflict and Health</w:t>
      </w:r>
      <w:r w:rsidR="00F37F74">
        <w:t xml:space="preserve">, 2023; ACAPS, </w:t>
      </w:r>
      <w:r w:rsidR="002B76A6">
        <w:t>Living conditions and</w:t>
      </w:r>
      <w:r w:rsidR="00523039">
        <w:t xml:space="preserve"> access to services for IDPs in Tigray, August 2022</w:t>
      </w:r>
      <w:r w:rsidR="00D90550">
        <w:t>; REACH, Hard-to-reach assessment, March 2023 (unpublished)</w:t>
      </w:r>
    </w:p>
  </w:footnote>
  <w:footnote w:id="6">
    <w:p w14:paraId="61373E56" w14:textId="5B8FFCD9" w:rsidR="00BD7E37" w:rsidRDefault="00BD7E37">
      <w:pPr>
        <w:pStyle w:val="FootnoteText"/>
      </w:pPr>
      <w:r>
        <w:rPr>
          <w:rStyle w:val="FootnoteReference"/>
        </w:rPr>
        <w:footnoteRef/>
      </w:r>
      <w:r>
        <w:t xml:space="preserve"> </w:t>
      </w:r>
      <w:r w:rsidR="000F53F1" w:rsidRPr="000F53F1">
        <w:t>Jan Nyssen, Emnet Negash, Bert Van Schaeybroeck, Kiara Haegeman &amp; Sofie Annys</w:t>
      </w:r>
      <w:r w:rsidR="00D2161E">
        <w:t xml:space="preserve">, </w:t>
      </w:r>
      <w:r w:rsidR="000F53F1" w:rsidRPr="000F53F1">
        <w:t>Crop Cultivation at Wartime – Plight and Resilience of Tigray’s Agrarian Society (North Ethiopia), Defence and Peace Economics,</w:t>
      </w:r>
      <w:r w:rsidR="00D2161E">
        <w:t xml:space="preserve"> 2022.</w:t>
      </w:r>
      <w:r w:rsidR="000F53F1" w:rsidRPr="000F53F1">
        <w:t xml:space="preserve"> DOI: 10.1080/10242694.2022.2066420</w:t>
      </w:r>
    </w:p>
  </w:footnote>
  <w:footnote w:id="7">
    <w:p w14:paraId="646AE6DC" w14:textId="2F547030" w:rsidR="00BD7E37" w:rsidRDefault="00BD7E37">
      <w:pPr>
        <w:pStyle w:val="FootnoteText"/>
      </w:pPr>
      <w:r>
        <w:rPr>
          <w:rStyle w:val="FootnoteReference"/>
        </w:rPr>
        <w:footnoteRef/>
      </w:r>
      <w:r>
        <w:t xml:space="preserve"> </w:t>
      </w:r>
      <w:r w:rsidR="00365D81">
        <w:t>ACAPS, Northern Ethiopia: humanitarian developments (April-July 2023), August 2023.</w:t>
      </w:r>
    </w:p>
  </w:footnote>
  <w:footnote w:id="8">
    <w:p w14:paraId="4F700E9C" w14:textId="64ED8DFB" w:rsidR="00BD7E37" w:rsidRDefault="00BD7E37">
      <w:pPr>
        <w:pStyle w:val="FootnoteText"/>
      </w:pPr>
      <w:r>
        <w:rPr>
          <w:rStyle w:val="FootnoteReference"/>
        </w:rPr>
        <w:footnoteRef/>
      </w:r>
      <w:r>
        <w:t xml:space="preserve"> </w:t>
      </w:r>
      <w:r w:rsidR="005572D4">
        <w:t>REACH, Hard-to-reach assessment, March 2023 (unpublished); WFP Emergency Food Security Assessment, February 2023 (unpublished); ACAPS, Northern Ethiopia: humanitarian developments (April-July 2023), August 2023.</w:t>
      </w:r>
    </w:p>
  </w:footnote>
  <w:footnote w:id="9">
    <w:p w14:paraId="757D6EA1" w14:textId="6E89899D" w:rsidR="0073337E" w:rsidRDefault="0073337E">
      <w:pPr>
        <w:pStyle w:val="FootnoteText"/>
      </w:pPr>
      <w:r>
        <w:rPr>
          <w:rStyle w:val="FootnoteReference"/>
        </w:rPr>
        <w:footnoteRef/>
      </w:r>
      <w:r>
        <w:t xml:space="preserve"> </w:t>
      </w:r>
      <w:r w:rsidR="0017608B" w:rsidRPr="0017608B">
        <w:t>REACH &amp;WFP</w:t>
      </w:r>
      <w:r w:rsidR="0017608B">
        <w:t>, Multi-sector household assessment (MSHA)</w:t>
      </w:r>
      <w:r w:rsidR="00AB3F12">
        <w:t xml:space="preserve">, </w:t>
      </w:r>
      <w:r w:rsidR="00F51A6E">
        <w:t xml:space="preserve">Tigray, </w:t>
      </w:r>
      <w:r w:rsidR="00F51A6E" w:rsidRPr="0017608B">
        <w:t>May</w:t>
      </w:r>
      <w:r w:rsidR="0017608B" w:rsidRPr="0017608B">
        <w:t xml:space="preserve"> 2022, </w:t>
      </w:r>
      <w:r w:rsidR="00AB3F12">
        <w:t>(</w:t>
      </w:r>
      <w:r w:rsidR="0017608B" w:rsidRPr="0017608B">
        <w:t>unpublished)</w:t>
      </w:r>
      <w:r w:rsidR="00AB3F12">
        <w:t>.</w:t>
      </w:r>
    </w:p>
  </w:footnote>
  <w:footnote w:id="10">
    <w:p w14:paraId="20B0A245" w14:textId="77777777" w:rsidR="00D2701C" w:rsidRPr="00006825" w:rsidRDefault="00D2701C" w:rsidP="00D2701C">
      <w:pPr>
        <w:pStyle w:val="FootnoteText"/>
      </w:pPr>
      <w:r>
        <w:rPr>
          <w:rStyle w:val="FootnoteReference"/>
        </w:rPr>
        <w:footnoteRef/>
      </w:r>
      <w:r>
        <w:t xml:space="preserve"> </w:t>
      </w:r>
      <w:r w:rsidRPr="00935AB2">
        <w:t>This approach consists of identifying key informants (KIs) displaced from a given area within the past month who have knowledge of and can provide information on the humanitarian needs in the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414B" w14:textId="77777777" w:rsidR="002F23CA" w:rsidRDefault="00000000">
    <w:pPr>
      <w:pStyle w:val="Header"/>
    </w:pPr>
    <w:r>
      <w:rPr>
        <w:noProof/>
      </w:rPr>
      <w:pict w14:anchorId="548D4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81982" o:spid="_x0000_s1026" type="#_x0000_t136" style="position:absolute;left:0;text-align:left;margin-left:0;margin-top:0;width:622.2pt;height:163.8pt;rotation:315;z-index:-251658239;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0155" w14:textId="7F5022A4" w:rsidR="002F23CA" w:rsidRPr="006D5060" w:rsidRDefault="00000000" w:rsidP="004761D9">
    <w:pPr>
      <w:jc w:val="right"/>
      <w:rPr>
        <w:b/>
        <w:i/>
        <w:color w:val="58585A" w:themeColor="background2"/>
        <w:sz w:val="16"/>
        <w:szCs w:val="18"/>
      </w:rPr>
    </w:pPr>
    <w:r>
      <w:rPr>
        <w:b/>
        <w:i/>
        <w:noProof/>
        <w:color w:val="58585A" w:themeColor="background2"/>
        <w:sz w:val="20"/>
      </w:rPr>
      <w:pict w14:anchorId="4B6FF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81983" o:spid="_x0000_s1027" type="#_x0000_t136" style="position:absolute;left:0;text-align:left;margin-left:0;margin-top:0;width:622.2pt;height:163.8pt;rotation:315;z-index:-251658238;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r w:rsidR="00140BC5">
      <w:rPr>
        <w:b/>
        <w:i/>
        <w:noProof/>
        <w:color w:val="58585A" w:themeColor="background2"/>
        <w:sz w:val="20"/>
      </w:rPr>
      <w:t>Liv</w:t>
    </w:r>
    <w:r w:rsidR="00D96AA3">
      <w:rPr>
        <w:b/>
        <w:i/>
        <w:noProof/>
        <w:color w:val="58585A" w:themeColor="background2"/>
        <w:sz w:val="20"/>
      </w:rPr>
      <w:t>elihood coping assessment</w:t>
    </w:r>
    <w:r w:rsidR="00FB31BE">
      <w:rPr>
        <w:b/>
        <w:i/>
        <w:noProof/>
        <w:color w:val="58585A" w:themeColor="background2"/>
        <w:sz w:val="20"/>
      </w:rPr>
      <w:t xml:space="preserve">, </w:t>
    </w:r>
    <w:r w:rsidR="00D96AA3">
      <w:rPr>
        <w:b/>
        <w:i/>
        <w:noProof/>
        <w:color w:val="58585A" w:themeColor="background2"/>
        <w:sz w:val="20"/>
      </w:rPr>
      <w:t>Tigray region</w:t>
    </w:r>
    <w:r w:rsidR="002F23CA" w:rsidRPr="006D5060">
      <w:rPr>
        <w:b/>
        <w:i/>
        <w:noProof/>
        <w:color w:val="58585A" w:themeColor="background2"/>
        <w:sz w:val="20"/>
      </w:rPr>
      <w:t xml:space="preserve">, </w:t>
    </w:r>
    <w:r w:rsidR="00D96AA3">
      <w:rPr>
        <w:b/>
        <w:i/>
        <w:noProof/>
        <w:color w:val="58585A" w:themeColor="background2"/>
        <w:sz w:val="20"/>
      </w:rPr>
      <w:t>August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D427" w14:textId="77777777" w:rsidR="002F23CA" w:rsidRDefault="00000000">
    <w:pPr>
      <w:pStyle w:val="Header"/>
    </w:pPr>
    <w:r>
      <w:rPr>
        <w:noProof/>
      </w:rPr>
      <w:pict w14:anchorId="5ADA45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81981" o:spid="_x0000_s1025" type="#_x0000_t136" style="position:absolute;left:0;text-align:left;margin-left:0;margin-top:0;width:622.2pt;height:163.8pt;rotation:315;z-index:-251658240;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204"/>
    <w:multiLevelType w:val="hybridMultilevel"/>
    <w:tmpl w:val="9AFC23DC"/>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12A9A"/>
    <w:multiLevelType w:val="multilevel"/>
    <w:tmpl w:val="EE5A840A"/>
    <w:lvl w:ilvl="0">
      <w:start w:val="2"/>
      <w:numFmt w:val="decimal"/>
      <w:lvlText w:val="%1"/>
      <w:lvlJc w:val="left"/>
      <w:pPr>
        <w:ind w:left="360" w:hanging="360"/>
      </w:pPr>
      <w:rPr>
        <w:rFonts w:eastAsiaTheme="majorEastAsia" w:cstheme="majorBidi" w:hint="default"/>
        <w:b/>
        <w:sz w:val="32"/>
        <w:szCs w:val="32"/>
      </w:rPr>
    </w:lvl>
    <w:lvl w:ilvl="1">
      <w:start w:val="1"/>
      <w:numFmt w:val="decimal"/>
      <w:lvlText w:val="%1.%2"/>
      <w:lvlJc w:val="left"/>
      <w:pPr>
        <w:ind w:left="360" w:hanging="360"/>
      </w:pPr>
      <w:rPr>
        <w:rFonts w:eastAsiaTheme="majorEastAsia" w:cstheme="majorBidi" w:hint="default"/>
        <w:b/>
        <w:sz w:val="24"/>
      </w:rPr>
    </w:lvl>
    <w:lvl w:ilvl="2">
      <w:start w:val="1"/>
      <w:numFmt w:val="decimal"/>
      <w:lvlText w:val="%1.%2.%3"/>
      <w:lvlJc w:val="left"/>
      <w:pPr>
        <w:ind w:left="720" w:hanging="720"/>
      </w:pPr>
      <w:rPr>
        <w:rFonts w:eastAsiaTheme="majorEastAsia" w:cstheme="majorBidi" w:hint="default"/>
        <w:b/>
        <w:sz w:val="24"/>
      </w:rPr>
    </w:lvl>
    <w:lvl w:ilvl="3">
      <w:start w:val="1"/>
      <w:numFmt w:val="decimal"/>
      <w:lvlText w:val="%1.%2.%3.%4"/>
      <w:lvlJc w:val="left"/>
      <w:pPr>
        <w:ind w:left="720" w:hanging="720"/>
      </w:pPr>
      <w:rPr>
        <w:rFonts w:eastAsiaTheme="majorEastAsia" w:cstheme="majorBidi" w:hint="default"/>
        <w:b/>
        <w:sz w:val="24"/>
      </w:rPr>
    </w:lvl>
    <w:lvl w:ilvl="4">
      <w:start w:val="1"/>
      <w:numFmt w:val="decimal"/>
      <w:lvlText w:val="%1.%2.%3.%4.%5"/>
      <w:lvlJc w:val="left"/>
      <w:pPr>
        <w:ind w:left="720" w:hanging="720"/>
      </w:pPr>
      <w:rPr>
        <w:rFonts w:eastAsiaTheme="majorEastAsia" w:cstheme="majorBidi" w:hint="default"/>
        <w:b/>
        <w:sz w:val="24"/>
      </w:rPr>
    </w:lvl>
    <w:lvl w:ilvl="5">
      <w:start w:val="1"/>
      <w:numFmt w:val="decimal"/>
      <w:lvlText w:val="%1.%2.%3.%4.%5.%6"/>
      <w:lvlJc w:val="left"/>
      <w:pPr>
        <w:ind w:left="1080" w:hanging="1080"/>
      </w:pPr>
      <w:rPr>
        <w:rFonts w:eastAsiaTheme="majorEastAsia" w:cstheme="majorBidi" w:hint="default"/>
        <w:b/>
        <w:sz w:val="24"/>
      </w:rPr>
    </w:lvl>
    <w:lvl w:ilvl="6">
      <w:start w:val="1"/>
      <w:numFmt w:val="decimal"/>
      <w:lvlText w:val="%1.%2.%3.%4.%5.%6.%7"/>
      <w:lvlJc w:val="left"/>
      <w:pPr>
        <w:ind w:left="1080" w:hanging="1080"/>
      </w:pPr>
      <w:rPr>
        <w:rFonts w:eastAsiaTheme="majorEastAsia" w:cstheme="majorBidi" w:hint="default"/>
        <w:b/>
        <w:sz w:val="24"/>
      </w:rPr>
    </w:lvl>
    <w:lvl w:ilvl="7">
      <w:start w:val="1"/>
      <w:numFmt w:val="decimal"/>
      <w:lvlText w:val="%1.%2.%3.%4.%5.%6.%7.%8"/>
      <w:lvlJc w:val="left"/>
      <w:pPr>
        <w:ind w:left="1440" w:hanging="1440"/>
      </w:pPr>
      <w:rPr>
        <w:rFonts w:eastAsiaTheme="majorEastAsia" w:cstheme="majorBidi" w:hint="default"/>
        <w:b/>
        <w:sz w:val="24"/>
      </w:rPr>
    </w:lvl>
    <w:lvl w:ilvl="8">
      <w:start w:val="1"/>
      <w:numFmt w:val="decimal"/>
      <w:lvlText w:val="%1.%2.%3.%4.%5.%6.%7.%8.%9"/>
      <w:lvlJc w:val="left"/>
      <w:pPr>
        <w:ind w:left="1440" w:hanging="1440"/>
      </w:pPr>
      <w:rPr>
        <w:rFonts w:eastAsiaTheme="majorEastAsia" w:cstheme="majorBidi" w:hint="default"/>
        <w:b/>
        <w:sz w:val="24"/>
      </w:rPr>
    </w:lvl>
  </w:abstractNum>
  <w:abstractNum w:abstractNumId="2" w15:restartNumberingAfterBreak="0">
    <w:nsid w:val="12E336B9"/>
    <w:multiLevelType w:val="multilevel"/>
    <w:tmpl w:val="BC6AAE9E"/>
    <w:lvl w:ilvl="0">
      <w:start w:val="3"/>
      <w:numFmt w:val="decimal"/>
      <w:lvlText w:val="%1"/>
      <w:lvlJc w:val="left"/>
      <w:pPr>
        <w:ind w:left="360" w:hanging="360"/>
      </w:pPr>
      <w:rPr>
        <w:rFonts w:eastAsiaTheme="majorEastAsia" w:cstheme="majorBidi" w:hint="default"/>
        <w:b/>
        <w:sz w:val="24"/>
      </w:rPr>
    </w:lvl>
    <w:lvl w:ilvl="1">
      <w:start w:val="1"/>
      <w:numFmt w:val="decimal"/>
      <w:lvlText w:val="%1.%2"/>
      <w:lvlJc w:val="left"/>
      <w:pPr>
        <w:ind w:left="720" w:hanging="360"/>
      </w:pPr>
      <w:rPr>
        <w:rFonts w:eastAsiaTheme="majorEastAsia" w:cstheme="majorBidi" w:hint="default"/>
        <w:b/>
        <w:color w:val="auto"/>
        <w:sz w:val="24"/>
      </w:rPr>
    </w:lvl>
    <w:lvl w:ilvl="2">
      <w:start w:val="1"/>
      <w:numFmt w:val="decimal"/>
      <w:lvlText w:val="%1.%2.%3"/>
      <w:lvlJc w:val="left"/>
      <w:pPr>
        <w:ind w:left="1440" w:hanging="720"/>
      </w:pPr>
      <w:rPr>
        <w:rFonts w:eastAsiaTheme="majorEastAsia" w:cstheme="majorBidi" w:hint="default"/>
        <w:b/>
        <w:sz w:val="24"/>
      </w:rPr>
    </w:lvl>
    <w:lvl w:ilvl="3">
      <w:start w:val="1"/>
      <w:numFmt w:val="decimal"/>
      <w:lvlText w:val="%1.%2.%3.%4"/>
      <w:lvlJc w:val="left"/>
      <w:pPr>
        <w:ind w:left="1800" w:hanging="720"/>
      </w:pPr>
      <w:rPr>
        <w:rFonts w:eastAsiaTheme="majorEastAsia" w:cstheme="majorBidi" w:hint="default"/>
        <w:b/>
        <w:sz w:val="24"/>
      </w:rPr>
    </w:lvl>
    <w:lvl w:ilvl="4">
      <w:start w:val="1"/>
      <w:numFmt w:val="decimal"/>
      <w:lvlText w:val="%1.%2.%3.%4.%5"/>
      <w:lvlJc w:val="left"/>
      <w:pPr>
        <w:ind w:left="2160" w:hanging="720"/>
      </w:pPr>
      <w:rPr>
        <w:rFonts w:eastAsiaTheme="majorEastAsia" w:cstheme="majorBidi" w:hint="default"/>
        <w:b/>
        <w:sz w:val="24"/>
      </w:rPr>
    </w:lvl>
    <w:lvl w:ilvl="5">
      <w:start w:val="1"/>
      <w:numFmt w:val="decimal"/>
      <w:lvlText w:val="%1.%2.%3.%4.%5.%6"/>
      <w:lvlJc w:val="left"/>
      <w:pPr>
        <w:ind w:left="2880" w:hanging="1080"/>
      </w:pPr>
      <w:rPr>
        <w:rFonts w:eastAsiaTheme="majorEastAsia" w:cstheme="majorBidi" w:hint="default"/>
        <w:b/>
        <w:sz w:val="24"/>
      </w:rPr>
    </w:lvl>
    <w:lvl w:ilvl="6">
      <w:start w:val="1"/>
      <w:numFmt w:val="decimal"/>
      <w:lvlText w:val="%1.%2.%3.%4.%5.%6.%7"/>
      <w:lvlJc w:val="left"/>
      <w:pPr>
        <w:ind w:left="3240" w:hanging="1080"/>
      </w:pPr>
      <w:rPr>
        <w:rFonts w:eastAsiaTheme="majorEastAsia" w:cstheme="majorBidi" w:hint="default"/>
        <w:b/>
        <w:sz w:val="24"/>
      </w:rPr>
    </w:lvl>
    <w:lvl w:ilvl="7">
      <w:start w:val="1"/>
      <w:numFmt w:val="decimal"/>
      <w:lvlText w:val="%1.%2.%3.%4.%5.%6.%7.%8"/>
      <w:lvlJc w:val="left"/>
      <w:pPr>
        <w:ind w:left="3960" w:hanging="1440"/>
      </w:pPr>
      <w:rPr>
        <w:rFonts w:eastAsiaTheme="majorEastAsia" w:cstheme="majorBidi" w:hint="default"/>
        <w:b/>
        <w:sz w:val="24"/>
      </w:rPr>
    </w:lvl>
    <w:lvl w:ilvl="8">
      <w:start w:val="1"/>
      <w:numFmt w:val="decimal"/>
      <w:lvlText w:val="%1.%2.%3.%4.%5.%6.%7.%8.%9"/>
      <w:lvlJc w:val="left"/>
      <w:pPr>
        <w:ind w:left="4320" w:hanging="1440"/>
      </w:pPr>
      <w:rPr>
        <w:rFonts w:eastAsiaTheme="majorEastAsia" w:cstheme="majorBidi" w:hint="default"/>
        <w:b/>
        <w:sz w:val="24"/>
      </w:rPr>
    </w:lvl>
  </w:abstractNum>
  <w:abstractNum w:abstractNumId="3" w15:restartNumberingAfterBreak="0">
    <w:nsid w:val="13183BA7"/>
    <w:multiLevelType w:val="hybridMultilevel"/>
    <w:tmpl w:val="B21A13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83847E0"/>
    <w:multiLevelType w:val="hybridMultilevel"/>
    <w:tmpl w:val="C0A06436"/>
    <w:lvl w:ilvl="0" w:tplc="100C0003">
      <w:start w:val="1"/>
      <w:numFmt w:val="bullet"/>
      <w:lvlText w:val="o"/>
      <w:lvlJc w:val="left"/>
      <w:pPr>
        <w:ind w:left="720" w:hanging="360"/>
      </w:pPr>
      <w:rPr>
        <w:rFonts w:ascii="Courier New" w:hAnsi="Courier New" w:cs="Courier New" w:hint="default"/>
      </w:rPr>
    </w:lvl>
    <w:lvl w:ilvl="1" w:tplc="100C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F1F81"/>
    <w:multiLevelType w:val="hybridMultilevel"/>
    <w:tmpl w:val="550C1B08"/>
    <w:lvl w:ilvl="0" w:tplc="816C9E02">
      <w:start w:val="3"/>
      <w:numFmt w:val="bullet"/>
      <w:lvlText w:val="-"/>
      <w:lvlJc w:val="left"/>
      <w:pPr>
        <w:ind w:left="720" w:hanging="360"/>
      </w:pPr>
      <w:rPr>
        <w:rFonts w:ascii="Arial Narrow" w:eastAsia="Cambria" w:hAnsi="Arial Narrow"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AC1188D"/>
    <w:multiLevelType w:val="hybridMultilevel"/>
    <w:tmpl w:val="332A33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AD339C3"/>
    <w:multiLevelType w:val="hybridMultilevel"/>
    <w:tmpl w:val="7ACEB50A"/>
    <w:lvl w:ilvl="0" w:tplc="100C0001">
      <w:start w:val="1"/>
      <w:numFmt w:val="bullet"/>
      <w:lvlText w:val=""/>
      <w:lvlJc w:val="left"/>
      <w:pPr>
        <w:ind w:left="1080" w:hanging="360"/>
      </w:pPr>
      <w:rPr>
        <w:rFonts w:ascii="Symbol" w:hAnsi="Symbol" w:hint="default"/>
      </w:rPr>
    </w:lvl>
    <w:lvl w:ilvl="1" w:tplc="100C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942426"/>
    <w:multiLevelType w:val="hybridMultilevel"/>
    <w:tmpl w:val="F5627380"/>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B0635"/>
    <w:multiLevelType w:val="hybridMultilevel"/>
    <w:tmpl w:val="44A28F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BE6151C"/>
    <w:multiLevelType w:val="hybridMultilevel"/>
    <w:tmpl w:val="0F0C9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3C1A23"/>
    <w:multiLevelType w:val="hybridMultilevel"/>
    <w:tmpl w:val="8B5A8A94"/>
    <w:lvl w:ilvl="0" w:tplc="D71832B0">
      <w:start w:val="1"/>
      <w:numFmt w:val="decimal"/>
      <w:lvlText w:val="%1)"/>
      <w:lvlJc w:val="left"/>
      <w:pPr>
        <w:ind w:left="720" w:hanging="360"/>
      </w:pPr>
      <w:rPr>
        <w:rFonts w:asciiTheme="minorHAnsi" w:eastAsiaTheme="minorHAnsi" w:hAnsiTheme="minorHAnsi" w:cstheme="minorBidi"/>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3D61FFE"/>
    <w:multiLevelType w:val="hybridMultilevel"/>
    <w:tmpl w:val="EAF8C70A"/>
    <w:lvl w:ilvl="0" w:tplc="A9106436">
      <w:numFmt w:val="bullet"/>
      <w:lvlText w:val="-"/>
      <w:lvlJc w:val="left"/>
      <w:pPr>
        <w:ind w:left="720" w:hanging="360"/>
      </w:pPr>
      <w:rPr>
        <w:rFonts w:ascii="Arial Narrow" w:eastAsia="Cambria" w:hAnsi="Arial Narrow"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3DA3484"/>
    <w:multiLevelType w:val="multilevel"/>
    <w:tmpl w:val="BC6AAE9E"/>
    <w:lvl w:ilvl="0">
      <w:start w:val="3"/>
      <w:numFmt w:val="decimal"/>
      <w:lvlText w:val="%1"/>
      <w:lvlJc w:val="left"/>
      <w:pPr>
        <w:ind w:left="360" w:hanging="360"/>
      </w:pPr>
      <w:rPr>
        <w:rFonts w:eastAsiaTheme="majorEastAsia" w:cstheme="majorBidi" w:hint="default"/>
        <w:b/>
        <w:sz w:val="24"/>
      </w:rPr>
    </w:lvl>
    <w:lvl w:ilvl="1">
      <w:start w:val="1"/>
      <w:numFmt w:val="decimal"/>
      <w:lvlText w:val="%1.%2"/>
      <w:lvlJc w:val="left"/>
      <w:pPr>
        <w:ind w:left="720" w:hanging="360"/>
      </w:pPr>
      <w:rPr>
        <w:rFonts w:eastAsiaTheme="majorEastAsia" w:cstheme="majorBidi" w:hint="default"/>
        <w:b/>
        <w:color w:val="auto"/>
        <w:sz w:val="24"/>
      </w:rPr>
    </w:lvl>
    <w:lvl w:ilvl="2">
      <w:start w:val="1"/>
      <w:numFmt w:val="decimal"/>
      <w:lvlText w:val="%1.%2.%3"/>
      <w:lvlJc w:val="left"/>
      <w:pPr>
        <w:ind w:left="1440" w:hanging="720"/>
      </w:pPr>
      <w:rPr>
        <w:rFonts w:eastAsiaTheme="majorEastAsia" w:cstheme="majorBidi" w:hint="default"/>
        <w:b/>
        <w:sz w:val="24"/>
      </w:rPr>
    </w:lvl>
    <w:lvl w:ilvl="3">
      <w:start w:val="1"/>
      <w:numFmt w:val="decimal"/>
      <w:lvlText w:val="%1.%2.%3.%4"/>
      <w:lvlJc w:val="left"/>
      <w:pPr>
        <w:ind w:left="1800" w:hanging="720"/>
      </w:pPr>
      <w:rPr>
        <w:rFonts w:eastAsiaTheme="majorEastAsia" w:cstheme="majorBidi" w:hint="default"/>
        <w:b/>
        <w:sz w:val="24"/>
      </w:rPr>
    </w:lvl>
    <w:lvl w:ilvl="4">
      <w:start w:val="1"/>
      <w:numFmt w:val="decimal"/>
      <w:lvlText w:val="%1.%2.%3.%4.%5"/>
      <w:lvlJc w:val="left"/>
      <w:pPr>
        <w:ind w:left="2160" w:hanging="720"/>
      </w:pPr>
      <w:rPr>
        <w:rFonts w:eastAsiaTheme="majorEastAsia" w:cstheme="majorBidi" w:hint="default"/>
        <w:b/>
        <w:sz w:val="24"/>
      </w:rPr>
    </w:lvl>
    <w:lvl w:ilvl="5">
      <w:start w:val="1"/>
      <w:numFmt w:val="decimal"/>
      <w:lvlText w:val="%1.%2.%3.%4.%5.%6"/>
      <w:lvlJc w:val="left"/>
      <w:pPr>
        <w:ind w:left="2880" w:hanging="1080"/>
      </w:pPr>
      <w:rPr>
        <w:rFonts w:eastAsiaTheme="majorEastAsia" w:cstheme="majorBidi" w:hint="default"/>
        <w:b/>
        <w:sz w:val="24"/>
      </w:rPr>
    </w:lvl>
    <w:lvl w:ilvl="6">
      <w:start w:val="1"/>
      <w:numFmt w:val="decimal"/>
      <w:lvlText w:val="%1.%2.%3.%4.%5.%6.%7"/>
      <w:lvlJc w:val="left"/>
      <w:pPr>
        <w:ind w:left="3240" w:hanging="1080"/>
      </w:pPr>
      <w:rPr>
        <w:rFonts w:eastAsiaTheme="majorEastAsia" w:cstheme="majorBidi" w:hint="default"/>
        <w:b/>
        <w:sz w:val="24"/>
      </w:rPr>
    </w:lvl>
    <w:lvl w:ilvl="7">
      <w:start w:val="1"/>
      <w:numFmt w:val="decimal"/>
      <w:lvlText w:val="%1.%2.%3.%4.%5.%6.%7.%8"/>
      <w:lvlJc w:val="left"/>
      <w:pPr>
        <w:ind w:left="3960" w:hanging="1440"/>
      </w:pPr>
      <w:rPr>
        <w:rFonts w:eastAsiaTheme="majorEastAsia" w:cstheme="majorBidi" w:hint="default"/>
        <w:b/>
        <w:sz w:val="24"/>
      </w:rPr>
    </w:lvl>
    <w:lvl w:ilvl="8">
      <w:start w:val="1"/>
      <w:numFmt w:val="decimal"/>
      <w:lvlText w:val="%1.%2.%3.%4.%5.%6.%7.%8.%9"/>
      <w:lvlJc w:val="left"/>
      <w:pPr>
        <w:ind w:left="4320" w:hanging="1440"/>
      </w:pPr>
      <w:rPr>
        <w:rFonts w:eastAsiaTheme="majorEastAsia" w:cstheme="majorBidi" w:hint="default"/>
        <w:b/>
        <w:sz w:val="24"/>
      </w:rPr>
    </w:lvl>
  </w:abstractNum>
  <w:abstractNum w:abstractNumId="14" w15:restartNumberingAfterBreak="0">
    <w:nsid w:val="473C09DB"/>
    <w:multiLevelType w:val="hybridMultilevel"/>
    <w:tmpl w:val="4EA688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524663"/>
    <w:multiLevelType w:val="hybridMultilevel"/>
    <w:tmpl w:val="64600FE4"/>
    <w:lvl w:ilvl="0" w:tplc="0170791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B18FE"/>
    <w:multiLevelType w:val="multilevel"/>
    <w:tmpl w:val="59C408E0"/>
    <w:lvl w:ilvl="0">
      <w:start w:val="1"/>
      <w:numFmt w:val="decimal"/>
      <w:lvlText w:val="%1."/>
      <w:lvlJc w:val="left"/>
      <w:pPr>
        <w:ind w:left="504" w:hanging="144"/>
      </w:pPr>
      <w:rPr>
        <w:rFonts w:hint="default"/>
      </w:rPr>
    </w:lvl>
    <w:lvl w:ilvl="1">
      <w:start w:val="2"/>
      <w:numFmt w:val="decimal"/>
      <w:isLgl/>
      <w:lvlText w:val="%1.%2"/>
      <w:lvlJc w:val="left"/>
      <w:pPr>
        <w:ind w:left="720" w:hanging="360"/>
      </w:pPr>
      <w:rPr>
        <w:rFonts w:eastAsiaTheme="majorEastAsia" w:cstheme="majorBidi" w:hint="default"/>
        <w:b/>
        <w:sz w:val="24"/>
      </w:rPr>
    </w:lvl>
    <w:lvl w:ilvl="2">
      <w:start w:val="1"/>
      <w:numFmt w:val="decimal"/>
      <w:isLgl/>
      <w:lvlText w:val="%1.%2.%3"/>
      <w:lvlJc w:val="left"/>
      <w:pPr>
        <w:ind w:left="1080" w:hanging="720"/>
      </w:pPr>
      <w:rPr>
        <w:rFonts w:eastAsiaTheme="majorEastAsia" w:cstheme="majorBidi" w:hint="default"/>
        <w:b/>
        <w:sz w:val="24"/>
      </w:rPr>
    </w:lvl>
    <w:lvl w:ilvl="3">
      <w:start w:val="1"/>
      <w:numFmt w:val="decimal"/>
      <w:isLgl/>
      <w:lvlText w:val="%1.%2.%3.%4"/>
      <w:lvlJc w:val="left"/>
      <w:pPr>
        <w:ind w:left="1080" w:hanging="720"/>
      </w:pPr>
      <w:rPr>
        <w:rFonts w:eastAsiaTheme="majorEastAsia" w:cstheme="majorBidi" w:hint="default"/>
        <w:b/>
        <w:sz w:val="24"/>
      </w:rPr>
    </w:lvl>
    <w:lvl w:ilvl="4">
      <w:start w:val="1"/>
      <w:numFmt w:val="decimal"/>
      <w:isLgl/>
      <w:lvlText w:val="%1.%2.%3.%4.%5"/>
      <w:lvlJc w:val="left"/>
      <w:pPr>
        <w:ind w:left="1080" w:hanging="720"/>
      </w:pPr>
      <w:rPr>
        <w:rFonts w:eastAsiaTheme="majorEastAsia" w:cstheme="majorBidi" w:hint="default"/>
        <w:b/>
        <w:sz w:val="24"/>
      </w:rPr>
    </w:lvl>
    <w:lvl w:ilvl="5">
      <w:start w:val="1"/>
      <w:numFmt w:val="decimal"/>
      <w:isLgl/>
      <w:lvlText w:val="%1.%2.%3.%4.%5.%6"/>
      <w:lvlJc w:val="left"/>
      <w:pPr>
        <w:ind w:left="1440" w:hanging="1080"/>
      </w:pPr>
      <w:rPr>
        <w:rFonts w:eastAsiaTheme="majorEastAsia" w:cstheme="majorBidi" w:hint="default"/>
        <w:b/>
        <w:sz w:val="24"/>
      </w:rPr>
    </w:lvl>
    <w:lvl w:ilvl="6">
      <w:start w:val="1"/>
      <w:numFmt w:val="decimal"/>
      <w:isLgl/>
      <w:lvlText w:val="%1.%2.%3.%4.%5.%6.%7"/>
      <w:lvlJc w:val="left"/>
      <w:pPr>
        <w:ind w:left="1440" w:hanging="1080"/>
      </w:pPr>
      <w:rPr>
        <w:rFonts w:eastAsiaTheme="majorEastAsia" w:cstheme="majorBidi" w:hint="default"/>
        <w:b/>
        <w:sz w:val="24"/>
      </w:rPr>
    </w:lvl>
    <w:lvl w:ilvl="7">
      <w:start w:val="1"/>
      <w:numFmt w:val="decimal"/>
      <w:isLgl/>
      <w:lvlText w:val="%1.%2.%3.%4.%5.%6.%7.%8"/>
      <w:lvlJc w:val="left"/>
      <w:pPr>
        <w:ind w:left="1800" w:hanging="1440"/>
      </w:pPr>
      <w:rPr>
        <w:rFonts w:eastAsiaTheme="majorEastAsia" w:cstheme="majorBidi" w:hint="default"/>
        <w:b/>
        <w:sz w:val="24"/>
      </w:rPr>
    </w:lvl>
    <w:lvl w:ilvl="8">
      <w:start w:val="1"/>
      <w:numFmt w:val="decimal"/>
      <w:isLgl/>
      <w:lvlText w:val="%1.%2.%3.%4.%5.%6.%7.%8.%9"/>
      <w:lvlJc w:val="left"/>
      <w:pPr>
        <w:ind w:left="1800" w:hanging="1440"/>
      </w:pPr>
      <w:rPr>
        <w:rFonts w:eastAsiaTheme="majorEastAsia" w:cstheme="majorBidi" w:hint="default"/>
        <w:b/>
        <w:sz w:val="24"/>
      </w:rPr>
    </w:lvl>
  </w:abstractNum>
  <w:abstractNum w:abstractNumId="17" w15:restartNumberingAfterBreak="0">
    <w:nsid w:val="567800D5"/>
    <w:multiLevelType w:val="hybridMultilevel"/>
    <w:tmpl w:val="9744898A"/>
    <w:lvl w:ilvl="0" w:tplc="5BE4B81C">
      <w:start w:val="1"/>
      <w:numFmt w:val="decimal"/>
      <w:lvlText w:val="%1."/>
      <w:lvlJc w:val="left"/>
      <w:pPr>
        <w:ind w:left="864" w:hanging="360"/>
      </w:pPr>
      <w:rPr>
        <w:rFonts w:hint="default"/>
      </w:rPr>
    </w:lvl>
    <w:lvl w:ilvl="1" w:tplc="20000019" w:tentative="1">
      <w:start w:val="1"/>
      <w:numFmt w:val="lowerLetter"/>
      <w:lvlText w:val="%2."/>
      <w:lvlJc w:val="left"/>
      <w:pPr>
        <w:ind w:left="1584" w:hanging="360"/>
      </w:pPr>
    </w:lvl>
    <w:lvl w:ilvl="2" w:tplc="2000001B" w:tentative="1">
      <w:start w:val="1"/>
      <w:numFmt w:val="lowerRoman"/>
      <w:lvlText w:val="%3."/>
      <w:lvlJc w:val="right"/>
      <w:pPr>
        <w:ind w:left="2304" w:hanging="180"/>
      </w:pPr>
    </w:lvl>
    <w:lvl w:ilvl="3" w:tplc="2000000F" w:tentative="1">
      <w:start w:val="1"/>
      <w:numFmt w:val="decimal"/>
      <w:lvlText w:val="%4."/>
      <w:lvlJc w:val="left"/>
      <w:pPr>
        <w:ind w:left="3024" w:hanging="360"/>
      </w:pPr>
    </w:lvl>
    <w:lvl w:ilvl="4" w:tplc="20000019" w:tentative="1">
      <w:start w:val="1"/>
      <w:numFmt w:val="lowerLetter"/>
      <w:lvlText w:val="%5."/>
      <w:lvlJc w:val="left"/>
      <w:pPr>
        <w:ind w:left="3744" w:hanging="360"/>
      </w:pPr>
    </w:lvl>
    <w:lvl w:ilvl="5" w:tplc="2000001B" w:tentative="1">
      <w:start w:val="1"/>
      <w:numFmt w:val="lowerRoman"/>
      <w:lvlText w:val="%6."/>
      <w:lvlJc w:val="right"/>
      <w:pPr>
        <w:ind w:left="4464" w:hanging="180"/>
      </w:pPr>
    </w:lvl>
    <w:lvl w:ilvl="6" w:tplc="2000000F" w:tentative="1">
      <w:start w:val="1"/>
      <w:numFmt w:val="decimal"/>
      <w:lvlText w:val="%7."/>
      <w:lvlJc w:val="left"/>
      <w:pPr>
        <w:ind w:left="5184" w:hanging="360"/>
      </w:pPr>
    </w:lvl>
    <w:lvl w:ilvl="7" w:tplc="20000019" w:tentative="1">
      <w:start w:val="1"/>
      <w:numFmt w:val="lowerLetter"/>
      <w:lvlText w:val="%8."/>
      <w:lvlJc w:val="left"/>
      <w:pPr>
        <w:ind w:left="5904" w:hanging="360"/>
      </w:pPr>
    </w:lvl>
    <w:lvl w:ilvl="8" w:tplc="2000001B" w:tentative="1">
      <w:start w:val="1"/>
      <w:numFmt w:val="lowerRoman"/>
      <w:lvlText w:val="%9."/>
      <w:lvlJc w:val="right"/>
      <w:pPr>
        <w:ind w:left="6624" w:hanging="180"/>
      </w:pPr>
    </w:lvl>
  </w:abstractNum>
  <w:abstractNum w:abstractNumId="18" w15:restartNumberingAfterBreak="0">
    <w:nsid w:val="59124C71"/>
    <w:multiLevelType w:val="hybridMultilevel"/>
    <w:tmpl w:val="7DCA5274"/>
    <w:lvl w:ilvl="0" w:tplc="2000000F">
      <w:start w:val="1"/>
      <w:numFmt w:val="decimal"/>
      <w:lvlText w:val="%1."/>
      <w:lvlJc w:val="left"/>
      <w:pPr>
        <w:ind w:left="1224" w:hanging="360"/>
      </w:pPr>
    </w:lvl>
    <w:lvl w:ilvl="1" w:tplc="20000019" w:tentative="1">
      <w:start w:val="1"/>
      <w:numFmt w:val="lowerLetter"/>
      <w:lvlText w:val="%2."/>
      <w:lvlJc w:val="left"/>
      <w:pPr>
        <w:ind w:left="1944" w:hanging="360"/>
      </w:pPr>
    </w:lvl>
    <w:lvl w:ilvl="2" w:tplc="2000001B" w:tentative="1">
      <w:start w:val="1"/>
      <w:numFmt w:val="lowerRoman"/>
      <w:lvlText w:val="%3."/>
      <w:lvlJc w:val="right"/>
      <w:pPr>
        <w:ind w:left="2664" w:hanging="180"/>
      </w:pPr>
    </w:lvl>
    <w:lvl w:ilvl="3" w:tplc="2000000F" w:tentative="1">
      <w:start w:val="1"/>
      <w:numFmt w:val="decimal"/>
      <w:lvlText w:val="%4."/>
      <w:lvlJc w:val="left"/>
      <w:pPr>
        <w:ind w:left="3384" w:hanging="360"/>
      </w:pPr>
    </w:lvl>
    <w:lvl w:ilvl="4" w:tplc="20000019" w:tentative="1">
      <w:start w:val="1"/>
      <w:numFmt w:val="lowerLetter"/>
      <w:lvlText w:val="%5."/>
      <w:lvlJc w:val="left"/>
      <w:pPr>
        <w:ind w:left="4104" w:hanging="360"/>
      </w:pPr>
    </w:lvl>
    <w:lvl w:ilvl="5" w:tplc="2000001B" w:tentative="1">
      <w:start w:val="1"/>
      <w:numFmt w:val="lowerRoman"/>
      <w:lvlText w:val="%6."/>
      <w:lvlJc w:val="right"/>
      <w:pPr>
        <w:ind w:left="4824" w:hanging="180"/>
      </w:pPr>
    </w:lvl>
    <w:lvl w:ilvl="6" w:tplc="2000000F" w:tentative="1">
      <w:start w:val="1"/>
      <w:numFmt w:val="decimal"/>
      <w:lvlText w:val="%7."/>
      <w:lvlJc w:val="left"/>
      <w:pPr>
        <w:ind w:left="5544" w:hanging="360"/>
      </w:pPr>
    </w:lvl>
    <w:lvl w:ilvl="7" w:tplc="20000019" w:tentative="1">
      <w:start w:val="1"/>
      <w:numFmt w:val="lowerLetter"/>
      <w:lvlText w:val="%8."/>
      <w:lvlJc w:val="left"/>
      <w:pPr>
        <w:ind w:left="6264" w:hanging="360"/>
      </w:pPr>
    </w:lvl>
    <w:lvl w:ilvl="8" w:tplc="2000001B" w:tentative="1">
      <w:start w:val="1"/>
      <w:numFmt w:val="lowerRoman"/>
      <w:lvlText w:val="%9."/>
      <w:lvlJc w:val="right"/>
      <w:pPr>
        <w:ind w:left="6984" w:hanging="180"/>
      </w:pPr>
    </w:lvl>
  </w:abstractNum>
  <w:abstractNum w:abstractNumId="19" w15:restartNumberingAfterBreak="0">
    <w:nsid w:val="59DB6789"/>
    <w:multiLevelType w:val="hybridMultilevel"/>
    <w:tmpl w:val="90A209C0"/>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 w15:restartNumberingAfterBreak="0">
    <w:nsid w:val="5EE07A71"/>
    <w:multiLevelType w:val="hybridMultilevel"/>
    <w:tmpl w:val="34446B52"/>
    <w:lvl w:ilvl="0" w:tplc="B44082FA">
      <w:numFmt w:val="bullet"/>
      <w:lvlText w:val="-"/>
      <w:lvlJc w:val="left"/>
      <w:pPr>
        <w:ind w:left="720" w:hanging="360"/>
      </w:pPr>
      <w:rPr>
        <w:rFonts w:ascii="Arial Narrow" w:eastAsia="Cambria" w:hAnsi="Arial Narrow" w:cs="Times New Roman"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2A50D97"/>
    <w:multiLevelType w:val="hybridMultilevel"/>
    <w:tmpl w:val="23A8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21D6C"/>
    <w:multiLevelType w:val="hybridMultilevel"/>
    <w:tmpl w:val="D6504C96"/>
    <w:lvl w:ilvl="0" w:tplc="ED46294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763E1"/>
    <w:multiLevelType w:val="hybridMultilevel"/>
    <w:tmpl w:val="DE88AEA2"/>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481C0B"/>
    <w:multiLevelType w:val="hybridMultilevel"/>
    <w:tmpl w:val="28989720"/>
    <w:lvl w:ilvl="0" w:tplc="6EEA6FA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769B2"/>
    <w:multiLevelType w:val="hybridMultilevel"/>
    <w:tmpl w:val="C02263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15:restartNumberingAfterBreak="0">
    <w:nsid w:val="70F35EA7"/>
    <w:multiLevelType w:val="hybridMultilevel"/>
    <w:tmpl w:val="FA66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333E9"/>
    <w:multiLevelType w:val="hybridMultilevel"/>
    <w:tmpl w:val="516C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C13CE"/>
    <w:multiLevelType w:val="multilevel"/>
    <w:tmpl w:val="11B23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D5726"/>
    <w:multiLevelType w:val="hybridMultilevel"/>
    <w:tmpl w:val="06D22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61398E"/>
    <w:multiLevelType w:val="hybridMultilevel"/>
    <w:tmpl w:val="1BE8FD52"/>
    <w:lvl w:ilvl="0" w:tplc="C9C0620E">
      <w:start w:val="1"/>
      <w:numFmt w:val="bullet"/>
      <w:lvlText w:val="o"/>
      <w:lvlJc w:val="left"/>
      <w:pPr>
        <w:ind w:left="720" w:hanging="360"/>
      </w:pPr>
      <w:rPr>
        <w:rFonts w:ascii="Courier New" w:hAnsi="Courier New" w:cs="Courier New"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01501535">
    <w:abstractNumId w:val="26"/>
  </w:num>
  <w:num w:numId="2" w16cid:durableId="1739476191">
    <w:abstractNumId w:val="31"/>
  </w:num>
  <w:num w:numId="3" w16cid:durableId="596670943">
    <w:abstractNumId w:val="16"/>
  </w:num>
  <w:num w:numId="4" w16cid:durableId="960113730">
    <w:abstractNumId w:val="30"/>
  </w:num>
  <w:num w:numId="5" w16cid:durableId="1223179917">
    <w:abstractNumId w:val="15"/>
  </w:num>
  <w:num w:numId="6" w16cid:durableId="2095936924">
    <w:abstractNumId w:val="10"/>
  </w:num>
  <w:num w:numId="7" w16cid:durableId="168104609">
    <w:abstractNumId w:val="13"/>
  </w:num>
  <w:num w:numId="8" w16cid:durableId="241721013">
    <w:abstractNumId w:val="1"/>
  </w:num>
  <w:num w:numId="9" w16cid:durableId="316039221">
    <w:abstractNumId w:val="0"/>
  </w:num>
  <w:num w:numId="10" w16cid:durableId="1321151716">
    <w:abstractNumId w:val="23"/>
  </w:num>
  <w:num w:numId="11" w16cid:durableId="1133330569">
    <w:abstractNumId w:val="4"/>
  </w:num>
  <w:num w:numId="12" w16cid:durableId="1898281747">
    <w:abstractNumId w:val="7"/>
  </w:num>
  <w:num w:numId="13" w16cid:durableId="838886467">
    <w:abstractNumId w:val="8"/>
  </w:num>
  <w:num w:numId="14" w16cid:durableId="2139029661">
    <w:abstractNumId w:val="14"/>
  </w:num>
  <w:num w:numId="15" w16cid:durableId="821964078">
    <w:abstractNumId w:val="25"/>
  </w:num>
  <w:num w:numId="16" w16cid:durableId="238174616">
    <w:abstractNumId w:val="6"/>
  </w:num>
  <w:num w:numId="17" w16cid:durableId="2125416300">
    <w:abstractNumId w:val="5"/>
  </w:num>
  <w:num w:numId="18" w16cid:durableId="563762647">
    <w:abstractNumId w:val="12"/>
  </w:num>
  <w:num w:numId="19" w16cid:durableId="1673871109">
    <w:abstractNumId w:val="19"/>
  </w:num>
  <w:num w:numId="20" w16cid:durableId="185798969">
    <w:abstractNumId w:val="18"/>
  </w:num>
  <w:num w:numId="21" w16cid:durableId="1690445934">
    <w:abstractNumId w:val="17"/>
  </w:num>
  <w:num w:numId="22" w16cid:durableId="1231697088">
    <w:abstractNumId w:val="3"/>
  </w:num>
  <w:num w:numId="23" w16cid:durableId="264121971">
    <w:abstractNumId w:val="9"/>
  </w:num>
  <w:num w:numId="24" w16cid:durableId="1803302377">
    <w:abstractNumId w:val="28"/>
  </w:num>
  <w:num w:numId="25" w16cid:durableId="1631663185">
    <w:abstractNumId w:val="24"/>
  </w:num>
  <w:num w:numId="26" w16cid:durableId="355809456">
    <w:abstractNumId w:val="22"/>
  </w:num>
  <w:num w:numId="27" w16cid:durableId="735781589">
    <w:abstractNumId w:val="27"/>
  </w:num>
  <w:num w:numId="28" w16cid:durableId="265967757">
    <w:abstractNumId w:val="2"/>
  </w:num>
  <w:num w:numId="29" w16cid:durableId="618494085">
    <w:abstractNumId w:val="21"/>
  </w:num>
  <w:num w:numId="30" w16cid:durableId="1843625794">
    <w:abstractNumId w:val="20"/>
  </w:num>
  <w:num w:numId="31" w16cid:durableId="1927885713">
    <w:abstractNumId w:val="11"/>
  </w:num>
  <w:num w:numId="32" w16cid:durableId="1078290099">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colormru v:ext="edit" colors="#58585a,#ee5859"/>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ED"/>
    <w:rsid w:val="000004A0"/>
    <w:rsid w:val="00001587"/>
    <w:rsid w:val="000018A1"/>
    <w:rsid w:val="00002632"/>
    <w:rsid w:val="00002856"/>
    <w:rsid w:val="00002CF0"/>
    <w:rsid w:val="000056A5"/>
    <w:rsid w:val="00006799"/>
    <w:rsid w:val="000102FD"/>
    <w:rsid w:val="00010622"/>
    <w:rsid w:val="00010EF8"/>
    <w:rsid w:val="00011A90"/>
    <w:rsid w:val="00011F98"/>
    <w:rsid w:val="000120F0"/>
    <w:rsid w:val="000130DD"/>
    <w:rsid w:val="00015C4A"/>
    <w:rsid w:val="000168A2"/>
    <w:rsid w:val="00020769"/>
    <w:rsid w:val="000224F2"/>
    <w:rsid w:val="00022CE9"/>
    <w:rsid w:val="00022E11"/>
    <w:rsid w:val="00025671"/>
    <w:rsid w:val="00026501"/>
    <w:rsid w:val="0003003C"/>
    <w:rsid w:val="00030956"/>
    <w:rsid w:val="00030ADC"/>
    <w:rsid w:val="0003109D"/>
    <w:rsid w:val="00031A8C"/>
    <w:rsid w:val="00031F28"/>
    <w:rsid w:val="00034792"/>
    <w:rsid w:val="0003479A"/>
    <w:rsid w:val="00034C37"/>
    <w:rsid w:val="00035E6C"/>
    <w:rsid w:val="00037A81"/>
    <w:rsid w:val="00040C5D"/>
    <w:rsid w:val="00041F8D"/>
    <w:rsid w:val="00044A29"/>
    <w:rsid w:val="000467E5"/>
    <w:rsid w:val="0004692C"/>
    <w:rsid w:val="00046B6F"/>
    <w:rsid w:val="000525A2"/>
    <w:rsid w:val="0005308B"/>
    <w:rsid w:val="000573CD"/>
    <w:rsid w:val="00062142"/>
    <w:rsid w:val="000621AB"/>
    <w:rsid w:val="00063063"/>
    <w:rsid w:val="0006378F"/>
    <w:rsid w:val="00063C1B"/>
    <w:rsid w:val="0006574C"/>
    <w:rsid w:val="00066E8A"/>
    <w:rsid w:val="00067BBC"/>
    <w:rsid w:val="00070D8A"/>
    <w:rsid w:val="00071176"/>
    <w:rsid w:val="00071920"/>
    <w:rsid w:val="00071D19"/>
    <w:rsid w:val="00071D8F"/>
    <w:rsid w:val="00071FBD"/>
    <w:rsid w:val="000732C0"/>
    <w:rsid w:val="00073D94"/>
    <w:rsid w:val="0007444F"/>
    <w:rsid w:val="00076AEF"/>
    <w:rsid w:val="0007722E"/>
    <w:rsid w:val="00080248"/>
    <w:rsid w:val="00083C7E"/>
    <w:rsid w:val="00083D18"/>
    <w:rsid w:val="00085302"/>
    <w:rsid w:val="00086667"/>
    <w:rsid w:val="000871E5"/>
    <w:rsid w:val="00087AEA"/>
    <w:rsid w:val="000900FB"/>
    <w:rsid w:val="00090867"/>
    <w:rsid w:val="00090A20"/>
    <w:rsid w:val="00092207"/>
    <w:rsid w:val="000944D7"/>
    <w:rsid w:val="00094645"/>
    <w:rsid w:val="000947F2"/>
    <w:rsid w:val="00095073"/>
    <w:rsid w:val="00096454"/>
    <w:rsid w:val="00096A8C"/>
    <w:rsid w:val="000A0C7E"/>
    <w:rsid w:val="000A2C59"/>
    <w:rsid w:val="000A465E"/>
    <w:rsid w:val="000A5BB1"/>
    <w:rsid w:val="000B09C7"/>
    <w:rsid w:val="000B1ECC"/>
    <w:rsid w:val="000B204B"/>
    <w:rsid w:val="000B21F2"/>
    <w:rsid w:val="000B27ED"/>
    <w:rsid w:val="000B3CF5"/>
    <w:rsid w:val="000B5C78"/>
    <w:rsid w:val="000B69C5"/>
    <w:rsid w:val="000B6AD0"/>
    <w:rsid w:val="000C3F55"/>
    <w:rsid w:val="000C4386"/>
    <w:rsid w:val="000C55C8"/>
    <w:rsid w:val="000D042C"/>
    <w:rsid w:val="000D054A"/>
    <w:rsid w:val="000D0BEB"/>
    <w:rsid w:val="000D0FF3"/>
    <w:rsid w:val="000D1E9C"/>
    <w:rsid w:val="000D356D"/>
    <w:rsid w:val="000D35B4"/>
    <w:rsid w:val="000D35ED"/>
    <w:rsid w:val="000D4376"/>
    <w:rsid w:val="000D4480"/>
    <w:rsid w:val="000D4873"/>
    <w:rsid w:val="000D48A5"/>
    <w:rsid w:val="000D591D"/>
    <w:rsid w:val="000D7221"/>
    <w:rsid w:val="000D74FF"/>
    <w:rsid w:val="000D75ED"/>
    <w:rsid w:val="000E0DF3"/>
    <w:rsid w:val="000E1BC2"/>
    <w:rsid w:val="000E34EF"/>
    <w:rsid w:val="000E36A7"/>
    <w:rsid w:val="000E664D"/>
    <w:rsid w:val="000F13D1"/>
    <w:rsid w:val="000F20EE"/>
    <w:rsid w:val="000F2997"/>
    <w:rsid w:val="000F3AA4"/>
    <w:rsid w:val="000F3C76"/>
    <w:rsid w:val="000F3D30"/>
    <w:rsid w:val="000F4E11"/>
    <w:rsid w:val="000F53F1"/>
    <w:rsid w:val="000F622C"/>
    <w:rsid w:val="000F6EB0"/>
    <w:rsid w:val="000F7ED6"/>
    <w:rsid w:val="001002F3"/>
    <w:rsid w:val="00103580"/>
    <w:rsid w:val="001036D7"/>
    <w:rsid w:val="0010541D"/>
    <w:rsid w:val="00105D7E"/>
    <w:rsid w:val="00105DEA"/>
    <w:rsid w:val="00107A0B"/>
    <w:rsid w:val="00107ACD"/>
    <w:rsid w:val="0011014A"/>
    <w:rsid w:val="00110C11"/>
    <w:rsid w:val="001116AC"/>
    <w:rsid w:val="0011203A"/>
    <w:rsid w:val="00112CEA"/>
    <w:rsid w:val="0011419B"/>
    <w:rsid w:val="001204E0"/>
    <w:rsid w:val="00123BDE"/>
    <w:rsid w:val="00123E6F"/>
    <w:rsid w:val="0012454E"/>
    <w:rsid w:val="00124EA7"/>
    <w:rsid w:val="001257B2"/>
    <w:rsid w:val="001263DE"/>
    <w:rsid w:val="00127083"/>
    <w:rsid w:val="00130F92"/>
    <w:rsid w:val="00131EDE"/>
    <w:rsid w:val="00131FB1"/>
    <w:rsid w:val="001347EE"/>
    <w:rsid w:val="00135724"/>
    <w:rsid w:val="00136471"/>
    <w:rsid w:val="00137748"/>
    <w:rsid w:val="00140BC5"/>
    <w:rsid w:val="0014416C"/>
    <w:rsid w:val="00144A18"/>
    <w:rsid w:val="00144A1D"/>
    <w:rsid w:val="001453A3"/>
    <w:rsid w:val="001460BC"/>
    <w:rsid w:val="00146304"/>
    <w:rsid w:val="001470FB"/>
    <w:rsid w:val="00147393"/>
    <w:rsid w:val="00147A7D"/>
    <w:rsid w:val="00150274"/>
    <w:rsid w:val="00152DA5"/>
    <w:rsid w:val="00154E01"/>
    <w:rsid w:val="0015579E"/>
    <w:rsid w:val="00155DC5"/>
    <w:rsid w:val="001560D1"/>
    <w:rsid w:val="00157006"/>
    <w:rsid w:val="00160456"/>
    <w:rsid w:val="001609EB"/>
    <w:rsid w:val="00160A4E"/>
    <w:rsid w:val="00160C8C"/>
    <w:rsid w:val="00160D86"/>
    <w:rsid w:val="00160DC7"/>
    <w:rsid w:val="0016119D"/>
    <w:rsid w:val="00162E53"/>
    <w:rsid w:val="001633D6"/>
    <w:rsid w:val="001651F7"/>
    <w:rsid w:val="00166E05"/>
    <w:rsid w:val="001734E8"/>
    <w:rsid w:val="00173903"/>
    <w:rsid w:val="00174C7D"/>
    <w:rsid w:val="0017608B"/>
    <w:rsid w:val="0017759C"/>
    <w:rsid w:val="001800C6"/>
    <w:rsid w:val="00184C5B"/>
    <w:rsid w:val="00184F13"/>
    <w:rsid w:val="001851A7"/>
    <w:rsid w:val="00185998"/>
    <w:rsid w:val="00185F0D"/>
    <w:rsid w:val="001877CF"/>
    <w:rsid w:val="0019008C"/>
    <w:rsid w:val="0019020A"/>
    <w:rsid w:val="0019214A"/>
    <w:rsid w:val="0019249F"/>
    <w:rsid w:val="00192BF6"/>
    <w:rsid w:val="0019325F"/>
    <w:rsid w:val="00193FB4"/>
    <w:rsid w:val="00195075"/>
    <w:rsid w:val="00197767"/>
    <w:rsid w:val="00197E52"/>
    <w:rsid w:val="001A056D"/>
    <w:rsid w:val="001A05B6"/>
    <w:rsid w:val="001A10EA"/>
    <w:rsid w:val="001A15B5"/>
    <w:rsid w:val="001A3FED"/>
    <w:rsid w:val="001A492B"/>
    <w:rsid w:val="001A7041"/>
    <w:rsid w:val="001A77AC"/>
    <w:rsid w:val="001B4037"/>
    <w:rsid w:val="001C1152"/>
    <w:rsid w:val="001C1D6F"/>
    <w:rsid w:val="001C2240"/>
    <w:rsid w:val="001C4CED"/>
    <w:rsid w:val="001C4D84"/>
    <w:rsid w:val="001C6B83"/>
    <w:rsid w:val="001C773C"/>
    <w:rsid w:val="001C7897"/>
    <w:rsid w:val="001C7F15"/>
    <w:rsid w:val="001D1F74"/>
    <w:rsid w:val="001D2715"/>
    <w:rsid w:val="001D28EE"/>
    <w:rsid w:val="001D34CD"/>
    <w:rsid w:val="001D3EC6"/>
    <w:rsid w:val="001D56E0"/>
    <w:rsid w:val="001D5834"/>
    <w:rsid w:val="001D6897"/>
    <w:rsid w:val="001E0052"/>
    <w:rsid w:val="001E00E2"/>
    <w:rsid w:val="001E0BB0"/>
    <w:rsid w:val="001E0F6E"/>
    <w:rsid w:val="001E12B2"/>
    <w:rsid w:val="001E21C4"/>
    <w:rsid w:val="001E25DE"/>
    <w:rsid w:val="001E293B"/>
    <w:rsid w:val="001E348A"/>
    <w:rsid w:val="001E43AB"/>
    <w:rsid w:val="001E4FD8"/>
    <w:rsid w:val="001E56C8"/>
    <w:rsid w:val="001E5952"/>
    <w:rsid w:val="001E5D46"/>
    <w:rsid w:val="001E6596"/>
    <w:rsid w:val="001F1B43"/>
    <w:rsid w:val="001F2C7E"/>
    <w:rsid w:val="001F2CF4"/>
    <w:rsid w:val="001F2F07"/>
    <w:rsid w:val="001F4753"/>
    <w:rsid w:val="001F50B3"/>
    <w:rsid w:val="001F7C90"/>
    <w:rsid w:val="00204311"/>
    <w:rsid w:val="002067D7"/>
    <w:rsid w:val="00207195"/>
    <w:rsid w:val="00207750"/>
    <w:rsid w:val="00213E99"/>
    <w:rsid w:val="002156AD"/>
    <w:rsid w:val="00217AB5"/>
    <w:rsid w:val="00220032"/>
    <w:rsid w:val="0022056F"/>
    <w:rsid w:val="00220F77"/>
    <w:rsid w:val="0022169C"/>
    <w:rsid w:val="00224BC9"/>
    <w:rsid w:val="00225002"/>
    <w:rsid w:val="00225596"/>
    <w:rsid w:val="00225EB9"/>
    <w:rsid w:val="00226080"/>
    <w:rsid w:val="00226E51"/>
    <w:rsid w:val="00227BF4"/>
    <w:rsid w:val="00231587"/>
    <w:rsid w:val="002328F2"/>
    <w:rsid w:val="00234031"/>
    <w:rsid w:val="00234E21"/>
    <w:rsid w:val="00234E9C"/>
    <w:rsid w:val="0023525B"/>
    <w:rsid w:val="00237C4C"/>
    <w:rsid w:val="00242066"/>
    <w:rsid w:val="002421F1"/>
    <w:rsid w:val="00244711"/>
    <w:rsid w:val="00244A38"/>
    <w:rsid w:val="0024646C"/>
    <w:rsid w:val="00246B0D"/>
    <w:rsid w:val="00246F05"/>
    <w:rsid w:val="00250DF5"/>
    <w:rsid w:val="002515E6"/>
    <w:rsid w:val="00251BCE"/>
    <w:rsid w:val="0025743D"/>
    <w:rsid w:val="00260679"/>
    <w:rsid w:val="002606BB"/>
    <w:rsid w:val="002619B3"/>
    <w:rsid w:val="00261C13"/>
    <w:rsid w:val="002630D9"/>
    <w:rsid w:val="002638BC"/>
    <w:rsid w:val="00264B84"/>
    <w:rsid w:val="00264E43"/>
    <w:rsid w:val="00266D77"/>
    <w:rsid w:val="002703BC"/>
    <w:rsid w:val="00272A6A"/>
    <w:rsid w:val="002744BA"/>
    <w:rsid w:val="00274807"/>
    <w:rsid w:val="00275539"/>
    <w:rsid w:val="002757F6"/>
    <w:rsid w:val="0027639A"/>
    <w:rsid w:val="0027685E"/>
    <w:rsid w:val="00276F72"/>
    <w:rsid w:val="002777FC"/>
    <w:rsid w:val="00277B42"/>
    <w:rsid w:val="00277CD5"/>
    <w:rsid w:val="00280955"/>
    <w:rsid w:val="00282260"/>
    <w:rsid w:val="00283BEC"/>
    <w:rsid w:val="00284EDE"/>
    <w:rsid w:val="00285238"/>
    <w:rsid w:val="0028644F"/>
    <w:rsid w:val="002870F3"/>
    <w:rsid w:val="0028791C"/>
    <w:rsid w:val="0029104D"/>
    <w:rsid w:val="00294290"/>
    <w:rsid w:val="00294EC5"/>
    <w:rsid w:val="00296D3F"/>
    <w:rsid w:val="00296E73"/>
    <w:rsid w:val="00297ED1"/>
    <w:rsid w:val="002A03FE"/>
    <w:rsid w:val="002A3208"/>
    <w:rsid w:val="002A4530"/>
    <w:rsid w:val="002A5119"/>
    <w:rsid w:val="002A53CE"/>
    <w:rsid w:val="002A590D"/>
    <w:rsid w:val="002A7C0C"/>
    <w:rsid w:val="002B090C"/>
    <w:rsid w:val="002B0D6D"/>
    <w:rsid w:val="002B2A16"/>
    <w:rsid w:val="002B33FA"/>
    <w:rsid w:val="002B3D87"/>
    <w:rsid w:val="002B3EEC"/>
    <w:rsid w:val="002B4087"/>
    <w:rsid w:val="002B45CB"/>
    <w:rsid w:val="002B4F43"/>
    <w:rsid w:val="002B6A7B"/>
    <w:rsid w:val="002B76A6"/>
    <w:rsid w:val="002C06E3"/>
    <w:rsid w:val="002C13F1"/>
    <w:rsid w:val="002C3AC3"/>
    <w:rsid w:val="002C3D54"/>
    <w:rsid w:val="002C4696"/>
    <w:rsid w:val="002C5D51"/>
    <w:rsid w:val="002C5FAF"/>
    <w:rsid w:val="002C602B"/>
    <w:rsid w:val="002C7214"/>
    <w:rsid w:val="002C7BD9"/>
    <w:rsid w:val="002D0647"/>
    <w:rsid w:val="002D0ED1"/>
    <w:rsid w:val="002D235D"/>
    <w:rsid w:val="002D72C7"/>
    <w:rsid w:val="002D7DAC"/>
    <w:rsid w:val="002E038A"/>
    <w:rsid w:val="002E1C4F"/>
    <w:rsid w:val="002E250E"/>
    <w:rsid w:val="002E314C"/>
    <w:rsid w:val="002E382B"/>
    <w:rsid w:val="002E49CD"/>
    <w:rsid w:val="002E4A18"/>
    <w:rsid w:val="002E5651"/>
    <w:rsid w:val="002E57F1"/>
    <w:rsid w:val="002E5C25"/>
    <w:rsid w:val="002E7B5C"/>
    <w:rsid w:val="002E7C0B"/>
    <w:rsid w:val="002E7F71"/>
    <w:rsid w:val="002F14A4"/>
    <w:rsid w:val="002F23CA"/>
    <w:rsid w:val="002F259D"/>
    <w:rsid w:val="002F2654"/>
    <w:rsid w:val="002F2DBB"/>
    <w:rsid w:val="002F3A0C"/>
    <w:rsid w:val="002F4BC9"/>
    <w:rsid w:val="002F546F"/>
    <w:rsid w:val="002F5F53"/>
    <w:rsid w:val="002F630B"/>
    <w:rsid w:val="002F7233"/>
    <w:rsid w:val="002F7931"/>
    <w:rsid w:val="002F7B7E"/>
    <w:rsid w:val="0030326A"/>
    <w:rsid w:val="00303CA0"/>
    <w:rsid w:val="003073FA"/>
    <w:rsid w:val="00310167"/>
    <w:rsid w:val="00310BFC"/>
    <w:rsid w:val="003110BF"/>
    <w:rsid w:val="00313E4D"/>
    <w:rsid w:val="0031541B"/>
    <w:rsid w:val="0031644E"/>
    <w:rsid w:val="0031698C"/>
    <w:rsid w:val="00316FDF"/>
    <w:rsid w:val="0031728D"/>
    <w:rsid w:val="003173B3"/>
    <w:rsid w:val="0032067E"/>
    <w:rsid w:val="00321196"/>
    <w:rsid w:val="0032185F"/>
    <w:rsid w:val="0032208C"/>
    <w:rsid w:val="00323091"/>
    <w:rsid w:val="00323AF1"/>
    <w:rsid w:val="0032537B"/>
    <w:rsid w:val="00330706"/>
    <w:rsid w:val="00330980"/>
    <w:rsid w:val="00330F08"/>
    <w:rsid w:val="00330F36"/>
    <w:rsid w:val="0033212F"/>
    <w:rsid w:val="00332179"/>
    <w:rsid w:val="0033374A"/>
    <w:rsid w:val="003353DE"/>
    <w:rsid w:val="003377B7"/>
    <w:rsid w:val="00340E17"/>
    <w:rsid w:val="00341C92"/>
    <w:rsid w:val="0034339F"/>
    <w:rsid w:val="00343B1D"/>
    <w:rsid w:val="00345C64"/>
    <w:rsid w:val="00346C44"/>
    <w:rsid w:val="003500BA"/>
    <w:rsid w:val="00353C53"/>
    <w:rsid w:val="00354C8E"/>
    <w:rsid w:val="00355295"/>
    <w:rsid w:val="00355861"/>
    <w:rsid w:val="003578E5"/>
    <w:rsid w:val="00360E3D"/>
    <w:rsid w:val="00361AC9"/>
    <w:rsid w:val="003645CE"/>
    <w:rsid w:val="00364812"/>
    <w:rsid w:val="00364EBF"/>
    <w:rsid w:val="00365D81"/>
    <w:rsid w:val="003669C7"/>
    <w:rsid w:val="00371457"/>
    <w:rsid w:val="0037172E"/>
    <w:rsid w:val="003745E8"/>
    <w:rsid w:val="00375E09"/>
    <w:rsid w:val="00376B9F"/>
    <w:rsid w:val="00377699"/>
    <w:rsid w:val="003805AA"/>
    <w:rsid w:val="00380775"/>
    <w:rsid w:val="00380B8B"/>
    <w:rsid w:val="00383F75"/>
    <w:rsid w:val="0038543C"/>
    <w:rsid w:val="00385F34"/>
    <w:rsid w:val="003871F1"/>
    <w:rsid w:val="00392419"/>
    <w:rsid w:val="00393061"/>
    <w:rsid w:val="003930B5"/>
    <w:rsid w:val="0039460D"/>
    <w:rsid w:val="0039562F"/>
    <w:rsid w:val="00395EE5"/>
    <w:rsid w:val="0039601A"/>
    <w:rsid w:val="003A0BF3"/>
    <w:rsid w:val="003A0F5A"/>
    <w:rsid w:val="003A195C"/>
    <w:rsid w:val="003A2DB2"/>
    <w:rsid w:val="003A32CB"/>
    <w:rsid w:val="003A3741"/>
    <w:rsid w:val="003A5543"/>
    <w:rsid w:val="003A57D0"/>
    <w:rsid w:val="003A7042"/>
    <w:rsid w:val="003A783E"/>
    <w:rsid w:val="003A790C"/>
    <w:rsid w:val="003B02DF"/>
    <w:rsid w:val="003B040E"/>
    <w:rsid w:val="003B0C0B"/>
    <w:rsid w:val="003B0EC7"/>
    <w:rsid w:val="003B2A99"/>
    <w:rsid w:val="003B664D"/>
    <w:rsid w:val="003B7263"/>
    <w:rsid w:val="003B7A1E"/>
    <w:rsid w:val="003B7FF6"/>
    <w:rsid w:val="003C195A"/>
    <w:rsid w:val="003C1F7B"/>
    <w:rsid w:val="003C2ADA"/>
    <w:rsid w:val="003C3C1C"/>
    <w:rsid w:val="003C43B2"/>
    <w:rsid w:val="003D075C"/>
    <w:rsid w:val="003D2B71"/>
    <w:rsid w:val="003D2D09"/>
    <w:rsid w:val="003D317A"/>
    <w:rsid w:val="003D37D5"/>
    <w:rsid w:val="003D465D"/>
    <w:rsid w:val="003D48E2"/>
    <w:rsid w:val="003D5660"/>
    <w:rsid w:val="003D5A1E"/>
    <w:rsid w:val="003D7A41"/>
    <w:rsid w:val="003E0A22"/>
    <w:rsid w:val="003E0BF2"/>
    <w:rsid w:val="003E144F"/>
    <w:rsid w:val="003E2AD3"/>
    <w:rsid w:val="003E3000"/>
    <w:rsid w:val="003E4CEF"/>
    <w:rsid w:val="003E68DF"/>
    <w:rsid w:val="003F2AFD"/>
    <w:rsid w:val="003F36C0"/>
    <w:rsid w:val="003F3B15"/>
    <w:rsid w:val="003F3EA5"/>
    <w:rsid w:val="003F512A"/>
    <w:rsid w:val="003F6784"/>
    <w:rsid w:val="003F6CC2"/>
    <w:rsid w:val="003F6FE3"/>
    <w:rsid w:val="00401CD6"/>
    <w:rsid w:val="004024F8"/>
    <w:rsid w:val="00402ED4"/>
    <w:rsid w:val="004036AB"/>
    <w:rsid w:val="00403A7F"/>
    <w:rsid w:val="00403BB1"/>
    <w:rsid w:val="0040407E"/>
    <w:rsid w:val="00405648"/>
    <w:rsid w:val="0041158D"/>
    <w:rsid w:val="00412501"/>
    <w:rsid w:val="004141F1"/>
    <w:rsid w:val="00417E24"/>
    <w:rsid w:val="00420036"/>
    <w:rsid w:val="004208E3"/>
    <w:rsid w:val="00420F53"/>
    <w:rsid w:val="00421074"/>
    <w:rsid w:val="00424E92"/>
    <w:rsid w:val="00427E5C"/>
    <w:rsid w:val="004327EF"/>
    <w:rsid w:val="00433486"/>
    <w:rsid w:val="00433F97"/>
    <w:rsid w:val="00434503"/>
    <w:rsid w:val="00434C58"/>
    <w:rsid w:val="004376DF"/>
    <w:rsid w:val="00443258"/>
    <w:rsid w:val="00444205"/>
    <w:rsid w:val="0044748B"/>
    <w:rsid w:val="004478A5"/>
    <w:rsid w:val="00450B92"/>
    <w:rsid w:val="00450EBA"/>
    <w:rsid w:val="00451CCB"/>
    <w:rsid w:val="0045244E"/>
    <w:rsid w:val="00455CE1"/>
    <w:rsid w:val="00455F42"/>
    <w:rsid w:val="00456335"/>
    <w:rsid w:val="00456D44"/>
    <w:rsid w:val="00456F0F"/>
    <w:rsid w:val="00457531"/>
    <w:rsid w:val="0045766B"/>
    <w:rsid w:val="00460607"/>
    <w:rsid w:val="00462CCE"/>
    <w:rsid w:val="004630E3"/>
    <w:rsid w:val="004632FD"/>
    <w:rsid w:val="00467CA0"/>
    <w:rsid w:val="00470E49"/>
    <w:rsid w:val="00471009"/>
    <w:rsid w:val="00471A7F"/>
    <w:rsid w:val="004760B4"/>
    <w:rsid w:val="004761D9"/>
    <w:rsid w:val="00480F99"/>
    <w:rsid w:val="00481380"/>
    <w:rsid w:val="0048209B"/>
    <w:rsid w:val="004848BB"/>
    <w:rsid w:val="00485E55"/>
    <w:rsid w:val="00492175"/>
    <w:rsid w:val="00492576"/>
    <w:rsid w:val="0049258C"/>
    <w:rsid w:val="004927A2"/>
    <w:rsid w:val="004930F8"/>
    <w:rsid w:val="00494245"/>
    <w:rsid w:val="00496650"/>
    <w:rsid w:val="00496D0C"/>
    <w:rsid w:val="004A17F0"/>
    <w:rsid w:val="004A3810"/>
    <w:rsid w:val="004A3B44"/>
    <w:rsid w:val="004A3F93"/>
    <w:rsid w:val="004A496F"/>
    <w:rsid w:val="004A60C0"/>
    <w:rsid w:val="004A63C9"/>
    <w:rsid w:val="004A7014"/>
    <w:rsid w:val="004A755A"/>
    <w:rsid w:val="004B11B8"/>
    <w:rsid w:val="004B1D2E"/>
    <w:rsid w:val="004B42F7"/>
    <w:rsid w:val="004B4AFD"/>
    <w:rsid w:val="004B639D"/>
    <w:rsid w:val="004B6514"/>
    <w:rsid w:val="004B6642"/>
    <w:rsid w:val="004B6C9B"/>
    <w:rsid w:val="004B70A9"/>
    <w:rsid w:val="004C03A6"/>
    <w:rsid w:val="004C0D67"/>
    <w:rsid w:val="004C12C8"/>
    <w:rsid w:val="004C44B9"/>
    <w:rsid w:val="004C6476"/>
    <w:rsid w:val="004C6532"/>
    <w:rsid w:val="004D0580"/>
    <w:rsid w:val="004D0FCC"/>
    <w:rsid w:val="004D1C8C"/>
    <w:rsid w:val="004D21D8"/>
    <w:rsid w:val="004D3398"/>
    <w:rsid w:val="004D4440"/>
    <w:rsid w:val="004D4A96"/>
    <w:rsid w:val="004D5595"/>
    <w:rsid w:val="004D7AE4"/>
    <w:rsid w:val="004E377B"/>
    <w:rsid w:val="004E3A37"/>
    <w:rsid w:val="004E5D9F"/>
    <w:rsid w:val="004E6B78"/>
    <w:rsid w:val="004E7AA7"/>
    <w:rsid w:val="004F0291"/>
    <w:rsid w:val="004F0929"/>
    <w:rsid w:val="004F0FB4"/>
    <w:rsid w:val="004F5B14"/>
    <w:rsid w:val="004F7A40"/>
    <w:rsid w:val="004F7F45"/>
    <w:rsid w:val="005020E1"/>
    <w:rsid w:val="005022FC"/>
    <w:rsid w:val="005032D1"/>
    <w:rsid w:val="0050336A"/>
    <w:rsid w:val="00504FDF"/>
    <w:rsid w:val="005075E6"/>
    <w:rsid w:val="00507AC2"/>
    <w:rsid w:val="005123AE"/>
    <w:rsid w:val="00515150"/>
    <w:rsid w:val="0051620F"/>
    <w:rsid w:val="005163DA"/>
    <w:rsid w:val="00516A88"/>
    <w:rsid w:val="005176A3"/>
    <w:rsid w:val="00517957"/>
    <w:rsid w:val="00520CAF"/>
    <w:rsid w:val="0052155A"/>
    <w:rsid w:val="00521EEA"/>
    <w:rsid w:val="00523039"/>
    <w:rsid w:val="0052417A"/>
    <w:rsid w:val="00524296"/>
    <w:rsid w:val="005262BD"/>
    <w:rsid w:val="00527E94"/>
    <w:rsid w:val="0053438C"/>
    <w:rsid w:val="0053513A"/>
    <w:rsid w:val="00537E54"/>
    <w:rsid w:val="00541ED0"/>
    <w:rsid w:val="00542B4F"/>
    <w:rsid w:val="00543CAD"/>
    <w:rsid w:val="005460FE"/>
    <w:rsid w:val="0054711E"/>
    <w:rsid w:val="0055163C"/>
    <w:rsid w:val="00551BAD"/>
    <w:rsid w:val="005539FD"/>
    <w:rsid w:val="00556327"/>
    <w:rsid w:val="005563BB"/>
    <w:rsid w:val="0055640C"/>
    <w:rsid w:val="005566E3"/>
    <w:rsid w:val="005570A9"/>
    <w:rsid w:val="00557252"/>
    <w:rsid w:val="005572D4"/>
    <w:rsid w:val="0055732B"/>
    <w:rsid w:val="0055780F"/>
    <w:rsid w:val="00557A40"/>
    <w:rsid w:val="005602D3"/>
    <w:rsid w:val="00563420"/>
    <w:rsid w:val="0056424F"/>
    <w:rsid w:val="005645E4"/>
    <w:rsid w:val="00564B14"/>
    <w:rsid w:val="0056572D"/>
    <w:rsid w:val="0056599B"/>
    <w:rsid w:val="00566682"/>
    <w:rsid w:val="00566DB2"/>
    <w:rsid w:val="00566E47"/>
    <w:rsid w:val="00566F89"/>
    <w:rsid w:val="005671ED"/>
    <w:rsid w:val="00567EF0"/>
    <w:rsid w:val="005704B0"/>
    <w:rsid w:val="0057724A"/>
    <w:rsid w:val="00581A7C"/>
    <w:rsid w:val="00583780"/>
    <w:rsid w:val="00583D72"/>
    <w:rsid w:val="00584247"/>
    <w:rsid w:val="00584BE6"/>
    <w:rsid w:val="00584D2E"/>
    <w:rsid w:val="005854F2"/>
    <w:rsid w:val="005905E3"/>
    <w:rsid w:val="005923DB"/>
    <w:rsid w:val="00592BC2"/>
    <w:rsid w:val="0059445E"/>
    <w:rsid w:val="0059686A"/>
    <w:rsid w:val="00597E93"/>
    <w:rsid w:val="005A0216"/>
    <w:rsid w:val="005A2413"/>
    <w:rsid w:val="005A28A5"/>
    <w:rsid w:val="005A2E88"/>
    <w:rsid w:val="005A3588"/>
    <w:rsid w:val="005A4971"/>
    <w:rsid w:val="005A4E40"/>
    <w:rsid w:val="005A5813"/>
    <w:rsid w:val="005A60E6"/>
    <w:rsid w:val="005B2403"/>
    <w:rsid w:val="005B4C57"/>
    <w:rsid w:val="005B5BDB"/>
    <w:rsid w:val="005B7241"/>
    <w:rsid w:val="005C0DD3"/>
    <w:rsid w:val="005C12E6"/>
    <w:rsid w:val="005C176D"/>
    <w:rsid w:val="005C1B05"/>
    <w:rsid w:val="005C2087"/>
    <w:rsid w:val="005C4633"/>
    <w:rsid w:val="005C5014"/>
    <w:rsid w:val="005C5BBF"/>
    <w:rsid w:val="005C6845"/>
    <w:rsid w:val="005C7DEC"/>
    <w:rsid w:val="005D0834"/>
    <w:rsid w:val="005D13C0"/>
    <w:rsid w:val="005D1E28"/>
    <w:rsid w:val="005D281C"/>
    <w:rsid w:val="005D338E"/>
    <w:rsid w:val="005D3AD4"/>
    <w:rsid w:val="005D3B35"/>
    <w:rsid w:val="005D3DD0"/>
    <w:rsid w:val="005D4D01"/>
    <w:rsid w:val="005D609A"/>
    <w:rsid w:val="005D74D5"/>
    <w:rsid w:val="005D7F88"/>
    <w:rsid w:val="005E1B62"/>
    <w:rsid w:val="005E3BAA"/>
    <w:rsid w:val="005E79F4"/>
    <w:rsid w:val="005F0FCB"/>
    <w:rsid w:val="005F0FDA"/>
    <w:rsid w:val="005F239B"/>
    <w:rsid w:val="005F3996"/>
    <w:rsid w:val="005F3C2A"/>
    <w:rsid w:val="005F4092"/>
    <w:rsid w:val="005F44FD"/>
    <w:rsid w:val="005F761D"/>
    <w:rsid w:val="005F7F83"/>
    <w:rsid w:val="00602070"/>
    <w:rsid w:val="00602C48"/>
    <w:rsid w:val="00602D26"/>
    <w:rsid w:val="006045CC"/>
    <w:rsid w:val="00605E53"/>
    <w:rsid w:val="00606679"/>
    <w:rsid w:val="00606D9B"/>
    <w:rsid w:val="006079F8"/>
    <w:rsid w:val="00607B25"/>
    <w:rsid w:val="006100A8"/>
    <w:rsid w:val="006114C1"/>
    <w:rsid w:val="006116AF"/>
    <w:rsid w:val="00614030"/>
    <w:rsid w:val="00614359"/>
    <w:rsid w:val="00614F78"/>
    <w:rsid w:val="00615578"/>
    <w:rsid w:val="006159D4"/>
    <w:rsid w:val="00615ACD"/>
    <w:rsid w:val="00616214"/>
    <w:rsid w:val="00617871"/>
    <w:rsid w:val="00620D75"/>
    <w:rsid w:val="00621857"/>
    <w:rsid w:val="00621EE6"/>
    <w:rsid w:val="006233B8"/>
    <w:rsid w:val="00623C76"/>
    <w:rsid w:val="00624BB3"/>
    <w:rsid w:val="00624E64"/>
    <w:rsid w:val="006257B3"/>
    <w:rsid w:val="00626DFB"/>
    <w:rsid w:val="00627EE3"/>
    <w:rsid w:val="0063157D"/>
    <w:rsid w:val="00632AC8"/>
    <w:rsid w:val="006330BF"/>
    <w:rsid w:val="0063400D"/>
    <w:rsid w:val="00634220"/>
    <w:rsid w:val="00634745"/>
    <w:rsid w:val="0063531F"/>
    <w:rsid w:val="00635C05"/>
    <w:rsid w:val="00636A70"/>
    <w:rsid w:val="00640C92"/>
    <w:rsid w:val="006445DA"/>
    <w:rsid w:val="00644E43"/>
    <w:rsid w:val="00647169"/>
    <w:rsid w:val="00650C25"/>
    <w:rsid w:val="00650F96"/>
    <w:rsid w:val="00651DA3"/>
    <w:rsid w:val="00652E83"/>
    <w:rsid w:val="00654C99"/>
    <w:rsid w:val="0065514A"/>
    <w:rsid w:val="00656216"/>
    <w:rsid w:val="0065626F"/>
    <w:rsid w:val="0066056E"/>
    <w:rsid w:val="00662598"/>
    <w:rsid w:val="006632A9"/>
    <w:rsid w:val="00664734"/>
    <w:rsid w:val="00666364"/>
    <w:rsid w:val="00667565"/>
    <w:rsid w:val="006676B4"/>
    <w:rsid w:val="00670AA0"/>
    <w:rsid w:val="00671143"/>
    <w:rsid w:val="00671777"/>
    <w:rsid w:val="006722B4"/>
    <w:rsid w:val="00672625"/>
    <w:rsid w:val="00674185"/>
    <w:rsid w:val="006766E7"/>
    <w:rsid w:val="006767E9"/>
    <w:rsid w:val="00676805"/>
    <w:rsid w:val="00677D16"/>
    <w:rsid w:val="006812E9"/>
    <w:rsid w:val="0068138E"/>
    <w:rsid w:val="0068427E"/>
    <w:rsid w:val="006846F9"/>
    <w:rsid w:val="00684C92"/>
    <w:rsid w:val="0068712C"/>
    <w:rsid w:val="006872F7"/>
    <w:rsid w:val="0069008D"/>
    <w:rsid w:val="006909B7"/>
    <w:rsid w:val="006922BD"/>
    <w:rsid w:val="006937E6"/>
    <w:rsid w:val="0069426F"/>
    <w:rsid w:val="006A0A98"/>
    <w:rsid w:val="006A1020"/>
    <w:rsid w:val="006A1E38"/>
    <w:rsid w:val="006A283F"/>
    <w:rsid w:val="006A322F"/>
    <w:rsid w:val="006A35DB"/>
    <w:rsid w:val="006A3E59"/>
    <w:rsid w:val="006A62EF"/>
    <w:rsid w:val="006A72B4"/>
    <w:rsid w:val="006B04BB"/>
    <w:rsid w:val="006B0C3F"/>
    <w:rsid w:val="006B36FF"/>
    <w:rsid w:val="006B503F"/>
    <w:rsid w:val="006B557D"/>
    <w:rsid w:val="006B5A20"/>
    <w:rsid w:val="006B6016"/>
    <w:rsid w:val="006B63FF"/>
    <w:rsid w:val="006C1645"/>
    <w:rsid w:val="006C4B19"/>
    <w:rsid w:val="006C6D96"/>
    <w:rsid w:val="006D0FBD"/>
    <w:rsid w:val="006D22FA"/>
    <w:rsid w:val="006D4BA9"/>
    <w:rsid w:val="006D5060"/>
    <w:rsid w:val="006D5225"/>
    <w:rsid w:val="006D7189"/>
    <w:rsid w:val="006D74E2"/>
    <w:rsid w:val="006E0823"/>
    <w:rsid w:val="006E0A68"/>
    <w:rsid w:val="006E0C19"/>
    <w:rsid w:val="006E0CE8"/>
    <w:rsid w:val="006E2893"/>
    <w:rsid w:val="006E388D"/>
    <w:rsid w:val="006E4010"/>
    <w:rsid w:val="006E5207"/>
    <w:rsid w:val="006E71FA"/>
    <w:rsid w:val="006E7C23"/>
    <w:rsid w:val="006F3E44"/>
    <w:rsid w:val="006F4123"/>
    <w:rsid w:val="006F471C"/>
    <w:rsid w:val="006F4FB9"/>
    <w:rsid w:val="006F5D97"/>
    <w:rsid w:val="006F6434"/>
    <w:rsid w:val="006F6D98"/>
    <w:rsid w:val="006F7EB9"/>
    <w:rsid w:val="00701121"/>
    <w:rsid w:val="007014D7"/>
    <w:rsid w:val="00701FCF"/>
    <w:rsid w:val="0070201B"/>
    <w:rsid w:val="00702569"/>
    <w:rsid w:val="00702719"/>
    <w:rsid w:val="00703B0E"/>
    <w:rsid w:val="00703B22"/>
    <w:rsid w:val="00704656"/>
    <w:rsid w:val="00704903"/>
    <w:rsid w:val="00705C59"/>
    <w:rsid w:val="00706B50"/>
    <w:rsid w:val="007111CE"/>
    <w:rsid w:val="00711DBF"/>
    <w:rsid w:val="00712308"/>
    <w:rsid w:val="00714043"/>
    <w:rsid w:val="007155B6"/>
    <w:rsid w:val="00717127"/>
    <w:rsid w:val="00717FD7"/>
    <w:rsid w:val="00720C55"/>
    <w:rsid w:val="0072152E"/>
    <w:rsid w:val="00721A70"/>
    <w:rsid w:val="00722DC3"/>
    <w:rsid w:val="00722DC4"/>
    <w:rsid w:val="007257A1"/>
    <w:rsid w:val="00725C17"/>
    <w:rsid w:val="00729EDF"/>
    <w:rsid w:val="007310D2"/>
    <w:rsid w:val="007322F6"/>
    <w:rsid w:val="0073337E"/>
    <w:rsid w:val="00733F00"/>
    <w:rsid w:val="00735034"/>
    <w:rsid w:val="00736E19"/>
    <w:rsid w:val="0073792E"/>
    <w:rsid w:val="00737E7C"/>
    <w:rsid w:val="00740FA7"/>
    <w:rsid w:val="0074217C"/>
    <w:rsid w:val="0074472E"/>
    <w:rsid w:val="007460D3"/>
    <w:rsid w:val="00747260"/>
    <w:rsid w:val="00750135"/>
    <w:rsid w:val="00750615"/>
    <w:rsid w:val="00750700"/>
    <w:rsid w:val="00750B1A"/>
    <w:rsid w:val="007514BE"/>
    <w:rsid w:val="00751D21"/>
    <w:rsid w:val="007534A1"/>
    <w:rsid w:val="00753A08"/>
    <w:rsid w:val="00753CEB"/>
    <w:rsid w:val="007550C7"/>
    <w:rsid w:val="00755AB2"/>
    <w:rsid w:val="007579D7"/>
    <w:rsid w:val="00760815"/>
    <w:rsid w:val="00760D0A"/>
    <w:rsid w:val="00762AE9"/>
    <w:rsid w:val="00764D57"/>
    <w:rsid w:val="0076585D"/>
    <w:rsid w:val="00765BF8"/>
    <w:rsid w:val="00765E23"/>
    <w:rsid w:val="00765F6B"/>
    <w:rsid w:val="00766F13"/>
    <w:rsid w:val="0076774D"/>
    <w:rsid w:val="0077182D"/>
    <w:rsid w:val="00774AF9"/>
    <w:rsid w:val="00777814"/>
    <w:rsid w:val="00781C40"/>
    <w:rsid w:val="007826A5"/>
    <w:rsid w:val="00782AFE"/>
    <w:rsid w:val="00784984"/>
    <w:rsid w:val="00790AB4"/>
    <w:rsid w:val="007916AF"/>
    <w:rsid w:val="00792CFA"/>
    <w:rsid w:val="00793BE4"/>
    <w:rsid w:val="00794204"/>
    <w:rsid w:val="00795980"/>
    <w:rsid w:val="007A002A"/>
    <w:rsid w:val="007A063A"/>
    <w:rsid w:val="007A2318"/>
    <w:rsid w:val="007A397B"/>
    <w:rsid w:val="007A4B18"/>
    <w:rsid w:val="007A4D38"/>
    <w:rsid w:val="007A4E03"/>
    <w:rsid w:val="007A6D37"/>
    <w:rsid w:val="007A7A5B"/>
    <w:rsid w:val="007B080C"/>
    <w:rsid w:val="007B0D3B"/>
    <w:rsid w:val="007B410B"/>
    <w:rsid w:val="007B60B5"/>
    <w:rsid w:val="007B6967"/>
    <w:rsid w:val="007C08D9"/>
    <w:rsid w:val="007C42AB"/>
    <w:rsid w:val="007C61AD"/>
    <w:rsid w:val="007C6696"/>
    <w:rsid w:val="007C7AB1"/>
    <w:rsid w:val="007D01D3"/>
    <w:rsid w:val="007D0C2F"/>
    <w:rsid w:val="007D12C8"/>
    <w:rsid w:val="007D38CC"/>
    <w:rsid w:val="007D3A05"/>
    <w:rsid w:val="007D3C83"/>
    <w:rsid w:val="007D49DC"/>
    <w:rsid w:val="007D4BAC"/>
    <w:rsid w:val="007D4E56"/>
    <w:rsid w:val="007D6E11"/>
    <w:rsid w:val="007E148F"/>
    <w:rsid w:val="007E181F"/>
    <w:rsid w:val="007E1FA3"/>
    <w:rsid w:val="007E2D45"/>
    <w:rsid w:val="007E317C"/>
    <w:rsid w:val="007E3A15"/>
    <w:rsid w:val="007E3E58"/>
    <w:rsid w:val="007E45A8"/>
    <w:rsid w:val="007E4946"/>
    <w:rsid w:val="007E5771"/>
    <w:rsid w:val="007E5D8B"/>
    <w:rsid w:val="007E7BC2"/>
    <w:rsid w:val="007F0383"/>
    <w:rsid w:val="007F186C"/>
    <w:rsid w:val="007F1932"/>
    <w:rsid w:val="007F2D3C"/>
    <w:rsid w:val="007F57FD"/>
    <w:rsid w:val="007F5A61"/>
    <w:rsid w:val="007F5B22"/>
    <w:rsid w:val="007F7A84"/>
    <w:rsid w:val="00802CC6"/>
    <w:rsid w:val="00804706"/>
    <w:rsid w:val="00805ED2"/>
    <w:rsid w:val="00806E72"/>
    <w:rsid w:val="0081005B"/>
    <w:rsid w:val="00810D2A"/>
    <w:rsid w:val="00811C5F"/>
    <w:rsid w:val="00812749"/>
    <w:rsid w:val="00812DAA"/>
    <w:rsid w:val="0081400A"/>
    <w:rsid w:val="00815379"/>
    <w:rsid w:val="00815B4A"/>
    <w:rsid w:val="00817519"/>
    <w:rsid w:val="008214A2"/>
    <w:rsid w:val="008240BC"/>
    <w:rsid w:val="00825501"/>
    <w:rsid w:val="008269B6"/>
    <w:rsid w:val="00826DBA"/>
    <w:rsid w:val="008274E0"/>
    <w:rsid w:val="00833BD5"/>
    <w:rsid w:val="00834CF9"/>
    <w:rsid w:val="00837EF5"/>
    <w:rsid w:val="008402A9"/>
    <w:rsid w:val="00840554"/>
    <w:rsid w:val="00840C11"/>
    <w:rsid w:val="0084124F"/>
    <w:rsid w:val="00843024"/>
    <w:rsid w:val="00843DC1"/>
    <w:rsid w:val="008449CB"/>
    <w:rsid w:val="008476D6"/>
    <w:rsid w:val="00847A5F"/>
    <w:rsid w:val="00850624"/>
    <w:rsid w:val="008506C5"/>
    <w:rsid w:val="008535CD"/>
    <w:rsid w:val="00853A70"/>
    <w:rsid w:val="0086051E"/>
    <w:rsid w:val="00862126"/>
    <w:rsid w:val="00862E60"/>
    <w:rsid w:val="00863420"/>
    <w:rsid w:val="00863446"/>
    <w:rsid w:val="00867423"/>
    <w:rsid w:val="00872050"/>
    <w:rsid w:val="00872F01"/>
    <w:rsid w:val="00873438"/>
    <w:rsid w:val="008738CF"/>
    <w:rsid w:val="00873BAB"/>
    <w:rsid w:val="00875A82"/>
    <w:rsid w:val="0087670A"/>
    <w:rsid w:val="008778F3"/>
    <w:rsid w:val="00880C87"/>
    <w:rsid w:val="00881BAD"/>
    <w:rsid w:val="00882B90"/>
    <w:rsid w:val="00885200"/>
    <w:rsid w:val="00892B7E"/>
    <w:rsid w:val="00892F05"/>
    <w:rsid w:val="00893270"/>
    <w:rsid w:val="00895746"/>
    <w:rsid w:val="00896D1B"/>
    <w:rsid w:val="0089712B"/>
    <w:rsid w:val="00897E48"/>
    <w:rsid w:val="008A3C51"/>
    <w:rsid w:val="008A3DA3"/>
    <w:rsid w:val="008A4413"/>
    <w:rsid w:val="008A4C6C"/>
    <w:rsid w:val="008A6601"/>
    <w:rsid w:val="008A6AA9"/>
    <w:rsid w:val="008A732D"/>
    <w:rsid w:val="008A7587"/>
    <w:rsid w:val="008A7612"/>
    <w:rsid w:val="008B18AF"/>
    <w:rsid w:val="008B1B70"/>
    <w:rsid w:val="008B3A9E"/>
    <w:rsid w:val="008B6211"/>
    <w:rsid w:val="008B686A"/>
    <w:rsid w:val="008B7A44"/>
    <w:rsid w:val="008C0F95"/>
    <w:rsid w:val="008C51D5"/>
    <w:rsid w:val="008C5433"/>
    <w:rsid w:val="008C6B27"/>
    <w:rsid w:val="008C7BBA"/>
    <w:rsid w:val="008C7C02"/>
    <w:rsid w:val="008C7C4A"/>
    <w:rsid w:val="008D4774"/>
    <w:rsid w:val="008D4B39"/>
    <w:rsid w:val="008D4D21"/>
    <w:rsid w:val="008D5D1C"/>
    <w:rsid w:val="008D5E3F"/>
    <w:rsid w:val="008D6D7A"/>
    <w:rsid w:val="008D7C58"/>
    <w:rsid w:val="008E18F4"/>
    <w:rsid w:val="008E21AB"/>
    <w:rsid w:val="008E3846"/>
    <w:rsid w:val="008E62AE"/>
    <w:rsid w:val="008F12AD"/>
    <w:rsid w:val="008F2896"/>
    <w:rsid w:val="008F6BBD"/>
    <w:rsid w:val="008F6BE3"/>
    <w:rsid w:val="008F7929"/>
    <w:rsid w:val="008F79E8"/>
    <w:rsid w:val="00901245"/>
    <w:rsid w:val="009018AF"/>
    <w:rsid w:val="00902AA7"/>
    <w:rsid w:val="00904DEE"/>
    <w:rsid w:val="0090668D"/>
    <w:rsid w:val="00906D29"/>
    <w:rsid w:val="0090776B"/>
    <w:rsid w:val="009117A7"/>
    <w:rsid w:val="00912D31"/>
    <w:rsid w:val="0091392B"/>
    <w:rsid w:val="00914082"/>
    <w:rsid w:val="00916B8C"/>
    <w:rsid w:val="0091780E"/>
    <w:rsid w:val="0091789E"/>
    <w:rsid w:val="0092031F"/>
    <w:rsid w:val="00922D42"/>
    <w:rsid w:val="00923156"/>
    <w:rsid w:val="00923283"/>
    <w:rsid w:val="00923594"/>
    <w:rsid w:val="009241A4"/>
    <w:rsid w:val="00925FDB"/>
    <w:rsid w:val="009267E3"/>
    <w:rsid w:val="009325B8"/>
    <w:rsid w:val="00933D50"/>
    <w:rsid w:val="00933D8E"/>
    <w:rsid w:val="00933F44"/>
    <w:rsid w:val="00935AB2"/>
    <w:rsid w:val="009362E2"/>
    <w:rsid w:val="009378D9"/>
    <w:rsid w:val="00937C36"/>
    <w:rsid w:val="00937EA5"/>
    <w:rsid w:val="00937ECC"/>
    <w:rsid w:val="00937F17"/>
    <w:rsid w:val="00941178"/>
    <w:rsid w:val="0094161E"/>
    <w:rsid w:val="0094224A"/>
    <w:rsid w:val="009425B8"/>
    <w:rsid w:val="00950AD8"/>
    <w:rsid w:val="0095387F"/>
    <w:rsid w:val="00953887"/>
    <w:rsid w:val="00953ED7"/>
    <w:rsid w:val="00954F02"/>
    <w:rsid w:val="0095550C"/>
    <w:rsid w:val="00955518"/>
    <w:rsid w:val="00957339"/>
    <w:rsid w:val="00957B26"/>
    <w:rsid w:val="0096016F"/>
    <w:rsid w:val="009604ED"/>
    <w:rsid w:val="009610EC"/>
    <w:rsid w:val="00961388"/>
    <w:rsid w:val="00962712"/>
    <w:rsid w:val="00963AB2"/>
    <w:rsid w:val="009649E1"/>
    <w:rsid w:val="00967B71"/>
    <w:rsid w:val="00971897"/>
    <w:rsid w:val="0097204B"/>
    <w:rsid w:val="009725EE"/>
    <w:rsid w:val="009742D1"/>
    <w:rsid w:val="009747E9"/>
    <w:rsid w:val="00974B4C"/>
    <w:rsid w:val="00974E07"/>
    <w:rsid w:val="00975E26"/>
    <w:rsid w:val="00976EAF"/>
    <w:rsid w:val="0098011B"/>
    <w:rsid w:val="00981DC7"/>
    <w:rsid w:val="0098257F"/>
    <w:rsid w:val="009833AB"/>
    <w:rsid w:val="009835B5"/>
    <w:rsid w:val="00984131"/>
    <w:rsid w:val="00985813"/>
    <w:rsid w:val="00990582"/>
    <w:rsid w:val="009919AE"/>
    <w:rsid w:val="0099240B"/>
    <w:rsid w:val="009926DF"/>
    <w:rsid w:val="00993125"/>
    <w:rsid w:val="009956B9"/>
    <w:rsid w:val="009A0579"/>
    <w:rsid w:val="009A0FA6"/>
    <w:rsid w:val="009A19EF"/>
    <w:rsid w:val="009A209C"/>
    <w:rsid w:val="009A2CF3"/>
    <w:rsid w:val="009A4203"/>
    <w:rsid w:val="009A52AB"/>
    <w:rsid w:val="009A66B6"/>
    <w:rsid w:val="009B0F1B"/>
    <w:rsid w:val="009B12B1"/>
    <w:rsid w:val="009B183F"/>
    <w:rsid w:val="009B22A7"/>
    <w:rsid w:val="009B244F"/>
    <w:rsid w:val="009B2EC9"/>
    <w:rsid w:val="009B5077"/>
    <w:rsid w:val="009B53CC"/>
    <w:rsid w:val="009B55FC"/>
    <w:rsid w:val="009C156F"/>
    <w:rsid w:val="009C1694"/>
    <w:rsid w:val="009C1A75"/>
    <w:rsid w:val="009C2AE3"/>
    <w:rsid w:val="009C343E"/>
    <w:rsid w:val="009C5C12"/>
    <w:rsid w:val="009C77B0"/>
    <w:rsid w:val="009D197E"/>
    <w:rsid w:val="009D1C6B"/>
    <w:rsid w:val="009D29D8"/>
    <w:rsid w:val="009D4E72"/>
    <w:rsid w:val="009D4FA7"/>
    <w:rsid w:val="009D5C2D"/>
    <w:rsid w:val="009D633F"/>
    <w:rsid w:val="009D6D3C"/>
    <w:rsid w:val="009D7230"/>
    <w:rsid w:val="009D7700"/>
    <w:rsid w:val="009E01FE"/>
    <w:rsid w:val="009E08B7"/>
    <w:rsid w:val="009E1370"/>
    <w:rsid w:val="009E4502"/>
    <w:rsid w:val="009E4C09"/>
    <w:rsid w:val="009E511A"/>
    <w:rsid w:val="009E6D31"/>
    <w:rsid w:val="009E7102"/>
    <w:rsid w:val="009E7826"/>
    <w:rsid w:val="009F08FD"/>
    <w:rsid w:val="009F2D31"/>
    <w:rsid w:val="009F3069"/>
    <w:rsid w:val="009F3722"/>
    <w:rsid w:val="009F44A6"/>
    <w:rsid w:val="009F46D2"/>
    <w:rsid w:val="009F5907"/>
    <w:rsid w:val="009F7AC8"/>
    <w:rsid w:val="00A02430"/>
    <w:rsid w:val="00A0487A"/>
    <w:rsid w:val="00A05FCE"/>
    <w:rsid w:val="00A076E5"/>
    <w:rsid w:val="00A07D86"/>
    <w:rsid w:val="00A12E8C"/>
    <w:rsid w:val="00A14541"/>
    <w:rsid w:val="00A14601"/>
    <w:rsid w:val="00A14EEB"/>
    <w:rsid w:val="00A16AD8"/>
    <w:rsid w:val="00A173E9"/>
    <w:rsid w:val="00A17963"/>
    <w:rsid w:val="00A17C61"/>
    <w:rsid w:val="00A23B56"/>
    <w:rsid w:val="00A27344"/>
    <w:rsid w:val="00A304C8"/>
    <w:rsid w:val="00A308B8"/>
    <w:rsid w:val="00A32D33"/>
    <w:rsid w:val="00A33012"/>
    <w:rsid w:val="00A33563"/>
    <w:rsid w:val="00A37579"/>
    <w:rsid w:val="00A41587"/>
    <w:rsid w:val="00A42195"/>
    <w:rsid w:val="00A428B6"/>
    <w:rsid w:val="00A42FCB"/>
    <w:rsid w:val="00A43D85"/>
    <w:rsid w:val="00A51644"/>
    <w:rsid w:val="00A52C9B"/>
    <w:rsid w:val="00A55468"/>
    <w:rsid w:val="00A57BBE"/>
    <w:rsid w:val="00A60E56"/>
    <w:rsid w:val="00A61A81"/>
    <w:rsid w:val="00A626E2"/>
    <w:rsid w:val="00A638E3"/>
    <w:rsid w:val="00A640BC"/>
    <w:rsid w:val="00A6576B"/>
    <w:rsid w:val="00A65E27"/>
    <w:rsid w:val="00A66EA6"/>
    <w:rsid w:val="00A67956"/>
    <w:rsid w:val="00A709EC"/>
    <w:rsid w:val="00A70CF9"/>
    <w:rsid w:val="00A71703"/>
    <w:rsid w:val="00A71A3C"/>
    <w:rsid w:val="00A72497"/>
    <w:rsid w:val="00A724BA"/>
    <w:rsid w:val="00A72528"/>
    <w:rsid w:val="00A72640"/>
    <w:rsid w:val="00A74A87"/>
    <w:rsid w:val="00A80346"/>
    <w:rsid w:val="00A8158F"/>
    <w:rsid w:val="00A86436"/>
    <w:rsid w:val="00A86E23"/>
    <w:rsid w:val="00A87804"/>
    <w:rsid w:val="00A87BC5"/>
    <w:rsid w:val="00A900F3"/>
    <w:rsid w:val="00A906F9"/>
    <w:rsid w:val="00A9125C"/>
    <w:rsid w:val="00A92101"/>
    <w:rsid w:val="00A92EE7"/>
    <w:rsid w:val="00A94B41"/>
    <w:rsid w:val="00A974A4"/>
    <w:rsid w:val="00AA22F4"/>
    <w:rsid w:val="00AA2C3B"/>
    <w:rsid w:val="00AA34A4"/>
    <w:rsid w:val="00AA4745"/>
    <w:rsid w:val="00AA620A"/>
    <w:rsid w:val="00AA6AB7"/>
    <w:rsid w:val="00AA6E03"/>
    <w:rsid w:val="00AB1783"/>
    <w:rsid w:val="00AB1ECD"/>
    <w:rsid w:val="00AB2F8B"/>
    <w:rsid w:val="00AB3594"/>
    <w:rsid w:val="00AB3F12"/>
    <w:rsid w:val="00AB47C7"/>
    <w:rsid w:val="00AB48EA"/>
    <w:rsid w:val="00AB5CEA"/>
    <w:rsid w:val="00AB5FAD"/>
    <w:rsid w:val="00AB673D"/>
    <w:rsid w:val="00AB762C"/>
    <w:rsid w:val="00AC344C"/>
    <w:rsid w:val="00AC459C"/>
    <w:rsid w:val="00AC4BEF"/>
    <w:rsid w:val="00AC5D02"/>
    <w:rsid w:val="00AC71BF"/>
    <w:rsid w:val="00AC7294"/>
    <w:rsid w:val="00AC7E42"/>
    <w:rsid w:val="00AD03BF"/>
    <w:rsid w:val="00AD0CC6"/>
    <w:rsid w:val="00AD1C4C"/>
    <w:rsid w:val="00AD2286"/>
    <w:rsid w:val="00AD2730"/>
    <w:rsid w:val="00AD3829"/>
    <w:rsid w:val="00AD5201"/>
    <w:rsid w:val="00AD77C0"/>
    <w:rsid w:val="00AE0526"/>
    <w:rsid w:val="00AE1C74"/>
    <w:rsid w:val="00AE2603"/>
    <w:rsid w:val="00AE3047"/>
    <w:rsid w:val="00AE4964"/>
    <w:rsid w:val="00AE4E85"/>
    <w:rsid w:val="00AE56C4"/>
    <w:rsid w:val="00AE6E50"/>
    <w:rsid w:val="00AE6EBC"/>
    <w:rsid w:val="00AE78AE"/>
    <w:rsid w:val="00AF03EE"/>
    <w:rsid w:val="00AF2B99"/>
    <w:rsid w:val="00AF49F3"/>
    <w:rsid w:val="00B006A5"/>
    <w:rsid w:val="00B00F9F"/>
    <w:rsid w:val="00B03182"/>
    <w:rsid w:val="00B04C58"/>
    <w:rsid w:val="00B13675"/>
    <w:rsid w:val="00B13DC9"/>
    <w:rsid w:val="00B15757"/>
    <w:rsid w:val="00B15EEA"/>
    <w:rsid w:val="00B16CD0"/>
    <w:rsid w:val="00B17318"/>
    <w:rsid w:val="00B2040D"/>
    <w:rsid w:val="00B20F3B"/>
    <w:rsid w:val="00B21ACE"/>
    <w:rsid w:val="00B2264A"/>
    <w:rsid w:val="00B244C0"/>
    <w:rsid w:val="00B2475F"/>
    <w:rsid w:val="00B2765B"/>
    <w:rsid w:val="00B27E26"/>
    <w:rsid w:val="00B3231E"/>
    <w:rsid w:val="00B32A0D"/>
    <w:rsid w:val="00B32F4B"/>
    <w:rsid w:val="00B336F7"/>
    <w:rsid w:val="00B345F7"/>
    <w:rsid w:val="00B34B77"/>
    <w:rsid w:val="00B35CE2"/>
    <w:rsid w:val="00B3641C"/>
    <w:rsid w:val="00B379DC"/>
    <w:rsid w:val="00B4041E"/>
    <w:rsid w:val="00B41777"/>
    <w:rsid w:val="00B44DBF"/>
    <w:rsid w:val="00B4505D"/>
    <w:rsid w:val="00B4604A"/>
    <w:rsid w:val="00B46B87"/>
    <w:rsid w:val="00B46BFA"/>
    <w:rsid w:val="00B46F56"/>
    <w:rsid w:val="00B472BF"/>
    <w:rsid w:val="00B51EB5"/>
    <w:rsid w:val="00B527FD"/>
    <w:rsid w:val="00B54415"/>
    <w:rsid w:val="00B54EB6"/>
    <w:rsid w:val="00B55151"/>
    <w:rsid w:val="00B55A2D"/>
    <w:rsid w:val="00B55B6F"/>
    <w:rsid w:val="00B57803"/>
    <w:rsid w:val="00B618D5"/>
    <w:rsid w:val="00B62FA6"/>
    <w:rsid w:val="00B658E3"/>
    <w:rsid w:val="00B66914"/>
    <w:rsid w:val="00B66B88"/>
    <w:rsid w:val="00B6701E"/>
    <w:rsid w:val="00B727A6"/>
    <w:rsid w:val="00B737EC"/>
    <w:rsid w:val="00B73810"/>
    <w:rsid w:val="00B7434A"/>
    <w:rsid w:val="00B74D68"/>
    <w:rsid w:val="00B751E7"/>
    <w:rsid w:val="00B75D39"/>
    <w:rsid w:val="00B764CE"/>
    <w:rsid w:val="00B76824"/>
    <w:rsid w:val="00B81883"/>
    <w:rsid w:val="00B83756"/>
    <w:rsid w:val="00B8392C"/>
    <w:rsid w:val="00B8417D"/>
    <w:rsid w:val="00B8439A"/>
    <w:rsid w:val="00B8460B"/>
    <w:rsid w:val="00B84A41"/>
    <w:rsid w:val="00B852E4"/>
    <w:rsid w:val="00B92226"/>
    <w:rsid w:val="00B953D2"/>
    <w:rsid w:val="00B95416"/>
    <w:rsid w:val="00BA0036"/>
    <w:rsid w:val="00BA0F1C"/>
    <w:rsid w:val="00BA0FDA"/>
    <w:rsid w:val="00BA1339"/>
    <w:rsid w:val="00BA2748"/>
    <w:rsid w:val="00BA3F02"/>
    <w:rsid w:val="00BA5CBC"/>
    <w:rsid w:val="00BB077B"/>
    <w:rsid w:val="00BB1141"/>
    <w:rsid w:val="00BB1508"/>
    <w:rsid w:val="00BB37E7"/>
    <w:rsid w:val="00BB4036"/>
    <w:rsid w:val="00BB70AC"/>
    <w:rsid w:val="00BC041E"/>
    <w:rsid w:val="00BC0AA3"/>
    <w:rsid w:val="00BC0D14"/>
    <w:rsid w:val="00BC1F52"/>
    <w:rsid w:val="00BC243F"/>
    <w:rsid w:val="00BC46E5"/>
    <w:rsid w:val="00BC4EA5"/>
    <w:rsid w:val="00BC7D2E"/>
    <w:rsid w:val="00BD2465"/>
    <w:rsid w:val="00BD265B"/>
    <w:rsid w:val="00BD304A"/>
    <w:rsid w:val="00BD34A8"/>
    <w:rsid w:val="00BD5B15"/>
    <w:rsid w:val="00BD6106"/>
    <w:rsid w:val="00BD7577"/>
    <w:rsid w:val="00BD7E37"/>
    <w:rsid w:val="00BD7E72"/>
    <w:rsid w:val="00BE0D0A"/>
    <w:rsid w:val="00BE24DD"/>
    <w:rsid w:val="00BE4D4D"/>
    <w:rsid w:val="00BE4F83"/>
    <w:rsid w:val="00BF05A5"/>
    <w:rsid w:val="00BF0724"/>
    <w:rsid w:val="00BF0AA6"/>
    <w:rsid w:val="00BF15BA"/>
    <w:rsid w:val="00BF3E7A"/>
    <w:rsid w:val="00BF3F0C"/>
    <w:rsid w:val="00BF6D69"/>
    <w:rsid w:val="00C00118"/>
    <w:rsid w:val="00C011AA"/>
    <w:rsid w:val="00C01529"/>
    <w:rsid w:val="00C01B97"/>
    <w:rsid w:val="00C06AC5"/>
    <w:rsid w:val="00C1189F"/>
    <w:rsid w:val="00C13293"/>
    <w:rsid w:val="00C13447"/>
    <w:rsid w:val="00C140F7"/>
    <w:rsid w:val="00C148B0"/>
    <w:rsid w:val="00C1497D"/>
    <w:rsid w:val="00C1527A"/>
    <w:rsid w:val="00C153B2"/>
    <w:rsid w:val="00C1587B"/>
    <w:rsid w:val="00C15DE0"/>
    <w:rsid w:val="00C15E05"/>
    <w:rsid w:val="00C17E09"/>
    <w:rsid w:val="00C223D7"/>
    <w:rsid w:val="00C23618"/>
    <w:rsid w:val="00C23F47"/>
    <w:rsid w:val="00C24A33"/>
    <w:rsid w:val="00C262EE"/>
    <w:rsid w:val="00C301C9"/>
    <w:rsid w:val="00C307FB"/>
    <w:rsid w:val="00C320F8"/>
    <w:rsid w:val="00C37BFA"/>
    <w:rsid w:val="00C408CD"/>
    <w:rsid w:val="00C40A76"/>
    <w:rsid w:val="00C41A13"/>
    <w:rsid w:val="00C41DB6"/>
    <w:rsid w:val="00C41F43"/>
    <w:rsid w:val="00C42221"/>
    <w:rsid w:val="00C43D50"/>
    <w:rsid w:val="00C45D5C"/>
    <w:rsid w:val="00C5023C"/>
    <w:rsid w:val="00C56C63"/>
    <w:rsid w:val="00C57E83"/>
    <w:rsid w:val="00C62AE7"/>
    <w:rsid w:val="00C62D5D"/>
    <w:rsid w:val="00C62F51"/>
    <w:rsid w:val="00C647B0"/>
    <w:rsid w:val="00C65068"/>
    <w:rsid w:val="00C669B0"/>
    <w:rsid w:val="00C66F7D"/>
    <w:rsid w:val="00C70041"/>
    <w:rsid w:val="00C70E56"/>
    <w:rsid w:val="00C7114F"/>
    <w:rsid w:val="00C737E2"/>
    <w:rsid w:val="00C73C7F"/>
    <w:rsid w:val="00C76554"/>
    <w:rsid w:val="00C807C6"/>
    <w:rsid w:val="00C824E6"/>
    <w:rsid w:val="00C8385F"/>
    <w:rsid w:val="00C8388C"/>
    <w:rsid w:val="00C83F6F"/>
    <w:rsid w:val="00C87D94"/>
    <w:rsid w:val="00C87E33"/>
    <w:rsid w:val="00C901E9"/>
    <w:rsid w:val="00C919AF"/>
    <w:rsid w:val="00C91C4B"/>
    <w:rsid w:val="00C93080"/>
    <w:rsid w:val="00C937B6"/>
    <w:rsid w:val="00C96645"/>
    <w:rsid w:val="00C96DC5"/>
    <w:rsid w:val="00C97B13"/>
    <w:rsid w:val="00CA13C7"/>
    <w:rsid w:val="00CA1C1F"/>
    <w:rsid w:val="00CA3D35"/>
    <w:rsid w:val="00CA6A12"/>
    <w:rsid w:val="00CA73B5"/>
    <w:rsid w:val="00CA78E6"/>
    <w:rsid w:val="00CB0330"/>
    <w:rsid w:val="00CB2C11"/>
    <w:rsid w:val="00CB2C98"/>
    <w:rsid w:val="00CB6AA6"/>
    <w:rsid w:val="00CB6AAE"/>
    <w:rsid w:val="00CC14E9"/>
    <w:rsid w:val="00CC21A0"/>
    <w:rsid w:val="00CC2E38"/>
    <w:rsid w:val="00CC3729"/>
    <w:rsid w:val="00CC4F43"/>
    <w:rsid w:val="00CC5490"/>
    <w:rsid w:val="00CD0C6C"/>
    <w:rsid w:val="00CD4482"/>
    <w:rsid w:val="00CD4B23"/>
    <w:rsid w:val="00CD633B"/>
    <w:rsid w:val="00CD6586"/>
    <w:rsid w:val="00CD6729"/>
    <w:rsid w:val="00CD74A3"/>
    <w:rsid w:val="00CD7786"/>
    <w:rsid w:val="00CD7E3D"/>
    <w:rsid w:val="00CE13A5"/>
    <w:rsid w:val="00CE1ED8"/>
    <w:rsid w:val="00CE2F28"/>
    <w:rsid w:val="00CE37B7"/>
    <w:rsid w:val="00CE3CA0"/>
    <w:rsid w:val="00CE500B"/>
    <w:rsid w:val="00CE54D0"/>
    <w:rsid w:val="00CE579F"/>
    <w:rsid w:val="00CE5CEC"/>
    <w:rsid w:val="00CE5FD2"/>
    <w:rsid w:val="00CF2671"/>
    <w:rsid w:val="00CF2C2D"/>
    <w:rsid w:val="00CF3592"/>
    <w:rsid w:val="00CF7166"/>
    <w:rsid w:val="00CF7257"/>
    <w:rsid w:val="00CF7471"/>
    <w:rsid w:val="00CF7544"/>
    <w:rsid w:val="00CF7F04"/>
    <w:rsid w:val="00D00AD5"/>
    <w:rsid w:val="00D023F4"/>
    <w:rsid w:val="00D024A6"/>
    <w:rsid w:val="00D024A9"/>
    <w:rsid w:val="00D0262A"/>
    <w:rsid w:val="00D04462"/>
    <w:rsid w:val="00D07AFE"/>
    <w:rsid w:val="00D102BD"/>
    <w:rsid w:val="00D10A0A"/>
    <w:rsid w:val="00D15BCF"/>
    <w:rsid w:val="00D16792"/>
    <w:rsid w:val="00D2161E"/>
    <w:rsid w:val="00D21931"/>
    <w:rsid w:val="00D25264"/>
    <w:rsid w:val="00D25BDA"/>
    <w:rsid w:val="00D269E4"/>
    <w:rsid w:val="00D2701C"/>
    <w:rsid w:val="00D27A18"/>
    <w:rsid w:val="00D3230C"/>
    <w:rsid w:val="00D339A4"/>
    <w:rsid w:val="00D33DB2"/>
    <w:rsid w:val="00D3414C"/>
    <w:rsid w:val="00D35E7D"/>
    <w:rsid w:val="00D36B2B"/>
    <w:rsid w:val="00D37753"/>
    <w:rsid w:val="00D41513"/>
    <w:rsid w:val="00D415CC"/>
    <w:rsid w:val="00D41A7B"/>
    <w:rsid w:val="00D41BC9"/>
    <w:rsid w:val="00D41F25"/>
    <w:rsid w:val="00D42C66"/>
    <w:rsid w:val="00D43945"/>
    <w:rsid w:val="00D4435B"/>
    <w:rsid w:val="00D4476A"/>
    <w:rsid w:val="00D44807"/>
    <w:rsid w:val="00D46808"/>
    <w:rsid w:val="00D50AD0"/>
    <w:rsid w:val="00D51A4C"/>
    <w:rsid w:val="00D51E3E"/>
    <w:rsid w:val="00D53E9E"/>
    <w:rsid w:val="00D57738"/>
    <w:rsid w:val="00D57DFE"/>
    <w:rsid w:val="00D60025"/>
    <w:rsid w:val="00D61A50"/>
    <w:rsid w:val="00D62111"/>
    <w:rsid w:val="00D62CDA"/>
    <w:rsid w:val="00D65368"/>
    <w:rsid w:val="00D65AE8"/>
    <w:rsid w:val="00D65E9C"/>
    <w:rsid w:val="00D671CE"/>
    <w:rsid w:val="00D70DC8"/>
    <w:rsid w:val="00D71D1C"/>
    <w:rsid w:val="00D72058"/>
    <w:rsid w:val="00D7207A"/>
    <w:rsid w:val="00D726A1"/>
    <w:rsid w:val="00D73499"/>
    <w:rsid w:val="00D73647"/>
    <w:rsid w:val="00D73A5F"/>
    <w:rsid w:val="00D75B33"/>
    <w:rsid w:val="00D77572"/>
    <w:rsid w:val="00D807CB"/>
    <w:rsid w:val="00D81454"/>
    <w:rsid w:val="00D81B03"/>
    <w:rsid w:val="00D85395"/>
    <w:rsid w:val="00D85FAB"/>
    <w:rsid w:val="00D85FD2"/>
    <w:rsid w:val="00D86920"/>
    <w:rsid w:val="00D8726E"/>
    <w:rsid w:val="00D90370"/>
    <w:rsid w:val="00D90550"/>
    <w:rsid w:val="00D9128E"/>
    <w:rsid w:val="00D939EB"/>
    <w:rsid w:val="00D953B5"/>
    <w:rsid w:val="00D95493"/>
    <w:rsid w:val="00D95590"/>
    <w:rsid w:val="00D96337"/>
    <w:rsid w:val="00D96AA3"/>
    <w:rsid w:val="00DA3867"/>
    <w:rsid w:val="00DA49D8"/>
    <w:rsid w:val="00DA53F3"/>
    <w:rsid w:val="00DA57A3"/>
    <w:rsid w:val="00DA5D90"/>
    <w:rsid w:val="00DA5F70"/>
    <w:rsid w:val="00DA5FC7"/>
    <w:rsid w:val="00DA75A3"/>
    <w:rsid w:val="00DA7886"/>
    <w:rsid w:val="00DB1FD6"/>
    <w:rsid w:val="00DB31AA"/>
    <w:rsid w:val="00DB4852"/>
    <w:rsid w:val="00DB58C8"/>
    <w:rsid w:val="00DB6227"/>
    <w:rsid w:val="00DB776E"/>
    <w:rsid w:val="00DC000F"/>
    <w:rsid w:val="00DC291A"/>
    <w:rsid w:val="00DC2B04"/>
    <w:rsid w:val="00DC2B61"/>
    <w:rsid w:val="00DC3D00"/>
    <w:rsid w:val="00DC4355"/>
    <w:rsid w:val="00DC53BA"/>
    <w:rsid w:val="00DC6A0E"/>
    <w:rsid w:val="00DC7032"/>
    <w:rsid w:val="00DC7D15"/>
    <w:rsid w:val="00DD017D"/>
    <w:rsid w:val="00DD1B2C"/>
    <w:rsid w:val="00DD1F3F"/>
    <w:rsid w:val="00DD3B8D"/>
    <w:rsid w:val="00DD4AD9"/>
    <w:rsid w:val="00DD4D5D"/>
    <w:rsid w:val="00DE2948"/>
    <w:rsid w:val="00DE2C77"/>
    <w:rsid w:val="00DE35A1"/>
    <w:rsid w:val="00DE53D4"/>
    <w:rsid w:val="00DF0413"/>
    <w:rsid w:val="00DF0889"/>
    <w:rsid w:val="00DF45FC"/>
    <w:rsid w:val="00DF4C24"/>
    <w:rsid w:val="00DF5002"/>
    <w:rsid w:val="00DF58E1"/>
    <w:rsid w:val="00DF5AE0"/>
    <w:rsid w:val="00DF7A28"/>
    <w:rsid w:val="00E02334"/>
    <w:rsid w:val="00E036FD"/>
    <w:rsid w:val="00E037D8"/>
    <w:rsid w:val="00E03DAE"/>
    <w:rsid w:val="00E0556B"/>
    <w:rsid w:val="00E071D5"/>
    <w:rsid w:val="00E07BD1"/>
    <w:rsid w:val="00E11C60"/>
    <w:rsid w:val="00E1269D"/>
    <w:rsid w:val="00E13510"/>
    <w:rsid w:val="00E13F71"/>
    <w:rsid w:val="00E14E56"/>
    <w:rsid w:val="00E15F26"/>
    <w:rsid w:val="00E16ED6"/>
    <w:rsid w:val="00E17727"/>
    <w:rsid w:val="00E20553"/>
    <w:rsid w:val="00E21AEE"/>
    <w:rsid w:val="00E24004"/>
    <w:rsid w:val="00E24A6B"/>
    <w:rsid w:val="00E253BB"/>
    <w:rsid w:val="00E2592F"/>
    <w:rsid w:val="00E262FA"/>
    <w:rsid w:val="00E26BE9"/>
    <w:rsid w:val="00E27C3B"/>
    <w:rsid w:val="00E3040F"/>
    <w:rsid w:val="00E3075C"/>
    <w:rsid w:val="00E315D9"/>
    <w:rsid w:val="00E31660"/>
    <w:rsid w:val="00E31820"/>
    <w:rsid w:val="00E32B6D"/>
    <w:rsid w:val="00E3324A"/>
    <w:rsid w:val="00E3366E"/>
    <w:rsid w:val="00E34173"/>
    <w:rsid w:val="00E37041"/>
    <w:rsid w:val="00E37F3C"/>
    <w:rsid w:val="00E44D34"/>
    <w:rsid w:val="00E4587B"/>
    <w:rsid w:val="00E46572"/>
    <w:rsid w:val="00E474F2"/>
    <w:rsid w:val="00E47C60"/>
    <w:rsid w:val="00E505C5"/>
    <w:rsid w:val="00E50B80"/>
    <w:rsid w:val="00E51CAD"/>
    <w:rsid w:val="00E52CFB"/>
    <w:rsid w:val="00E53E82"/>
    <w:rsid w:val="00E54B16"/>
    <w:rsid w:val="00E54D20"/>
    <w:rsid w:val="00E5618A"/>
    <w:rsid w:val="00E60282"/>
    <w:rsid w:val="00E62A00"/>
    <w:rsid w:val="00E62F83"/>
    <w:rsid w:val="00E6521F"/>
    <w:rsid w:val="00E65300"/>
    <w:rsid w:val="00E658CF"/>
    <w:rsid w:val="00E666ED"/>
    <w:rsid w:val="00E6685D"/>
    <w:rsid w:val="00E66CCF"/>
    <w:rsid w:val="00E6751E"/>
    <w:rsid w:val="00E7031B"/>
    <w:rsid w:val="00E7099F"/>
    <w:rsid w:val="00E731D0"/>
    <w:rsid w:val="00E74FA6"/>
    <w:rsid w:val="00E76686"/>
    <w:rsid w:val="00E817FD"/>
    <w:rsid w:val="00E84BE4"/>
    <w:rsid w:val="00E854EF"/>
    <w:rsid w:val="00E856C4"/>
    <w:rsid w:val="00E85892"/>
    <w:rsid w:val="00E908EB"/>
    <w:rsid w:val="00E90BA9"/>
    <w:rsid w:val="00E91865"/>
    <w:rsid w:val="00E94002"/>
    <w:rsid w:val="00E95089"/>
    <w:rsid w:val="00E9787B"/>
    <w:rsid w:val="00EA33BC"/>
    <w:rsid w:val="00EA3562"/>
    <w:rsid w:val="00EA6377"/>
    <w:rsid w:val="00EB1D24"/>
    <w:rsid w:val="00EB22D3"/>
    <w:rsid w:val="00EB23FA"/>
    <w:rsid w:val="00EB31F9"/>
    <w:rsid w:val="00EB407A"/>
    <w:rsid w:val="00EB479C"/>
    <w:rsid w:val="00EB4D39"/>
    <w:rsid w:val="00EC0B70"/>
    <w:rsid w:val="00EC0B75"/>
    <w:rsid w:val="00EC0F23"/>
    <w:rsid w:val="00EC2688"/>
    <w:rsid w:val="00EC27EF"/>
    <w:rsid w:val="00EC2ED8"/>
    <w:rsid w:val="00EC307E"/>
    <w:rsid w:val="00EC4A67"/>
    <w:rsid w:val="00EC5867"/>
    <w:rsid w:val="00EC590A"/>
    <w:rsid w:val="00EC5A64"/>
    <w:rsid w:val="00EC6883"/>
    <w:rsid w:val="00EC7610"/>
    <w:rsid w:val="00ED0887"/>
    <w:rsid w:val="00ED0BF5"/>
    <w:rsid w:val="00ED0D2D"/>
    <w:rsid w:val="00ED221E"/>
    <w:rsid w:val="00ED3745"/>
    <w:rsid w:val="00ED7C69"/>
    <w:rsid w:val="00EE0A5C"/>
    <w:rsid w:val="00EE1728"/>
    <w:rsid w:val="00EE2604"/>
    <w:rsid w:val="00EE33BA"/>
    <w:rsid w:val="00EE4BD5"/>
    <w:rsid w:val="00EE6D93"/>
    <w:rsid w:val="00EF099D"/>
    <w:rsid w:val="00EF0CE7"/>
    <w:rsid w:val="00EF1586"/>
    <w:rsid w:val="00EF313B"/>
    <w:rsid w:val="00EF339E"/>
    <w:rsid w:val="00EF3EFB"/>
    <w:rsid w:val="00EF47D7"/>
    <w:rsid w:val="00EF5E86"/>
    <w:rsid w:val="00EF68CA"/>
    <w:rsid w:val="00EF7FC0"/>
    <w:rsid w:val="00F01B20"/>
    <w:rsid w:val="00F02110"/>
    <w:rsid w:val="00F0272E"/>
    <w:rsid w:val="00F044C6"/>
    <w:rsid w:val="00F04DF4"/>
    <w:rsid w:val="00F101DA"/>
    <w:rsid w:val="00F107B0"/>
    <w:rsid w:val="00F1181B"/>
    <w:rsid w:val="00F11A75"/>
    <w:rsid w:val="00F11D5F"/>
    <w:rsid w:val="00F136C1"/>
    <w:rsid w:val="00F13879"/>
    <w:rsid w:val="00F14697"/>
    <w:rsid w:val="00F14F79"/>
    <w:rsid w:val="00F150E2"/>
    <w:rsid w:val="00F15A3C"/>
    <w:rsid w:val="00F177DB"/>
    <w:rsid w:val="00F17C40"/>
    <w:rsid w:val="00F17D3D"/>
    <w:rsid w:val="00F21188"/>
    <w:rsid w:val="00F21C83"/>
    <w:rsid w:val="00F22ACC"/>
    <w:rsid w:val="00F2326E"/>
    <w:rsid w:val="00F2350A"/>
    <w:rsid w:val="00F235E5"/>
    <w:rsid w:val="00F24018"/>
    <w:rsid w:val="00F254D5"/>
    <w:rsid w:val="00F3178C"/>
    <w:rsid w:val="00F335AA"/>
    <w:rsid w:val="00F342BA"/>
    <w:rsid w:val="00F347EF"/>
    <w:rsid w:val="00F35D0E"/>
    <w:rsid w:val="00F37595"/>
    <w:rsid w:val="00F37F74"/>
    <w:rsid w:val="00F40935"/>
    <w:rsid w:val="00F41DC8"/>
    <w:rsid w:val="00F433D1"/>
    <w:rsid w:val="00F43A8F"/>
    <w:rsid w:val="00F43F60"/>
    <w:rsid w:val="00F447A3"/>
    <w:rsid w:val="00F4557A"/>
    <w:rsid w:val="00F45F12"/>
    <w:rsid w:val="00F51A6E"/>
    <w:rsid w:val="00F52894"/>
    <w:rsid w:val="00F5454E"/>
    <w:rsid w:val="00F54ACB"/>
    <w:rsid w:val="00F5599A"/>
    <w:rsid w:val="00F56603"/>
    <w:rsid w:val="00F6023E"/>
    <w:rsid w:val="00F602DC"/>
    <w:rsid w:val="00F6084A"/>
    <w:rsid w:val="00F609C0"/>
    <w:rsid w:val="00F626C5"/>
    <w:rsid w:val="00F63DDC"/>
    <w:rsid w:val="00F640BE"/>
    <w:rsid w:val="00F66D06"/>
    <w:rsid w:val="00F72362"/>
    <w:rsid w:val="00F72AA9"/>
    <w:rsid w:val="00F72C70"/>
    <w:rsid w:val="00F7341A"/>
    <w:rsid w:val="00F7436D"/>
    <w:rsid w:val="00F74D9F"/>
    <w:rsid w:val="00F76764"/>
    <w:rsid w:val="00F770B8"/>
    <w:rsid w:val="00F77350"/>
    <w:rsid w:val="00F8102D"/>
    <w:rsid w:val="00F820D7"/>
    <w:rsid w:val="00F84835"/>
    <w:rsid w:val="00F853F7"/>
    <w:rsid w:val="00F866BA"/>
    <w:rsid w:val="00F86E4B"/>
    <w:rsid w:val="00F873F0"/>
    <w:rsid w:val="00F91513"/>
    <w:rsid w:val="00F916F5"/>
    <w:rsid w:val="00F91E95"/>
    <w:rsid w:val="00F92C50"/>
    <w:rsid w:val="00F935E5"/>
    <w:rsid w:val="00F95360"/>
    <w:rsid w:val="00F95718"/>
    <w:rsid w:val="00F9600F"/>
    <w:rsid w:val="00F960C2"/>
    <w:rsid w:val="00F9622C"/>
    <w:rsid w:val="00F969FB"/>
    <w:rsid w:val="00F96D51"/>
    <w:rsid w:val="00F9765B"/>
    <w:rsid w:val="00F97CA3"/>
    <w:rsid w:val="00FA2016"/>
    <w:rsid w:val="00FA269A"/>
    <w:rsid w:val="00FA275E"/>
    <w:rsid w:val="00FA3BDC"/>
    <w:rsid w:val="00FA6606"/>
    <w:rsid w:val="00FA783F"/>
    <w:rsid w:val="00FB089F"/>
    <w:rsid w:val="00FB3192"/>
    <w:rsid w:val="00FB31BE"/>
    <w:rsid w:val="00FB3E2C"/>
    <w:rsid w:val="00FB4122"/>
    <w:rsid w:val="00FB4DCF"/>
    <w:rsid w:val="00FB7112"/>
    <w:rsid w:val="00FB7633"/>
    <w:rsid w:val="00FB7BBA"/>
    <w:rsid w:val="00FC170D"/>
    <w:rsid w:val="00FC19DB"/>
    <w:rsid w:val="00FC2AB4"/>
    <w:rsid w:val="00FC3677"/>
    <w:rsid w:val="00FC3F9E"/>
    <w:rsid w:val="00FC4405"/>
    <w:rsid w:val="00FC4F4B"/>
    <w:rsid w:val="00FC7308"/>
    <w:rsid w:val="00FC7601"/>
    <w:rsid w:val="00FC78F9"/>
    <w:rsid w:val="00FD026E"/>
    <w:rsid w:val="00FD16EC"/>
    <w:rsid w:val="00FD3B12"/>
    <w:rsid w:val="00FD3B14"/>
    <w:rsid w:val="00FD3D35"/>
    <w:rsid w:val="00FD4373"/>
    <w:rsid w:val="00FD580A"/>
    <w:rsid w:val="00FE45CC"/>
    <w:rsid w:val="00FE4C26"/>
    <w:rsid w:val="00FE500D"/>
    <w:rsid w:val="00FE5BE5"/>
    <w:rsid w:val="00FE6A24"/>
    <w:rsid w:val="00FF0085"/>
    <w:rsid w:val="00FF247E"/>
    <w:rsid w:val="00FF2783"/>
    <w:rsid w:val="00FF3703"/>
    <w:rsid w:val="00FF42AF"/>
    <w:rsid w:val="00FF448B"/>
    <w:rsid w:val="01E0D18A"/>
    <w:rsid w:val="0611BE0E"/>
    <w:rsid w:val="0725F448"/>
    <w:rsid w:val="0A21F43B"/>
    <w:rsid w:val="123082B1"/>
    <w:rsid w:val="131E505C"/>
    <w:rsid w:val="156140B9"/>
    <w:rsid w:val="1B708ED7"/>
    <w:rsid w:val="1C76D5AC"/>
    <w:rsid w:val="1CC4999E"/>
    <w:rsid w:val="1EC616BB"/>
    <w:rsid w:val="23DFC860"/>
    <w:rsid w:val="2A40E230"/>
    <w:rsid w:val="2A4B49C7"/>
    <w:rsid w:val="2BA1FFD2"/>
    <w:rsid w:val="2FE13AB1"/>
    <w:rsid w:val="305EACB3"/>
    <w:rsid w:val="30CCD79F"/>
    <w:rsid w:val="3271FCF5"/>
    <w:rsid w:val="332D7F17"/>
    <w:rsid w:val="33D903B0"/>
    <w:rsid w:val="34D10F55"/>
    <w:rsid w:val="396E9497"/>
    <w:rsid w:val="3CB60AC6"/>
    <w:rsid w:val="3E3F34F2"/>
    <w:rsid w:val="3EE06F74"/>
    <w:rsid w:val="3FCDDCEF"/>
    <w:rsid w:val="42CF9D66"/>
    <w:rsid w:val="456B71DC"/>
    <w:rsid w:val="46833129"/>
    <w:rsid w:val="4C0A7EEE"/>
    <w:rsid w:val="4F37D6A8"/>
    <w:rsid w:val="4FCF581D"/>
    <w:rsid w:val="572EF861"/>
    <w:rsid w:val="5903F524"/>
    <w:rsid w:val="59E53DC9"/>
    <w:rsid w:val="5C1AC39B"/>
    <w:rsid w:val="5C394252"/>
    <w:rsid w:val="5D1C9DCE"/>
    <w:rsid w:val="5F70237C"/>
    <w:rsid w:val="605F8CB9"/>
    <w:rsid w:val="60D5A114"/>
    <w:rsid w:val="62C08DE9"/>
    <w:rsid w:val="65872AC1"/>
    <w:rsid w:val="6641F0FB"/>
    <w:rsid w:val="67E0FF99"/>
    <w:rsid w:val="6892B185"/>
    <w:rsid w:val="6AB27B77"/>
    <w:rsid w:val="6AC785FE"/>
    <w:rsid w:val="6BA5D8C8"/>
    <w:rsid w:val="70773F32"/>
    <w:rsid w:val="70AB01BC"/>
    <w:rsid w:val="77E11993"/>
    <w:rsid w:val="78F1E255"/>
    <w:rsid w:val="7978DF11"/>
    <w:rsid w:val="7B5053DF"/>
    <w:rsid w:val="7E4C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58585a,#ee5859"/>
    </o:shapedefaults>
    <o:shapelayout v:ext="edit">
      <o:idmap v:ext="edit" data="2"/>
    </o:shapelayout>
  </w:shapeDefaults>
  <w:decimalSymbol w:val="."/>
  <w:listSeparator w:val=","/>
  <w14:docId w14:val="3D9CBAD2"/>
  <w15:docId w15:val="{639E683B-6AED-402A-B587-E9FC03F8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uiPriority w:val="9"/>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link w:val="ListParagraphChar"/>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9"/>
    <w:semiHidden/>
    <w:unhideWhenUsed/>
    <w:rsid w:val="00AF2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B99"/>
  </w:style>
  <w:style w:type="character" w:styleId="FootnoteReference">
    <w:name w:val="footnote reference"/>
    <w:uiPriority w:val="99"/>
    <w:semiHidden/>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71"/>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3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7D4BAC"/>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32208C"/>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32208C"/>
    <w:rPr>
      <w:rFonts w:eastAsia="Calibri"/>
      <w:sz w:val="22"/>
      <w:szCs w:val="22"/>
    </w:rPr>
  </w:style>
  <w:style w:type="character" w:styleId="SubtleReference">
    <w:name w:val="Subtle Reference"/>
    <w:basedOn w:val="DefaultParagraphFont"/>
    <w:uiPriority w:val="31"/>
    <w:qFormat/>
    <w:rsid w:val="0032208C"/>
    <w:rPr>
      <w:rFonts w:ascii="Arial Narrow" w:hAnsi="Arial Narrow"/>
      <w:smallCaps/>
      <w:color w:val="5A5A5A" w:themeColor="text1" w:themeTint="A5"/>
      <w:sz w:val="20"/>
    </w:rPr>
  </w:style>
  <w:style w:type="paragraph" w:customStyle="1" w:styleId="Greytitle">
    <w:name w:val="Grey title"/>
    <w:basedOn w:val="Normal"/>
    <w:next w:val="Normal"/>
    <w:qFormat/>
    <w:rsid w:val="0032208C"/>
    <w:pPr>
      <w:keepNext/>
      <w:shd w:val="clear" w:color="auto" w:fill="58585A"/>
      <w:spacing w:before="320" w:after="120" w:line="240" w:lineRule="auto"/>
      <w:ind w:left="57"/>
      <w:jc w:val="left"/>
    </w:pPr>
    <w:rPr>
      <w:rFonts w:eastAsia="Calibri"/>
      <w:b/>
      <w:color w:val="FFFFFF" w:themeColor="background1"/>
    </w:rPr>
  </w:style>
  <w:style w:type="character" w:styleId="PageNumber">
    <w:name w:val="page number"/>
    <w:basedOn w:val="DefaultParagraphFont"/>
    <w:uiPriority w:val="99"/>
    <w:semiHidden/>
    <w:unhideWhenUsed/>
    <w:rsid w:val="0032208C"/>
  </w:style>
  <w:style w:type="table" w:styleId="PlainTable2">
    <w:name w:val="Plain Table 2"/>
    <w:basedOn w:val="TableNormal"/>
    <w:uiPriority w:val="42"/>
    <w:rsid w:val="003A32CB"/>
    <w:rPr>
      <w:rFonts w:asciiTheme="minorHAnsi" w:eastAsiaTheme="minorHAnsi" w:hAnsiTheme="minorHAnsi" w:cstheme="minorBidi"/>
      <w:sz w:val="22"/>
      <w:szCs w:val="22"/>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59"/>
    <w:rsid w:val="00041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0BB0"/>
    <w:rPr>
      <w:color w:val="605E5C"/>
      <w:shd w:val="clear" w:color="auto" w:fill="E1DFDD"/>
    </w:rPr>
  </w:style>
  <w:style w:type="character" w:customStyle="1" w:styleId="cf01">
    <w:name w:val="cf01"/>
    <w:basedOn w:val="DefaultParagraphFont"/>
    <w:rsid w:val="009926DF"/>
    <w:rPr>
      <w:rFonts w:ascii="Segoe UI" w:hAnsi="Segoe UI" w:cs="Segoe UI" w:hint="default"/>
      <w:sz w:val="18"/>
      <w:szCs w:val="18"/>
    </w:rPr>
  </w:style>
  <w:style w:type="paragraph" w:customStyle="1" w:styleId="pf0">
    <w:name w:val="pf0"/>
    <w:basedOn w:val="Normal"/>
    <w:rsid w:val="003578E5"/>
    <w:pPr>
      <w:spacing w:before="100" w:beforeAutospacing="1" w:after="100" w:afterAutospacing="1" w:line="240" w:lineRule="auto"/>
      <w:jc w:val="left"/>
    </w:pPr>
    <w:rPr>
      <w:rFonts w:ascii="Times New Roman" w:eastAsia="Times New Roman" w:hAnsi="Times New Roman"/>
      <w:sz w:val="24"/>
      <w:szCs w:val="24"/>
    </w:rPr>
  </w:style>
  <w:style w:type="character" w:customStyle="1" w:styleId="cf11">
    <w:name w:val="cf11"/>
    <w:basedOn w:val="DefaultParagraphFont"/>
    <w:rsid w:val="005D3B35"/>
    <w:rPr>
      <w:rFonts w:ascii="Segoe UI" w:hAnsi="Segoe UI" w:cs="Segoe UI" w:hint="default"/>
      <w:sz w:val="18"/>
      <w:szCs w:val="18"/>
    </w:rPr>
  </w:style>
  <w:style w:type="character" w:customStyle="1" w:styleId="ListParagraphChar">
    <w:name w:val="List Paragraph Char"/>
    <w:link w:val="ListParagraph"/>
    <w:uiPriority w:val="34"/>
    <w:rsid w:val="001800C6"/>
    <w:rPr>
      <w:rFonts w:ascii="Arial Narrow" w:hAnsi="Arial Narrow"/>
      <w:sz w:val="22"/>
      <w:szCs w:val="22"/>
    </w:rPr>
  </w:style>
  <w:style w:type="character" w:styleId="FollowedHyperlink">
    <w:name w:val="FollowedHyperlink"/>
    <w:basedOn w:val="DefaultParagraphFont"/>
    <w:uiPriority w:val="99"/>
    <w:semiHidden/>
    <w:unhideWhenUsed/>
    <w:rsid w:val="00303CA0"/>
    <w:rPr>
      <w:color w:val="FFF67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4106268">
      <w:bodyDiv w:val="1"/>
      <w:marLeft w:val="0"/>
      <w:marRight w:val="0"/>
      <w:marTop w:val="0"/>
      <w:marBottom w:val="0"/>
      <w:divBdr>
        <w:top w:val="none" w:sz="0" w:space="0" w:color="auto"/>
        <w:left w:val="none" w:sz="0" w:space="0" w:color="auto"/>
        <w:bottom w:val="none" w:sz="0" w:space="0" w:color="auto"/>
        <w:right w:val="none" w:sz="0" w:space="0" w:color="auto"/>
      </w:divBdr>
    </w:div>
    <w:div w:id="70204233">
      <w:bodyDiv w:val="1"/>
      <w:marLeft w:val="0"/>
      <w:marRight w:val="0"/>
      <w:marTop w:val="0"/>
      <w:marBottom w:val="0"/>
      <w:divBdr>
        <w:top w:val="none" w:sz="0" w:space="0" w:color="auto"/>
        <w:left w:val="none" w:sz="0" w:space="0" w:color="auto"/>
        <w:bottom w:val="none" w:sz="0" w:space="0" w:color="auto"/>
        <w:right w:val="none" w:sz="0" w:space="0" w:color="auto"/>
      </w:divBdr>
    </w:div>
    <w:div w:id="185486046">
      <w:bodyDiv w:val="1"/>
      <w:marLeft w:val="0"/>
      <w:marRight w:val="0"/>
      <w:marTop w:val="0"/>
      <w:marBottom w:val="0"/>
      <w:divBdr>
        <w:top w:val="none" w:sz="0" w:space="0" w:color="auto"/>
        <w:left w:val="none" w:sz="0" w:space="0" w:color="auto"/>
        <w:bottom w:val="none" w:sz="0" w:space="0" w:color="auto"/>
        <w:right w:val="none" w:sz="0" w:space="0" w:color="auto"/>
      </w:divBdr>
    </w:div>
    <w:div w:id="317658854">
      <w:bodyDiv w:val="1"/>
      <w:marLeft w:val="0"/>
      <w:marRight w:val="0"/>
      <w:marTop w:val="0"/>
      <w:marBottom w:val="0"/>
      <w:divBdr>
        <w:top w:val="none" w:sz="0" w:space="0" w:color="auto"/>
        <w:left w:val="none" w:sz="0" w:space="0" w:color="auto"/>
        <w:bottom w:val="none" w:sz="0" w:space="0" w:color="auto"/>
        <w:right w:val="none" w:sz="0" w:space="0" w:color="auto"/>
      </w:divBdr>
    </w:div>
    <w:div w:id="371658120">
      <w:bodyDiv w:val="1"/>
      <w:marLeft w:val="0"/>
      <w:marRight w:val="0"/>
      <w:marTop w:val="0"/>
      <w:marBottom w:val="0"/>
      <w:divBdr>
        <w:top w:val="none" w:sz="0" w:space="0" w:color="auto"/>
        <w:left w:val="none" w:sz="0" w:space="0" w:color="auto"/>
        <w:bottom w:val="none" w:sz="0" w:space="0" w:color="auto"/>
        <w:right w:val="none" w:sz="0" w:space="0" w:color="auto"/>
      </w:divBdr>
    </w:div>
    <w:div w:id="580286974">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706295685">
      <w:bodyDiv w:val="1"/>
      <w:marLeft w:val="0"/>
      <w:marRight w:val="0"/>
      <w:marTop w:val="0"/>
      <w:marBottom w:val="0"/>
      <w:divBdr>
        <w:top w:val="none" w:sz="0" w:space="0" w:color="auto"/>
        <w:left w:val="none" w:sz="0" w:space="0" w:color="auto"/>
        <w:bottom w:val="none" w:sz="0" w:space="0" w:color="auto"/>
        <w:right w:val="none" w:sz="0" w:space="0" w:color="auto"/>
      </w:divBdr>
    </w:div>
    <w:div w:id="898057128">
      <w:bodyDiv w:val="1"/>
      <w:marLeft w:val="0"/>
      <w:marRight w:val="0"/>
      <w:marTop w:val="0"/>
      <w:marBottom w:val="0"/>
      <w:divBdr>
        <w:top w:val="none" w:sz="0" w:space="0" w:color="auto"/>
        <w:left w:val="none" w:sz="0" w:space="0" w:color="auto"/>
        <w:bottom w:val="none" w:sz="0" w:space="0" w:color="auto"/>
        <w:right w:val="none" w:sz="0" w:space="0" w:color="auto"/>
      </w:divBdr>
    </w:div>
    <w:div w:id="903219505">
      <w:bodyDiv w:val="1"/>
      <w:marLeft w:val="0"/>
      <w:marRight w:val="0"/>
      <w:marTop w:val="0"/>
      <w:marBottom w:val="0"/>
      <w:divBdr>
        <w:top w:val="none" w:sz="0" w:space="0" w:color="auto"/>
        <w:left w:val="none" w:sz="0" w:space="0" w:color="auto"/>
        <w:bottom w:val="none" w:sz="0" w:space="0" w:color="auto"/>
        <w:right w:val="none" w:sz="0" w:space="0" w:color="auto"/>
      </w:divBdr>
    </w:div>
    <w:div w:id="941687688">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07830483">
      <w:bodyDiv w:val="1"/>
      <w:marLeft w:val="0"/>
      <w:marRight w:val="0"/>
      <w:marTop w:val="0"/>
      <w:marBottom w:val="0"/>
      <w:divBdr>
        <w:top w:val="none" w:sz="0" w:space="0" w:color="auto"/>
        <w:left w:val="none" w:sz="0" w:space="0" w:color="auto"/>
        <w:bottom w:val="none" w:sz="0" w:space="0" w:color="auto"/>
        <w:right w:val="none" w:sz="0" w:space="0" w:color="auto"/>
      </w:divBdr>
    </w:div>
    <w:div w:id="1031691381">
      <w:bodyDiv w:val="1"/>
      <w:marLeft w:val="0"/>
      <w:marRight w:val="0"/>
      <w:marTop w:val="0"/>
      <w:marBottom w:val="0"/>
      <w:divBdr>
        <w:top w:val="none" w:sz="0" w:space="0" w:color="auto"/>
        <w:left w:val="none" w:sz="0" w:space="0" w:color="auto"/>
        <w:bottom w:val="none" w:sz="0" w:space="0" w:color="auto"/>
        <w:right w:val="none" w:sz="0" w:space="0" w:color="auto"/>
      </w:divBdr>
    </w:div>
    <w:div w:id="1042096300">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221985304">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524636052">
      <w:bodyDiv w:val="1"/>
      <w:marLeft w:val="0"/>
      <w:marRight w:val="0"/>
      <w:marTop w:val="0"/>
      <w:marBottom w:val="0"/>
      <w:divBdr>
        <w:top w:val="none" w:sz="0" w:space="0" w:color="auto"/>
        <w:left w:val="none" w:sz="0" w:space="0" w:color="auto"/>
        <w:bottom w:val="none" w:sz="0" w:space="0" w:color="auto"/>
        <w:right w:val="none" w:sz="0" w:space="0" w:color="auto"/>
      </w:divBdr>
    </w:div>
    <w:div w:id="1694647263">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80630470">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aps.org/en/countries/archives?tx_acapspackage_dataproductlist%5Bfilter%5D%5Bcountry%5D=263&amp;cHash=1f11fbec5f61521207f71c128b1633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mpact-repository.org/wp-content/uploads/2020/10/IMPACT_Guidance_Qualitative-Data-Analysis-Checklist_October2020_FINAL.pdf" TargetMode="External"/><Relationship Id="rId2" Type="http://schemas.openxmlformats.org/officeDocument/2006/relationships/customXml" Target="../customXml/item2.xml"/><Relationship Id="rId16" Type="http://schemas.openxmlformats.org/officeDocument/2006/relationships/hyperlink" Target="https://dtm.iom.int/ethiop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ata.humdata.org/dataset/cod-ab-et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ws.net/east-africa/ethiopia"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caps.org/fileadmin/Data_Product/Main_media/20221103_acaps_thematic_report_northern_ethiopia_two_years_into_the_crisis_0.pdf"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8fa2f7-5bc9-4d26-a705-46bbde7c6251">
      <Terms xmlns="http://schemas.microsoft.com/office/infopath/2007/PartnerControls"/>
    </lcf76f155ced4ddcb4097134ff3c332f>
    <TaxCatchAll xmlns="a9c1af38-b247-4961-91b4-be0537060b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F2D220D542F44BB9689C5DF61E112F" ma:contentTypeVersion="13" ma:contentTypeDescription="Create a new document." ma:contentTypeScope="" ma:versionID="6d9fed8015927892281b0e391616fcf6">
  <xsd:schema xmlns:xsd="http://www.w3.org/2001/XMLSchema" xmlns:xs="http://www.w3.org/2001/XMLSchema" xmlns:p="http://schemas.microsoft.com/office/2006/metadata/properties" xmlns:ns2="b68fa2f7-5bc9-4d26-a705-46bbde7c6251" xmlns:ns3="a9c1af38-b247-4961-91b4-be0537060b00" targetNamespace="http://schemas.microsoft.com/office/2006/metadata/properties" ma:root="true" ma:fieldsID="8fbf175a7854b9976e99c4fa031ba035" ns2:_="" ns3:_="">
    <xsd:import namespace="b68fa2f7-5bc9-4d26-a705-46bbde7c6251"/>
    <xsd:import namespace="a9c1af38-b247-4961-91b4-be0537060b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a2f7-5bc9-4d26-a705-46bbde7c6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1af38-b247-4961-91b4-be0537060b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712598d-cc8b-4869-bc93-88a93f44b92a}" ma:internalName="TaxCatchAll" ma:showField="CatchAllData" ma:web="a9c1af38-b247-4961-91b4-be0537060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A309A-7571-4718-852F-D50EAD4E9DD2}">
  <ds:schemaRefs>
    <ds:schemaRef ds:uri="http://schemas.microsoft.com/office/2006/metadata/properties"/>
    <ds:schemaRef ds:uri="http://schemas.microsoft.com/office/infopath/2007/PartnerControls"/>
    <ds:schemaRef ds:uri="b68fa2f7-5bc9-4d26-a705-46bbde7c6251"/>
    <ds:schemaRef ds:uri="a9c1af38-b247-4961-91b4-be0537060b00"/>
  </ds:schemaRefs>
</ds:datastoreItem>
</file>

<file path=customXml/itemProps2.xml><?xml version="1.0" encoding="utf-8"?>
<ds:datastoreItem xmlns:ds="http://schemas.openxmlformats.org/officeDocument/2006/customXml" ds:itemID="{701BD142-EF31-4F43-9C9D-0943CE3B2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a2f7-5bc9-4d26-a705-46bbde7c6251"/>
    <ds:schemaRef ds:uri="a9c1af38-b247-4961-91b4-be0537060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9C780-39DA-49AB-999D-1412EABDA6BE}">
  <ds:schemaRefs>
    <ds:schemaRef ds:uri="http://schemas.openxmlformats.org/officeDocument/2006/bibliography"/>
  </ds:schemaRefs>
</ds:datastoreItem>
</file>

<file path=customXml/itemProps4.xml><?xml version="1.0" encoding="utf-8"?>
<ds:datastoreItem xmlns:ds="http://schemas.openxmlformats.org/officeDocument/2006/customXml" ds:itemID="{1B0974CC-A711-41BA-939B-1E1B9CB04C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4039</Words>
  <Characters>23027</Characters>
  <Application>Microsoft Office Word</Application>
  <DocSecurity>0</DocSecurity>
  <Lines>191</Lines>
  <Paragraphs>54</Paragraphs>
  <ScaleCrop>false</ScaleCrop>
  <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ACTED-GENEVA</dc:creator>
  <cp:lastModifiedBy>Julian FORMICA</cp:lastModifiedBy>
  <cp:revision>25</cp:revision>
  <cp:lastPrinted>2017-12-28T13:44:00Z</cp:lastPrinted>
  <dcterms:created xsi:type="dcterms:W3CDTF">2023-09-04T16:12:00Z</dcterms:created>
  <dcterms:modified xsi:type="dcterms:W3CDTF">2023-10-17T05:36:00Z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0x0101009EF2D220D542F44BB9689C5DF61E112F</vt:lpwstr>
  </property>
  <property fmtid="{D5CDD505-2E9C-101B-9397-08002B2CF9AE}" pid="3" name="MediaServiceImageTags">
    <vt:lpwstr/>
  </property>
</Properties>
</file>