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14:paraId="3DF66077" w14:textId="77777777" w:rsidTr="008D4774">
        <w:tc>
          <w:tcPr>
            <w:tcW w:w="9639" w:type="dxa"/>
            <w:gridSpan w:val="2"/>
            <w:shd w:val="clear" w:color="auto" w:fill="EE5859" w:themeFill="accent1"/>
          </w:tcPr>
          <w:p w14:paraId="115167E5" w14:textId="217F8554" w:rsidR="008D4774" w:rsidRPr="008D4774" w:rsidRDefault="0076126A" w:rsidP="00CE54D0">
            <w:pPr>
              <w:spacing w:after="0"/>
              <w:rPr>
                <w:b/>
                <w:color w:val="FFFFFF" w:themeColor="background1"/>
                <w:sz w:val="40"/>
                <w:szCs w:val="40"/>
                <w:lang w:val="en-GB"/>
              </w:rPr>
            </w:pPr>
            <w:r>
              <w:rPr>
                <w:b/>
                <w:color w:val="FFFFFF" w:themeColor="background1"/>
                <w:sz w:val="40"/>
                <w:szCs w:val="40"/>
                <w:lang w:val="en-GB"/>
              </w:rPr>
              <w:t>R</w:t>
            </w:r>
            <w:r w:rsidR="008D4774" w:rsidRPr="008D4774">
              <w:rPr>
                <w:b/>
                <w:color w:val="FFFFFF" w:themeColor="background1"/>
                <w:sz w:val="40"/>
                <w:szCs w:val="40"/>
                <w:lang w:val="en-GB"/>
              </w:rPr>
              <w:t>esearch Terms of Reference</w:t>
            </w:r>
          </w:p>
          <w:p w14:paraId="482CBD14" w14:textId="77777777" w:rsidR="00DA396E" w:rsidRDefault="00DA396E" w:rsidP="00DA396E">
            <w:pPr>
              <w:spacing w:after="0"/>
              <w:rPr>
                <w:b/>
                <w:color w:val="FFFFFF" w:themeColor="background1"/>
                <w:sz w:val="28"/>
                <w:szCs w:val="40"/>
                <w:lang w:val="en-GB"/>
              </w:rPr>
            </w:pPr>
            <w:r>
              <w:rPr>
                <w:b/>
                <w:color w:val="FFFFFF" w:themeColor="background1"/>
                <w:sz w:val="28"/>
                <w:szCs w:val="40"/>
                <w:lang w:val="en-GB"/>
              </w:rPr>
              <w:t>Thematic Assessment on Livelihoods</w:t>
            </w:r>
          </w:p>
          <w:p w14:paraId="136FAAC1" w14:textId="46E3976F" w:rsidR="008D4774" w:rsidRPr="00DA396E" w:rsidRDefault="00DA396E" w:rsidP="00DA396E">
            <w:pPr>
              <w:spacing w:after="0"/>
              <w:rPr>
                <w:b/>
                <w:color w:val="FFFFFF" w:themeColor="background1"/>
                <w:sz w:val="28"/>
                <w:szCs w:val="40"/>
                <w:lang w:val="en-GB"/>
              </w:rPr>
            </w:pPr>
            <w:r>
              <w:rPr>
                <w:b/>
                <w:color w:val="FFFFFF" w:themeColor="background1"/>
                <w:sz w:val="28"/>
                <w:szCs w:val="40"/>
                <w:lang w:val="en-GB"/>
              </w:rPr>
              <w:t>Support to Information Management</w:t>
            </w:r>
            <w:r w:rsidR="008D4774" w:rsidRPr="008D4774">
              <w:rPr>
                <w:b/>
                <w:color w:val="FFFFFF" w:themeColor="background1"/>
                <w:sz w:val="28"/>
                <w:szCs w:val="40"/>
                <w:lang w:val="en-GB"/>
              </w:rPr>
              <w:t xml:space="preserve">, </w:t>
            </w:r>
            <w:r>
              <w:rPr>
                <w:b/>
                <w:color w:val="FFFFFF" w:themeColor="background1"/>
                <w:sz w:val="28"/>
                <w:szCs w:val="40"/>
                <w:lang w:val="en-GB"/>
              </w:rPr>
              <w:t>Ukraine</w:t>
            </w:r>
          </w:p>
        </w:tc>
      </w:tr>
      <w:tr w:rsidR="008D4774" w14:paraId="373C7C57" w14:textId="77777777" w:rsidTr="008D4774">
        <w:trPr>
          <w:trHeight w:val="632"/>
        </w:trPr>
        <w:tc>
          <w:tcPr>
            <w:tcW w:w="4531" w:type="dxa"/>
            <w:shd w:val="clear" w:color="auto" w:fill="58585A" w:themeFill="background2"/>
          </w:tcPr>
          <w:p w14:paraId="75166606" w14:textId="3A88B27D" w:rsidR="006D5060" w:rsidRPr="00655DFC" w:rsidRDefault="00A93ED0" w:rsidP="006D5060">
            <w:pPr>
              <w:spacing w:after="0"/>
              <w:jc w:val="left"/>
              <w:rPr>
                <w:b/>
                <w:color w:val="FFFFFF" w:themeColor="background1"/>
                <w:sz w:val="24"/>
                <w:szCs w:val="40"/>
                <w:lang w:val="en-GB"/>
              </w:rPr>
            </w:pPr>
            <w:r>
              <w:rPr>
                <w:b/>
                <w:color w:val="FFFFFF" w:themeColor="background1"/>
                <w:sz w:val="24"/>
                <w:szCs w:val="40"/>
                <w:lang w:val="en-GB"/>
              </w:rPr>
              <w:t xml:space="preserve">4-17 </w:t>
            </w:r>
            <w:r w:rsidR="00DA396E" w:rsidRPr="00655DFC">
              <w:rPr>
                <w:b/>
                <w:color w:val="FFFFFF" w:themeColor="background1"/>
                <w:sz w:val="24"/>
                <w:szCs w:val="40"/>
                <w:lang w:val="en-GB"/>
              </w:rPr>
              <w:t>February 2017</w:t>
            </w:r>
          </w:p>
          <w:p w14:paraId="17F51B73" w14:textId="2E0EEEE8" w:rsidR="008D4774" w:rsidRPr="008D4774" w:rsidRDefault="00DA396E" w:rsidP="006D5060">
            <w:pPr>
              <w:spacing w:after="0"/>
              <w:jc w:val="left"/>
              <w:rPr>
                <w:b/>
                <w:color w:val="FFFFFF" w:themeColor="background1"/>
                <w:sz w:val="24"/>
                <w:szCs w:val="40"/>
                <w:lang w:val="en-GB"/>
              </w:rPr>
            </w:pPr>
            <w:r w:rsidRPr="00655DFC">
              <w:rPr>
                <w:b/>
                <w:color w:val="FFFFFF" w:themeColor="background1"/>
                <w:sz w:val="24"/>
                <w:szCs w:val="40"/>
                <w:lang w:val="en-GB"/>
              </w:rPr>
              <w:t>V.</w:t>
            </w:r>
            <w:r w:rsidR="00655DFC" w:rsidRPr="00655DFC">
              <w:rPr>
                <w:b/>
                <w:color w:val="FFFFFF" w:themeColor="background1"/>
                <w:sz w:val="24"/>
                <w:szCs w:val="40"/>
                <w:lang w:val="en-GB"/>
              </w:rPr>
              <w:t>0</w:t>
            </w:r>
            <w:r w:rsidR="00EF576C" w:rsidRPr="00655DFC">
              <w:rPr>
                <w:b/>
                <w:color w:val="FFFFFF" w:themeColor="background1"/>
                <w:sz w:val="24"/>
                <w:szCs w:val="40"/>
                <w:lang w:val="en-GB"/>
              </w:rPr>
              <w:t>1</w:t>
            </w:r>
          </w:p>
        </w:tc>
        <w:tc>
          <w:tcPr>
            <w:tcW w:w="5108" w:type="dxa"/>
            <w:shd w:val="clear" w:color="auto" w:fill="58585A" w:themeFill="background2"/>
            <w:vAlign w:val="center"/>
          </w:tcPr>
          <w:p w14:paraId="7C006C02" w14:textId="20C2E95A" w:rsidR="008D4774" w:rsidRPr="008D4774" w:rsidRDefault="006D5060" w:rsidP="006D5060">
            <w:pPr>
              <w:spacing w:after="0"/>
              <w:jc w:val="right"/>
              <w:rPr>
                <w:b/>
                <w:color w:val="FFFFFF" w:themeColor="background1"/>
                <w:sz w:val="24"/>
                <w:szCs w:val="40"/>
                <w:lang w:val="en-GB"/>
              </w:rPr>
            </w:pPr>
            <w:r>
              <w:rPr>
                <w:b/>
                <w:noProof/>
                <w:color w:val="FFFFFF" w:themeColor="background1"/>
                <w:sz w:val="24"/>
                <w:szCs w:val="40"/>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5550BAA" w14:textId="77777777" w:rsidR="0094224A" w:rsidRDefault="0094224A" w:rsidP="008D4774">
      <w:pPr>
        <w:pStyle w:val="Paragraphe"/>
        <w:ind w:left="-284"/>
        <w:rPr>
          <w:lang w:val="en-GB"/>
        </w:rPr>
      </w:pPr>
    </w:p>
    <w:p w14:paraId="19A2048D" w14:textId="7ADF75AD" w:rsidR="002F2654" w:rsidRPr="00EC0B70" w:rsidRDefault="000D4376" w:rsidP="008D4774">
      <w:pPr>
        <w:pStyle w:val="Heading1"/>
        <w:rPr>
          <w:rStyle w:val="A3"/>
          <w:rFonts w:cs="Times New Roman"/>
          <w:b/>
          <w:bCs w:val="0"/>
          <w:color w:val="EE5859" w:themeColor="accent1"/>
          <w:sz w:val="32"/>
          <w:szCs w:val="32"/>
        </w:rPr>
      </w:pPr>
      <w:r>
        <w:t xml:space="preserve">1. </w:t>
      </w:r>
      <w:r w:rsidR="002F2654" w:rsidRPr="00EC0B70">
        <w:t>Summary</w:t>
      </w:r>
    </w:p>
    <w:tbl>
      <w:tblPr>
        <w:tblStyle w:val="TableGrid"/>
        <w:tblW w:w="9635" w:type="dxa"/>
        <w:tblInd w:w="-5" w:type="dxa"/>
        <w:tblLayout w:type="fixed"/>
        <w:tblLook w:val="04A0" w:firstRow="1" w:lastRow="0" w:firstColumn="1" w:lastColumn="0" w:noHBand="0" w:noVBand="1"/>
      </w:tblPr>
      <w:tblGrid>
        <w:gridCol w:w="2410"/>
        <w:gridCol w:w="425"/>
        <w:gridCol w:w="1984"/>
        <w:gridCol w:w="425"/>
        <w:gridCol w:w="148"/>
        <w:gridCol w:w="1836"/>
        <w:gridCol w:w="425"/>
        <w:gridCol w:w="1982"/>
      </w:tblGrid>
      <w:tr w:rsidR="008E62AE" w14:paraId="3D26B786" w14:textId="77777777" w:rsidTr="006A170E">
        <w:tc>
          <w:tcPr>
            <w:tcW w:w="2410" w:type="dxa"/>
            <w:tcBorders>
              <w:top w:val="single" w:sz="4" w:space="0" w:color="auto"/>
              <w:left w:val="nil"/>
              <w:bottom w:val="single" w:sz="4" w:space="0" w:color="000000" w:themeColor="text1"/>
              <w:right w:val="single" w:sz="4" w:space="0" w:color="auto"/>
            </w:tcBorders>
          </w:tcPr>
          <w:p w14:paraId="618344FD" w14:textId="484EFA45" w:rsidR="008E62AE" w:rsidRPr="0094224A" w:rsidRDefault="008E62AE" w:rsidP="00EC0B70">
            <w:pPr>
              <w:pStyle w:val="Paragraphe"/>
              <w:rPr>
                <w:b/>
              </w:rPr>
            </w:pPr>
            <w:r w:rsidRPr="0094224A">
              <w:rPr>
                <w:b/>
              </w:rPr>
              <w:t>Country of intervention</w:t>
            </w:r>
          </w:p>
        </w:tc>
        <w:tc>
          <w:tcPr>
            <w:tcW w:w="7225" w:type="dxa"/>
            <w:gridSpan w:val="7"/>
            <w:tcBorders>
              <w:top w:val="single" w:sz="4" w:space="0" w:color="auto"/>
              <w:left w:val="single" w:sz="4" w:space="0" w:color="auto"/>
              <w:bottom w:val="single" w:sz="4" w:space="0" w:color="000000" w:themeColor="text1"/>
              <w:right w:val="nil"/>
            </w:tcBorders>
          </w:tcPr>
          <w:p w14:paraId="03FA8757" w14:textId="6CA80CE1" w:rsidR="008E62AE" w:rsidRPr="006D5060" w:rsidRDefault="009F56B6" w:rsidP="006D5060">
            <w:pPr>
              <w:pStyle w:val="Paragraphe"/>
              <w:rPr>
                <w:i/>
              </w:rPr>
            </w:pPr>
            <w:r>
              <w:rPr>
                <w:i/>
              </w:rPr>
              <w:t>Ukraine</w:t>
            </w:r>
          </w:p>
        </w:tc>
      </w:tr>
      <w:tr w:rsidR="006D5060" w14:paraId="39B6ECB9" w14:textId="77777777" w:rsidTr="006A170E">
        <w:tc>
          <w:tcPr>
            <w:tcW w:w="2410" w:type="dxa"/>
            <w:tcBorders>
              <w:top w:val="single" w:sz="4" w:space="0" w:color="000000" w:themeColor="text1"/>
              <w:left w:val="nil"/>
              <w:bottom w:val="single" w:sz="4" w:space="0" w:color="000000" w:themeColor="text1"/>
              <w:right w:val="single" w:sz="4" w:space="0" w:color="auto"/>
            </w:tcBorders>
          </w:tcPr>
          <w:p w14:paraId="3249249E" w14:textId="073EDD39" w:rsidR="006D5060" w:rsidRPr="0094224A" w:rsidRDefault="006D5060" w:rsidP="00EC0B70">
            <w:pPr>
              <w:pStyle w:val="Paragraphe"/>
              <w:rPr>
                <w:b/>
              </w:rPr>
            </w:pPr>
            <w:r w:rsidRPr="0094224A">
              <w:rPr>
                <w:b/>
              </w:rPr>
              <w:t>Type of Emergency</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6FDA680A" w14:textId="16244D68" w:rsidR="006D5060" w:rsidRPr="003D2D09" w:rsidRDefault="006D5060" w:rsidP="00EC0B70">
            <w:pPr>
              <w:pStyle w:val="Paragraphe"/>
              <w:rPr>
                <w:i/>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28D62A8A" w14:textId="59C2C284" w:rsidR="006D5060" w:rsidRPr="00EC0B70" w:rsidRDefault="006D5060" w:rsidP="00EC0B70">
            <w:pPr>
              <w:pStyle w:val="Paragraphe"/>
            </w:pPr>
            <w:r>
              <w:t>Natural disaster</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B2AC0FB" w14:textId="528437D9" w:rsidR="006D5060" w:rsidRPr="00EC0B70" w:rsidRDefault="009F56B6" w:rsidP="00EC0B70">
            <w:pPr>
              <w:pStyle w:val="Paragraphe"/>
            </w:pPr>
            <w:r>
              <w:t>X</w:t>
            </w: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723A36A5" w14:textId="1FAD3A97" w:rsidR="006D5060" w:rsidRPr="00EC0B70" w:rsidRDefault="006D5060" w:rsidP="00EC0B70">
            <w:pPr>
              <w:pStyle w:val="Paragraphe"/>
            </w:pPr>
            <w:r>
              <w:t>Conflict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E4F5380" w14:textId="77777777" w:rsidR="006D5060" w:rsidRPr="00EC0B70" w:rsidRDefault="006D5060" w:rsidP="00EC0B70">
            <w:pPr>
              <w:pStyle w:val="Paragraphe"/>
            </w:pPr>
          </w:p>
        </w:tc>
        <w:tc>
          <w:tcPr>
            <w:tcW w:w="1982" w:type="dxa"/>
            <w:tcBorders>
              <w:top w:val="nil"/>
              <w:left w:val="single" w:sz="4" w:space="0" w:color="auto"/>
              <w:bottom w:val="single" w:sz="4" w:space="0" w:color="auto"/>
              <w:right w:val="nil"/>
            </w:tcBorders>
          </w:tcPr>
          <w:p w14:paraId="3B0E96AB" w14:textId="53AD7744" w:rsidR="006D5060" w:rsidRPr="00EC0B70" w:rsidRDefault="006D5060" w:rsidP="00EC0B70">
            <w:pPr>
              <w:pStyle w:val="Paragraphe"/>
            </w:pPr>
            <w:r>
              <w:t>Emergency</w:t>
            </w:r>
          </w:p>
        </w:tc>
      </w:tr>
      <w:tr w:rsidR="006D5060" w14:paraId="540FBCD9" w14:textId="77777777" w:rsidTr="006A170E">
        <w:tc>
          <w:tcPr>
            <w:tcW w:w="2410" w:type="dxa"/>
            <w:tcBorders>
              <w:top w:val="single" w:sz="4" w:space="0" w:color="000000" w:themeColor="text1"/>
              <w:left w:val="nil"/>
              <w:bottom w:val="single" w:sz="4" w:space="0" w:color="000000" w:themeColor="text1"/>
              <w:right w:val="single" w:sz="4" w:space="0" w:color="auto"/>
            </w:tcBorders>
          </w:tcPr>
          <w:p w14:paraId="7C255E61" w14:textId="5D061C76" w:rsidR="006D5060" w:rsidRPr="0094224A" w:rsidRDefault="006D5060" w:rsidP="00EC0B70">
            <w:pPr>
              <w:pStyle w:val="Paragraphe"/>
              <w:rPr>
                <w:b/>
              </w:rPr>
            </w:pPr>
            <w:r w:rsidRPr="0094224A">
              <w:rPr>
                <w:b/>
              </w:rPr>
              <w:t>Type of Crisis</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40A2ADDE" w14:textId="033A840F" w:rsidR="006D5060" w:rsidRPr="00EC0B70" w:rsidRDefault="006D5060" w:rsidP="00EC0B70">
            <w:pPr>
              <w:pStyle w:val="Paragraphe"/>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3BF4F697" w14:textId="2616F344" w:rsidR="006D5060" w:rsidRDefault="006D5060" w:rsidP="00EC0B70">
            <w:pPr>
              <w:pStyle w:val="Paragraphe"/>
            </w:pPr>
            <w:r>
              <w:t>Sudden o</w:t>
            </w:r>
            <w:r w:rsidRPr="00EC0B70">
              <w:t xml:space="preserve">nset  </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FA4C9A2" w14:textId="77777777" w:rsidR="006D5060" w:rsidRPr="00EC0B70" w:rsidRDefault="006D5060" w:rsidP="00EC0B70">
            <w:pPr>
              <w:pStyle w:val="Paragraphe"/>
            </w:pP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2FD83055" w14:textId="2199E8BC" w:rsidR="006D5060" w:rsidRDefault="006D5060" w:rsidP="00EC0B70">
            <w:pPr>
              <w:pStyle w:val="Paragraphe"/>
            </w:pPr>
            <w:r>
              <w:t>Slow onset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13C2F69D" w14:textId="418482E6" w:rsidR="006D5060" w:rsidRPr="00EC0B70" w:rsidRDefault="009F56B6" w:rsidP="00EC0B70">
            <w:pPr>
              <w:pStyle w:val="Paragraphe"/>
            </w:pPr>
            <w:r>
              <w:t>X</w:t>
            </w:r>
          </w:p>
        </w:tc>
        <w:tc>
          <w:tcPr>
            <w:tcW w:w="1982" w:type="dxa"/>
            <w:tcBorders>
              <w:top w:val="single" w:sz="4" w:space="0" w:color="auto"/>
              <w:left w:val="single" w:sz="4" w:space="0" w:color="auto"/>
              <w:bottom w:val="nil"/>
              <w:right w:val="nil"/>
            </w:tcBorders>
          </w:tcPr>
          <w:p w14:paraId="397B8E52" w14:textId="597F354B" w:rsidR="006D5060" w:rsidRDefault="006D5060" w:rsidP="00EC0B70">
            <w:pPr>
              <w:pStyle w:val="Paragraphe"/>
            </w:pPr>
            <w:r>
              <w:t>Protracted</w:t>
            </w:r>
          </w:p>
        </w:tc>
      </w:tr>
      <w:tr w:rsidR="008E62AE" w14:paraId="6AE5B7A7" w14:textId="77777777" w:rsidTr="006A170E">
        <w:tc>
          <w:tcPr>
            <w:tcW w:w="2410" w:type="dxa"/>
            <w:tcBorders>
              <w:top w:val="single" w:sz="4" w:space="0" w:color="000000" w:themeColor="text1"/>
              <w:left w:val="nil"/>
              <w:bottom w:val="single" w:sz="4" w:space="0" w:color="auto"/>
              <w:right w:val="single" w:sz="4" w:space="0" w:color="auto"/>
            </w:tcBorders>
          </w:tcPr>
          <w:p w14:paraId="185DC870" w14:textId="194C3DEA" w:rsidR="008E62AE" w:rsidRPr="0094224A" w:rsidRDefault="008E62AE" w:rsidP="006D5060">
            <w:pPr>
              <w:pStyle w:val="Paragraphe"/>
              <w:rPr>
                <w:b/>
              </w:rPr>
            </w:pPr>
            <w:r w:rsidRPr="0094224A">
              <w:rPr>
                <w:b/>
              </w:rPr>
              <w:t>Mandating Body</w:t>
            </w:r>
            <w:r w:rsidR="006D5060">
              <w:rPr>
                <w:b/>
              </w:rPr>
              <w:t>/</w:t>
            </w:r>
            <w:r w:rsidRPr="0094224A">
              <w:rPr>
                <w:b/>
              </w:rPr>
              <w:t xml:space="preserve"> Agency</w:t>
            </w:r>
          </w:p>
        </w:tc>
        <w:tc>
          <w:tcPr>
            <w:tcW w:w="7225" w:type="dxa"/>
            <w:gridSpan w:val="7"/>
            <w:tcBorders>
              <w:top w:val="single" w:sz="4" w:space="0" w:color="000000" w:themeColor="text1"/>
              <w:left w:val="single" w:sz="4" w:space="0" w:color="auto"/>
              <w:bottom w:val="single" w:sz="4" w:space="0" w:color="auto"/>
              <w:right w:val="nil"/>
            </w:tcBorders>
          </w:tcPr>
          <w:p w14:paraId="60DF2044" w14:textId="59872D8C" w:rsidR="008E62AE" w:rsidRPr="006D5060" w:rsidRDefault="00B21DD6" w:rsidP="00EC0B70">
            <w:pPr>
              <w:pStyle w:val="Paragraphe"/>
              <w:rPr>
                <w:i/>
              </w:rPr>
            </w:pPr>
            <w:r>
              <w:rPr>
                <w:i/>
              </w:rPr>
              <w:t>ECHO/OFDA</w:t>
            </w:r>
          </w:p>
        </w:tc>
      </w:tr>
      <w:tr w:rsidR="008E62AE" w14:paraId="482C7DC6" w14:textId="77777777" w:rsidTr="006A170E">
        <w:tc>
          <w:tcPr>
            <w:tcW w:w="2410" w:type="dxa"/>
            <w:tcBorders>
              <w:top w:val="single" w:sz="4" w:space="0" w:color="auto"/>
              <w:left w:val="nil"/>
              <w:bottom w:val="single" w:sz="4" w:space="0" w:color="auto"/>
              <w:right w:val="single" w:sz="4" w:space="0" w:color="auto"/>
            </w:tcBorders>
          </w:tcPr>
          <w:p w14:paraId="65E426E5" w14:textId="6B5F7E0E" w:rsidR="008E62AE" w:rsidRPr="0094224A" w:rsidRDefault="008E62AE" w:rsidP="00EC0B70">
            <w:pPr>
              <w:pStyle w:val="Paragraphe"/>
              <w:rPr>
                <w:b/>
              </w:rPr>
            </w:pPr>
            <w:r w:rsidRPr="0094224A">
              <w:rPr>
                <w:b/>
              </w:rPr>
              <w:t>Project Code</w:t>
            </w:r>
          </w:p>
        </w:tc>
        <w:tc>
          <w:tcPr>
            <w:tcW w:w="7225" w:type="dxa"/>
            <w:gridSpan w:val="7"/>
            <w:tcBorders>
              <w:top w:val="single" w:sz="4" w:space="0" w:color="auto"/>
              <w:left w:val="single" w:sz="4" w:space="0" w:color="auto"/>
              <w:bottom w:val="single" w:sz="4" w:space="0" w:color="auto"/>
              <w:right w:val="nil"/>
            </w:tcBorders>
          </w:tcPr>
          <w:p w14:paraId="7CB50923" w14:textId="2353FAB7" w:rsidR="008E62AE" w:rsidRPr="00CD7786" w:rsidRDefault="00B21DD6" w:rsidP="00EC0B70">
            <w:pPr>
              <w:pStyle w:val="Paragraphe"/>
              <w:rPr>
                <w:i/>
              </w:rPr>
            </w:pPr>
            <w:r>
              <w:rPr>
                <w:i/>
              </w:rPr>
              <w:t>64iAAT and 64iABY</w:t>
            </w:r>
          </w:p>
        </w:tc>
      </w:tr>
      <w:tr w:rsidR="00CD7786" w14:paraId="0A0C129C" w14:textId="77777777" w:rsidTr="006A170E">
        <w:tc>
          <w:tcPr>
            <w:tcW w:w="2410" w:type="dxa"/>
            <w:tcBorders>
              <w:top w:val="single" w:sz="4" w:space="0" w:color="auto"/>
              <w:left w:val="nil"/>
              <w:bottom w:val="single" w:sz="4" w:space="0" w:color="auto"/>
              <w:right w:val="single" w:sz="4" w:space="0" w:color="auto"/>
            </w:tcBorders>
          </w:tcPr>
          <w:p w14:paraId="24A12075" w14:textId="27E390CE" w:rsidR="00CD7786" w:rsidRPr="0094224A" w:rsidRDefault="00CD7786" w:rsidP="00EC0B70">
            <w:pPr>
              <w:pStyle w:val="Paragraphe"/>
              <w:rPr>
                <w:b/>
              </w:rPr>
            </w:pPr>
            <w:r w:rsidRPr="0094224A">
              <w:rPr>
                <w:b/>
              </w:rPr>
              <w:t>REACH Pillar</w:t>
            </w:r>
          </w:p>
        </w:tc>
        <w:tc>
          <w:tcPr>
            <w:tcW w:w="425" w:type="dxa"/>
            <w:tcBorders>
              <w:top w:val="single" w:sz="4" w:space="0" w:color="auto"/>
              <w:left w:val="single" w:sz="4" w:space="0" w:color="auto"/>
              <w:bottom w:val="single" w:sz="4" w:space="0" w:color="auto"/>
              <w:right w:val="single" w:sz="4" w:space="0" w:color="auto"/>
            </w:tcBorders>
          </w:tcPr>
          <w:p w14:paraId="6B1387B3" w14:textId="77777777" w:rsidR="00CD7786" w:rsidRPr="00EC0B70" w:rsidRDefault="00CD7786" w:rsidP="00EC0B70">
            <w:pPr>
              <w:pStyle w:val="Paragraphe"/>
            </w:pPr>
          </w:p>
        </w:tc>
        <w:tc>
          <w:tcPr>
            <w:tcW w:w="1984" w:type="dxa"/>
            <w:tcBorders>
              <w:top w:val="single" w:sz="4" w:space="0" w:color="auto"/>
              <w:left w:val="single" w:sz="4" w:space="0" w:color="auto"/>
              <w:bottom w:val="single" w:sz="4" w:space="0" w:color="auto"/>
              <w:right w:val="single" w:sz="4" w:space="0" w:color="auto"/>
            </w:tcBorders>
          </w:tcPr>
          <w:p w14:paraId="6749D40A" w14:textId="7839E7F2" w:rsidR="00CD7786" w:rsidRPr="00EC0B70" w:rsidRDefault="00CD7786" w:rsidP="00EC0B70">
            <w:pPr>
              <w:pStyle w:val="Paragraphe"/>
            </w:pPr>
            <w:r w:rsidRPr="00EC0B70">
              <w:t xml:space="preserve">Planning in Emergencies  </w:t>
            </w:r>
          </w:p>
        </w:tc>
        <w:tc>
          <w:tcPr>
            <w:tcW w:w="425" w:type="dxa"/>
            <w:tcBorders>
              <w:top w:val="single" w:sz="4" w:space="0" w:color="auto"/>
              <w:left w:val="single" w:sz="4" w:space="0" w:color="auto"/>
              <w:bottom w:val="single" w:sz="4" w:space="0" w:color="auto"/>
              <w:right w:val="single" w:sz="4" w:space="0" w:color="auto"/>
            </w:tcBorders>
          </w:tcPr>
          <w:p w14:paraId="165860C6" w14:textId="77777777" w:rsidR="00CD7786" w:rsidRPr="00EC0B70" w:rsidRDefault="00CD7786" w:rsidP="00EC0B70">
            <w:pPr>
              <w:pStyle w:val="Paragraphe"/>
            </w:pPr>
          </w:p>
        </w:tc>
        <w:tc>
          <w:tcPr>
            <w:tcW w:w="1984" w:type="dxa"/>
            <w:gridSpan w:val="2"/>
            <w:tcBorders>
              <w:top w:val="single" w:sz="4" w:space="0" w:color="auto"/>
              <w:left w:val="single" w:sz="4" w:space="0" w:color="auto"/>
              <w:bottom w:val="single" w:sz="4" w:space="0" w:color="auto"/>
              <w:right w:val="single" w:sz="4" w:space="0" w:color="auto"/>
            </w:tcBorders>
          </w:tcPr>
          <w:p w14:paraId="578536F0" w14:textId="5D6DDC3E" w:rsidR="00CD7786" w:rsidRPr="00EC0B70" w:rsidRDefault="00CD7786" w:rsidP="00EC0B70">
            <w:pPr>
              <w:pStyle w:val="Paragraphe"/>
            </w:pPr>
            <w:r>
              <w:t>Displacement</w:t>
            </w:r>
          </w:p>
        </w:tc>
        <w:tc>
          <w:tcPr>
            <w:tcW w:w="425" w:type="dxa"/>
            <w:tcBorders>
              <w:top w:val="single" w:sz="4" w:space="0" w:color="auto"/>
              <w:left w:val="single" w:sz="4" w:space="0" w:color="auto"/>
              <w:bottom w:val="single" w:sz="4" w:space="0" w:color="auto"/>
              <w:right w:val="single" w:sz="4" w:space="0" w:color="auto"/>
            </w:tcBorders>
          </w:tcPr>
          <w:p w14:paraId="2C997912" w14:textId="3811A6A8" w:rsidR="00CD7786" w:rsidRPr="00EC0B70" w:rsidRDefault="00B21DD6" w:rsidP="00EC0B70">
            <w:pPr>
              <w:pStyle w:val="Paragraphe"/>
            </w:pPr>
            <w:r>
              <w:t>X</w:t>
            </w:r>
          </w:p>
        </w:tc>
        <w:tc>
          <w:tcPr>
            <w:tcW w:w="1982" w:type="dxa"/>
            <w:tcBorders>
              <w:top w:val="nil"/>
              <w:left w:val="single" w:sz="4" w:space="0" w:color="auto"/>
              <w:bottom w:val="single" w:sz="4" w:space="0" w:color="auto"/>
              <w:right w:val="nil"/>
            </w:tcBorders>
          </w:tcPr>
          <w:p w14:paraId="5466E27F" w14:textId="00A6C4E7" w:rsidR="00CD7786" w:rsidRPr="00EC0B70" w:rsidRDefault="00CD7786" w:rsidP="00EC0B70">
            <w:pPr>
              <w:pStyle w:val="Paragraphe"/>
            </w:pPr>
            <w:r>
              <w:t>Building Community Resilience</w:t>
            </w:r>
          </w:p>
        </w:tc>
      </w:tr>
      <w:tr w:rsidR="00CD7786" w14:paraId="21066DC7" w14:textId="77777777" w:rsidTr="006A170E">
        <w:tc>
          <w:tcPr>
            <w:tcW w:w="2410" w:type="dxa"/>
            <w:tcBorders>
              <w:top w:val="single" w:sz="4" w:space="0" w:color="auto"/>
              <w:left w:val="nil"/>
              <w:bottom w:val="single" w:sz="4" w:space="0" w:color="auto"/>
              <w:right w:val="single" w:sz="4" w:space="0" w:color="auto"/>
            </w:tcBorders>
          </w:tcPr>
          <w:p w14:paraId="2FF8E515" w14:textId="3A22E9E7" w:rsidR="00CD7786" w:rsidRPr="0094224A" w:rsidRDefault="00CD7786" w:rsidP="00EC0B70">
            <w:pPr>
              <w:pStyle w:val="Paragraphe"/>
              <w:rPr>
                <w:b/>
              </w:rPr>
            </w:pPr>
            <w:r w:rsidRPr="0094224A">
              <w:rPr>
                <w:b/>
              </w:rPr>
              <w:t>Research Timeframe</w:t>
            </w:r>
          </w:p>
        </w:tc>
        <w:tc>
          <w:tcPr>
            <w:tcW w:w="7225" w:type="dxa"/>
            <w:gridSpan w:val="7"/>
            <w:tcBorders>
              <w:top w:val="single" w:sz="4" w:space="0" w:color="auto"/>
              <w:left w:val="single" w:sz="4" w:space="0" w:color="auto"/>
              <w:bottom w:val="single" w:sz="4" w:space="0" w:color="auto"/>
              <w:right w:val="nil"/>
            </w:tcBorders>
          </w:tcPr>
          <w:p w14:paraId="2CE67AEC" w14:textId="53A994E2" w:rsidR="00CD7786" w:rsidRDefault="00B21DD6" w:rsidP="00EC0B70">
            <w:pPr>
              <w:pStyle w:val="Paragraphe"/>
            </w:pPr>
            <w:r>
              <w:t>December 2016 – February 2017</w:t>
            </w:r>
          </w:p>
        </w:tc>
      </w:tr>
      <w:tr w:rsidR="00CD7786" w14:paraId="6D82EA49" w14:textId="77777777" w:rsidTr="006A170E">
        <w:tc>
          <w:tcPr>
            <w:tcW w:w="2410" w:type="dxa"/>
            <w:tcBorders>
              <w:top w:val="single" w:sz="4" w:space="0" w:color="auto"/>
              <w:left w:val="nil"/>
              <w:bottom w:val="single" w:sz="4" w:space="0" w:color="auto"/>
              <w:right w:val="single" w:sz="4" w:space="0" w:color="auto"/>
            </w:tcBorders>
          </w:tcPr>
          <w:p w14:paraId="7ADAE23E" w14:textId="6A446FA1" w:rsidR="00CD7786" w:rsidRPr="0094224A" w:rsidRDefault="00CD7786" w:rsidP="00EC0B70">
            <w:pPr>
              <w:pStyle w:val="Paragraphe"/>
              <w:rPr>
                <w:b/>
              </w:rPr>
            </w:pPr>
            <w:r w:rsidRPr="0094224A">
              <w:rPr>
                <w:b/>
              </w:rPr>
              <w:t>General Objective</w:t>
            </w:r>
          </w:p>
        </w:tc>
        <w:tc>
          <w:tcPr>
            <w:tcW w:w="7225" w:type="dxa"/>
            <w:gridSpan w:val="7"/>
            <w:tcBorders>
              <w:top w:val="single" w:sz="4" w:space="0" w:color="auto"/>
              <w:left w:val="single" w:sz="4" w:space="0" w:color="auto"/>
              <w:bottom w:val="single" w:sz="4" w:space="0" w:color="auto"/>
              <w:right w:val="nil"/>
            </w:tcBorders>
          </w:tcPr>
          <w:p w14:paraId="3A2661CE" w14:textId="47CDB9A0" w:rsidR="00CD7786" w:rsidRDefault="006A6B90" w:rsidP="00EC0B70">
            <w:pPr>
              <w:pStyle w:val="Paragraphe"/>
            </w:pPr>
            <w:r>
              <w:t xml:space="preserve">To </w:t>
            </w:r>
            <w:r w:rsidRPr="007B1F2D">
              <w:t xml:space="preserve">inform interventions on livelihood programming to support the needs of local enterprises and the </w:t>
            </w:r>
            <w:r>
              <w:t>active</w:t>
            </w:r>
            <w:r w:rsidRPr="007B1F2D">
              <w:t xml:space="preserve"> population of Luhansk, Donetsk, Kharkiv, Dnipropetrovsk, and Zaporizh</w:t>
            </w:r>
            <w:r>
              <w:t>zh</w:t>
            </w:r>
            <w:r w:rsidRPr="007B1F2D">
              <w:t>ia</w:t>
            </w:r>
            <w:r>
              <w:t xml:space="preserve"> O</w:t>
            </w:r>
            <w:r w:rsidRPr="007B1F2D">
              <w:t>blasts</w:t>
            </w:r>
          </w:p>
        </w:tc>
      </w:tr>
      <w:tr w:rsidR="00CD7786" w14:paraId="105CCB1B" w14:textId="77777777" w:rsidTr="006A170E">
        <w:tc>
          <w:tcPr>
            <w:tcW w:w="2410" w:type="dxa"/>
            <w:tcBorders>
              <w:top w:val="single" w:sz="4" w:space="0" w:color="auto"/>
              <w:left w:val="nil"/>
              <w:bottom w:val="single" w:sz="4" w:space="0" w:color="auto"/>
              <w:right w:val="single" w:sz="4" w:space="0" w:color="auto"/>
            </w:tcBorders>
          </w:tcPr>
          <w:p w14:paraId="38C2FAFD" w14:textId="18EB831F" w:rsidR="00CD7786" w:rsidRPr="0094224A" w:rsidRDefault="00CD7786" w:rsidP="00EC0B70">
            <w:pPr>
              <w:pStyle w:val="Paragraphe"/>
              <w:rPr>
                <w:b/>
              </w:rPr>
            </w:pPr>
            <w:r w:rsidRPr="0094224A">
              <w:rPr>
                <w:b/>
              </w:rPr>
              <w:t>Specific Objective(s)</w:t>
            </w:r>
          </w:p>
        </w:tc>
        <w:tc>
          <w:tcPr>
            <w:tcW w:w="7225" w:type="dxa"/>
            <w:gridSpan w:val="7"/>
            <w:tcBorders>
              <w:top w:val="single" w:sz="4" w:space="0" w:color="auto"/>
              <w:left w:val="single" w:sz="4" w:space="0" w:color="auto"/>
              <w:bottom w:val="single" w:sz="4" w:space="0" w:color="auto"/>
              <w:right w:val="nil"/>
            </w:tcBorders>
          </w:tcPr>
          <w:p w14:paraId="537A3BD6" w14:textId="77777777" w:rsidR="006A6B90" w:rsidRPr="00FB2F16" w:rsidRDefault="006A6B90" w:rsidP="00FB5922">
            <w:pPr>
              <w:pStyle w:val="ListParagraph"/>
              <w:numPr>
                <w:ilvl w:val="0"/>
                <w:numId w:val="8"/>
              </w:numPr>
              <w:autoSpaceDE w:val="0"/>
              <w:autoSpaceDN w:val="0"/>
              <w:adjustRightInd w:val="0"/>
              <w:snapToGrid w:val="0"/>
              <w:spacing w:after="0" w:line="240" w:lineRule="auto"/>
              <w:jc w:val="left"/>
              <w:rPr>
                <w:rFonts w:cs="Arial"/>
                <w:color w:val="000000" w:themeColor="text1"/>
              </w:rPr>
            </w:pPr>
            <w:r w:rsidRPr="00FB2F16">
              <w:rPr>
                <w:rFonts w:cs="Arial"/>
                <w:color w:val="000000" w:themeColor="text1"/>
              </w:rPr>
              <w:t>To identify</w:t>
            </w:r>
            <w:r>
              <w:rPr>
                <w:rFonts w:cs="Arial"/>
                <w:color w:val="000000" w:themeColor="text1"/>
              </w:rPr>
              <w:t xml:space="preserve"> specific issues that have affected local economic activity and demand for labour since the beginning of the conflict;</w:t>
            </w:r>
          </w:p>
          <w:p w14:paraId="1356636D" w14:textId="77777777" w:rsidR="006A6B90" w:rsidRPr="00FB2F16" w:rsidRDefault="006A6B90" w:rsidP="00FB5922">
            <w:pPr>
              <w:pStyle w:val="ListParagraph"/>
              <w:numPr>
                <w:ilvl w:val="0"/>
                <w:numId w:val="8"/>
              </w:numPr>
              <w:autoSpaceDE w:val="0"/>
              <w:autoSpaceDN w:val="0"/>
              <w:adjustRightInd w:val="0"/>
              <w:snapToGrid w:val="0"/>
              <w:spacing w:after="0" w:line="240" w:lineRule="auto"/>
              <w:jc w:val="left"/>
              <w:rPr>
                <w:rFonts w:cs="Arial"/>
                <w:color w:val="000000" w:themeColor="text1"/>
              </w:rPr>
            </w:pPr>
            <w:r w:rsidRPr="00FB2F16">
              <w:rPr>
                <w:rFonts w:cs="Arial"/>
                <w:color w:val="000000" w:themeColor="text1"/>
              </w:rPr>
              <w:t xml:space="preserve">To </w:t>
            </w:r>
            <w:r>
              <w:rPr>
                <w:rFonts w:cs="Arial"/>
                <w:color w:val="000000" w:themeColor="text1"/>
              </w:rPr>
              <w:t>identify specific issues that have affected local supply of labour and employment trends since the beginning of the conflict;</w:t>
            </w:r>
          </w:p>
          <w:p w14:paraId="2B239D78" w14:textId="6A1721BD" w:rsidR="00CD7786" w:rsidRPr="006A6B90" w:rsidRDefault="006A6B90" w:rsidP="00FB5922">
            <w:pPr>
              <w:pStyle w:val="ListParagraph"/>
              <w:numPr>
                <w:ilvl w:val="0"/>
                <w:numId w:val="8"/>
              </w:numPr>
              <w:autoSpaceDE w:val="0"/>
              <w:autoSpaceDN w:val="0"/>
              <w:adjustRightInd w:val="0"/>
              <w:snapToGrid w:val="0"/>
              <w:spacing w:after="0" w:line="240" w:lineRule="auto"/>
              <w:jc w:val="left"/>
              <w:rPr>
                <w:rFonts w:cs="Arial"/>
                <w:color w:val="000000" w:themeColor="text1"/>
              </w:rPr>
            </w:pPr>
            <w:r>
              <w:rPr>
                <w:rFonts w:cs="Arial"/>
                <w:color w:val="000000" w:themeColor="text1"/>
              </w:rPr>
              <w:t>To identify specific small to medium scale interventions that could support the local economies in restoring their pre-conflict level of activity.</w:t>
            </w:r>
          </w:p>
        </w:tc>
      </w:tr>
      <w:tr w:rsidR="00CD7786" w14:paraId="4BAA9D96" w14:textId="77777777" w:rsidTr="006A170E">
        <w:tc>
          <w:tcPr>
            <w:tcW w:w="2410" w:type="dxa"/>
            <w:tcBorders>
              <w:top w:val="single" w:sz="4" w:space="0" w:color="auto"/>
              <w:left w:val="nil"/>
              <w:bottom w:val="single" w:sz="4" w:space="0" w:color="auto"/>
              <w:right w:val="single" w:sz="4" w:space="0" w:color="auto"/>
            </w:tcBorders>
          </w:tcPr>
          <w:p w14:paraId="212CD13E" w14:textId="2D3C9FEC" w:rsidR="00CD7786" w:rsidRPr="0094224A" w:rsidRDefault="00CD7786" w:rsidP="00EC0B70">
            <w:pPr>
              <w:pStyle w:val="Paragraphe"/>
              <w:rPr>
                <w:b/>
              </w:rPr>
            </w:pPr>
            <w:r w:rsidRPr="0094224A">
              <w:rPr>
                <w:b/>
              </w:rPr>
              <w:t>Research Questions</w:t>
            </w:r>
          </w:p>
        </w:tc>
        <w:tc>
          <w:tcPr>
            <w:tcW w:w="7225" w:type="dxa"/>
            <w:gridSpan w:val="7"/>
            <w:tcBorders>
              <w:top w:val="single" w:sz="4" w:space="0" w:color="auto"/>
              <w:left w:val="single" w:sz="4" w:space="0" w:color="auto"/>
              <w:bottom w:val="single" w:sz="4" w:space="0" w:color="auto"/>
              <w:right w:val="nil"/>
            </w:tcBorders>
          </w:tcPr>
          <w:p w14:paraId="5E7B4265" w14:textId="77777777" w:rsidR="006A6B90" w:rsidRPr="0097733B" w:rsidRDefault="006A6B90" w:rsidP="00FB5922">
            <w:pPr>
              <w:pStyle w:val="ListParagraph"/>
              <w:numPr>
                <w:ilvl w:val="0"/>
                <w:numId w:val="9"/>
              </w:numPr>
              <w:tabs>
                <w:tab w:val="left" w:pos="1335"/>
              </w:tabs>
              <w:spacing w:after="0" w:line="240" w:lineRule="auto"/>
              <w:rPr>
                <w:rFonts w:cs="Arial"/>
                <w:lang w:val="en-GB"/>
              </w:rPr>
            </w:pPr>
            <w:r w:rsidRPr="0097733B">
              <w:rPr>
                <w:rFonts w:cs="Arial"/>
                <w:lang w:val="en-GB"/>
              </w:rPr>
              <w:t xml:space="preserve">How </w:t>
            </w:r>
            <w:r>
              <w:rPr>
                <w:rFonts w:cs="Arial"/>
                <w:lang w:val="en-GB"/>
              </w:rPr>
              <w:t xml:space="preserve">has the conflict and economic blockade of the NGCA and Crimea affected the </w:t>
            </w:r>
            <w:r w:rsidRPr="0097733B">
              <w:rPr>
                <w:rFonts w:cs="Arial"/>
                <w:lang w:val="en-GB"/>
              </w:rPr>
              <w:t>local economic activity and supply chains?</w:t>
            </w:r>
          </w:p>
          <w:p w14:paraId="08D589D7" w14:textId="77777777" w:rsidR="006A6B90" w:rsidRPr="0097733B" w:rsidRDefault="006A6B90" w:rsidP="00FB5922">
            <w:pPr>
              <w:pStyle w:val="ListParagraph"/>
              <w:numPr>
                <w:ilvl w:val="0"/>
                <w:numId w:val="9"/>
              </w:numPr>
              <w:tabs>
                <w:tab w:val="left" w:pos="1335"/>
              </w:tabs>
              <w:spacing w:after="0" w:line="240" w:lineRule="auto"/>
              <w:rPr>
                <w:rFonts w:cs="Arial"/>
                <w:lang w:val="en-GB"/>
              </w:rPr>
            </w:pPr>
            <w:r w:rsidRPr="0097733B">
              <w:rPr>
                <w:rFonts w:cs="Arial"/>
                <w:lang w:val="en-GB"/>
              </w:rPr>
              <w:t>How have the main sectors of activity changed or adapted since the conflict?</w:t>
            </w:r>
          </w:p>
          <w:p w14:paraId="71FBD79C" w14:textId="77777777" w:rsidR="006A6B90" w:rsidRPr="0097733B" w:rsidRDefault="006A6B90" w:rsidP="00FB5922">
            <w:pPr>
              <w:pStyle w:val="ListParagraph"/>
              <w:numPr>
                <w:ilvl w:val="0"/>
                <w:numId w:val="9"/>
              </w:numPr>
              <w:tabs>
                <w:tab w:val="left" w:pos="1335"/>
              </w:tabs>
              <w:spacing w:after="0" w:line="240" w:lineRule="auto"/>
              <w:rPr>
                <w:rFonts w:cs="Arial"/>
                <w:lang w:val="en-GB"/>
              </w:rPr>
            </w:pPr>
            <w:r w:rsidRPr="0097733B">
              <w:rPr>
                <w:rFonts w:cs="Arial"/>
                <w:lang w:val="en-GB"/>
              </w:rPr>
              <w:t>How has the demand for labour changed due to the decrease in economic output recorded in 2015?</w:t>
            </w:r>
          </w:p>
          <w:p w14:paraId="3030CAAD" w14:textId="77777777" w:rsidR="006A6B90" w:rsidRPr="0097733B" w:rsidRDefault="006A6B90" w:rsidP="00FB5922">
            <w:pPr>
              <w:pStyle w:val="ListParagraph"/>
              <w:numPr>
                <w:ilvl w:val="0"/>
                <w:numId w:val="8"/>
              </w:numPr>
              <w:tabs>
                <w:tab w:val="left" w:pos="1335"/>
              </w:tabs>
              <w:spacing w:after="0" w:line="240" w:lineRule="auto"/>
              <w:rPr>
                <w:rFonts w:cs="Arial"/>
                <w:lang w:val="en-GB"/>
              </w:rPr>
            </w:pPr>
            <w:r w:rsidRPr="0097733B">
              <w:rPr>
                <w:rFonts w:cs="Arial"/>
                <w:lang w:val="en-GB"/>
              </w:rPr>
              <w:t>Has access to financing for businesses, entrepreneurs and individuals changed since the beginning of the conflict?</w:t>
            </w:r>
          </w:p>
          <w:p w14:paraId="493D2EB0" w14:textId="77777777" w:rsidR="006A6B90" w:rsidRDefault="006A6B90" w:rsidP="00FB5922">
            <w:pPr>
              <w:pStyle w:val="ListParagraph"/>
              <w:numPr>
                <w:ilvl w:val="0"/>
                <w:numId w:val="8"/>
              </w:numPr>
              <w:tabs>
                <w:tab w:val="left" w:pos="1335"/>
              </w:tabs>
              <w:spacing w:after="0" w:line="240" w:lineRule="auto"/>
              <w:rPr>
                <w:rFonts w:cs="Arial"/>
                <w:lang w:val="en-GB"/>
              </w:rPr>
            </w:pPr>
            <w:r w:rsidRPr="0097733B">
              <w:rPr>
                <w:rFonts w:cs="Arial"/>
                <w:lang w:val="en-GB"/>
              </w:rPr>
              <w:t>How has the working age population been affected and adapted to the economic disruption caused by the conflict?</w:t>
            </w:r>
          </w:p>
          <w:p w14:paraId="4BBC75FC" w14:textId="77777777" w:rsidR="006A6B90" w:rsidRPr="0097733B" w:rsidRDefault="006A6B90" w:rsidP="00FB5922">
            <w:pPr>
              <w:pStyle w:val="ListParagraph"/>
              <w:numPr>
                <w:ilvl w:val="0"/>
                <w:numId w:val="8"/>
              </w:numPr>
              <w:tabs>
                <w:tab w:val="left" w:pos="1335"/>
              </w:tabs>
              <w:spacing w:after="0" w:line="240" w:lineRule="auto"/>
              <w:rPr>
                <w:rFonts w:cs="Arial"/>
                <w:lang w:val="en-GB"/>
              </w:rPr>
            </w:pPr>
            <w:r w:rsidRPr="0097733B">
              <w:rPr>
                <w:rFonts w:cs="Arial"/>
                <w:lang w:val="en-GB"/>
              </w:rPr>
              <w:t>How has the conflict affected skills development?</w:t>
            </w:r>
          </w:p>
          <w:p w14:paraId="4F640898" w14:textId="7C4A79CA" w:rsidR="00CD7786" w:rsidRPr="006A6B90" w:rsidRDefault="006A6B90" w:rsidP="00FB5922">
            <w:pPr>
              <w:pStyle w:val="ListParagraph"/>
              <w:numPr>
                <w:ilvl w:val="0"/>
                <w:numId w:val="8"/>
              </w:numPr>
              <w:tabs>
                <w:tab w:val="left" w:pos="1335"/>
              </w:tabs>
              <w:spacing w:after="0" w:line="240" w:lineRule="auto"/>
              <w:rPr>
                <w:rFonts w:cs="Arial"/>
                <w:lang w:val="en-GB"/>
              </w:rPr>
            </w:pPr>
            <w:r w:rsidRPr="0097733B">
              <w:rPr>
                <w:rFonts w:cs="Arial"/>
                <w:lang w:val="en-GB"/>
              </w:rPr>
              <w:t>What is the role of institutional setups (labour centres, chambers of commerce, employment la</w:t>
            </w:r>
            <w:r w:rsidR="00130023">
              <w:rPr>
                <w:rFonts w:cs="Arial"/>
                <w:lang w:val="en-GB"/>
              </w:rPr>
              <w:t xml:space="preserve">ws, social protection etc.), </w:t>
            </w:r>
            <w:r w:rsidRPr="0097733B">
              <w:rPr>
                <w:rFonts w:cs="Arial"/>
                <w:lang w:val="en-GB"/>
              </w:rPr>
              <w:t>trade unions</w:t>
            </w:r>
            <w:r w:rsidR="00130023">
              <w:rPr>
                <w:rFonts w:cs="Arial"/>
                <w:lang w:val="en-GB"/>
              </w:rPr>
              <w:t>, and banks</w:t>
            </w:r>
            <w:r w:rsidRPr="0097733B">
              <w:rPr>
                <w:rFonts w:cs="Arial"/>
                <w:lang w:val="en-GB"/>
              </w:rPr>
              <w:t xml:space="preserve"> in supporting the restoration of the local economy</w:t>
            </w:r>
          </w:p>
        </w:tc>
      </w:tr>
      <w:tr w:rsidR="00CD7786" w14:paraId="61D6E827" w14:textId="77777777" w:rsidTr="006A170E">
        <w:tc>
          <w:tcPr>
            <w:tcW w:w="2410" w:type="dxa"/>
            <w:tcBorders>
              <w:top w:val="single" w:sz="4" w:space="0" w:color="auto"/>
              <w:left w:val="nil"/>
              <w:bottom w:val="single" w:sz="4" w:space="0" w:color="auto"/>
              <w:right w:val="single" w:sz="4" w:space="0" w:color="auto"/>
            </w:tcBorders>
          </w:tcPr>
          <w:p w14:paraId="09B54AF5" w14:textId="3AFAD65F" w:rsidR="00CD7786" w:rsidRPr="0094224A" w:rsidRDefault="00CD7786" w:rsidP="00EC0B70">
            <w:pPr>
              <w:pStyle w:val="Paragraphe"/>
              <w:rPr>
                <w:b/>
              </w:rPr>
            </w:pPr>
            <w:r w:rsidRPr="0094224A">
              <w:rPr>
                <w:b/>
              </w:rPr>
              <w:t>Research Type</w:t>
            </w:r>
          </w:p>
        </w:tc>
        <w:tc>
          <w:tcPr>
            <w:tcW w:w="425" w:type="dxa"/>
            <w:tcBorders>
              <w:top w:val="single" w:sz="4" w:space="0" w:color="auto"/>
              <w:left w:val="single" w:sz="4" w:space="0" w:color="auto"/>
              <w:bottom w:val="single" w:sz="4" w:space="0" w:color="auto"/>
              <w:right w:val="nil"/>
            </w:tcBorders>
          </w:tcPr>
          <w:p w14:paraId="0B0954F3" w14:textId="77777777" w:rsidR="00CD7786" w:rsidRPr="00EC0B70" w:rsidRDefault="00CD7786" w:rsidP="00EC0B70">
            <w:pPr>
              <w:pStyle w:val="Paragraphe"/>
            </w:pPr>
          </w:p>
        </w:tc>
        <w:tc>
          <w:tcPr>
            <w:tcW w:w="1984" w:type="dxa"/>
            <w:tcBorders>
              <w:top w:val="single" w:sz="4" w:space="0" w:color="auto"/>
              <w:left w:val="single" w:sz="4" w:space="0" w:color="auto"/>
              <w:bottom w:val="single" w:sz="4" w:space="0" w:color="auto"/>
              <w:right w:val="nil"/>
            </w:tcBorders>
          </w:tcPr>
          <w:p w14:paraId="000CADBF" w14:textId="0F391208" w:rsidR="00CD7786" w:rsidRPr="00EC0B70" w:rsidRDefault="00CD7786" w:rsidP="00EC0B70">
            <w:pPr>
              <w:pStyle w:val="Paragraphe"/>
            </w:pPr>
            <w:r>
              <w:t>Quantitative</w:t>
            </w:r>
          </w:p>
        </w:tc>
        <w:tc>
          <w:tcPr>
            <w:tcW w:w="425" w:type="dxa"/>
            <w:tcBorders>
              <w:top w:val="single" w:sz="4" w:space="0" w:color="auto"/>
              <w:left w:val="single" w:sz="4" w:space="0" w:color="auto"/>
              <w:bottom w:val="single" w:sz="4" w:space="0" w:color="auto"/>
              <w:right w:val="nil"/>
            </w:tcBorders>
          </w:tcPr>
          <w:p w14:paraId="01722619" w14:textId="77777777" w:rsidR="00CD7786" w:rsidRPr="00EC0B70" w:rsidRDefault="00CD7786" w:rsidP="00EC0B70">
            <w:pPr>
              <w:pStyle w:val="Paragraphe"/>
            </w:pPr>
          </w:p>
        </w:tc>
        <w:tc>
          <w:tcPr>
            <w:tcW w:w="1984" w:type="dxa"/>
            <w:gridSpan w:val="2"/>
            <w:tcBorders>
              <w:top w:val="single" w:sz="4" w:space="0" w:color="auto"/>
              <w:left w:val="single" w:sz="4" w:space="0" w:color="auto"/>
              <w:bottom w:val="single" w:sz="4" w:space="0" w:color="auto"/>
              <w:right w:val="nil"/>
            </w:tcBorders>
          </w:tcPr>
          <w:p w14:paraId="132C38EB" w14:textId="06536F86" w:rsidR="00CD7786" w:rsidRDefault="00CD7786" w:rsidP="00EC0B70">
            <w:pPr>
              <w:pStyle w:val="Paragraphe"/>
            </w:pPr>
            <w:r>
              <w:t>Qualitative</w:t>
            </w:r>
          </w:p>
        </w:tc>
        <w:tc>
          <w:tcPr>
            <w:tcW w:w="425" w:type="dxa"/>
            <w:tcBorders>
              <w:top w:val="single" w:sz="4" w:space="0" w:color="auto"/>
              <w:left w:val="single" w:sz="4" w:space="0" w:color="auto"/>
              <w:bottom w:val="single" w:sz="4" w:space="0" w:color="auto"/>
              <w:right w:val="nil"/>
            </w:tcBorders>
          </w:tcPr>
          <w:p w14:paraId="22905A78" w14:textId="726EF58D" w:rsidR="00CD7786" w:rsidRPr="00EC0B70" w:rsidRDefault="006A6B90" w:rsidP="00EC0B70">
            <w:pPr>
              <w:pStyle w:val="Paragraphe"/>
            </w:pPr>
            <w:r>
              <w:t>X</w:t>
            </w:r>
          </w:p>
        </w:tc>
        <w:tc>
          <w:tcPr>
            <w:tcW w:w="1982" w:type="dxa"/>
            <w:tcBorders>
              <w:top w:val="nil"/>
              <w:left w:val="single" w:sz="4" w:space="0" w:color="auto"/>
              <w:bottom w:val="single" w:sz="4" w:space="0" w:color="000000" w:themeColor="text1"/>
              <w:right w:val="nil"/>
            </w:tcBorders>
          </w:tcPr>
          <w:p w14:paraId="16EB743C" w14:textId="7AA81003" w:rsidR="00CD7786" w:rsidRDefault="00CD7786" w:rsidP="00CD7786">
            <w:pPr>
              <w:pStyle w:val="Paragraphe"/>
            </w:pPr>
            <w:r>
              <w:t>Mixed methods</w:t>
            </w:r>
          </w:p>
        </w:tc>
      </w:tr>
      <w:tr w:rsidR="00330F08" w14:paraId="54D812DE" w14:textId="77777777" w:rsidTr="006A170E">
        <w:tc>
          <w:tcPr>
            <w:tcW w:w="2410" w:type="dxa"/>
            <w:tcBorders>
              <w:top w:val="single" w:sz="4" w:space="0" w:color="000000" w:themeColor="text1"/>
              <w:left w:val="nil"/>
              <w:bottom w:val="single" w:sz="4" w:space="0" w:color="000000" w:themeColor="text1"/>
              <w:right w:val="single" w:sz="4" w:space="0" w:color="auto"/>
            </w:tcBorders>
          </w:tcPr>
          <w:p w14:paraId="735F6BCD" w14:textId="3CAC8A34" w:rsidR="00330F08" w:rsidRPr="0094224A" w:rsidRDefault="00CD7786" w:rsidP="00EC0B70">
            <w:pPr>
              <w:pStyle w:val="Paragraphe"/>
              <w:rPr>
                <w:b/>
              </w:rPr>
            </w:pPr>
            <w:r>
              <w:rPr>
                <w:b/>
              </w:rPr>
              <w:t>Geographic</w:t>
            </w:r>
            <w:r w:rsidR="00330F08" w:rsidRPr="0094224A">
              <w:rPr>
                <w:b/>
              </w:rPr>
              <w:t xml:space="preserve"> Coverage</w:t>
            </w:r>
          </w:p>
        </w:tc>
        <w:tc>
          <w:tcPr>
            <w:tcW w:w="7225" w:type="dxa"/>
            <w:gridSpan w:val="7"/>
            <w:tcBorders>
              <w:top w:val="single" w:sz="4" w:space="0" w:color="000000" w:themeColor="text1"/>
              <w:left w:val="single" w:sz="4" w:space="0" w:color="auto"/>
              <w:bottom w:val="single" w:sz="4" w:space="0" w:color="000000" w:themeColor="text1"/>
              <w:right w:val="nil"/>
            </w:tcBorders>
          </w:tcPr>
          <w:p w14:paraId="2EB79B93" w14:textId="71B548C5" w:rsidR="00330F08" w:rsidRPr="00EC0B70" w:rsidRDefault="006A6B90" w:rsidP="00EC0B70">
            <w:pPr>
              <w:pStyle w:val="Paragraphe"/>
            </w:pPr>
            <w:r w:rsidRPr="007B1F2D">
              <w:t>Luhansk, Donetsk, Kharkiv, Dnipropetrovsk, and Zaporizh</w:t>
            </w:r>
            <w:r>
              <w:t>zh</w:t>
            </w:r>
            <w:r w:rsidRPr="007B1F2D">
              <w:t>ia</w:t>
            </w:r>
            <w:r>
              <w:t xml:space="preserve"> O</w:t>
            </w:r>
            <w:r w:rsidRPr="007B1F2D">
              <w:t>blasts</w:t>
            </w:r>
          </w:p>
        </w:tc>
      </w:tr>
      <w:tr w:rsidR="00330F08" w14:paraId="5AA39A40" w14:textId="77777777" w:rsidTr="006A170E">
        <w:tc>
          <w:tcPr>
            <w:tcW w:w="2410" w:type="dxa"/>
            <w:tcBorders>
              <w:top w:val="single" w:sz="4" w:space="0" w:color="000000" w:themeColor="text1"/>
              <w:left w:val="nil"/>
              <w:bottom w:val="single" w:sz="4" w:space="0" w:color="000000" w:themeColor="text1"/>
              <w:right w:val="single" w:sz="4" w:space="0" w:color="auto"/>
            </w:tcBorders>
          </w:tcPr>
          <w:p w14:paraId="0255CD55" w14:textId="7EC7D52D" w:rsidR="00330F08" w:rsidRPr="0094224A" w:rsidRDefault="00330F08" w:rsidP="00EC0B70">
            <w:pPr>
              <w:pStyle w:val="Paragraphe"/>
              <w:rPr>
                <w:b/>
              </w:rPr>
            </w:pPr>
            <w:r w:rsidRPr="0094224A">
              <w:rPr>
                <w:b/>
              </w:rPr>
              <w:t>Target Population</w:t>
            </w:r>
            <w:r w:rsidR="00CD7786">
              <w:rPr>
                <w:b/>
              </w:rPr>
              <w:t>(</w:t>
            </w:r>
            <w:r w:rsidRPr="0094224A">
              <w:rPr>
                <w:b/>
              </w:rPr>
              <w:t>s</w:t>
            </w:r>
            <w:r w:rsidR="00CD7786">
              <w:rPr>
                <w:b/>
              </w:rPr>
              <w:t>)</w:t>
            </w:r>
          </w:p>
        </w:tc>
        <w:tc>
          <w:tcPr>
            <w:tcW w:w="7225" w:type="dxa"/>
            <w:gridSpan w:val="7"/>
            <w:tcBorders>
              <w:top w:val="single" w:sz="4" w:space="0" w:color="000000" w:themeColor="text1"/>
              <w:left w:val="single" w:sz="4" w:space="0" w:color="auto"/>
              <w:bottom w:val="single" w:sz="4" w:space="0" w:color="000000" w:themeColor="text1"/>
              <w:right w:val="nil"/>
            </w:tcBorders>
          </w:tcPr>
          <w:p w14:paraId="30B2E90E" w14:textId="4F3A85D6" w:rsidR="00330F08" w:rsidRPr="00EC0B70" w:rsidRDefault="006A6B90" w:rsidP="002B6B39">
            <w:pPr>
              <w:pStyle w:val="Paragraphe"/>
            </w:pPr>
            <w:r>
              <w:t xml:space="preserve">Businesses and active </w:t>
            </w:r>
            <w:r w:rsidR="002B6B39">
              <w:t xml:space="preserve">population </w:t>
            </w:r>
          </w:p>
        </w:tc>
      </w:tr>
      <w:tr w:rsidR="0004692C" w14:paraId="11BC07CD" w14:textId="77777777" w:rsidTr="006A170E">
        <w:tc>
          <w:tcPr>
            <w:tcW w:w="2410" w:type="dxa"/>
            <w:vMerge w:val="restart"/>
            <w:tcBorders>
              <w:top w:val="single" w:sz="4" w:space="0" w:color="000000" w:themeColor="text1"/>
              <w:left w:val="nil"/>
              <w:bottom w:val="single" w:sz="4" w:space="0" w:color="000000" w:themeColor="text1"/>
              <w:right w:val="single" w:sz="4" w:space="0" w:color="auto"/>
            </w:tcBorders>
          </w:tcPr>
          <w:p w14:paraId="63160DF2" w14:textId="5F9FCE87" w:rsidR="0004692C" w:rsidRPr="0094224A" w:rsidRDefault="0004692C" w:rsidP="00EC0B70">
            <w:pPr>
              <w:pStyle w:val="Paragraphe"/>
              <w:rPr>
                <w:b/>
              </w:rPr>
            </w:pPr>
            <w:r w:rsidRPr="0094224A">
              <w:rPr>
                <w:b/>
              </w:rPr>
              <w:t>Data Sources</w:t>
            </w:r>
          </w:p>
        </w:tc>
        <w:tc>
          <w:tcPr>
            <w:tcW w:w="7225" w:type="dxa"/>
            <w:gridSpan w:val="7"/>
            <w:tcBorders>
              <w:top w:val="single" w:sz="4" w:space="0" w:color="000000" w:themeColor="text1"/>
              <w:left w:val="single" w:sz="4" w:space="0" w:color="auto"/>
              <w:bottom w:val="nil"/>
              <w:right w:val="nil"/>
            </w:tcBorders>
          </w:tcPr>
          <w:p w14:paraId="772E0AF5" w14:textId="77777777" w:rsidR="0004692C" w:rsidRDefault="0004692C" w:rsidP="00EC0B70">
            <w:pPr>
              <w:pStyle w:val="Paragraphe"/>
              <w:rPr>
                <w:b/>
              </w:rPr>
            </w:pPr>
            <w:r w:rsidRPr="0094224A">
              <w:rPr>
                <w:b/>
              </w:rPr>
              <w:t>Secondary Data</w:t>
            </w:r>
            <w:r>
              <w:rPr>
                <w:b/>
              </w:rPr>
              <w:t>:</w:t>
            </w:r>
          </w:p>
          <w:p w14:paraId="417A3C3A" w14:textId="76252158" w:rsidR="0004692C" w:rsidRPr="0094224A" w:rsidRDefault="004D438E" w:rsidP="00EC0B70">
            <w:pPr>
              <w:pStyle w:val="Paragraphe"/>
              <w:rPr>
                <w:b/>
              </w:rPr>
            </w:pPr>
            <w:r>
              <w:rPr>
                <w:i/>
              </w:rPr>
              <w:t xml:space="preserve">World Bank, UNDP, ILO, Govenrment of Ukraine </w:t>
            </w:r>
          </w:p>
          <w:p w14:paraId="6021F4DF" w14:textId="5715B783" w:rsidR="0004692C" w:rsidRPr="0094224A" w:rsidRDefault="0004692C" w:rsidP="00EC0B70">
            <w:pPr>
              <w:pStyle w:val="Paragraphe"/>
              <w:rPr>
                <w:b/>
              </w:rPr>
            </w:pPr>
            <w:r w:rsidRPr="0094224A">
              <w:rPr>
                <w:b/>
              </w:rPr>
              <w:t>Primary Data</w:t>
            </w:r>
            <w:r>
              <w:rPr>
                <w:b/>
              </w:rPr>
              <w:t>:</w:t>
            </w:r>
          </w:p>
        </w:tc>
      </w:tr>
      <w:tr w:rsidR="0004692C" w14:paraId="59F40FEA" w14:textId="77777777" w:rsidTr="006A170E">
        <w:tc>
          <w:tcPr>
            <w:tcW w:w="2410" w:type="dxa"/>
            <w:vMerge/>
            <w:tcBorders>
              <w:top w:val="single" w:sz="4" w:space="0" w:color="000000" w:themeColor="text1"/>
              <w:left w:val="nil"/>
              <w:bottom w:val="single" w:sz="4" w:space="0" w:color="000000" w:themeColor="text1"/>
              <w:right w:val="single" w:sz="4" w:space="0" w:color="auto"/>
            </w:tcBorders>
          </w:tcPr>
          <w:p w14:paraId="4D30D40D" w14:textId="77777777" w:rsidR="0004692C" w:rsidRPr="0094224A" w:rsidRDefault="0004692C" w:rsidP="00EC0B70">
            <w:pPr>
              <w:pStyle w:val="Paragraphe"/>
              <w:rPr>
                <w:b/>
              </w:rPr>
            </w:pPr>
          </w:p>
        </w:tc>
        <w:tc>
          <w:tcPr>
            <w:tcW w:w="7225" w:type="dxa"/>
            <w:gridSpan w:val="7"/>
            <w:tcBorders>
              <w:top w:val="nil"/>
              <w:left w:val="single" w:sz="4" w:space="0" w:color="auto"/>
              <w:bottom w:val="single" w:sz="4" w:space="0" w:color="000000" w:themeColor="text1"/>
              <w:right w:val="nil"/>
            </w:tcBorders>
          </w:tcPr>
          <w:p w14:paraId="5B795A9C" w14:textId="77777777" w:rsidR="007073C4" w:rsidRDefault="007073C4" w:rsidP="00655DFC">
            <w:pPr>
              <w:pStyle w:val="Paragraphe"/>
              <w:numPr>
                <w:ilvl w:val="0"/>
                <w:numId w:val="19"/>
              </w:numPr>
              <w:rPr>
                <w:i/>
              </w:rPr>
            </w:pPr>
            <w:r>
              <w:rPr>
                <w:i/>
              </w:rPr>
              <w:t>HH Survey for Individual data</w:t>
            </w:r>
          </w:p>
          <w:p w14:paraId="75F5955C" w14:textId="32EAB2A5" w:rsidR="00595610" w:rsidRDefault="007073C4" w:rsidP="00655DFC">
            <w:pPr>
              <w:pStyle w:val="Paragraphe"/>
              <w:numPr>
                <w:ilvl w:val="0"/>
                <w:numId w:val="19"/>
              </w:numPr>
              <w:rPr>
                <w:i/>
              </w:rPr>
            </w:pPr>
            <w:r>
              <w:rPr>
                <w:i/>
              </w:rPr>
              <w:t xml:space="preserve">KII- Key Informant Interviews </w:t>
            </w:r>
            <w:r w:rsidR="00595610">
              <w:rPr>
                <w:i/>
              </w:rPr>
              <w:t xml:space="preserve">with </w:t>
            </w:r>
            <w:r w:rsidR="003D2D04">
              <w:rPr>
                <w:i/>
              </w:rPr>
              <w:t xml:space="preserve">business </w:t>
            </w:r>
            <w:r w:rsidR="00595610">
              <w:rPr>
                <w:i/>
              </w:rPr>
              <w:t>enterprises</w:t>
            </w:r>
          </w:p>
          <w:p w14:paraId="78511734" w14:textId="097D36FE" w:rsidR="0004692C" w:rsidRPr="0094224A" w:rsidRDefault="00595610" w:rsidP="00655DFC">
            <w:pPr>
              <w:pStyle w:val="Paragraphe"/>
              <w:numPr>
                <w:ilvl w:val="0"/>
                <w:numId w:val="19"/>
              </w:numPr>
              <w:rPr>
                <w:i/>
              </w:rPr>
            </w:pPr>
            <w:r>
              <w:rPr>
                <w:i/>
              </w:rPr>
              <w:t>Focused Group Discussions</w:t>
            </w:r>
          </w:p>
        </w:tc>
      </w:tr>
      <w:tr w:rsidR="00330F08" w14:paraId="0F05631F" w14:textId="77777777" w:rsidTr="006A170E">
        <w:tc>
          <w:tcPr>
            <w:tcW w:w="2410" w:type="dxa"/>
            <w:tcBorders>
              <w:top w:val="single" w:sz="4" w:space="0" w:color="000000" w:themeColor="text1"/>
              <w:left w:val="nil"/>
              <w:bottom w:val="single" w:sz="4" w:space="0" w:color="000000" w:themeColor="text1"/>
              <w:right w:val="single" w:sz="4" w:space="0" w:color="auto"/>
            </w:tcBorders>
          </w:tcPr>
          <w:p w14:paraId="728E7BBF" w14:textId="696FEAFF" w:rsidR="00330F08" w:rsidRPr="0094224A" w:rsidRDefault="00330F08" w:rsidP="00EC0B70">
            <w:pPr>
              <w:pStyle w:val="Paragraphe"/>
              <w:rPr>
                <w:b/>
              </w:rPr>
            </w:pPr>
            <w:r w:rsidRPr="0094224A">
              <w:rPr>
                <w:b/>
              </w:rPr>
              <w:lastRenderedPageBreak/>
              <w:t>Expected Outputs</w:t>
            </w:r>
          </w:p>
        </w:tc>
        <w:tc>
          <w:tcPr>
            <w:tcW w:w="7225" w:type="dxa"/>
            <w:gridSpan w:val="7"/>
            <w:tcBorders>
              <w:top w:val="single" w:sz="4" w:space="0" w:color="000000" w:themeColor="text1"/>
              <w:left w:val="single" w:sz="4" w:space="0" w:color="auto"/>
              <w:bottom w:val="single" w:sz="4" w:space="0" w:color="000000" w:themeColor="text1"/>
              <w:right w:val="nil"/>
            </w:tcBorders>
          </w:tcPr>
          <w:p w14:paraId="5F2E51CF" w14:textId="22C9AA74" w:rsidR="00330F08" w:rsidRPr="00EC0B70" w:rsidRDefault="005B48C4" w:rsidP="00EC0B70">
            <w:pPr>
              <w:pStyle w:val="Paragraphe"/>
            </w:pPr>
            <w:r>
              <w:t>1 assessment report for GCA</w:t>
            </w:r>
            <w:r w:rsidR="00B53F97">
              <w:t>s</w:t>
            </w:r>
            <w:r w:rsidR="007B2A3A">
              <w:t>, 5 maps</w:t>
            </w:r>
          </w:p>
        </w:tc>
      </w:tr>
      <w:tr w:rsidR="00330F08" w14:paraId="7CEF3171" w14:textId="77777777" w:rsidTr="006A170E">
        <w:tc>
          <w:tcPr>
            <w:tcW w:w="2410" w:type="dxa"/>
            <w:tcBorders>
              <w:top w:val="single" w:sz="4" w:space="0" w:color="000000" w:themeColor="text1"/>
              <w:left w:val="nil"/>
              <w:bottom w:val="single" w:sz="4" w:space="0" w:color="000000" w:themeColor="text1"/>
              <w:right w:val="single" w:sz="4" w:space="0" w:color="auto"/>
            </w:tcBorders>
          </w:tcPr>
          <w:p w14:paraId="60BE063F" w14:textId="7D6B0D38" w:rsidR="00330F08" w:rsidRPr="0094224A" w:rsidRDefault="00330F08" w:rsidP="00EC0B70">
            <w:pPr>
              <w:pStyle w:val="Paragraphe"/>
              <w:rPr>
                <w:b/>
              </w:rPr>
            </w:pPr>
            <w:r w:rsidRPr="0094224A">
              <w:rPr>
                <w:b/>
              </w:rPr>
              <w:t>Key Resources</w:t>
            </w:r>
          </w:p>
        </w:tc>
        <w:tc>
          <w:tcPr>
            <w:tcW w:w="7225" w:type="dxa"/>
            <w:gridSpan w:val="7"/>
            <w:tcBorders>
              <w:top w:val="single" w:sz="4" w:space="0" w:color="000000" w:themeColor="text1"/>
              <w:left w:val="single" w:sz="4" w:space="0" w:color="auto"/>
              <w:bottom w:val="single" w:sz="4" w:space="0" w:color="000000" w:themeColor="text1"/>
              <w:right w:val="nil"/>
            </w:tcBorders>
          </w:tcPr>
          <w:p w14:paraId="75028682" w14:textId="44F010EC" w:rsidR="00330F08" w:rsidRPr="00EC0B70" w:rsidRDefault="00DA396E" w:rsidP="00940053">
            <w:pPr>
              <w:pStyle w:val="Paragraphe"/>
            </w:pPr>
            <w:r>
              <w:t xml:space="preserve">REACH team, partner </w:t>
            </w:r>
            <w:r w:rsidR="00940053">
              <w:t xml:space="preserve"> vehicles </w:t>
            </w:r>
          </w:p>
        </w:tc>
      </w:tr>
      <w:tr w:rsidR="00CD7786" w14:paraId="4ECAF331" w14:textId="77777777" w:rsidTr="006A170E">
        <w:trPr>
          <w:trHeight w:val="245"/>
        </w:trPr>
        <w:tc>
          <w:tcPr>
            <w:tcW w:w="2410" w:type="dxa"/>
            <w:vMerge w:val="restart"/>
            <w:tcBorders>
              <w:top w:val="single" w:sz="4" w:space="0" w:color="000000" w:themeColor="text1"/>
              <w:left w:val="nil"/>
              <w:right w:val="single" w:sz="4" w:space="0" w:color="auto"/>
            </w:tcBorders>
          </w:tcPr>
          <w:p w14:paraId="4CBBAE4E" w14:textId="1EE7CF27" w:rsidR="00CD7786" w:rsidRPr="00CD7786" w:rsidRDefault="00CD7786" w:rsidP="00EC0B70">
            <w:pPr>
              <w:pStyle w:val="Paragraphe"/>
              <w:rPr>
                <w:b/>
              </w:rPr>
            </w:pPr>
            <w:r w:rsidRPr="0094224A">
              <w:rPr>
                <w:b/>
              </w:rPr>
              <w:t>Humanitarian milestones</w:t>
            </w:r>
          </w:p>
        </w:tc>
        <w:tc>
          <w:tcPr>
            <w:tcW w:w="7225" w:type="dxa"/>
            <w:gridSpan w:val="7"/>
            <w:tcBorders>
              <w:top w:val="single" w:sz="4" w:space="0" w:color="000000" w:themeColor="text1"/>
              <w:left w:val="single" w:sz="4" w:space="0" w:color="auto"/>
              <w:bottom w:val="single" w:sz="4" w:space="0" w:color="000000" w:themeColor="text1"/>
              <w:right w:val="nil"/>
            </w:tcBorders>
          </w:tcPr>
          <w:p w14:paraId="7C291300" w14:textId="5814E58B" w:rsidR="00CD7786" w:rsidRPr="00CD7786" w:rsidRDefault="00CD7786" w:rsidP="0004692C">
            <w:pPr>
              <w:pStyle w:val="Paragraphe"/>
              <w:rPr>
                <w:i/>
                <w:sz w:val="20"/>
              </w:rPr>
            </w:pPr>
          </w:p>
        </w:tc>
      </w:tr>
      <w:tr w:rsidR="0004692C" w14:paraId="7E037032" w14:textId="77777777" w:rsidTr="006A170E">
        <w:trPr>
          <w:trHeight w:val="299"/>
        </w:trPr>
        <w:tc>
          <w:tcPr>
            <w:tcW w:w="2410" w:type="dxa"/>
            <w:vMerge/>
            <w:tcBorders>
              <w:left w:val="nil"/>
              <w:right w:val="single" w:sz="4" w:space="0" w:color="auto"/>
            </w:tcBorders>
          </w:tcPr>
          <w:p w14:paraId="297ECA71" w14:textId="77777777" w:rsidR="0004692C" w:rsidRPr="0094224A" w:rsidRDefault="0004692C" w:rsidP="00EC0B70">
            <w:pPr>
              <w:pStyle w:val="Paragraphe"/>
              <w:rPr>
                <w: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44963310" w14:textId="2F1C4CAA" w:rsidR="0004692C" w:rsidRPr="0004692C" w:rsidRDefault="0004692C" w:rsidP="00CD7786">
            <w:pPr>
              <w:pStyle w:val="Paragraphe"/>
              <w:spacing w:line="240" w:lineRule="auto"/>
              <w:rPr>
                <w:b/>
              </w:rPr>
            </w:pPr>
            <w:r w:rsidRPr="0004692C">
              <w:rPr>
                <w:b/>
                <w:sz w:val="20"/>
              </w:rPr>
              <w:t>Milestone</w:t>
            </w:r>
          </w:p>
        </w:tc>
        <w:tc>
          <w:tcPr>
            <w:tcW w:w="4243" w:type="dxa"/>
            <w:gridSpan w:val="3"/>
            <w:tcBorders>
              <w:top w:val="single" w:sz="4" w:space="0" w:color="000000" w:themeColor="text1"/>
              <w:left w:val="single" w:sz="4" w:space="0" w:color="auto"/>
              <w:bottom w:val="single" w:sz="4" w:space="0" w:color="000000" w:themeColor="text1"/>
              <w:right w:val="nil"/>
            </w:tcBorders>
          </w:tcPr>
          <w:p w14:paraId="5131C946" w14:textId="6BB5D54B" w:rsidR="0004692C" w:rsidRPr="0004692C" w:rsidRDefault="0004692C" w:rsidP="00CD7786">
            <w:pPr>
              <w:pStyle w:val="Paragraphe"/>
              <w:spacing w:line="240" w:lineRule="auto"/>
              <w:rPr>
                <w:b/>
              </w:rPr>
            </w:pPr>
            <w:r w:rsidRPr="0004692C">
              <w:rPr>
                <w:b/>
              </w:rPr>
              <w:t>Timeframe</w:t>
            </w:r>
          </w:p>
        </w:tc>
      </w:tr>
      <w:tr w:rsidR="0004692C" w14:paraId="2B167734" w14:textId="77777777" w:rsidTr="006A170E">
        <w:trPr>
          <w:trHeight w:val="340"/>
        </w:trPr>
        <w:tc>
          <w:tcPr>
            <w:tcW w:w="2410" w:type="dxa"/>
            <w:vMerge/>
            <w:tcBorders>
              <w:left w:val="nil"/>
              <w:right w:val="single" w:sz="4" w:space="0" w:color="auto"/>
            </w:tcBorders>
          </w:tcPr>
          <w:p w14:paraId="7C444D96"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291A108C" w14:textId="77777777" w:rsidR="0004692C" w:rsidRPr="00CD7786"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25C5F276" w14:textId="77777777" w:rsidR="0004692C" w:rsidRPr="00CD7786" w:rsidRDefault="0004692C" w:rsidP="00CD7786">
            <w:pPr>
              <w:pStyle w:val="Paragraphe"/>
              <w:spacing w:line="240" w:lineRule="auto"/>
            </w:pPr>
            <w:r w:rsidRPr="00CD7786">
              <w:t>Cluster</w:t>
            </w:r>
            <w:r>
              <w:t xml:space="preserve"> plan/strategy</w:t>
            </w:r>
          </w:p>
        </w:tc>
        <w:tc>
          <w:tcPr>
            <w:tcW w:w="4243" w:type="dxa"/>
            <w:gridSpan w:val="3"/>
            <w:tcBorders>
              <w:top w:val="single" w:sz="4" w:space="0" w:color="000000" w:themeColor="text1"/>
              <w:left w:val="single" w:sz="4" w:space="0" w:color="auto"/>
              <w:bottom w:val="single" w:sz="4" w:space="0" w:color="000000" w:themeColor="text1"/>
              <w:right w:val="nil"/>
            </w:tcBorders>
          </w:tcPr>
          <w:p w14:paraId="6361696D" w14:textId="2B1ABDD8" w:rsidR="0004692C" w:rsidRPr="0004692C" w:rsidRDefault="0004692C" w:rsidP="00CD7786">
            <w:pPr>
              <w:pStyle w:val="Paragraphe"/>
              <w:spacing w:line="240" w:lineRule="auto"/>
              <w:rPr>
                <w:i/>
              </w:rPr>
            </w:pPr>
          </w:p>
        </w:tc>
      </w:tr>
      <w:tr w:rsidR="0004692C" w14:paraId="3483A55B" w14:textId="77777777" w:rsidTr="006A170E">
        <w:trPr>
          <w:trHeight w:val="340"/>
        </w:trPr>
        <w:tc>
          <w:tcPr>
            <w:tcW w:w="2410" w:type="dxa"/>
            <w:vMerge/>
            <w:tcBorders>
              <w:left w:val="nil"/>
              <w:right w:val="single" w:sz="4" w:space="0" w:color="auto"/>
            </w:tcBorders>
          </w:tcPr>
          <w:p w14:paraId="7235BFDE"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1B1A195F" w14:textId="77777777" w:rsidR="0004692C" w:rsidRPr="00CD7786"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601B3963" w14:textId="77777777" w:rsidR="0004692C" w:rsidRPr="00CD7786" w:rsidRDefault="0004692C" w:rsidP="00CD7786">
            <w:pPr>
              <w:pStyle w:val="Paragraphe"/>
              <w:spacing w:line="240" w:lineRule="auto"/>
            </w:pPr>
            <w:r w:rsidRPr="00CD7786">
              <w:t xml:space="preserve">Inter-cluster plan/strategy </w:t>
            </w:r>
          </w:p>
        </w:tc>
        <w:tc>
          <w:tcPr>
            <w:tcW w:w="4243" w:type="dxa"/>
            <w:gridSpan w:val="3"/>
            <w:tcBorders>
              <w:top w:val="single" w:sz="4" w:space="0" w:color="000000" w:themeColor="text1"/>
              <w:left w:val="single" w:sz="4" w:space="0" w:color="auto"/>
              <w:bottom w:val="single" w:sz="4" w:space="0" w:color="000000" w:themeColor="text1"/>
              <w:right w:val="nil"/>
            </w:tcBorders>
          </w:tcPr>
          <w:p w14:paraId="130EA95A" w14:textId="1410B5CD" w:rsidR="0004692C" w:rsidRPr="00CD7786" w:rsidRDefault="0004692C" w:rsidP="00CD7786">
            <w:pPr>
              <w:pStyle w:val="Paragraphe"/>
              <w:spacing w:line="240" w:lineRule="auto"/>
            </w:pPr>
          </w:p>
        </w:tc>
      </w:tr>
      <w:tr w:rsidR="0004692C" w14:paraId="74F13141" w14:textId="77777777" w:rsidTr="006A170E">
        <w:trPr>
          <w:trHeight w:val="340"/>
        </w:trPr>
        <w:tc>
          <w:tcPr>
            <w:tcW w:w="2410" w:type="dxa"/>
            <w:vMerge/>
            <w:tcBorders>
              <w:left w:val="nil"/>
              <w:right w:val="single" w:sz="4" w:space="0" w:color="auto"/>
            </w:tcBorders>
          </w:tcPr>
          <w:p w14:paraId="396B6EB9"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33CAD4FD" w14:textId="77777777" w:rsidR="0004692C" w:rsidRPr="00CD7786"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70B3759D" w14:textId="77777777" w:rsidR="0004692C" w:rsidRPr="00CD7786" w:rsidRDefault="0004692C" w:rsidP="00CD7786">
            <w:pPr>
              <w:pStyle w:val="Paragraphe"/>
              <w:spacing w:line="240" w:lineRule="auto"/>
            </w:pPr>
            <w:r w:rsidRPr="00CD7786">
              <w:t xml:space="preserve">Donor plan/strategy </w:t>
            </w:r>
          </w:p>
        </w:tc>
        <w:tc>
          <w:tcPr>
            <w:tcW w:w="4243" w:type="dxa"/>
            <w:gridSpan w:val="3"/>
            <w:tcBorders>
              <w:top w:val="single" w:sz="4" w:space="0" w:color="000000" w:themeColor="text1"/>
              <w:left w:val="single" w:sz="4" w:space="0" w:color="auto"/>
              <w:bottom w:val="single" w:sz="4" w:space="0" w:color="000000" w:themeColor="text1"/>
              <w:right w:val="nil"/>
            </w:tcBorders>
          </w:tcPr>
          <w:p w14:paraId="698380CD" w14:textId="7E00686F" w:rsidR="0004692C" w:rsidRPr="00CD7786" w:rsidRDefault="0004692C" w:rsidP="00CD7786">
            <w:pPr>
              <w:pStyle w:val="Paragraphe"/>
              <w:spacing w:line="240" w:lineRule="auto"/>
            </w:pPr>
          </w:p>
        </w:tc>
      </w:tr>
      <w:tr w:rsidR="0004692C" w14:paraId="1F415AC7" w14:textId="77777777" w:rsidTr="006A170E">
        <w:trPr>
          <w:trHeight w:val="340"/>
        </w:trPr>
        <w:tc>
          <w:tcPr>
            <w:tcW w:w="2410" w:type="dxa"/>
            <w:vMerge/>
            <w:tcBorders>
              <w:left w:val="nil"/>
              <w:right w:val="single" w:sz="4" w:space="0" w:color="auto"/>
            </w:tcBorders>
          </w:tcPr>
          <w:p w14:paraId="63FB8352"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415426A0" w14:textId="369AC5DD" w:rsidR="0004692C" w:rsidRPr="00CD7786" w:rsidRDefault="00A41891" w:rsidP="00CD7786">
            <w:pPr>
              <w:pStyle w:val="Paragraphe"/>
              <w:spacing w:line="240" w:lineRule="auto"/>
            </w:pPr>
            <w: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570F5090" w14:textId="77777777" w:rsidR="0004692C" w:rsidRPr="00CD7786" w:rsidRDefault="0004692C" w:rsidP="00CD7786">
            <w:pPr>
              <w:pStyle w:val="Paragraphe"/>
              <w:spacing w:line="240" w:lineRule="auto"/>
            </w:pPr>
            <w:r w:rsidRPr="00CD7786">
              <w:t xml:space="preserve">NGO plan/strategy </w:t>
            </w:r>
          </w:p>
        </w:tc>
        <w:tc>
          <w:tcPr>
            <w:tcW w:w="4243" w:type="dxa"/>
            <w:gridSpan w:val="3"/>
            <w:tcBorders>
              <w:top w:val="single" w:sz="4" w:space="0" w:color="000000" w:themeColor="text1"/>
              <w:left w:val="single" w:sz="4" w:space="0" w:color="auto"/>
              <w:bottom w:val="single" w:sz="4" w:space="0" w:color="000000" w:themeColor="text1"/>
              <w:right w:val="nil"/>
            </w:tcBorders>
          </w:tcPr>
          <w:p w14:paraId="42E9D29B" w14:textId="07C2355E" w:rsidR="0004692C" w:rsidRPr="00CD7786" w:rsidRDefault="006C3450" w:rsidP="00CD7786">
            <w:pPr>
              <w:pStyle w:val="Paragraphe"/>
              <w:spacing w:line="240" w:lineRule="auto"/>
            </w:pPr>
            <w:r>
              <w:t>PIN, DRC,NRC,CWG,FSL for 2017 plans</w:t>
            </w:r>
          </w:p>
        </w:tc>
      </w:tr>
      <w:tr w:rsidR="0004692C" w14:paraId="50E9A938" w14:textId="77777777" w:rsidTr="006A170E">
        <w:trPr>
          <w:trHeight w:val="340"/>
        </w:trPr>
        <w:tc>
          <w:tcPr>
            <w:tcW w:w="2410" w:type="dxa"/>
            <w:vMerge/>
            <w:tcBorders>
              <w:left w:val="nil"/>
              <w:bottom w:val="single" w:sz="4" w:space="0" w:color="000000" w:themeColor="text1"/>
              <w:right w:val="single" w:sz="4" w:space="0" w:color="auto"/>
            </w:tcBorders>
          </w:tcPr>
          <w:p w14:paraId="29444F4C"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2B0C451A" w14:textId="77777777" w:rsidR="0004692C" w:rsidRPr="00CD7786"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152A6A0A" w14:textId="77777777" w:rsidR="0004692C" w:rsidRPr="00CD7786" w:rsidRDefault="0004692C" w:rsidP="00CD7786">
            <w:pPr>
              <w:pStyle w:val="Paragraphe"/>
              <w:spacing w:line="240" w:lineRule="auto"/>
            </w:pPr>
            <w:r w:rsidRPr="00CD7786">
              <w:t xml:space="preserve">Other </w:t>
            </w:r>
          </w:p>
        </w:tc>
        <w:tc>
          <w:tcPr>
            <w:tcW w:w="4243" w:type="dxa"/>
            <w:gridSpan w:val="3"/>
            <w:tcBorders>
              <w:top w:val="single" w:sz="4" w:space="0" w:color="000000" w:themeColor="text1"/>
              <w:left w:val="single" w:sz="4" w:space="0" w:color="auto"/>
              <w:bottom w:val="single" w:sz="4" w:space="0" w:color="000000" w:themeColor="text1"/>
              <w:right w:val="nil"/>
            </w:tcBorders>
          </w:tcPr>
          <w:p w14:paraId="3CA2E9A1" w14:textId="3C68A262" w:rsidR="0004692C" w:rsidRPr="00CD7786" w:rsidRDefault="0004692C" w:rsidP="00CD7786">
            <w:pPr>
              <w:pStyle w:val="Paragraphe"/>
              <w:spacing w:line="240" w:lineRule="auto"/>
            </w:pPr>
          </w:p>
        </w:tc>
      </w:tr>
      <w:tr w:rsidR="0004692C" w14:paraId="441B54CD" w14:textId="77777777" w:rsidTr="006A170E">
        <w:trPr>
          <w:trHeight w:val="211"/>
        </w:trPr>
        <w:tc>
          <w:tcPr>
            <w:tcW w:w="2410" w:type="dxa"/>
            <w:vMerge w:val="restart"/>
            <w:tcBorders>
              <w:top w:val="single" w:sz="4" w:space="0" w:color="000000" w:themeColor="text1"/>
              <w:left w:val="nil"/>
              <w:right w:val="single" w:sz="4" w:space="0" w:color="auto"/>
            </w:tcBorders>
          </w:tcPr>
          <w:p w14:paraId="6FA68713" w14:textId="29342ADF" w:rsidR="0004692C" w:rsidRPr="0094224A" w:rsidRDefault="0004692C" w:rsidP="00EC0B70">
            <w:pPr>
              <w:pStyle w:val="Paragraphe"/>
              <w:rPr>
                <w:b/>
              </w:rPr>
            </w:pPr>
            <w:r w:rsidRPr="0094224A">
              <w:rPr>
                <w:b/>
              </w:rPr>
              <w:t>Audience</w:t>
            </w:r>
          </w:p>
        </w:tc>
        <w:tc>
          <w:tcPr>
            <w:tcW w:w="7225" w:type="dxa"/>
            <w:gridSpan w:val="7"/>
            <w:tcBorders>
              <w:top w:val="single" w:sz="4" w:space="0" w:color="000000" w:themeColor="text1"/>
              <w:left w:val="single" w:sz="4" w:space="0" w:color="auto"/>
              <w:bottom w:val="single" w:sz="4" w:space="0" w:color="000000" w:themeColor="text1"/>
              <w:right w:val="nil"/>
            </w:tcBorders>
          </w:tcPr>
          <w:p w14:paraId="6B26A1D5" w14:textId="3E3CB1C2" w:rsidR="0004692C" w:rsidRPr="0004692C" w:rsidRDefault="0004692C" w:rsidP="00EC0B70">
            <w:pPr>
              <w:pStyle w:val="Paragraphe"/>
              <w:rPr>
                <w:i/>
                <w:sz w:val="20"/>
              </w:rPr>
            </w:pPr>
          </w:p>
        </w:tc>
      </w:tr>
      <w:tr w:rsidR="0004692C" w14:paraId="48A16C87" w14:textId="77777777" w:rsidTr="006A170E">
        <w:trPr>
          <w:trHeight w:val="340"/>
        </w:trPr>
        <w:tc>
          <w:tcPr>
            <w:tcW w:w="2410" w:type="dxa"/>
            <w:vMerge/>
            <w:tcBorders>
              <w:left w:val="nil"/>
              <w:right w:val="single" w:sz="4" w:space="0" w:color="auto"/>
            </w:tcBorders>
          </w:tcPr>
          <w:p w14:paraId="68CA46C2" w14:textId="77777777" w:rsidR="0004692C" w:rsidRPr="0094224A" w:rsidRDefault="0004692C" w:rsidP="0004692C">
            <w:pPr>
              <w:pStyle w:val="Paragraphe"/>
              <w:rPr>
                <w: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0CB1BADF" w14:textId="362DB0D1" w:rsidR="0004692C" w:rsidRPr="0004692C" w:rsidRDefault="0004692C" w:rsidP="0004692C">
            <w:pPr>
              <w:pStyle w:val="Paragraphe"/>
              <w:spacing w:line="240" w:lineRule="auto"/>
              <w:rPr>
                <w:b/>
              </w:rPr>
            </w:pPr>
            <w:r w:rsidRPr="0004692C">
              <w:rPr>
                <w:b/>
              </w:rPr>
              <w:t>Audience type</w:t>
            </w:r>
          </w:p>
        </w:tc>
        <w:tc>
          <w:tcPr>
            <w:tcW w:w="4243" w:type="dxa"/>
            <w:gridSpan w:val="3"/>
            <w:tcBorders>
              <w:top w:val="single" w:sz="4" w:space="0" w:color="000000" w:themeColor="text1"/>
              <w:left w:val="single" w:sz="4" w:space="0" w:color="auto"/>
              <w:bottom w:val="single" w:sz="4" w:space="0" w:color="000000" w:themeColor="text1"/>
              <w:right w:val="nil"/>
            </w:tcBorders>
          </w:tcPr>
          <w:p w14:paraId="195ABA15" w14:textId="2ED56AB9" w:rsidR="0004692C" w:rsidRPr="0004692C" w:rsidRDefault="0004692C" w:rsidP="0004692C">
            <w:pPr>
              <w:pStyle w:val="Paragraphe"/>
              <w:spacing w:line="240" w:lineRule="auto"/>
              <w:rPr>
                <w:b/>
              </w:rPr>
            </w:pPr>
            <w:r w:rsidRPr="0004692C">
              <w:rPr>
                <w:b/>
              </w:rPr>
              <w:t>Specific actors</w:t>
            </w:r>
          </w:p>
        </w:tc>
      </w:tr>
      <w:tr w:rsidR="0004692C" w14:paraId="466CF2F0" w14:textId="77777777" w:rsidTr="006A170E">
        <w:trPr>
          <w:trHeight w:val="340"/>
        </w:trPr>
        <w:tc>
          <w:tcPr>
            <w:tcW w:w="2410" w:type="dxa"/>
            <w:vMerge/>
            <w:tcBorders>
              <w:left w:val="nil"/>
              <w:right w:val="single" w:sz="4" w:space="0" w:color="auto"/>
            </w:tcBorders>
          </w:tcPr>
          <w:p w14:paraId="18935ED2"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00126BE4" w14:textId="77777777" w:rsidR="0004692C" w:rsidRPr="0094224A" w:rsidRDefault="0004692C" w:rsidP="0004692C">
            <w:pPr>
              <w:pStyle w:val="Paragraphe"/>
              <w:spacing w:line="240" w:lineRule="auto"/>
              <w:rPr>
                <w:b/>
                <w:i/>
                <w:sz w:val="20"/>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5DC1C7CB" w14:textId="445C9BB3" w:rsidR="0004692C" w:rsidRPr="0004692C" w:rsidRDefault="0004692C" w:rsidP="0004692C">
            <w:pPr>
              <w:pStyle w:val="Paragraphe"/>
              <w:spacing w:line="240" w:lineRule="auto"/>
              <w:rPr>
                <w:sz w:val="20"/>
              </w:rPr>
            </w:pPr>
            <w:r w:rsidRPr="0004692C">
              <w:rPr>
                <w:sz w:val="20"/>
              </w:rPr>
              <w:t>Operational</w:t>
            </w:r>
          </w:p>
        </w:tc>
        <w:tc>
          <w:tcPr>
            <w:tcW w:w="4243" w:type="dxa"/>
            <w:gridSpan w:val="3"/>
            <w:tcBorders>
              <w:top w:val="single" w:sz="4" w:space="0" w:color="000000" w:themeColor="text1"/>
              <w:left w:val="single" w:sz="4" w:space="0" w:color="auto"/>
              <w:bottom w:val="single" w:sz="4" w:space="0" w:color="000000" w:themeColor="text1"/>
              <w:right w:val="nil"/>
            </w:tcBorders>
          </w:tcPr>
          <w:p w14:paraId="68A96AA4" w14:textId="7CD40A84" w:rsidR="0004692C" w:rsidRPr="0004692C" w:rsidRDefault="0004692C" w:rsidP="0004692C">
            <w:pPr>
              <w:pStyle w:val="Paragraphe"/>
              <w:spacing w:line="240" w:lineRule="auto"/>
              <w:rPr>
                <w:i/>
                <w:sz w:val="20"/>
              </w:rPr>
            </w:pPr>
            <w:r>
              <w:rPr>
                <w:i/>
                <w:sz w:val="20"/>
              </w:rPr>
              <w:t>Specify here.</w:t>
            </w:r>
          </w:p>
        </w:tc>
      </w:tr>
      <w:tr w:rsidR="0004692C" w14:paraId="01AA4E45" w14:textId="77777777" w:rsidTr="006A170E">
        <w:trPr>
          <w:trHeight w:val="340"/>
        </w:trPr>
        <w:tc>
          <w:tcPr>
            <w:tcW w:w="2410" w:type="dxa"/>
            <w:vMerge/>
            <w:tcBorders>
              <w:left w:val="nil"/>
              <w:right w:val="single" w:sz="4" w:space="0" w:color="auto"/>
            </w:tcBorders>
          </w:tcPr>
          <w:p w14:paraId="5F229591"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5D22B088" w14:textId="450A7A9B" w:rsidR="0004692C" w:rsidRPr="0094224A" w:rsidRDefault="006C3450" w:rsidP="0004692C">
            <w:pPr>
              <w:pStyle w:val="Paragraphe"/>
              <w:spacing w:line="240" w:lineRule="auto"/>
              <w:rPr>
                <w:b/>
                <w:i/>
                <w:sz w:val="20"/>
              </w:rPr>
            </w:pPr>
            <w:r w:rsidRPr="006C3450">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16DB2FAB" w14:textId="6CF58694" w:rsidR="0004692C" w:rsidRPr="0004692C" w:rsidRDefault="0004692C" w:rsidP="0004692C">
            <w:pPr>
              <w:pStyle w:val="Paragraphe"/>
              <w:spacing w:line="240" w:lineRule="auto"/>
              <w:rPr>
                <w:sz w:val="20"/>
              </w:rPr>
            </w:pPr>
            <w:r w:rsidRPr="0004692C">
              <w:rPr>
                <w:sz w:val="20"/>
              </w:rPr>
              <w:t>Programmatic</w:t>
            </w:r>
          </w:p>
        </w:tc>
        <w:tc>
          <w:tcPr>
            <w:tcW w:w="4243" w:type="dxa"/>
            <w:gridSpan w:val="3"/>
            <w:tcBorders>
              <w:top w:val="single" w:sz="4" w:space="0" w:color="000000" w:themeColor="text1"/>
              <w:left w:val="single" w:sz="4" w:space="0" w:color="auto"/>
              <w:bottom w:val="single" w:sz="4" w:space="0" w:color="000000" w:themeColor="text1"/>
              <w:right w:val="nil"/>
            </w:tcBorders>
          </w:tcPr>
          <w:p w14:paraId="4CD0CF37" w14:textId="41546139" w:rsidR="0004692C" w:rsidRPr="0094224A" w:rsidRDefault="0004692C" w:rsidP="0004692C">
            <w:pPr>
              <w:pStyle w:val="Paragraphe"/>
              <w:spacing w:line="240" w:lineRule="auto"/>
              <w:rPr>
                <w:b/>
                <w:i/>
                <w:sz w:val="20"/>
              </w:rPr>
            </w:pPr>
          </w:p>
        </w:tc>
      </w:tr>
      <w:tr w:rsidR="0004692C" w14:paraId="03C136A6" w14:textId="77777777" w:rsidTr="006A170E">
        <w:trPr>
          <w:trHeight w:val="340"/>
        </w:trPr>
        <w:tc>
          <w:tcPr>
            <w:tcW w:w="2410" w:type="dxa"/>
            <w:vMerge/>
            <w:tcBorders>
              <w:left w:val="nil"/>
              <w:right w:val="single" w:sz="4" w:space="0" w:color="auto"/>
            </w:tcBorders>
          </w:tcPr>
          <w:p w14:paraId="7D896602"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39449507" w14:textId="6CED82EC" w:rsidR="0004692C" w:rsidRPr="0094224A" w:rsidRDefault="0004692C" w:rsidP="0004692C">
            <w:pPr>
              <w:pStyle w:val="Paragraphe"/>
              <w:spacing w:line="240" w:lineRule="auto"/>
              <w:rPr>
                <w:b/>
                <w:i/>
                <w:sz w:val="20"/>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1715FB3F" w14:textId="2238C963" w:rsidR="0004692C" w:rsidRPr="0004692C" w:rsidRDefault="0004692C" w:rsidP="0004692C">
            <w:pPr>
              <w:pStyle w:val="Paragraphe"/>
              <w:spacing w:line="240" w:lineRule="auto"/>
              <w:rPr>
                <w:sz w:val="20"/>
              </w:rPr>
            </w:pPr>
            <w:r w:rsidRPr="0004692C">
              <w:rPr>
                <w:sz w:val="20"/>
              </w:rPr>
              <w:t>Strategic</w:t>
            </w:r>
          </w:p>
        </w:tc>
        <w:tc>
          <w:tcPr>
            <w:tcW w:w="4243" w:type="dxa"/>
            <w:gridSpan w:val="3"/>
            <w:tcBorders>
              <w:top w:val="single" w:sz="4" w:space="0" w:color="000000" w:themeColor="text1"/>
              <w:left w:val="single" w:sz="4" w:space="0" w:color="auto"/>
              <w:bottom w:val="single" w:sz="4" w:space="0" w:color="000000" w:themeColor="text1"/>
              <w:right w:val="nil"/>
            </w:tcBorders>
          </w:tcPr>
          <w:p w14:paraId="1B1B5CBB" w14:textId="2A23C4E0" w:rsidR="0004692C" w:rsidRPr="0094224A" w:rsidRDefault="0004692C" w:rsidP="0004692C">
            <w:pPr>
              <w:pStyle w:val="Paragraphe"/>
              <w:spacing w:line="240" w:lineRule="auto"/>
              <w:rPr>
                <w:b/>
                <w:i/>
                <w:sz w:val="20"/>
              </w:rPr>
            </w:pPr>
          </w:p>
        </w:tc>
      </w:tr>
      <w:tr w:rsidR="0004692C" w14:paraId="06480D4B" w14:textId="77777777" w:rsidTr="006A170E">
        <w:trPr>
          <w:trHeight w:val="340"/>
        </w:trPr>
        <w:tc>
          <w:tcPr>
            <w:tcW w:w="2410" w:type="dxa"/>
            <w:vMerge/>
            <w:tcBorders>
              <w:left w:val="nil"/>
              <w:bottom w:val="single" w:sz="4" w:space="0" w:color="000000" w:themeColor="text1"/>
              <w:right w:val="single" w:sz="4" w:space="0" w:color="auto"/>
            </w:tcBorders>
          </w:tcPr>
          <w:p w14:paraId="265A2113"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5C63F8F2" w14:textId="6EC480DB" w:rsidR="0004692C" w:rsidRPr="0094224A" w:rsidRDefault="0004692C" w:rsidP="0004692C">
            <w:pPr>
              <w:pStyle w:val="Paragraphe"/>
              <w:spacing w:line="240" w:lineRule="auto"/>
              <w:rPr>
                <w:b/>
                <w:i/>
                <w:sz w:val="20"/>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02524B6A" w14:textId="7792AAE9" w:rsidR="0004692C" w:rsidRPr="0004692C" w:rsidRDefault="0004692C" w:rsidP="0004692C">
            <w:pPr>
              <w:pStyle w:val="Paragraphe"/>
              <w:spacing w:line="240" w:lineRule="auto"/>
              <w:rPr>
                <w:sz w:val="20"/>
              </w:rPr>
            </w:pPr>
            <w:r w:rsidRPr="0004692C">
              <w:rPr>
                <w:sz w:val="20"/>
              </w:rPr>
              <w:t>Other</w:t>
            </w:r>
          </w:p>
        </w:tc>
        <w:tc>
          <w:tcPr>
            <w:tcW w:w="4243" w:type="dxa"/>
            <w:gridSpan w:val="3"/>
            <w:tcBorders>
              <w:top w:val="single" w:sz="4" w:space="0" w:color="000000" w:themeColor="text1"/>
              <w:left w:val="single" w:sz="4" w:space="0" w:color="auto"/>
              <w:bottom w:val="single" w:sz="4" w:space="0" w:color="000000" w:themeColor="text1"/>
              <w:right w:val="nil"/>
            </w:tcBorders>
          </w:tcPr>
          <w:p w14:paraId="6AB3942A" w14:textId="012AA762" w:rsidR="0004692C" w:rsidRPr="0094224A" w:rsidRDefault="0004692C" w:rsidP="0004692C">
            <w:pPr>
              <w:pStyle w:val="Paragraphe"/>
              <w:spacing w:line="240" w:lineRule="auto"/>
              <w:rPr>
                <w:b/>
                <w:i/>
                <w:sz w:val="20"/>
              </w:rPr>
            </w:pPr>
          </w:p>
        </w:tc>
      </w:tr>
      <w:tr w:rsidR="0004692C" w14:paraId="52FB0B04" w14:textId="77777777" w:rsidTr="006A170E">
        <w:trPr>
          <w:trHeight w:val="340"/>
        </w:trPr>
        <w:tc>
          <w:tcPr>
            <w:tcW w:w="2410" w:type="dxa"/>
            <w:vMerge w:val="restart"/>
            <w:tcBorders>
              <w:top w:val="single" w:sz="4" w:space="0" w:color="000000" w:themeColor="text1"/>
              <w:left w:val="nil"/>
              <w:right w:val="single" w:sz="4" w:space="0" w:color="auto"/>
            </w:tcBorders>
          </w:tcPr>
          <w:p w14:paraId="67911004" w14:textId="164740B3" w:rsidR="0004692C" w:rsidRPr="0094224A" w:rsidRDefault="0004692C" w:rsidP="0004692C">
            <w:pPr>
              <w:pStyle w:val="Paragraphe"/>
              <w:rPr>
                <w:b/>
              </w:rPr>
            </w:pPr>
            <w:r>
              <w:rPr>
                <w:b/>
              </w:rPr>
              <w:t>Access</w:t>
            </w:r>
          </w:p>
        </w:tc>
        <w:tc>
          <w:tcPr>
            <w:tcW w:w="425" w:type="dxa"/>
            <w:tcBorders>
              <w:top w:val="single" w:sz="4" w:space="0" w:color="000000" w:themeColor="text1"/>
              <w:left w:val="single" w:sz="4" w:space="0" w:color="auto"/>
              <w:bottom w:val="single" w:sz="4" w:space="0" w:color="000000" w:themeColor="text1"/>
              <w:right w:val="nil"/>
            </w:tcBorders>
          </w:tcPr>
          <w:p w14:paraId="6C292C2E" w14:textId="380BE768" w:rsidR="0004692C" w:rsidRPr="00EC0B70" w:rsidRDefault="00F926F8" w:rsidP="0004692C">
            <w:pPr>
              <w:pStyle w:val="Paragraphe"/>
              <w:spacing w:line="240" w:lineRule="auto"/>
            </w:pPr>
            <w:r>
              <w:t>X</w:t>
            </w:r>
          </w:p>
        </w:tc>
        <w:tc>
          <w:tcPr>
            <w:tcW w:w="6800" w:type="dxa"/>
            <w:gridSpan w:val="6"/>
            <w:tcBorders>
              <w:top w:val="single" w:sz="4" w:space="0" w:color="000000" w:themeColor="text1"/>
              <w:left w:val="single" w:sz="4" w:space="0" w:color="auto"/>
              <w:bottom w:val="single" w:sz="4" w:space="0" w:color="000000" w:themeColor="text1"/>
              <w:right w:val="nil"/>
            </w:tcBorders>
          </w:tcPr>
          <w:p w14:paraId="4456DA21" w14:textId="0FA458C2" w:rsidR="0004692C" w:rsidRPr="00EC0B70" w:rsidRDefault="0004692C" w:rsidP="0004692C">
            <w:pPr>
              <w:pStyle w:val="Paragraphe"/>
              <w:spacing w:line="240" w:lineRule="auto"/>
            </w:pPr>
            <w:r w:rsidRPr="00EC0B70">
              <w:t>Public (available on REACH research center and other humanitarian platforms)</w:t>
            </w:r>
            <w:r>
              <w:t xml:space="preserve">    </w:t>
            </w:r>
          </w:p>
        </w:tc>
      </w:tr>
      <w:tr w:rsidR="0004692C" w14:paraId="67AF3C83" w14:textId="77777777" w:rsidTr="006A170E">
        <w:trPr>
          <w:trHeight w:val="340"/>
        </w:trPr>
        <w:tc>
          <w:tcPr>
            <w:tcW w:w="2410" w:type="dxa"/>
            <w:vMerge/>
            <w:tcBorders>
              <w:left w:val="nil"/>
              <w:right w:val="single" w:sz="4" w:space="0" w:color="auto"/>
            </w:tcBorders>
          </w:tcPr>
          <w:p w14:paraId="381AF846" w14:textId="77777777" w:rsidR="0004692C"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1A70D15E" w14:textId="77777777" w:rsidR="0004692C" w:rsidRDefault="0004692C" w:rsidP="0004692C">
            <w:pPr>
              <w:pStyle w:val="Paragraphe"/>
              <w:spacing w:line="240" w:lineRule="auto"/>
            </w:pPr>
          </w:p>
        </w:tc>
        <w:tc>
          <w:tcPr>
            <w:tcW w:w="6800" w:type="dxa"/>
            <w:gridSpan w:val="6"/>
            <w:tcBorders>
              <w:top w:val="single" w:sz="4" w:space="0" w:color="000000" w:themeColor="text1"/>
              <w:left w:val="single" w:sz="4" w:space="0" w:color="auto"/>
              <w:bottom w:val="single" w:sz="4" w:space="0" w:color="000000" w:themeColor="text1"/>
              <w:right w:val="nil"/>
            </w:tcBorders>
          </w:tcPr>
          <w:p w14:paraId="7DB36ED1" w14:textId="3DC022EF" w:rsidR="0004692C" w:rsidRDefault="0004692C" w:rsidP="0004692C">
            <w:pPr>
              <w:pStyle w:val="Paragraphe"/>
              <w:spacing w:line="240" w:lineRule="auto"/>
            </w:pPr>
            <w:r w:rsidRPr="00EC0B70">
              <w:t>Restricted (bilateral dissemination only upon agreed dissemination list, no publication on REACH or other platforms)</w:t>
            </w:r>
          </w:p>
        </w:tc>
      </w:tr>
      <w:tr w:rsidR="0004692C" w14:paraId="4CF1DCD1" w14:textId="77777777" w:rsidTr="006A170E">
        <w:trPr>
          <w:trHeight w:val="340"/>
        </w:trPr>
        <w:tc>
          <w:tcPr>
            <w:tcW w:w="2410" w:type="dxa"/>
            <w:vMerge/>
            <w:tcBorders>
              <w:left w:val="nil"/>
              <w:bottom w:val="single" w:sz="4" w:space="0" w:color="000000" w:themeColor="text1"/>
              <w:right w:val="single" w:sz="4" w:space="0" w:color="auto"/>
            </w:tcBorders>
          </w:tcPr>
          <w:p w14:paraId="48B15FB5" w14:textId="77777777" w:rsidR="0004692C"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3205CC70" w14:textId="77777777" w:rsidR="0004692C" w:rsidRDefault="0004692C" w:rsidP="0004692C">
            <w:pPr>
              <w:pStyle w:val="Paragraphe"/>
              <w:spacing w:line="240" w:lineRule="auto"/>
            </w:pPr>
          </w:p>
        </w:tc>
        <w:tc>
          <w:tcPr>
            <w:tcW w:w="6800" w:type="dxa"/>
            <w:gridSpan w:val="6"/>
            <w:tcBorders>
              <w:top w:val="single" w:sz="4" w:space="0" w:color="000000" w:themeColor="text1"/>
              <w:left w:val="single" w:sz="4" w:space="0" w:color="auto"/>
              <w:bottom w:val="single" w:sz="4" w:space="0" w:color="000000" w:themeColor="text1"/>
              <w:right w:val="nil"/>
            </w:tcBorders>
          </w:tcPr>
          <w:p w14:paraId="57B16EBB" w14:textId="49A37C40" w:rsidR="0004692C" w:rsidRDefault="0004692C" w:rsidP="0004692C">
            <w:pPr>
              <w:pStyle w:val="Paragraphe"/>
              <w:spacing w:line="240" w:lineRule="auto"/>
            </w:pPr>
            <w:r w:rsidRPr="00EC0B70">
              <w:t>Other (</w:t>
            </w:r>
            <w:r>
              <w:t xml:space="preserve">please </w:t>
            </w:r>
            <w:r w:rsidRPr="00EC0B70">
              <w:t>specify)</w:t>
            </w:r>
          </w:p>
        </w:tc>
      </w:tr>
      <w:tr w:rsidR="0004692C" w14:paraId="6E71E5B7" w14:textId="77777777" w:rsidTr="006A170E">
        <w:tc>
          <w:tcPr>
            <w:tcW w:w="2410" w:type="dxa"/>
            <w:tcBorders>
              <w:top w:val="single" w:sz="4" w:space="0" w:color="000000" w:themeColor="text1"/>
              <w:left w:val="nil"/>
              <w:bottom w:val="single" w:sz="4" w:space="0" w:color="000000" w:themeColor="text1"/>
              <w:right w:val="single" w:sz="4" w:space="0" w:color="auto"/>
            </w:tcBorders>
          </w:tcPr>
          <w:p w14:paraId="1FE02916" w14:textId="4689DD95" w:rsidR="0004692C" w:rsidRPr="0094224A" w:rsidRDefault="0004692C" w:rsidP="0004692C">
            <w:pPr>
              <w:pStyle w:val="Paragraphe"/>
              <w:rPr>
                <w:b/>
              </w:rPr>
            </w:pPr>
            <w:r w:rsidRPr="0094224A">
              <w:rPr>
                <w:b/>
              </w:rPr>
              <w:t>Visibility</w:t>
            </w:r>
          </w:p>
        </w:tc>
        <w:tc>
          <w:tcPr>
            <w:tcW w:w="7225" w:type="dxa"/>
            <w:gridSpan w:val="7"/>
            <w:tcBorders>
              <w:top w:val="single" w:sz="4" w:space="0" w:color="000000" w:themeColor="text1"/>
              <w:left w:val="single" w:sz="4" w:space="0" w:color="auto"/>
              <w:bottom w:val="single" w:sz="4" w:space="0" w:color="000000" w:themeColor="text1"/>
              <w:right w:val="nil"/>
            </w:tcBorders>
          </w:tcPr>
          <w:p w14:paraId="7594F46D" w14:textId="34B6F18B" w:rsidR="0004692C" w:rsidRPr="00655DFC" w:rsidRDefault="00855F0D" w:rsidP="0004692C">
            <w:pPr>
              <w:pStyle w:val="Paragraphe"/>
            </w:pPr>
            <w:r w:rsidRPr="00655DFC">
              <w:t>REACH, ECHO and OFDA l</w:t>
            </w:r>
            <w:r w:rsidR="000D040C" w:rsidRPr="00655DFC">
              <w:t xml:space="preserve">ogos will be used in the report. REACH Template and layout will be applicable on the report. </w:t>
            </w:r>
          </w:p>
        </w:tc>
      </w:tr>
      <w:tr w:rsidR="0004692C" w14:paraId="0033FD45" w14:textId="77777777" w:rsidTr="006A170E">
        <w:tc>
          <w:tcPr>
            <w:tcW w:w="2410" w:type="dxa"/>
            <w:tcBorders>
              <w:top w:val="single" w:sz="4" w:space="0" w:color="000000" w:themeColor="text1"/>
              <w:left w:val="nil"/>
              <w:bottom w:val="nil"/>
              <w:right w:val="single" w:sz="4" w:space="0" w:color="auto"/>
            </w:tcBorders>
          </w:tcPr>
          <w:p w14:paraId="21FD0D15" w14:textId="32066CB4" w:rsidR="0004692C" w:rsidRPr="00EC0B70" w:rsidRDefault="0004692C" w:rsidP="0004692C">
            <w:pPr>
              <w:pStyle w:val="Paragraphe"/>
            </w:pPr>
            <w:r w:rsidRPr="0094224A">
              <w:rPr>
                <w:b/>
              </w:rPr>
              <w:t xml:space="preserve">Dissemination </w:t>
            </w:r>
          </w:p>
        </w:tc>
        <w:tc>
          <w:tcPr>
            <w:tcW w:w="7225" w:type="dxa"/>
            <w:gridSpan w:val="7"/>
            <w:tcBorders>
              <w:top w:val="single" w:sz="4" w:space="0" w:color="000000" w:themeColor="text1"/>
              <w:left w:val="single" w:sz="4" w:space="0" w:color="auto"/>
              <w:bottom w:val="nil"/>
              <w:right w:val="nil"/>
            </w:tcBorders>
          </w:tcPr>
          <w:p w14:paraId="43C393B6" w14:textId="03A3319C" w:rsidR="005868EA" w:rsidRPr="00655DFC" w:rsidRDefault="005868EA" w:rsidP="0004692C">
            <w:pPr>
              <w:pStyle w:val="Paragraphe"/>
            </w:pPr>
            <w:r w:rsidRPr="00655DFC">
              <w:t xml:space="preserve">The findings will be disseminated via cluster level meetings, </w:t>
            </w:r>
            <w:r w:rsidR="00AA7D12">
              <w:t xml:space="preserve">general </w:t>
            </w:r>
            <w:r w:rsidRPr="00655DFC">
              <w:t xml:space="preserve"> coordination meetings both at field (Kramatorsk, Sloviansk) and in Kiev-:</w:t>
            </w:r>
          </w:p>
          <w:p w14:paraId="6DE03A9D" w14:textId="77777777" w:rsidR="005868EA" w:rsidRPr="00655DFC" w:rsidRDefault="005868EA" w:rsidP="00655DFC">
            <w:pPr>
              <w:pStyle w:val="Paragraphe"/>
              <w:numPr>
                <w:ilvl w:val="0"/>
                <w:numId w:val="20"/>
              </w:numPr>
            </w:pPr>
            <w:r w:rsidRPr="00655DFC">
              <w:t>Food Cluster</w:t>
            </w:r>
          </w:p>
          <w:p w14:paraId="77FCD9A6" w14:textId="77777777" w:rsidR="005868EA" w:rsidRPr="00655DFC" w:rsidRDefault="005868EA" w:rsidP="00655DFC">
            <w:pPr>
              <w:pStyle w:val="Paragraphe"/>
              <w:numPr>
                <w:ilvl w:val="0"/>
                <w:numId w:val="20"/>
              </w:numPr>
            </w:pPr>
            <w:r w:rsidRPr="00655DFC">
              <w:t>Livelihoods Working Group</w:t>
            </w:r>
          </w:p>
          <w:p w14:paraId="5C829491" w14:textId="77777777" w:rsidR="005868EA" w:rsidRPr="00655DFC" w:rsidRDefault="005868EA" w:rsidP="00655DFC">
            <w:pPr>
              <w:pStyle w:val="Paragraphe"/>
              <w:numPr>
                <w:ilvl w:val="0"/>
                <w:numId w:val="20"/>
              </w:numPr>
            </w:pPr>
            <w:r w:rsidRPr="00655DFC">
              <w:t>Information Management Group</w:t>
            </w:r>
          </w:p>
          <w:p w14:paraId="03EB9807" w14:textId="6BB612DA" w:rsidR="0004692C" w:rsidRPr="00655DFC" w:rsidRDefault="005868EA" w:rsidP="00655DFC">
            <w:pPr>
              <w:pStyle w:val="Paragraphe"/>
              <w:numPr>
                <w:ilvl w:val="0"/>
                <w:numId w:val="20"/>
              </w:numPr>
            </w:pPr>
            <w:r w:rsidRPr="00655DFC">
              <w:t>REACH website, and HDX</w:t>
            </w:r>
          </w:p>
        </w:tc>
      </w:tr>
    </w:tbl>
    <w:p w14:paraId="3347DCAC" w14:textId="188A5CA3" w:rsidR="006F3E44" w:rsidRPr="00834CF9" w:rsidRDefault="000D4376" w:rsidP="00EC0B70">
      <w:pPr>
        <w:pStyle w:val="Heading1"/>
        <w:rPr>
          <w:rStyle w:val="A3"/>
          <w:rFonts w:cs="Times New Roman"/>
          <w:b/>
          <w:bCs w:val="0"/>
          <w:noProof w:val="0"/>
          <w:color w:val="FFFFFF" w:themeColor="background1"/>
          <w:sz w:val="32"/>
          <w:szCs w:val="32"/>
          <w:lang w:val="en-GB"/>
        </w:rPr>
      </w:pPr>
      <w:r w:rsidRPr="00AB1783">
        <w:rPr>
          <w:lang w:val="en-US"/>
        </w:rPr>
        <w:t xml:space="preserve">2. </w:t>
      </w:r>
      <w:r w:rsidR="009325B8" w:rsidRPr="00AB1783">
        <w:rPr>
          <w:lang w:val="en-US"/>
        </w:rPr>
        <w:t>Background &amp;</w:t>
      </w:r>
      <w:r w:rsidR="00FF3703" w:rsidRPr="00AB1783">
        <w:rPr>
          <w:lang w:val="en-US"/>
        </w:rPr>
        <w:t xml:space="preserve"> Rationale</w:t>
      </w:r>
    </w:p>
    <w:p w14:paraId="44B2BD76" w14:textId="422B73AA" w:rsidR="001E50CD" w:rsidRPr="001E50CD" w:rsidRDefault="001E50CD" w:rsidP="001E50CD">
      <w:pPr>
        <w:spacing w:after="0" w:line="240" w:lineRule="auto"/>
        <w:rPr>
          <w:noProof/>
          <w:color w:val="000000" w:themeColor="text1"/>
          <w:shd w:val="clear" w:color="auto" w:fill="FFFFFF"/>
          <w:lang w:val="en-GB"/>
        </w:rPr>
      </w:pPr>
      <w:r w:rsidRPr="001E50CD">
        <w:rPr>
          <w:noProof/>
          <w:color w:val="000000" w:themeColor="text1"/>
          <w:shd w:val="clear" w:color="auto" w:fill="FFFFFF"/>
          <w:lang w:val="en-GB"/>
        </w:rPr>
        <w:t>This study aims to inform interventions on livelihood programming to support the needs of local enterprises and the working age population of Luhansk, Donetsk, Kharkiv, Dnipropetrovsk, and Zaporizhzhia Oblasts. The assessment will use a combination of secondary data review, face-to-face interviews, and focus group discussions (FGDs) to provide a situation</w:t>
      </w:r>
      <w:r w:rsidR="009F1AC6">
        <w:rPr>
          <w:noProof/>
          <w:color w:val="000000" w:themeColor="text1"/>
          <w:shd w:val="clear" w:color="auto" w:fill="FFFFFF"/>
          <w:lang w:val="en-GB"/>
        </w:rPr>
        <w:t>al</w:t>
      </w:r>
      <w:r w:rsidRPr="001E50CD">
        <w:rPr>
          <w:noProof/>
          <w:color w:val="000000" w:themeColor="text1"/>
          <w:shd w:val="clear" w:color="auto" w:fill="FFFFFF"/>
          <w:lang w:val="en-GB"/>
        </w:rPr>
        <w:t xml:space="preserve"> analysis on the overall business environment and the labour market after two and half years of conflict in Eastern Ukraine. </w:t>
      </w:r>
    </w:p>
    <w:p w14:paraId="181B4364" w14:textId="77777777" w:rsidR="001E50CD" w:rsidRPr="001E50CD" w:rsidRDefault="001E50CD" w:rsidP="001E50CD">
      <w:pPr>
        <w:spacing w:after="0" w:line="240" w:lineRule="auto"/>
        <w:rPr>
          <w:noProof/>
          <w:color w:val="000000" w:themeColor="text1"/>
          <w:shd w:val="clear" w:color="auto" w:fill="FFFFFF"/>
          <w:lang w:val="en-GB"/>
        </w:rPr>
      </w:pPr>
    </w:p>
    <w:p w14:paraId="3EF8362E" w14:textId="7EA3CF4F" w:rsidR="001E50CD" w:rsidRPr="001E50CD" w:rsidRDefault="001E50CD" w:rsidP="001E50CD">
      <w:pPr>
        <w:pStyle w:val="Paragraphe"/>
        <w:spacing w:line="240" w:lineRule="auto"/>
        <w:jc w:val="both"/>
        <w:rPr>
          <w:lang w:val="en-GB"/>
        </w:rPr>
      </w:pPr>
      <w:r w:rsidRPr="001E50CD">
        <w:rPr>
          <w:lang w:val="en-GB"/>
        </w:rPr>
        <w:t>Following the REACH Interagency Vulnerability Assessment (IAVA) produced in November 2016, several UN, NGO and donor partners expressed interest in conducting a livelihood assessment that would provide additional information to support actors specifically looking at the conflict impact on the local economy and the labour market. As the crisis will soon hit the 3-year mark, medium-term recovery activities that target the need for sustainable livelihoods of conflict affected populations should be informed by strong field level evidence on the needs of local employers and the labour force.</w:t>
      </w:r>
    </w:p>
    <w:p w14:paraId="6D54FA9D" w14:textId="77777777" w:rsidR="001E50CD" w:rsidRPr="001E50CD" w:rsidRDefault="001E50CD" w:rsidP="001E50CD">
      <w:pPr>
        <w:pStyle w:val="Paragraphe"/>
        <w:spacing w:line="240" w:lineRule="auto"/>
        <w:jc w:val="both"/>
        <w:rPr>
          <w:lang w:val="en-GB"/>
        </w:rPr>
      </w:pPr>
    </w:p>
    <w:p w14:paraId="22346987" w14:textId="48C5FFDB" w:rsidR="001E50CD" w:rsidRPr="001E50CD" w:rsidRDefault="001E50CD" w:rsidP="00067363">
      <w:pPr>
        <w:autoSpaceDE w:val="0"/>
        <w:autoSpaceDN w:val="0"/>
        <w:adjustRightInd w:val="0"/>
        <w:snapToGrid w:val="0"/>
        <w:spacing w:after="0" w:line="240" w:lineRule="auto"/>
        <w:rPr>
          <w:noProof/>
          <w:color w:val="000000" w:themeColor="text1"/>
          <w:shd w:val="clear" w:color="auto" w:fill="FFFFFF"/>
          <w:lang w:val="en-GB"/>
        </w:rPr>
      </w:pPr>
      <w:r w:rsidRPr="001E50CD">
        <w:rPr>
          <w:noProof/>
          <w:color w:val="000000" w:themeColor="text1"/>
          <w:shd w:val="clear" w:color="auto" w:fill="FFFFFF"/>
          <w:lang w:val="en-GB"/>
        </w:rPr>
        <w:t>The assessment seeks to serve as a source of information for the development of livelihood programmes in 2017. It will be a situation report that provides a comprehensive snapshot on the needs and barriers faced by local enterprises and the labour force to rebuild their economy given the disintegration of the region and resulting economic isolation. The primary stakeholders and audience for this report are organi</w:t>
      </w:r>
      <w:r w:rsidR="00780F75">
        <w:rPr>
          <w:noProof/>
          <w:color w:val="000000" w:themeColor="text1"/>
          <w:shd w:val="clear" w:color="auto" w:fill="FFFFFF"/>
          <w:lang w:val="en-GB"/>
        </w:rPr>
        <w:t>s</w:t>
      </w:r>
      <w:r w:rsidRPr="001E50CD">
        <w:rPr>
          <w:noProof/>
          <w:color w:val="000000" w:themeColor="text1"/>
          <w:shd w:val="clear" w:color="auto" w:fill="FFFFFF"/>
          <w:lang w:val="en-GB"/>
        </w:rPr>
        <w:t xml:space="preserve">ations with ongoing or planned livelihood programmes that wish to access detailed information on the issues facing enterprises and the labour force because of the conflict to identify strategic areas of intervention that address the needs of the local communities. The secondary audience will be the enterprises and labour force that wish to better understand the economic dynamics in their areas. </w:t>
      </w:r>
    </w:p>
    <w:p w14:paraId="14879F73" w14:textId="7D6D1954" w:rsidR="00FF3703" w:rsidRPr="00834CF9" w:rsidRDefault="000D4376" w:rsidP="00EC0B70">
      <w:pPr>
        <w:pStyle w:val="Heading1"/>
        <w:rPr>
          <w:rStyle w:val="A3"/>
          <w:rFonts w:cs="Times New Roman"/>
          <w:b/>
          <w:bCs w:val="0"/>
          <w:noProof w:val="0"/>
          <w:color w:val="FFFFFF" w:themeColor="background1"/>
          <w:sz w:val="32"/>
          <w:szCs w:val="32"/>
          <w:lang w:val="en-GB"/>
        </w:rPr>
      </w:pPr>
      <w:r w:rsidRPr="00514764">
        <w:rPr>
          <w:lang w:val="en-US"/>
        </w:rPr>
        <w:t xml:space="preserve">3. </w:t>
      </w:r>
      <w:r w:rsidR="00FF3703" w:rsidRPr="00514764">
        <w:rPr>
          <w:lang w:val="en-US"/>
        </w:rPr>
        <w:t>Research Objectives</w:t>
      </w:r>
    </w:p>
    <w:p w14:paraId="4FA28E34" w14:textId="32C64B40" w:rsidR="001E50CD" w:rsidRDefault="001E50CD" w:rsidP="001E50CD">
      <w:pPr>
        <w:spacing w:after="0" w:line="240" w:lineRule="auto"/>
        <w:rPr>
          <w:rFonts w:cs="Arial"/>
          <w:b/>
          <w:lang w:val="en-GB"/>
        </w:rPr>
      </w:pPr>
      <w:r>
        <w:rPr>
          <w:rFonts w:cs="Arial"/>
          <w:b/>
          <w:lang w:val="en-GB"/>
        </w:rPr>
        <w:t>General objective</w:t>
      </w:r>
    </w:p>
    <w:p w14:paraId="2A36455F" w14:textId="34BE5441" w:rsidR="001E50CD" w:rsidRDefault="001E50CD" w:rsidP="001E50CD">
      <w:pPr>
        <w:spacing w:after="0" w:line="240" w:lineRule="auto"/>
      </w:pPr>
      <w:r>
        <w:t>T</w:t>
      </w:r>
      <w:r w:rsidRPr="005102CB">
        <w:t>o inform interventions on livelihood programming to support the needs of local enterprises and the working age population of Luhansk, Donetsk, Kharkiv, Dnipropetrovsk, and Zapori</w:t>
      </w:r>
      <w:r>
        <w:t>zhzhia O</w:t>
      </w:r>
      <w:r w:rsidRPr="005102CB">
        <w:t>blasts</w:t>
      </w:r>
      <w:r>
        <w:t>.</w:t>
      </w:r>
    </w:p>
    <w:p w14:paraId="7F10173D" w14:textId="77777777" w:rsidR="001E50CD" w:rsidRPr="00364CBF" w:rsidRDefault="001E50CD" w:rsidP="001E50CD">
      <w:pPr>
        <w:spacing w:after="0" w:line="240" w:lineRule="auto"/>
      </w:pPr>
    </w:p>
    <w:p w14:paraId="2758752D" w14:textId="77777777" w:rsidR="001E50CD" w:rsidRPr="00FB2F16" w:rsidRDefault="001E50CD" w:rsidP="001E50CD">
      <w:pPr>
        <w:spacing w:after="0" w:line="240" w:lineRule="auto"/>
        <w:rPr>
          <w:b/>
          <w:color w:val="000000" w:themeColor="text1"/>
        </w:rPr>
      </w:pPr>
      <w:r w:rsidRPr="00FB2F16">
        <w:rPr>
          <w:b/>
          <w:color w:val="000000" w:themeColor="text1"/>
        </w:rPr>
        <w:t>Specific Objectives</w:t>
      </w:r>
    </w:p>
    <w:p w14:paraId="0793F620" w14:textId="77777777" w:rsidR="001E50CD" w:rsidRPr="00FB2F16" w:rsidRDefault="001E50CD" w:rsidP="001E50CD">
      <w:pPr>
        <w:pStyle w:val="ListParagraph"/>
        <w:numPr>
          <w:ilvl w:val="0"/>
          <w:numId w:val="1"/>
        </w:numPr>
        <w:autoSpaceDE w:val="0"/>
        <w:autoSpaceDN w:val="0"/>
        <w:adjustRightInd w:val="0"/>
        <w:snapToGrid w:val="0"/>
        <w:spacing w:after="0" w:line="240" w:lineRule="auto"/>
        <w:jc w:val="left"/>
        <w:rPr>
          <w:rFonts w:cs="Arial"/>
          <w:color w:val="000000" w:themeColor="text1"/>
        </w:rPr>
      </w:pPr>
      <w:r w:rsidRPr="00FB2F16">
        <w:rPr>
          <w:rFonts w:cs="Arial"/>
          <w:color w:val="000000" w:themeColor="text1"/>
        </w:rPr>
        <w:t>To identify</w:t>
      </w:r>
      <w:r>
        <w:rPr>
          <w:rFonts w:cs="Arial"/>
          <w:color w:val="000000" w:themeColor="text1"/>
        </w:rPr>
        <w:t xml:space="preserve"> specific issues that have affected local economic activity and demand for labour since the beginning of the conflict;</w:t>
      </w:r>
    </w:p>
    <w:p w14:paraId="5255D4A2" w14:textId="77777777" w:rsidR="001E50CD" w:rsidRPr="00FB2F16" w:rsidRDefault="001E50CD" w:rsidP="001E50CD">
      <w:pPr>
        <w:pStyle w:val="ListParagraph"/>
        <w:numPr>
          <w:ilvl w:val="0"/>
          <w:numId w:val="1"/>
        </w:numPr>
        <w:autoSpaceDE w:val="0"/>
        <w:autoSpaceDN w:val="0"/>
        <w:adjustRightInd w:val="0"/>
        <w:snapToGrid w:val="0"/>
        <w:spacing w:after="0" w:line="240" w:lineRule="auto"/>
        <w:jc w:val="left"/>
        <w:rPr>
          <w:rFonts w:cs="Arial"/>
          <w:color w:val="000000" w:themeColor="text1"/>
        </w:rPr>
      </w:pPr>
      <w:r w:rsidRPr="00FB2F16">
        <w:rPr>
          <w:rFonts w:cs="Arial"/>
          <w:color w:val="000000" w:themeColor="text1"/>
        </w:rPr>
        <w:t xml:space="preserve">To </w:t>
      </w:r>
      <w:r>
        <w:rPr>
          <w:rFonts w:cs="Arial"/>
          <w:color w:val="000000" w:themeColor="text1"/>
        </w:rPr>
        <w:t>identify specific issues that have affected local supply of labour and employment trends since the beginning of the conflict;</w:t>
      </w:r>
    </w:p>
    <w:p w14:paraId="41CB2EBB" w14:textId="77777777" w:rsidR="001E50CD" w:rsidRPr="00FB2F16" w:rsidRDefault="001E50CD" w:rsidP="001E50CD">
      <w:pPr>
        <w:pStyle w:val="ListParagraph"/>
        <w:numPr>
          <w:ilvl w:val="0"/>
          <w:numId w:val="1"/>
        </w:numPr>
        <w:autoSpaceDE w:val="0"/>
        <w:autoSpaceDN w:val="0"/>
        <w:adjustRightInd w:val="0"/>
        <w:snapToGrid w:val="0"/>
        <w:spacing w:after="0" w:line="240" w:lineRule="auto"/>
        <w:jc w:val="left"/>
        <w:rPr>
          <w:rFonts w:cs="Arial"/>
          <w:color w:val="000000" w:themeColor="text1"/>
        </w:rPr>
      </w:pPr>
      <w:r>
        <w:rPr>
          <w:rFonts w:cs="Arial"/>
          <w:color w:val="000000" w:themeColor="text1"/>
        </w:rPr>
        <w:t>To identify specific small to medium scale interventions that could support the local economies in restoring their pre-conflict level of activity.</w:t>
      </w:r>
    </w:p>
    <w:p w14:paraId="01FBC2CF" w14:textId="6E8A6FEE" w:rsidR="00FF3703" w:rsidRPr="00834CF9" w:rsidRDefault="000D4376" w:rsidP="00EC0B70">
      <w:pPr>
        <w:pStyle w:val="Heading1"/>
        <w:rPr>
          <w:rStyle w:val="A3"/>
          <w:rFonts w:cs="Times New Roman"/>
          <w:b/>
          <w:bCs w:val="0"/>
          <w:noProof w:val="0"/>
          <w:color w:val="FFFFFF" w:themeColor="background1"/>
          <w:sz w:val="32"/>
          <w:szCs w:val="32"/>
          <w:lang w:val="en-GB"/>
        </w:rPr>
      </w:pPr>
      <w:r w:rsidRPr="00514764">
        <w:rPr>
          <w:lang w:val="en-US"/>
        </w:rPr>
        <w:t xml:space="preserve">4. </w:t>
      </w:r>
      <w:r w:rsidR="00FF3703" w:rsidRPr="00514764">
        <w:rPr>
          <w:lang w:val="en-US"/>
        </w:rPr>
        <w:t>Research Questions</w:t>
      </w:r>
    </w:p>
    <w:p w14:paraId="3150F113" w14:textId="3B850B7C" w:rsidR="00EA3ED9" w:rsidRDefault="00EA3ED9" w:rsidP="00A32D4F">
      <w:pPr>
        <w:pStyle w:val="Heading5"/>
        <w:spacing w:line="240" w:lineRule="auto"/>
      </w:pPr>
      <w:r w:rsidRPr="00882000">
        <w:t xml:space="preserve">The key research questions are </w:t>
      </w:r>
      <w:r w:rsidR="006955A7" w:rsidRPr="00882000">
        <w:t>organi</w:t>
      </w:r>
      <w:r w:rsidR="00744CEB">
        <w:t>s</w:t>
      </w:r>
      <w:r w:rsidR="006955A7" w:rsidRPr="00882000">
        <w:t>ed</w:t>
      </w:r>
      <w:r w:rsidRPr="00882000">
        <w:t xml:space="preserve"> as follows: </w:t>
      </w:r>
    </w:p>
    <w:p w14:paraId="093D296B" w14:textId="4B1DAB57" w:rsidR="00EA3ED9" w:rsidRPr="00EA3ED9" w:rsidRDefault="00EA3ED9" w:rsidP="00FB5922">
      <w:pPr>
        <w:pStyle w:val="ListParagraph"/>
        <w:numPr>
          <w:ilvl w:val="0"/>
          <w:numId w:val="10"/>
        </w:numPr>
        <w:tabs>
          <w:tab w:val="left" w:pos="1335"/>
        </w:tabs>
        <w:spacing w:after="0" w:line="240" w:lineRule="auto"/>
        <w:rPr>
          <w:rFonts w:cs="Arial"/>
          <w:lang w:val="en-GB"/>
        </w:rPr>
      </w:pPr>
      <w:r w:rsidRPr="00EA3ED9">
        <w:rPr>
          <w:rFonts w:cs="Arial"/>
          <w:lang w:val="en-GB"/>
        </w:rPr>
        <w:t>How have the local economic activity and supply chains been affected by</w:t>
      </w:r>
      <w:r w:rsidR="00727B44">
        <w:rPr>
          <w:rFonts w:cs="Arial"/>
          <w:lang w:val="en-GB"/>
        </w:rPr>
        <w:t xml:space="preserve"> the economic blockade on Donba</w:t>
      </w:r>
      <w:r w:rsidRPr="00EA3ED9">
        <w:rPr>
          <w:rFonts w:cs="Arial"/>
          <w:lang w:val="en-GB"/>
        </w:rPr>
        <w:t>s and Crimea and the conflict?</w:t>
      </w:r>
    </w:p>
    <w:p w14:paraId="377ED7C9" w14:textId="77777777" w:rsidR="00EA3ED9" w:rsidRPr="00EA3ED9" w:rsidRDefault="00EA3ED9" w:rsidP="00FB5922">
      <w:pPr>
        <w:pStyle w:val="ListParagraph"/>
        <w:numPr>
          <w:ilvl w:val="0"/>
          <w:numId w:val="10"/>
        </w:numPr>
        <w:tabs>
          <w:tab w:val="left" w:pos="1335"/>
        </w:tabs>
        <w:spacing w:after="0" w:line="240" w:lineRule="auto"/>
        <w:rPr>
          <w:rFonts w:cs="Arial"/>
          <w:lang w:val="en-GB"/>
        </w:rPr>
      </w:pPr>
      <w:r w:rsidRPr="00EA3ED9">
        <w:rPr>
          <w:rFonts w:cs="Arial"/>
          <w:lang w:val="en-GB"/>
        </w:rPr>
        <w:t>How have the main sectors of activity changed or adapted since the conflict?</w:t>
      </w:r>
    </w:p>
    <w:p w14:paraId="79C22DF0" w14:textId="77777777" w:rsidR="00EA3ED9" w:rsidRPr="00EA3ED9" w:rsidRDefault="00EA3ED9" w:rsidP="00FB5922">
      <w:pPr>
        <w:pStyle w:val="ListParagraph"/>
        <w:numPr>
          <w:ilvl w:val="0"/>
          <w:numId w:val="10"/>
        </w:numPr>
        <w:tabs>
          <w:tab w:val="left" w:pos="1335"/>
        </w:tabs>
        <w:spacing w:after="0" w:line="240" w:lineRule="auto"/>
        <w:rPr>
          <w:rFonts w:cs="Arial"/>
          <w:lang w:val="en-GB"/>
        </w:rPr>
      </w:pPr>
      <w:r w:rsidRPr="00EA3ED9">
        <w:rPr>
          <w:rFonts w:cs="Arial"/>
          <w:lang w:val="en-GB"/>
        </w:rPr>
        <w:t>How has the demand for labour changed due to the decrease in economic output recorded in 2015?</w:t>
      </w:r>
    </w:p>
    <w:p w14:paraId="4854DD0A" w14:textId="77777777" w:rsidR="00EA3ED9" w:rsidRPr="00EA3ED9" w:rsidRDefault="00EA3ED9" w:rsidP="00FB5922">
      <w:pPr>
        <w:pStyle w:val="ListParagraph"/>
        <w:numPr>
          <w:ilvl w:val="0"/>
          <w:numId w:val="10"/>
        </w:numPr>
        <w:tabs>
          <w:tab w:val="left" w:pos="1335"/>
        </w:tabs>
        <w:spacing w:after="0" w:line="240" w:lineRule="auto"/>
        <w:rPr>
          <w:rFonts w:cs="Arial"/>
          <w:lang w:val="en-GB"/>
        </w:rPr>
      </w:pPr>
      <w:r w:rsidRPr="00EA3ED9">
        <w:rPr>
          <w:rFonts w:cs="Arial"/>
          <w:lang w:val="en-GB"/>
        </w:rPr>
        <w:t>Has access to financing for businesses, entrepreneurs and individuals changed since the beginning of the conflict?</w:t>
      </w:r>
    </w:p>
    <w:p w14:paraId="671ED910" w14:textId="77777777" w:rsidR="00EA3ED9" w:rsidRPr="00EA3ED9" w:rsidRDefault="00EA3ED9" w:rsidP="00FB5922">
      <w:pPr>
        <w:pStyle w:val="ListParagraph"/>
        <w:numPr>
          <w:ilvl w:val="0"/>
          <w:numId w:val="10"/>
        </w:numPr>
        <w:tabs>
          <w:tab w:val="left" w:pos="1335"/>
        </w:tabs>
        <w:spacing w:after="0" w:line="240" w:lineRule="auto"/>
        <w:rPr>
          <w:rFonts w:cs="Arial"/>
          <w:lang w:val="en-GB"/>
        </w:rPr>
      </w:pPr>
      <w:r w:rsidRPr="00EA3ED9">
        <w:rPr>
          <w:rFonts w:cs="Arial"/>
          <w:lang w:val="en-GB"/>
        </w:rPr>
        <w:t>How has the working age population been affected and adapted to the economic disruption caused by the conflict?</w:t>
      </w:r>
    </w:p>
    <w:p w14:paraId="5CB2A013" w14:textId="77777777" w:rsidR="00EA3ED9" w:rsidRPr="00EA3ED9" w:rsidRDefault="00EA3ED9" w:rsidP="00FB5922">
      <w:pPr>
        <w:pStyle w:val="ListParagraph"/>
        <w:numPr>
          <w:ilvl w:val="0"/>
          <w:numId w:val="10"/>
        </w:numPr>
        <w:tabs>
          <w:tab w:val="left" w:pos="1335"/>
        </w:tabs>
        <w:spacing w:after="0" w:line="240" w:lineRule="auto"/>
        <w:rPr>
          <w:rFonts w:cs="Arial"/>
          <w:lang w:val="en-GB"/>
        </w:rPr>
      </w:pPr>
      <w:r w:rsidRPr="00EA3ED9">
        <w:rPr>
          <w:rFonts w:cs="Arial"/>
          <w:lang w:val="en-GB"/>
        </w:rPr>
        <w:t>How has the conflict affected skills development?</w:t>
      </w:r>
    </w:p>
    <w:p w14:paraId="4C41195A" w14:textId="77777777" w:rsidR="00EA3ED9" w:rsidRPr="00EA3ED9" w:rsidRDefault="00EA3ED9" w:rsidP="00FB5922">
      <w:pPr>
        <w:pStyle w:val="ListParagraph"/>
        <w:numPr>
          <w:ilvl w:val="0"/>
          <w:numId w:val="10"/>
        </w:numPr>
        <w:tabs>
          <w:tab w:val="left" w:pos="1335"/>
        </w:tabs>
        <w:spacing w:after="0" w:line="240" w:lineRule="auto"/>
        <w:rPr>
          <w:rFonts w:cs="Arial"/>
          <w:lang w:val="en-GB"/>
        </w:rPr>
      </w:pPr>
      <w:r w:rsidRPr="00EA3ED9">
        <w:rPr>
          <w:rFonts w:cs="Arial"/>
          <w:lang w:val="en-GB"/>
        </w:rPr>
        <w:t>What is the role of institutional setups (labour centres, chambers of commerce, employment laws, social protection etc.) and trade unions in supporting the restoration of the local economy?</w:t>
      </w:r>
    </w:p>
    <w:p w14:paraId="5628721A" w14:textId="46B7CC5B" w:rsidR="006955A7" w:rsidRDefault="006955A7" w:rsidP="006955A7">
      <w:pPr>
        <w:tabs>
          <w:tab w:val="left" w:pos="1335"/>
        </w:tabs>
        <w:spacing w:after="0" w:line="240" w:lineRule="auto"/>
        <w:rPr>
          <w:rFonts w:cs="Arial"/>
          <w:lang w:val="en-GB"/>
        </w:rPr>
      </w:pPr>
    </w:p>
    <w:p w14:paraId="099E25C7" w14:textId="7A166292" w:rsidR="006955A7" w:rsidRDefault="006955A7" w:rsidP="00A32D4F">
      <w:pPr>
        <w:pStyle w:val="Heading5"/>
        <w:spacing w:line="240" w:lineRule="auto"/>
        <w:rPr>
          <w:lang w:val="en-GB"/>
        </w:rPr>
      </w:pPr>
      <w:r>
        <w:t>Indicators for research questions</w:t>
      </w:r>
    </w:p>
    <w:tbl>
      <w:tblPr>
        <w:tblStyle w:val="TableGrid"/>
        <w:tblW w:w="0" w:type="auto"/>
        <w:jc w:val="center"/>
        <w:tblLook w:val="04A0" w:firstRow="1" w:lastRow="0" w:firstColumn="1" w:lastColumn="0" w:noHBand="0" w:noVBand="1"/>
      </w:tblPr>
      <w:tblGrid>
        <w:gridCol w:w="3510"/>
        <w:gridCol w:w="5562"/>
      </w:tblGrid>
      <w:tr w:rsidR="006955A7" w14:paraId="75E0A3C8" w14:textId="77777777" w:rsidTr="006955A7">
        <w:trPr>
          <w:trHeight w:val="310"/>
          <w:jc w:val="center"/>
        </w:trPr>
        <w:tc>
          <w:tcPr>
            <w:tcW w:w="3510"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31BF74C" w14:textId="77777777" w:rsidR="006955A7" w:rsidRDefault="006955A7">
            <w:pPr>
              <w:tabs>
                <w:tab w:val="left" w:pos="1335"/>
              </w:tabs>
              <w:spacing w:after="0" w:line="240" w:lineRule="auto"/>
              <w:jc w:val="center"/>
              <w:rPr>
                <w:rFonts w:eastAsiaTheme="majorEastAsia" w:cs="Arial"/>
                <w:b/>
                <w:i/>
                <w:iCs/>
                <w:color w:val="FFFFFF" w:themeColor="background1"/>
                <w:lang w:val="en-GB"/>
              </w:rPr>
            </w:pPr>
            <w:r>
              <w:rPr>
                <w:rFonts w:cs="Arial"/>
                <w:b/>
                <w:color w:val="FFFFFF" w:themeColor="background1"/>
                <w:lang w:val="en-GB"/>
              </w:rPr>
              <w:t>Research questions</w:t>
            </w:r>
          </w:p>
        </w:tc>
        <w:tc>
          <w:tcPr>
            <w:tcW w:w="5562"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2EAD456" w14:textId="77777777" w:rsidR="006955A7" w:rsidRDefault="006955A7">
            <w:pPr>
              <w:tabs>
                <w:tab w:val="left" w:pos="1335"/>
              </w:tabs>
              <w:spacing w:after="0" w:line="240" w:lineRule="auto"/>
              <w:jc w:val="center"/>
              <w:rPr>
                <w:rFonts w:cs="Arial"/>
                <w:b/>
                <w:color w:val="FFFFFF" w:themeColor="background1"/>
                <w:lang w:val="en-GB"/>
              </w:rPr>
            </w:pPr>
            <w:r>
              <w:rPr>
                <w:rFonts w:cs="Arial"/>
                <w:b/>
                <w:color w:val="FFFFFF" w:themeColor="background1"/>
                <w:lang w:val="en-GB"/>
              </w:rPr>
              <w:t>Indicators</w:t>
            </w:r>
          </w:p>
        </w:tc>
      </w:tr>
      <w:tr w:rsidR="006955A7" w14:paraId="617F4E45" w14:textId="77777777" w:rsidTr="006955A7">
        <w:trPr>
          <w:trHeight w:val="144"/>
          <w:jc w:val="center"/>
        </w:trPr>
        <w:tc>
          <w:tcPr>
            <w:tcW w:w="3510" w:type="dxa"/>
            <w:tcBorders>
              <w:top w:val="single" w:sz="4" w:space="0" w:color="auto"/>
              <w:left w:val="single" w:sz="4" w:space="0" w:color="auto"/>
              <w:bottom w:val="single" w:sz="4" w:space="0" w:color="auto"/>
              <w:right w:val="single" w:sz="4" w:space="0" w:color="auto"/>
            </w:tcBorders>
          </w:tcPr>
          <w:p w14:paraId="45F826DE" w14:textId="52FF8EA8" w:rsidR="006955A7" w:rsidRDefault="006955A7" w:rsidP="00A32D4F">
            <w:pPr>
              <w:tabs>
                <w:tab w:val="left" w:pos="1335"/>
              </w:tabs>
              <w:spacing w:after="0" w:line="240" w:lineRule="auto"/>
              <w:rPr>
                <w:rFonts w:cs="Arial"/>
                <w:lang w:val="en-GB"/>
              </w:rPr>
            </w:pPr>
            <w:r>
              <w:rPr>
                <w:rFonts w:cs="Arial"/>
                <w:lang w:val="en-GB"/>
              </w:rPr>
              <w:t>1. How have the local economic activity and supply chains been affected by the economic blockade on Donbas and Crimea and the conflict?</w:t>
            </w:r>
          </w:p>
          <w:p w14:paraId="5BF7EC30" w14:textId="77777777" w:rsidR="006955A7" w:rsidRDefault="006955A7" w:rsidP="00A32D4F">
            <w:pPr>
              <w:tabs>
                <w:tab w:val="left" w:pos="1335"/>
              </w:tabs>
              <w:spacing w:after="0" w:line="240" w:lineRule="auto"/>
              <w:rPr>
                <w:rFonts w:eastAsiaTheme="majorEastAsia" w:cs="Arial"/>
                <w:i/>
                <w:iCs/>
                <w:color w:val="404040" w:themeColor="text1" w:themeTint="BF"/>
                <w:lang w:val="en-GB"/>
              </w:rPr>
            </w:pPr>
          </w:p>
        </w:tc>
        <w:tc>
          <w:tcPr>
            <w:tcW w:w="5562" w:type="dxa"/>
            <w:tcBorders>
              <w:top w:val="single" w:sz="4" w:space="0" w:color="auto"/>
              <w:left w:val="single" w:sz="4" w:space="0" w:color="auto"/>
              <w:bottom w:val="single" w:sz="4" w:space="0" w:color="auto"/>
              <w:right w:val="single" w:sz="4" w:space="0" w:color="auto"/>
            </w:tcBorders>
            <w:hideMark/>
          </w:tcPr>
          <w:p w14:paraId="512CC999" w14:textId="77777777" w:rsidR="006955A7" w:rsidRDefault="006955A7" w:rsidP="00A32D4F">
            <w:pPr>
              <w:tabs>
                <w:tab w:val="left" w:pos="1335"/>
              </w:tabs>
              <w:spacing w:after="0" w:line="240" w:lineRule="auto"/>
              <w:rPr>
                <w:rFonts w:cs="Arial"/>
                <w:lang w:val="en-GB"/>
              </w:rPr>
            </w:pPr>
            <w:r>
              <w:rPr>
                <w:rFonts w:cs="Arial"/>
                <w:lang w:val="en-GB"/>
              </w:rPr>
              <w:t>% change in output since the conflict</w:t>
            </w:r>
          </w:p>
          <w:p w14:paraId="3E3EDC75" w14:textId="77777777" w:rsidR="006955A7" w:rsidRDefault="006955A7" w:rsidP="00A32D4F">
            <w:pPr>
              <w:tabs>
                <w:tab w:val="left" w:pos="1335"/>
              </w:tabs>
              <w:spacing w:after="0" w:line="240" w:lineRule="auto"/>
              <w:rPr>
                <w:rFonts w:cs="Arial"/>
                <w:lang w:val="en-GB"/>
              </w:rPr>
            </w:pPr>
            <w:r>
              <w:rPr>
                <w:rFonts w:cs="Arial"/>
                <w:lang w:val="en-GB"/>
              </w:rPr>
              <w:t>% change in firm revenues since the conflict</w:t>
            </w:r>
          </w:p>
          <w:p w14:paraId="0C9C413C" w14:textId="77777777" w:rsidR="006955A7" w:rsidRDefault="006955A7" w:rsidP="00A32D4F">
            <w:pPr>
              <w:tabs>
                <w:tab w:val="left" w:pos="1335"/>
              </w:tabs>
              <w:spacing w:after="0" w:line="240" w:lineRule="auto"/>
              <w:rPr>
                <w:rFonts w:cs="Arial"/>
                <w:lang w:val="en-GB"/>
              </w:rPr>
            </w:pPr>
            <w:r>
              <w:rPr>
                <w:rFonts w:cs="Arial"/>
                <w:lang w:val="en-GB"/>
              </w:rPr>
              <w:t>% of supply chains disrupted by the conflict</w:t>
            </w:r>
          </w:p>
        </w:tc>
      </w:tr>
      <w:tr w:rsidR="006955A7" w14:paraId="1684DD5D" w14:textId="77777777" w:rsidTr="006955A7">
        <w:trPr>
          <w:trHeight w:val="144"/>
          <w:jc w:val="center"/>
        </w:trPr>
        <w:tc>
          <w:tcPr>
            <w:tcW w:w="3510" w:type="dxa"/>
            <w:tcBorders>
              <w:top w:val="single" w:sz="4" w:space="0" w:color="auto"/>
              <w:left w:val="single" w:sz="4" w:space="0" w:color="auto"/>
              <w:bottom w:val="single" w:sz="4" w:space="0" w:color="auto"/>
              <w:right w:val="single" w:sz="4" w:space="0" w:color="auto"/>
            </w:tcBorders>
          </w:tcPr>
          <w:p w14:paraId="6BEAA519" w14:textId="77777777" w:rsidR="006955A7" w:rsidRDefault="006955A7" w:rsidP="00A32D4F">
            <w:pPr>
              <w:tabs>
                <w:tab w:val="left" w:pos="1335"/>
              </w:tabs>
              <w:spacing w:after="0" w:line="240" w:lineRule="auto"/>
              <w:rPr>
                <w:rFonts w:cs="Arial"/>
                <w:lang w:val="en-GB"/>
              </w:rPr>
            </w:pPr>
            <w:r>
              <w:rPr>
                <w:rFonts w:cs="Arial"/>
                <w:lang w:val="en-GB"/>
              </w:rPr>
              <w:t>2. How have the main sectors of activity changed or adapted since the conflict?</w:t>
            </w:r>
          </w:p>
          <w:p w14:paraId="23CCAFD6" w14:textId="77777777" w:rsidR="006955A7" w:rsidRDefault="006955A7" w:rsidP="00A32D4F">
            <w:pPr>
              <w:tabs>
                <w:tab w:val="left" w:pos="1335"/>
              </w:tabs>
              <w:spacing w:after="0" w:line="240" w:lineRule="auto"/>
              <w:rPr>
                <w:rFonts w:cs="Arial"/>
                <w:lang w:val="en-GB"/>
              </w:rPr>
            </w:pPr>
          </w:p>
        </w:tc>
        <w:tc>
          <w:tcPr>
            <w:tcW w:w="5562" w:type="dxa"/>
            <w:tcBorders>
              <w:top w:val="single" w:sz="4" w:space="0" w:color="auto"/>
              <w:left w:val="single" w:sz="4" w:space="0" w:color="auto"/>
              <w:bottom w:val="single" w:sz="4" w:space="0" w:color="auto"/>
              <w:right w:val="single" w:sz="4" w:space="0" w:color="auto"/>
            </w:tcBorders>
          </w:tcPr>
          <w:p w14:paraId="7E82730A" w14:textId="77777777" w:rsidR="006955A7" w:rsidRDefault="006955A7" w:rsidP="00A32D4F">
            <w:pPr>
              <w:tabs>
                <w:tab w:val="left" w:pos="1335"/>
              </w:tabs>
              <w:spacing w:after="0" w:line="240" w:lineRule="auto"/>
              <w:rPr>
                <w:rFonts w:cs="Arial"/>
                <w:lang w:val="en-GB"/>
              </w:rPr>
            </w:pPr>
            <w:r>
              <w:rPr>
                <w:rFonts w:cs="Arial"/>
                <w:lang w:val="en-GB"/>
              </w:rPr>
              <w:t>% of interviewed firms that had to diversify activities since the conflict</w:t>
            </w:r>
          </w:p>
          <w:p w14:paraId="6D843FB7" w14:textId="77777777" w:rsidR="006955A7" w:rsidRDefault="006955A7" w:rsidP="00A32D4F">
            <w:pPr>
              <w:tabs>
                <w:tab w:val="left" w:pos="1335"/>
              </w:tabs>
              <w:spacing w:after="0" w:line="240" w:lineRule="auto"/>
              <w:rPr>
                <w:rFonts w:cs="Arial"/>
                <w:lang w:val="en-GB"/>
              </w:rPr>
            </w:pPr>
            <w:r>
              <w:rPr>
                <w:rFonts w:cs="Arial"/>
                <w:lang w:val="en-GB"/>
              </w:rPr>
              <w:t>% change in production per sector</w:t>
            </w:r>
          </w:p>
          <w:p w14:paraId="058D3DB4" w14:textId="77777777" w:rsidR="006955A7" w:rsidRDefault="006955A7" w:rsidP="00A32D4F">
            <w:pPr>
              <w:tabs>
                <w:tab w:val="left" w:pos="1335"/>
              </w:tabs>
              <w:spacing w:after="0" w:line="240" w:lineRule="auto"/>
              <w:rPr>
                <w:rFonts w:cs="Arial"/>
                <w:lang w:val="en-GB"/>
              </w:rPr>
            </w:pPr>
          </w:p>
        </w:tc>
      </w:tr>
      <w:tr w:rsidR="006955A7" w14:paraId="237256CE" w14:textId="77777777" w:rsidTr="006955A7">
        <w:trPr>
          <w:trHeight w:val="144"/>
          <w:jc w:val="center"/>
        </w:trPr>
        <w:tc>
          <w:tcPr>
            <w:tcW w:w="3510" w:type="dxa"/>
            <w:tcBorders>
              <w:top w:val="single" w:sz="4" w:space="0" w:color="auto"/>
              <w:left w:val="single" w:sz="4" w:space="0" w:color="auto"/>
              <w:bottom w:val="single" w:sz="4" w:space="0" w:color="auto"/>
              <w:right w:val="single" w:sz="4" w:space="0" w:color="auto"/>
            </w:tcBorders>
            <w:hideMark/>
          </w:tcPr>
          <w:p w14:paraId="022CEA64" w14:textId="77777777" w:rsidR="006955A7" w:rsidRDefault="006955A7" w:rsidP="00A32D4F">
            <w:pPr>
              <w:tabs>
                <w:tab w:val="left" w:pos="1335"/>
              </w:tabs>
              <w:spacing w:after="0" w:line="240" w:lineRule="auto"/>
              <w:rPr>
                <w:rFonts w:cs="Arial"/>
                <w:lang w:val="en-GB"/>
              </w:rPr>
            </w:pPr>
            <w:r>
              <w:rPr>
                <w:rFonts w:cs="Arial"/>
                <w:lang w:val="en-GB"/>
              </w:rPr>
              <w:t>3. How has the demand for labour changed due to the decrease in economic output recorded in 2015?</w:t>
            </w:r>
          </w:p>
        </w:tc>
        <w:tc>
          <w:tcPr>
            <w:tcW w:w="5562" w:type="dxa"/>
            <w:tcBorders>
              <w:top w:val="single" w:sz="4" w:space="0" w:color="auto"/>
              <w:left w:val="single" w:sz="4" w:space="0" w:color="auto"/>
              <w:bottom w:val="single" w:sz="4" w:space="0" w:color="auto"/>
              <w:right w:val="single" w:sz="4" w:space="0" w:color="auto"/>
            </w:tcBorders>
          </w:tcPr>
          <w:p w14:paraId="1028BB40" w14:textId="77777777" w:rsidR="006955A7" w:rsidRDefault="006955A7" w:rsidP="00A32D4F">
            <w:pPr>
              <w:tabs>
                <w:tab w:val="left" w:pos="1335"/>
              </w:tabs>
              <w:spacing w:after="0" w:line="240" w:lineRule="auto"/>
              <w:rPr>
                <w:rFonts w:cs="Arial"/>
                <w:lang w:val="en-GB"/>
              </w:rPr>
            </w:pPr>
            <w:r>
              <w:rPr>
                <w:rFonts w:cs="Arial"/>
                <w:lang w:val="en-GB"/>
              </w:rPr>
              <w:t>% change of staff in firms</w:t>
            </w:r>
          </w:p>
          <w:p w14:paraId="05A42D38" w14:textId="77777777" w:rsidR="006955A7" w:rsidRDefault="006955A7" w:rsidP="00A32D4F">
            <w:pPr>
              <w:tabs>
                <w:tab w:val="left" w:pos="1335"/>
              </w:tabs>
              <w:spacing w:after="0" w:line="240" w:lineRule="auto"/>
              <w:rPr>
                <w:rFonts w:cs="Arial"/>
                <w:lang w:val="en-GB"/>
              </w:rPr>
            </w:pPr>
            <w:r>
              <w:rPr>
                <w:rFonts w:cs="Arial"/>
                <w:lang w:val="en-GB"/>
              </w:rPr>
              <w:t>% of interviewed firms who find it difficult to recruit the relevant skills set</w:t>
            </w:r>
          </w:p>
          <w:p w14:paraId="066772D9" w14:textId="77777777" w:rsidR="006955A7" w:rsidRDefault="006955A7" w:rsidP="00A32D4F">
            <w:pPr>
              <w:tabs>
                <w:tab w:val="left" w:pos="1335"/>
              </w:tabs>
              <w:spacing w:after="0" w:line="240" w:lineRule="auto"/>
              <w:rPr>
                <w:rFonts w:cs="Arial"/>
                <w:lang w:val="en-GB"/>
              </w:rPr>
            </w:pPr>
            <w:r>
              <w:rPr>
                <w:rFonts w:cs="Arial"/>
                <w:lang w:val="en-GB"/>
              </w:rPr>
              <w:t>% of interviewed firms who find it easy to recruit the relevant skills set</w:t>
            </w:r>
          </w:p>
          <w:p w14:paraId="49AD9678" w14:textId="77777777" w:rsidR="006955A7" w:rsidRDefault="006955A7" w:rsidP="00A32D4F">
            <w:pPr>
              <w:tabs>
                <w:tab w:val="left" w:pos="1335"/>
              </w:tabs>
              <w:spacing w:after="0" w:line="240" w:lineRule="auto"/>
              <w:rPr>
                <w:rFonts w:cs="Arial"/>
                <w:lang w:val="en-GB"/>
              </w:rPr>
            </w:pPr>
          </w:p>
        </w:tc>
      </w:tr>
      <w:tr w:rsidR="006955A7" w14:paraId="7BB0C570" w14:textId="77777777" w:rsidTr="006955A7">
        <w:trPr>
          <w:trHeight w:val="144"/>
          <w:jc w:val="center"/>
        </w:trPr>
        <w:tc>
          <w:tcPr>
            <w:tcW w:w="3510" w:type="dxa"/>
            <w:tcBorders>
              <w:top w:val="single" w:sz="4" w:space="0" w:color="auto"/>
              <w:left w:val="single" w:sz="4" w:space="0" w:color="auto"/>
              <w:bottom w:val="single" w:sz="4" w:space="0" w:color="auto"/>
              <w:right w:val="single" w:sz="4" w:space="0" w:color="auto"/>
            </w:tcBorders>
          </w:tcPr>
          <w:p w14:paraId="7478F52C" w14:textId="77777777" w:rsidR="006955A7" w:rsidRDefault="006955A7" w:rsidP="00A32D4F">
            <w:pPr>
              <w:tabs>
                <w:tab w:val="left" w:pos="1335"/>
              </w:tabs>
              <w:spacing w:after="0" w:line="240" w:lineRule="auto"/>
              <w:rPr>
                <w:rFonts w:cs="Arial"/>
                <w:lang w:val="en-GB"/>
              </w:rPr>
            </w:pPr>
            <w:r>
              <w:rPr>
                <w:rFonts w:cs="Arial"/>
                <w:color w:val="000000" w:themeColor="text1"/>
              </w:rPr>
              <w:t xml:space="preserve">4. </w:t>
            </w:r>
            <w:r>
              <w:rPr>
                <w:rFonts w:cs="Arial"/>
                <w:lang w:val="en-GB"/>
              </w:rPr>
              <w:t>Has access to financing for businesses, entrepreneurs and individuals changed since the beginning of the conflict?</w:t>
            </w:r>
          </w:p>
          <w:p w14:paraId="5F629F1B" w14:textId="77777777" w:rsidR="006955A7" w:rsidRDefault="006955A7" w:rsidP="00A32D4F">
            <w:pPr>
              <w:tabs>
                <w:tab w:val="left" w:pos="1335"/>
              </w:tabs>
              <w:spacing w:after="0" w:line="240" w:lineRule="auto"/>
              <w:rPr>
                <w:rFonts w:eastAsiaTheme="majorEastAsia" w:cs="Arial"/>
                <w:i/>
                <w:iCs/>
                <w:color w:val="404040" w:themeColor="text1" w:themeTint="BF"/>
                <w:lang w:val="en-GB"/>
              </w:rPr>
            </w:pPr>
          </w:p>
        </w:tc>
        <w:tc>
          <w:tcPr>
            <w:tcW w:w="5562" w:type="dxa"/>
            <w:tcBorders>
              <w:top w:val="single" w:sz="4" w:space="0" w:color="auto"/>
              <w:left w:val="single" w:sz="4" w:space="0" w:color="auto"/>
              <w:bottom w:val="single" w:sz="4" w:space="0" w:color="auto"/>
              <w:right w:val="single" w:sz="4" w:space="0" w:color="auto"/>
            </w:tcBorders>
            <w:hideMark/>
          </w:tcPr>
          <w:p w14:paraId="657EAE0A" w14:textId="77777777" w:rsidR="006955A7" w:rsidRDefault="006955A7" w:rsidP="00A32D4F">
            <w:pPr>
              <w:tabs>
                <w:tab w:val="left" w:pos="1335"/>
              </w:tabs>
              <w:spacing w:after="0" w:line="240" w:lineRule="auto"/>
              <w:rPr>
                <w:rFonts w:cs="Arial"/>
                <w:lang w:val="en-GB"/>
              </w:rPr>
            </w:pPr>
            <w:r>
              <w:rPr>
                <w:rFonts w:cs="Arial"/>
                <w:lang w:val="en-GB"/>
              </w:rPr>
              <w:t>% of interviewed firms who find it difficult to access credit</w:t>
            </w:r>
          </w:p>
          <w:p w14:paraId="47E7B0AA" w14:textId="77777777" w:rsidR="006955A7" w:rsidRDefault="006955A7" w:rsidP="00A32D4F">
            <w:pPr>
              <w:tabs>
                <w:tab w:val="left" w:pos="1335"/>
              </w:tabs>
              <w:spacing w:after="0" w:line="240" w:lineRule="auto"/>
              <w:rPr>
                <w:rFonts w:cs="Arial"/>
                <w:lang w:val="en-GB"/>
              </w:rPr>
            </w:pPr>
            <w:r>
              <w:rPr>
                <w:rFonts w:cs="Arial"/>
                <w:lang w:val="en-GB"/>
              </w:rPr>
              <w:t>% of interviewed entrepreneurs who find it difficult to access credit</w:t>
            </w:r>
          </w:p>
          <w:p w14:paraId="1E714D57" w14:textId="77777777" w:rsidR="006955A7" w:rsidRDefault="006955A7" w:rsidP="00A32D4F">
            <w:pPr>
              <w:tabs>
                <w:tab w:val="left" w:pos="1335"/>
              </w:tabs>
              <w:spacing w:after="0" w:line="240" w:lineRule="auto"/>
              <w:rPr>
                <w:rFonts w:cs="Arial"/>
                <w:lang w:val="en-GB"/>
              </w:rPr>
            </w:pPr>
            <w:r>
              <w:rPr>
                <w:rFonts w:cs="Arial"/>
                <w:lang w:val="en-GB"/>
              </w:rPr>
              <w:t>% of interviewed individuals who find it difficult to access credit</w:t>
            </w:r>
          </w:p>
        </w:tc>
      </w:tr>
      <w:tr w:rsidR="006955A7" w14:paraId="24D54B06" w14:textId="77777777" w:rsidTr="006955A7">
        <w:trPr>
          <w:trHeight w:val="144"/>
          <w:jc w:val="center"/>
        </w:trPr>
        <w:tc>
          <w:tcPr>
            <w:tcW w:w="3510" w:type="dxa"/>
            <w:tcBorders>
              <w:top w:val="single" w:sz="4" w:space="0" w:color="auto"/>
              <w:left w:val="single" w:sz="4" w:space="0" w:color="auto"/>
              <w:bottom w:val="single" w:sz="4" w:space="0" w:color="auto"/>
              <w:right w:val="single" w:sz="4" w:space="0" w:color="auto"/>
            </w:tcBorders>
          </w:tcPr>
          <w:p w14:paraId="47935ACA" w14:textId="77777777" w:rsidR="006955A7" w:rsidRDefault="006955A7" w:rsidP="00A32D4F">
            <w:pPr>
              <w:tabs>
                <w:tab w:val="left" w:pos="1335"/>
              </w:tabs>
              <w:spacing w:after="0" w:line="240" w:lineRule="auto"/>
              <w:rPr>
                <w:rFonts w:cs="Arial"/>
                <w:lang w:val="en-GB"/>
              </w:rPr>
            </w:pPr>
            <w:r>
              <w:rPr>
                <w:rFonts w:cs="Arial"/>
                <w:lang w:val="en-GB"/>
              </w:rPr>
              <w:t>5. How has the working age population been affected and adapted to the economic disruption caused by the conflict?</w:t>
            </w:r>
          </w:p>
          <w:p w14:paraId="7B0ED005" w14:textId="77777777" w:rsidR="006955A7" w:rsidRDefault="006955A7" w:rsidP="00A32D4F">
            <w:pPr>
              <w:tabs>
                <w:tab w:val="left" w:pos="1335"/>
              </w:tabs>
              <w:spacing w:after="0" w:line="240" w:lineRule="auto"/>
              <w:rPr>
                <w:rFonts w:cs="Arial"/>
                <w:lang w:val="en-GB"/>
              </w:rPr>
            </w:pPr>
          </w:p>
        </w:tc>
        <w:tc>
          <w:tcPr>
            <w:tcW w:w="5562" w:type="dxa"/>
            <w:tcBorders>
              <w:top w:val="single" w:sz="4" w:space="0" w:color="auto"/>
              <w:left w:val="single" w:sz="4" w:space="0" w:color="auto"/>
              <w:bottom w:val="single" w:sz="4" w:space="0" w:color="auto"/>
              <w:right w:val="single" w:sz="4" w:space="0" w:color="auto"/>
            </w:tcBorders>
          </w:tcPr>
          <w:p w14:paraId="024F4B74" w14:textId="77777777" w:rsidR="006955A7" w:rsidRDefault="006955A7" w:rsidP="00A32D4F">
            <w:pPr>
              <w:tabs>
                <w:tab w:val="left" w:pos="1335"/>
              </w:tabs>
              <w:spacing w:after="0" w:line="240" w:lineRule="auto"/>
              <w:rPr>
                <w:rFonts w:cs="Arial"/>
                <w:lang w:val="en-GB"/>
              </w:rPr>
            </w:pPr>
            <w:r>
              <w:rPr>
                <w:rFonts w:cs="Arial"/>
                <w:lang w:val="en-GB"/>
              </w:rPr>
              <w:t>% of interviewed who lost their job due to the economic situation</w:t>
            </w:r>
          </w:p>
          <w:p w14:paraId="370E4987" w14:textId="77777777" w:rsidR="006955A7" w:rsidRDefault="006955A7" w:rsidP="00A32D4F">
            <w:pPr>
              <w:tabs>
                <w:tab w:val="left" w:pos="1335"/>
              </w:tabs>
              <w:spacing w:after="0" w:line="240" w:lineRule="auto"/>
              <w:rPr>
                <w:rFonts w:cs="Arial"/>
                <w:lang w:val="en-GB"/>
              </w:rPr>
            </w:pPr>
            <w:r>
              <w:rPr>
                <w:rFonts w:cs="Arial"/>
                <w:lang w:val="en-GB"/>
              </w:rPr>
              <w:t>% of interviewed who changed occupation in relation to the conflict</w:t>
            </w:r>
          </w:p>
          <w:p w14:paraId="3A279637" w14:textId="77777777" w:rsidR="006955A7" w:rsidRDefault="006955A7" w:rsidP="00A32D4F">
            <w:pPr>
              <w:tabs>
                <w:tab w:val="left" w:pos="1335"/>
              </w:tabs>
              <w:spacing w:after="0" w:line="240" w:lineRule="auto"/>
              <w:rPr>
                <w:rFonts w:cs="Arial"/>
                <w:lang w:val="en-GB"/>
              </w:rPr>
            </w:pPr>
            <w:r>
              <w:rPr>
                <w:rFonts w:cs="Arial"/>
                <w:lang w:val="en-GB"/>
              </w:rPr>
              <w:t>% of interviewed who migrated for economic reasons</w:t>
            </w:r>
          </w:p>
          <w:p w14:paraId="1BBA821E" w14:textId="77777777" w:rsidR="006955A7" w:rsidRDefault="006955A7">
            <w:pPr>
              <w:tabs>
                <w:tab w:val="left" w:pos="1335"/>
              </w:tabs>
              <w:spacing w:after="0" w:line="240" w:lineRule="auto"/>
              <w:rPr>
                <w:rFonts w:cs="Arial"/>
                <w:lang w:val="en-GB"/>
              </w:rPr>
            </w:pPr>
            <w:r>
              <w:rPr>
                <w:rFonts w:cs="Arial"/>
                <w:lang w:val="en-GB"/>
              </w:rPr>
              <w:t>% of interviewed who left their job to care for someone due to conflict</w:t>
            </w:r>
          </w:p>
          <w:p w14:paraId="5D1E6CF9" w14:textId="77777777" w:rsidR="006955A7" w:rsidRDefault="006955A7">
            <w:pPr>
              <w:tabs>
                <w:tab w:val="left" w:pos="1335"/>
              </w:tabs>
              <w:spacing w:after="0" w:line="240" w:lineRule="auto"/>
              <w:rPr>
                <w:rFonts w:cs="Arial"/>
                <w:lang w:val="en-GB"/>
              </w:rPr>
            </w:pPr>
            <w:r>
              <w:rPr>
                <w:rFonts w:cs="Arial"/>
                <w:lang w:val="en-GB"/>
              </w:rPr>
              <w:t>% of interviewed who declare their salary is not enough to cover household needs</w:t>
            </w:r>
          </w:p>
          <w:p w14:paraId="73476F82" w14:textId="77777777" w:rsidR="006955A7" w:rsidRDefault="006955A7">
            <w:pPr>
              <w:tabs>
                <w:tab w:val="left" w:pos="1335"/>
              </w:tabs>
              <w:spacing w:after="0" w:line="240" w:lineRule="auto"/>
              <w:rPr>
                <w:rFonts w:cs="Arial"/>
                <w:lang w:val="en-GB"/>
              </w:rPr>
            </w:pPr>
            <w:r>
              <w:rPr>
                <w:rFonts w:cs="Arial"/>
                <w:lang w:val="en-GB"/>
              </w:rPr>
              <w:t>% use of different coping strategies in case of reduced household income</w:t>
            </w:r>
          </w:p>
          <w:p w14:paraId="168DD361" w14:textId="77777777" w:rsidR="006955A7" w:rsidRDefault="006955A7">
            <w:pPr>
              <w:tabs>
                <w:tab w:val="left" w:pos="1335"/>
              </w:tabs>
              <w:spacing w:after="0" w:line="240" w:lineRule="auto"/>
              <w:rPr>
                <w:rFonts w:cs="Arial"/>
                <w:lang w:val="en-GB"/>
              </w:rPr>
            </w:pPr>
            <w:r>
              <w:rPr>
                <w:rFonts w:cs="Arial"/>
                <w:lang w:val="en-GB"/>
              </w:rPr>
              <w:t>% of unemployed who would be willing to retrain</w:t>
            </w:r>
          </w:p>
          <w:p w14:paraId="59F2DB2C" w14:textId="77777777" w:rsidR="006955A7" w:rsidRDefault="006955A7">
            <w:pPr>
              <w:tabs>
                <w:tab w:val="left" w:pos="1335"/>
              </w:tabs>
              <w:spacing w:after="0" w:line="240" w:lineRule="auto"/>
              <w:rPr>
                <w:rFonts w:cs="Arial"/>
                <w:lang w:val="en-GB"/>
              </w:rPr>
            </w:pPr>
            <w:r>
              <w:rPr>
                <w:rFonts w:cs="Arial"/>
                <w:lang w:val="en-GB"/>
              </w:rPr>
              <w:t>% of unemployed who would be willing to open a business</w:t>
            </w:r>
          </w:p>
          <w:p w14:paraId="54CF03E5" w14:textId="77777777" w:rsidR="006955A7" w:rsidRDefault="006955A7" w:rsidP="00A32D4F">
            <w:pPr>
              <w:tabs>
                <w:tab w:val="left" w:pos="1335"/>
              </w:tabs>
              <w:spacing w:after="0" w:line="240" w:lineRule="auto"/>
              <w:rPr>
                <w:rFonts w:cs="Arial"/>
                <w:lang w:val="en-GB"/>
              </w:rPr>
            </w:pPr>
          </w:p>
        </w:tc>
      </w:tr>
      <w:tr w:rsidR="006955A7" w14:paraId="2D9A9722" w14:textId="77777777" w:rsidTr="006955A7">
        <w:trPr>
          <w:trHeight w:val="144"/>
          <w:jc w:val="center"/>
        </w:trPr>
        <w:tc>
          <w:tcPr>
            <w:tcW w:w="3510" w:type="dxa"/>
            <w:tcBorders>
              <w:top w:val="single" w:sz="4" w:space="0" w:color="auto"/>
              <w:left w:val="single" w:sz="4" w:space="0" w:color="auto"/>
              <w:bottom w:val="single" w:sz="4" w:space="0" w:color="auto"/>
              <w:right w:val="single" w:sz="4" w:space="0" w:color="auto"/>
            </w:tcBorders>
          </w:tcPr>
          <w:p w14:paraId="25ABEF10" w14:textId="77777777" w:rsidR="006955A7" w:rsidRDefault="006955A7" w:rsidP="00A32D4F">
            <w:pPr>
              <w:tabs>
                <w:tab w:val="left" w:pos="1335"/>
              </w:tabs>
              <w:spacing w:after="0" w:line="240" w:lineRule="auto"/>
              <w:rPr>
                <w:rFonts w:cs="Arial"/>
                <w:lang w:val="en-GB"/>
              </w:rPr>
            </w:pPr>
            <w:r>
              <w:rPr>
                <w:rFonts w:cs="Arial"/>
                <w:lang w:val="en-GB"/>
              </w:rPr>
              <w:t>6. How has the conflict affected skills development?</w:t>
            </w:r>
          </w:p>
          <w:p w14:paraId="4FFEF009" w14:textId="77777777" w:rsidR="006955A7" w:rsidRDefault="006955A7" w:rsidP="00A32D4F">
            <w:pPr>
              <w:tabs>
                <w:tab w:val="left" w:pos="1335"/>
              </w:tabs>
              <w:spacing w:after="0" w:line="240" w:lineRule="auto"/>
              <w:rPr>
                <w:rFonts w:cs="Arial"/>
                <w:lang w:val="en-GB"/>
              </w:rPr>
            </w:pPr>
          </w:p>
        </w:tc>
        <w:tc>
          <w:tcPr>
            <w:tcW w:w="5562" w:type="dxa"/>
            <w:tcBorders>
              <w:top w:val="single" w:sz="4" w:space="0" w:color="auto"/>
              <w:left w:val="single" w:sz="4" w:space="0" w:color="auto"/>
              <w:bottom w:val="single" w:sz="4" w:space="0" w:color="auto"/>
              <w:right w:val="single" w:sz="4" w:space="0" w:color="auto"/>
            </w:tcBorders>
          </w:tcPr>
          <w:p w14:paraId="024B5E18" w14:textId="77777777" w:rsidR="006955A7" w:rsidRDefault="006955A7" w:rsidP="00A32D4F">
            <w:pPr>
              <w:tabs>
                <w:tab w:val="left" w:pos="1335"/>
              </w:tabs>
              <w:spacing w:after="0" w:line="240" w:lineRule="auto"/>
              <w:rPr>
                <w:rFonts w:cs="Arial"/>
                <w:lang w:val="en-GB"/>
              </w:rPr>
            </w:pPr>
            <w:r>
              <w:rPr>
                <w:rFonts w:cs="Arial"/>
                <w:lang w:val="en-GB"/>
              </w:rPr>
              <w:t>% of universities or training centres with reduced capacity to operate</w:t>
            </w:r>
          </w:p>
          <w:p w14:paraId="20656383" w14:textId="456CC666" w:rsidR="006955A7" w:rsidRDefault="006955A7" w:rsidP="00A32D4F">
            <w:pPr>
              <w:tabs>
                <w:tab w:val="left" w:pos="1335"/>
              </w:tabs>
              <w:spacing w:after="0" w:line="240" w:lineRule="auto"/>
              <w:rPr>
                <w:rFonts w:cs="Arial"/>
                <w:lang w:val="en-GB"/>
              </w:rPr>
            </w:pPr>
            <w:r>
              <w:rPr>
                <w:rFonts w:cs="Arial"/>
                <w:lang w:val="en-GB"/>
              </w:rPr>
              <w:t>% change in enrol</w:t>
            </w:r>
            <w:r w:rsidR="00744CEB">
              <w:rPr>
                <w:rFonts w:cs="Arial"/>
                <w:lang w:val="en-GB"/>
              </w:rPr>
              <w:t>l</w:t>
            </w:r>
            <w:r>
              <w:rPr>
                <w:rFonts w:cs="Arial"/>
                <w:lang w:val="en-GB"/>
              </w:rPr>
              <w:t>ment levels</w:t>
            </w:r>
          </w:p>
          <w:p w14:paraId="6CA7532F" w14:textId="77777777" w:rsidR="006955A7" w:rsidRDefault="006955A7" w:rsidP="00A32D4F">
            <w:pPr>
              <w:tabs>
                <w:tab w:val="left" w:pos="1335"/>
              </w:tabs>
              <w:spacing w:after="0" w:line="240" w:lineRule="auto"/>
              <w:rPr>
                <w:rFonts w:cs="Arial"/>
                <w:lang w:val="en-GB"/>
              </w:rPr>
            </w:pPr>
            <w:r>
              <w:rPr>
                <w:rFonts w:cs="Arial"/>
                <w:lang w:val="en-GB"/>
              </w:rPr>
              <w:t>% change in completion levels</w:t>
            </w:r>
          </w:p>
          <w:p w14:paraId="6A2F2490" w14:textId="77777777" w:rsidR="006955A7" w:rsidRDefault="006955A7" w:rsidP="00A32D4F">
            <w:pPr>
              <w:tabs>
                <w:tab w:val="left" w:pos="1335"/>
              </w:tabs>
              <w:spacing w:after="0" w:line="240" w:lineRule="auto"/>
              <w:rPr>
                <w:rFonts w:cs="Arial"/>
                <w:lang w:val="en-GB"/>
              </w:rPr>
            </w:pPr>
          </w:p>
        </w:tc>
      </w:tr>
      <w:tr w:rsidR="006955A7" w14:paraId="7A9E994D" w14:textId="77777777" w:rsidTr="006955A7">
        <w:trPr>
          <w:trHeight w:val="144"/>
          <w:jc w:val="center"/>
        </w:trPr>
        <w:tc>
          <w:tcPr>
            <w:tcW w:w="3510" w:type="dxa"/>
            <w:tcBorders>
              <w:top w:val="single" w:sz="4" w:space="0" w:color="auto"/>
              <w:left w:val="single" w:sz="4" w:space="0" w:color="auto"/>
              <w:bottom w:val="single" w:sz="4" w:space="0" w:color="auto"/>
              <w:right w:val="single" w:sz="4" w:space="0" w:color="auto"/>
            </w:tcBorders>
          </w:tcPr>
          <w:p w14:paraId="1EA4BFA2" w14:textId="77777777" w:rsidR="006955A7" w:rsidRDefault="006955A7" w:rsidP="00A32D4F">
            <w:pPr>
              <w:tabs>
                <w:tab w:val="left" w:pos="1335"/>
              </w:tabs>
              <w:spacing w:after="0" w:line="240" w:lineRule="auto"/>
              <w:rPr>
                <w:rFonts w:cs="Arial"/>
                <w:lang w:val="en-GB"/>
              </w:rPr>
            </w:pPr>
            <w:r>
              <w:rPr>
                <w:rFonts w:cs="Arial"/>
                <w:lang w:val="en-GB"/>
              </w:rPr>
              <w:t>7. What is the role of institutional setups (labour centres, chambers of commerce, employment laws, social protection etc.) and trade unions in supporting the restoration of the local economy?</w:t>
            </w:r>
          </w:p>
          <w:p w14:paraId="315859E2" w14:textId="77777777" w:rsidR="006955A7" w:rsidRDefault="006955A7" w:rsidP="00A32D4F">
            <w:pPr>
              <w:tabs>
                <w:tab w:val="left" w:pos="1335"/>
              </w:tabs>
              <w:spacing w:after="0" w:line="240" w:lineRule="auto"/>
              <w:rPr>
                <w:rFonts w:cs="Arial"/>
                <w:lang w:val="en-GB"/>
              </w:rPr>
            </w:pPr>
          </w:p>
        </w:tc>
        <w:tc>
          <w:tcPr>
            <w:tcW w:w="5562" w:type="dxa"/>
            <w:tcBorders>
              <w:top w:val="single" w:sz="4" w:space="0" w:color="auto"/>
              <w:left w:val="single" w:sz="4" w:space="0" w:color="auto"/>
              <w:bottom w:val="single" w:sz="4" w:space="0" w:color="auto"/>
              <w:right w:val="single" w:sz="4" w:space="0" w:color="auto"/>
            </w:tcBorders>
          </w:tcPr>
          <w:p w14:paraId="257CF723" w14:textId="77777777" w:rsidR="006955A7" w:rsidRDefault="006955A7" w:rsidP="00A32D4F">
            <w:pPr>
              <w:tabs>
                <w:tab w:val="left" w:pos="1335"/>
              </w:tabs>
              <w:spacing w:after="0" w:line="240" w:lineRule="auto"/>
              <w:rPr>
                <w:rFonts w:cs="Arial"/>
                <w:lang w:val="en-GB"/>
              </w:rPr>
            </w:pPr>
            <w:r>
              <w:rPr>
                <w:rFonts w:cs="Arial"/>
                <w:lang w:val="en-GB"/>
              </w:rPr>
              <w:t>% of working age population who find the labour centres efficient in helping find employment</w:t>
            </w:r>
          </w:p>
          <w:p w14:paraId="4621D0DB" w14:textId="77777777" w:rsidR="006955A7" w:rsidRDefault="006955A7" w:rsidP="00A32D4F">
            <w:pPr>
              <w:tabs>
                <w:tab w:val="left" w:pos="1335"/>
              </w:tabs>
              <w:spacing w:after="0" w:line="240" w:lineRule="auto"/>
              <w:rPr>
                <w:rFonts w:cs="Arial"/>
                <w:lang w:val="en-GB"/>
              </w:rPr>
            </w:pPr>
            <w:r>
              <w:rPr>
                <w:rFonts w:cs="Arial"/>
                <w:lang w:val="en-GB"/>
              </w:rPr>
              <w:t>% of working age population who find trade unions efficient in advocating for their rights</w:t>
            </w:r>
          </w:p>
          <w:p w14:paraId="1A5644EB" w14:textId="77777777" w:rsidR="006955A7" w:rsidRDefault="006955A7" w:rsidP="00A32D4F">
            <w:pPr>
              <w:tabs>
                <w:tab w:val="left" w:pos="1335"/>
              </w:tabs>
              <w:spacing w:after="0" w:line="240" w:lineRule="auto"/>
              <w:rPr>
                <w:rFonts w:cs="Arial"/>
                <w:lang w:val="en-GB"/>
              </w:rPr>
            </w:pPr>
          </w:p>
        </w:tc>
      </w:tr>
    </w:tbl>
    <w:p w14:paraId="1427A32A" w14:textId="0170F39C" w:rsidR="006955A7" w:rsidRDefault="006955A7" w:rsidP="006955A7">
      <w:pPr>
        <w:tabs>
          <w:tab w:val="left" w:pos="1335"/>
        </w:tabs>
        <w:spacing w:after="0" w:line="240" w:lineRule="auto"/>
        <w:rPr>
          <w:rFonts w:cs="Arial"/>
        </w:rPr>
      </w:pPr>
    </w:p>
    <w:p w14:paraId="155C3840" w14:textId="77777777" w:rsidR="00BD0D6D" w:rsidRDefault="00BD0D6D" w:rsidP="00BD0D6D">
      <w:pPr>
        <w:autoSpaceDE w:val="0"/>
        <w:autoSpaceDN w:val="0"/>
        <w:adjustRightInd w:val="0"/>
        <w:snapToGrid w:val="0"/>
        <w:spacing w:after="0" w:line="240" w:lineRule="auto"/>
        <w:jc w:val="left"/>
        <w:rPr>
          <w:rFonts w:eastAsia="Times New Roman" w:cs="Arial"/>
          <w:b/>
          <w:color w:val="000000"/>
          <w:lang w:val="en-GB"/>
        </w:rPr>
      </w:pPr>
      <w:r w:rsidRPr="00685A41">
        <w:rPr>
          <w:rFonts w:eastAsia="Times New Roman" w:cs="Arial"/>
          <w:b/>
          <w:color w:val="000000"/>
          <w:lang w:val="en-GB"/>
        </w:rPr>
        <w:t>Main Lenses</w:t>
      </w:r>
    </w:p>
    <w:p w14:paraId="0DE6B217" w14:textId="77777777" w:rsidR="00BD0D6D" w:rsidRDefault="00BD0D6D" w:rsidP="00BD0D6D">
      <w:pPr>
        <w:autoSpaceDE w:val="0"/>
        <w:autoSpaceDN w:val="0"/>
        <w:adjustRightInd w:val="0"/>
        <w:snapToGrid w:val="0"/>
        <w:spacing w:after="0" w:line="240" w:lineRule="auto"/>
        <w:jc w:val="left"/>
        <w:rPr>
          <w:rFonts w:eastAsia="Times New Roman" w:cs="Arial"/>
          <w:color w:val="000000"/>
          <w:lang w:val="en-GB"/>
        </w:rPr>
      </w:pPr>
      <w:r w:rsidRPr="00685A41">
        <w:rPr>
          <w:rFonts w:eastAsia="Times New Roman" w:cs="Arial"/>
          <w:color w:val="000000"/>
          <w:lang w:val="en-GB"/>
        </w:rPr>
        <w:t>The suggested research questions</w:t>
      </w:r>
      <w:r>
        <w:rPr>
          <w:rFonts w:eastAsia="Times New Roman" w:cs="Arial"/>
          <w:color w:val="000000"/>
          <w:lang w:val="en-GB"/>
        </w:rPr>
        <w:t xml:space="preserve"> will be looked at from different lenses:</w:t>
      </w:r>
    </w:p>
    <w:p w14:paraId="664AD0BA" w14:textId="77777777" w:rsidR="00BD0D6D" w:rsidRDefault="00BD0D6D" w:rsidP="00BD0D6D">
      <w:pPr>
        <w:autoSpaceDE w:val="0"/>
        <w:autoSpaceDN w:val="0"/>
        <w:adjustRightInd w:val="0"/>
        <w:snapToGrid w:val="0"/>
        <w:spacing w:after="0" w:line="240" w:lineRule="auto"/>
        <w:jc w:val="left"/>
        <w:rPr>
          <w:rFonts w:eastAsia="Times New Roman" w:cs="Arial"/>
          <w:b/>
          <w:color w:val="000000"/>
          <w:lang w:val="en-GB"/>
        </w:rPr>
      </w:pPr>
    </w:p>
    <w:p w14:paraId="5F366E7F" w14:textId="77777777" w:rsidR="00BD0D6D" w:rsidRPr="00685A41" w:rsidRDefault="00BD0D6D" w:rsidP="00BD0D6D">
      <w:pPr>
        <w:autoSpaceDE w:val="0"/>
        <w:autoSpaceDN w:val="0"/>
        <w:adjustRightInd w:val="0"/>
        <w:snapToGrid w:val="0"/>
        <w:spacing w:after="0" w:line="240" w:lineRule="auto"/>
        <w:ind w:left="357"/>
        <w:jc w:val="left"/>
        <w:rPr>
          <w:rFonts w:eastAsia="Times New Roman" w:cs="Arial"/>
          <w:b/>
          <w:color w:val="000000"/>
          <w:lang w:val="en-GB"/>
        </w:rPr>
      </w:pPr>
      <w:r w:rsidRPr="000D045F">
        <w:rPr>
          <w:rFonts w:eastAsia="Times New Roman" w:cs="Arial"/>
          <w:b/>
          <w:color w:val="000000"/>
          <w:lang w:val="en-GB"/>
        </w:rPr>
        <w:t>Local Enterprises</w:t>
      </w:r>
    </w:p>
    <w:p w14:paraId="4639F2CD" w14:textId="77777777" w:rsidR="00BD0D6D" w:rsidRDefault="00BD0D6D" w:rsidP="00BD0D6D">
      <w:pPr>
        <w:pStyle w:val="ListParagraph"/>
        <w:numPr>
          <w:ilvl w:val="0"/>
          <w:numId w:val="1"/>
        </w:numPr>
        <w:autoSpaceDE w:val="0"/>
        <w:autoSpaceDN w:val="0"/>
        <w:adjustRightInd w:val="0"/>
        <w:snapToGrid w:val="0"/>
        <w:spacing w:after="0" w:line="240" w:lineRule="auto"/>
        <w:ind w:left="714" w:hanging="357"/>
        <w:jc w:val="left"/>
        <w:rPr>
          <w:rFonts w:eastAsia="Times New Roman" w:cs="Arial"/>
          <w:color w:val="000000"/>
          <w:lang w:val="en-GB"/>
        </w:rPr>
      </w:pPr>
      <w:r>
        <w:rPr>
          <w:rFonts w:eastAsia="Times New Roman" w:cs="Arial"/>
          <w:color w:val="000000"/>
          <w:lang w:val="en-GB"/>
        </w:rPr>
        <w:t>Sector of the economy (primary, secondary, tertiary)</w:t>
      </w:r>
    </w:p>
    <w:p w14:paraId="38247532" w14:textId="77777777" w:rsidR="00BD0D6D" w:rsidRDefault="00BD0D6D" w:rsidP="00BD0D6D">
      <w:pPr>
        <w:pStyle w:val="ListParagraph"/>
        <w:numPr>
          <w:ilvl w:val="0"/>
          <w:numId w:val="1"/>
        </w:numPr>
        <w:autoSpaceDE w:val="0"/>
        <w:autoSpaceDN w:val="0"/>
        <w:adjustRightInd w:val="0"/>
        <w:snapToGrid w:val="0"/>
        <w:spacing w:after="0" w:line="240" w:lineRule="auto"/>
        <w:ind w:left="714" w:hanging="357"/>
        <w:jc w:val="left"/>
        <w:rPr>
          <w:rFonts w:eastAsia="Times New Roman" w:cs="Arial"/>
          <w:color w:val="000000"/>
          <w:lang w:val="en-GB"/>
        </w:rPr>
      </w:pPr>
      <w:r>
        <w:rPr>
          <w:rFonts w:eastAsia="Times New Roman" w:cs="Arial"/>
          <w:color w:val="000000"/>
          <w:lang w:val="en-GB"/>
        </w:rPr>
        <w:t>Primary area of activity</w:t>
      </w:r>
    </w:p>
    <w:p w14:paraId="69B0C705" w14:textId="77777777" w:rsidR="00BD0D6D" w:rsidRDefault="00BD0D6D" w:rsidP="00BD0D6D">
      <w:pPr>
        <w:pStyle w:val="ListParagraph"/>
        <w:numPr>
          <w:ilvl w:val="0"/>
          <w:numId w:val="1"/>
        </w:numPr>
        <w:autoSpaceDE w:val="0"/>
        <w:autoSpaceDN w:val="0"/>
        <w:adjustRightInd w:val="0"/>
        <w:snapToGrid w:val="0"/>
        <w:spacing w:after="0" w:line="240" w:lineRule="auto"/>
        <w:ind w:left="714" w:hanging="357"/>
        <w:jc w:val="left"/>
        <w:rPr>
          <w:rFonts w:eastAsia="Times New Roman" w:cs="Arial"/>
          <w:color w:val="000000"/>
          <w:lang w:val="en-GB"/>
        </w:rPr>
      </w:pPr>
      <w:r>
        <w:rPr>
          <w:rFonts w:eastAsia="Times New Roman" w:cs="Arial"/>
          <w:color w:val="000000"/>
          <w:lang w:val="en-GB"/>
        </w:rPr>
        <w:t>Size of the enterprise</w:t>
      </w:r>
    </w:p>
    <w:p w14:paraId="3DCFEC13" w14:textId="77777777" w:rsidR="00BD0D6D" w:rsidRDefault="00BD0D6D" w:rsidP="00BD0D6D">
      <w:pPr>
        <w:pStyle w:val="ListParagraph"/>
        <w:numPr>
          <w:ilvl w:val="0"/>
          <w:numId w:val="1"/>
        </w:numPr>
        <w:autoSpaceDE w:val="0"/>
        <w:autoSpaceDN w:val="0"/>
        <w:adjustRightInd w:val="0"/>
        <w:snapToGrid w:val="0"/>
        <w:spacing w:after="0" w:line="240" w:lineRule="auto"/>
        <w:ind w:left="714" w:hanging="357"/>
        <w:jc w:val="left"/>
        <w:rPr>
          <w:rFonts w:eastAsia="Times New Roman" w:cs="Arial"/>
          <w:color w:val="000000"/>
          <w:lang w:val="en-GB"/>
        </w:rPr>
      </w:pPr>
      <w:r>
        <w:rPr>
          <w:rFonts w:eastAsia="Times New Roman" w:cs="Arial"/>
          <w:color w:val="000000"/>
          <w:lang w:val="en-GB"/>
        </w:rPr>
        <w:t>Location</w:t>
      </w:r>
    </w:p>
    <w:p w14:paraId="6CA065E6" w14:textId="77777777" w:rsidR="00BD0D6D" w:rsidRPr="00685A41" w:rsidRDefault="00BD0D6D" w:rsidP="00BD0D6D">
      <w:pPr>
        <w:pStyle w:val="ListParagraph"/>
        <w:numPr>
          <w:ilvl w:val="0"/>
          <w:numId w:val="1"/>
        </w:numPr>
        <w:autoSpaceDE w:val="0"/>
        <w:autoSpaceDN w:val="0"/>
        <w:adjustRightInd w:val="0"/>
        <w:snapToGrid w:val="0"/>
        <w:spacing w:after="0" w:line="240" w:lineRule="auto"/>
        <w:ind w:left="714" w:hanging="357"/>
        <w:jc w:val="left"/>
        <w:rPr>
          <w:rFonts w:eastAsia="Times New Roman" w:cs="Arial"/>
          <w:color w:val="000000"/>
          <w:lang w:val="en-GB"/>
        </w:rPr>
      </w:pPr>
      <w:r>
        <w:rPr>
          <w:rFonts w:eastAsia="Times New Roman" w:cs="Arial"/>
          <w:color w:val="000000"/>
          <w:lang w:val="en-GB"/>
        </w:rPr>
        <w:t>Private vs public</w:t>
      </w:r>
    </w:p>
    <w:p w14:paraId="60720FF4" w14:textId="77777777" w:rsidR="00BD0D6D" w:rsidRDefault="00BD0D6D" w:rsidP="00BD0D6D">
      <w:pPr>
        <w:autoSpaceDE w:val="0"/>
        <w:autoSpaceDN w:val="0"/>
        <w:adjustRightInd w:val="0"/>
        <w:snapToGrid w:val="0"/>
        <w:spacing w:after="0" w:line="240" w:lineRule="auto"/>
        <w:jc w:val="left"/>
        <w:rPr>
          <w:rFonts w:eastAsia="Times New Roman" w:cs="Arial"/>
          <w:b/>
          <w:color w:val="000000"/>
          <w:lang w:val="en-GB"/>
        </w:rPr>
      </w:pPr>
    </w:p>
    <w:p w14:paraId="12DAF6F5" w14:textId="77777777" w:rsidR="00BD0D6D" w:rsidRPr="00685A41" w:rsidRDefault="00BD0D6D" w:rsidP="00BD0D6D">
      <w:pPr>
        <w:autoSpaceDE w:val="0"/>
        <w:autoSpaceDN w:val="0"/>
        <w:adjustRightInd w:val="0"/>
        <w:snapToGrid w:val="0"/>
        <w:spacing w:after="0" w:line="240" w:lineRule="auto"/>
        <w:ind w:left="357"/>
        <w:jc w:val="left"/>
        <w:rPr>
          <w:rFonts w:eastAsia="Times New Roman" w:cs="Arial"/>
          <w:b/>
          <w:color w:val="000000"/>
          <w:lang w:val="en-GB"/>
        </w:rPr>
      </w:pPr>
      <w:r w:rsidRPr="000D045F">
        <w:rPr>
          <w:rFonts w:eastAsia="Times New Roman" w:cs="Arial"/>
          <w:b/>
          <w:color w:val="000000"/>
          <w:lang w:val="en-GB"/>
        </w:rPr>
        <w:t xml:space="preserve">Local </w:t>
      </w:r>
      <w:r>
        <w:rPr>
          <w:rFonts w:eastAsia="Times New Roman" w:cs="Arial"/>
          <w:b/>
          <w:color w:val="000000"/>
          <w:lang w:val="en-GB"/>
        </w:rPr>
        <w:t>Labour Force</w:t>
      </w:r>
    </w:p>
    <w:p w14:paraId="7540DD62" w14:textId="77777777" w:rsidR="00BD0D6D" w:rsidRDefault="00BD0D6D" w:rsidP="00BD0D6D">
      <w:pPr>
        <w:pStyle w:val="ListParagraph"/>
        <w:numPr>
          <w:ilvl w:val="0"/>
          <w:numId w:val="1"/>
        </w:numPr>
        <w:autoSpaceDE w:val="0"/>
        <w:autoSpaceDN w:val="0"/>
        <w:adjustRightInd w:val="0"/>
        <w:snapToGrid w:val="0"/>
        <w:spacing w:after="0" w:line="240" w:lineRule="auto"/>
        <w:ind w:left="714" w:hanging="357"/>
        <w:jc w:val="left"/>
        <w:rPr>
          <w:rFonts w:eastAsia="Times New Roman" w:cs="Arial"/>
          <w:color w:val="000000"/>
          <w:lang w:val="en-GB"/>
        </w:rPr>
      </w:pPr>
      <w:r>
        <w:rPr>
          <w:rFonts w:eastAsia="Times New Roman" w:cs="Arial"/>
          <w:color w:val="000000"/>
          <w:lang w:val="en-GB"/>
        </w:rPr>
        <w:t>Sector of the economy (primary, secondary, tertiary)</w:t>
      </w:r>
    </w:p>
    <w:p w14:paraId="5479E446" w14:textId="77777777" w:rsidR="00BD0D6D" w:rsidRPr="00685A41" w:rsidRDefault="00BD0D6D" w:rsidP="00BD0D6D">
      <w:pPr>
        <w:pStyle w:val="ListParagraph"/>
        <w:numPr>
          <w:ilvl w:val="0"/>
          <w:numId w:val="1"/>
        </w:numPr>
        <w:autoSpaceDE w:val="0"/>
        <w:autoSpaceDN w:val="0"/>
        <w:adjustRightInd w:val="0"/>
        <w:snapToGrid w:val="0"/>
        <w:spacing w:after="0" w:line="240" w:lineRule="auto"/>
        <w:ind w:left="714" w:hanging="357"/>
        <w:jc w:val="left"/>
        <w:rPr>
          <w:rFonts w:eastAsia="Times New Roman" w:cs="Arial"/>
          <w:color w:val="000000"/>
          <w:lang w:val="en-GB"/>
        </w:rPr>
      </w:pPr>
      <w:r>
        <w:rPr>
          <w:rFonts w:eastAsia="Times New Roman" w:cs="Arial"/>
          <w:color w:val="000000"/>
          <w:lang w:val="en-GB"/>
        </w:rPr>
        <w:t>Primary area of activity based on previous, current or planned employer</w:t>
      </w:r>
    </w:p>
    <w:p w14:paraId="63372C04" w14:textId="77777777" w:rsidR="00BD0D6D" w:rsidRDefault="00BD0D6D" w:rsidP="00BD0D6D">
      <w:pPr>
        <w:pStyle w:val="ListParagraph"/>
        <w:numPr>
          <w:ilvl w:val="0"/>
          <w:numId w:val="1"/>
        </w:numPr>
        <w:autoSpaceDE w:val="0"/>
        <w:autoSpaceDN w:val="0"/>
        <w:adjustRightInd w:val="0"/>
        <w:snapToGrid w:val="0"/>
        <w:spacing w:after="0" w:line="240" w:lineRule="auto"/>
        <w:ind w:left="714" w:hanging="357"/>
        <w:jc w:val="left"/>
        <w:rPr>
          <w:rFonts w:eastAsia="Times New Roman" w:cs="Arial"/>
          <w:color w:val="000000"/>
          <w:lang w:val="en-GB"/>
        </w:rPr>
      </w:pPr>
      <w:r>
        <w:rPr>
          <w:rFonts w:eastAsia="Times New Roman" w:cs="Arial"/>
          <w:color w:val="000000"/>
          <w:lang w:val="en-GB"/>
        </w:rPr>
        <w:t>Location</w:t>
      </w:r>
    </w:p>
    <w:p w14:paraId="56A08672" w14:textId="77777777" w:rsidR="00BD0D6D" w:rsidRDefault="00BD0D6D" w:rsidP="00BD0D6D">
      <w:pPr>
        <w:pStyle w:val="ListParagraph"/>
        <w:numPr>
          <w:ilvl w:val="0"/>
          <w:numId w:val="1"/>
        </w:numPr>
        <w:autoSpaceDE w:val="0"/>
        <w:autoSpaceDN w:val="0"/>
        <w:adjustRightInd w:val="0"/>
        <w:snapToGrid w:val="0"/>
        <w:spacing w:after="0" w:line="240" w:lineRule="auto"/>
        <w:ind w:left="714" w:hanging="357"/>
        <w:jc w:val="left"/>
        <w:rPr>
          <w:rFonts w:eastAsia="Times New Roman" w:cs="Arial"/>
          <w:color w:val="000000"/>
          <w:lang w:val="en-GB"/>
        </w:rPr>
      </w:pPr>
      <w:r>
        <w:rPr>
          <w:rFonts w:eastAsia="Times New Roman" w:cs="Arial"/>
          <w:color w:val="000000"/>
          <w:lang w:val="en-GB"/>
        </w:rPr>
        <w:t>Age</w:t>
      </w:r>
    </w:p>
    <w:p w14:paraId="675299F4" w14:textId="77777777" w:rsidR="00BD0D6D" w:rsidRDefault="00BD0D6D" w:rsidP="00BD0D6D">
      <w:pPr>
        <w:pStyle w:val="ListParagraph"/>
        <w:numPr>
          <w:ilvl w:val="0"/>
          <w:numId w:val="1"/>
        </w:numPr>
        <w:autoSpaceDE w:val="0"/>
        <w:autoSpaceDN w:val="0"/>
        <w:adjustRightInd w:val="0"/>
        <w:snapToGrid w:val="0"/>
        <w:spacing w:after="0" w:line="240" w:lineRule="auto"/>
        <w:ind w:left="714" w:hanging="357"/>
        <w:jc w:val="left"/>
        <w:rPr>
          <w:rFonts w:eastAsia="Times New Roman" w:cs="Arial"/>
          <w:color w:val="000000"/>
          <w:lang w:val="en-GB"/>
        </w:rPr>
      </w:pPr>
      <w:r>
        <w:rPr>
          <w:rFonts w:eastAsia="Times New Roman" w:cs="Arial"/>
          <w:color w:val="000000"/>
          <w:lang w:val="en-GB"/>
        </w:rPr>
        <w:t>Level of education/vocational training</w:t>
      </w:r>
    </w:p>
    <w:p w14:paraId="66E91DF9" w14:textId="77777777" w:rsidR="00BD0D6D" w:rsidRDefault="00BD0D6D" w:rsidP="00BD0D6D">
      <w:pPr>
        <w:pStyle w:val="ListParagraph"/>
        <w:numPr>
          <w:ilvl w:val="0"/>
          <w:numId w:val="1"/>
        </w:numPr>
        <w:autoSpaceDE w:val="0"/>
        <w:autoSpaceDN w:val="0"/>
        <w:adjustRightInd w:val="0"/>
        <w:snapToGrid w:val="0"/>
        <w:spacing w:after="0" w:line="240" w:lineRule="auto"/>
        <w:ind w:left="714" w:hanging="357"/>
        <w:jc w:val="left"/>
        <w:rPr>
          <w:rFonts w:eastAsia="Times New Roman" w:cs="Arial"/>
          <w:color w:val="000000"/>
          <w:lang w:val="en-GB"/>
        </w:rPr>
      </w:pPr>
      <w:r>
        <w:rPr>
          <w:rFonts w:eastAsia="Times New Roman" w:cs="Arial"/>
          <w:color w:val="000000"/>
          <w:lang w:val="en-GB"/>
        </w:rPr>
        <w:t>Gender</w:t>
      </w:r>
    </w:p>
    <w:p w14:paraId="182FCEB9" w14:textId="77777777" w:rsidR="00BD0D6D" w:rsidRDefault="00BD0D6D" w:rsidP="00BD0D6D">
      <w:pPr>
        <w:pStyle w:val="ListParagraph"/>
        <w:numPr>
          <w:ilvl w:val="0"/>
          <w:numId w:val="1"/>
        </w:numPr>
        <w:autoSpaceDE w:val="0"/>
        <w:autoSpaceDN w:val="0"/>
        <w:adjustRightInd w:val="0"/>
        <w:snapToGrid w:val="0"/>
        <w:spacing w:after="0" w:line="240" w:lineRule="auto"/>
        <w:ind w:left="714" w:hanging="357"/>
        <w:jc w:val="left"/>
        <w:rPr>
          <w:rFonts w:eastAsia="Times New Roman" w:cs="Arial"/>
          <w:color w:val="000000"/>
          <w:lang w:val="en-GB"/>
        </w:rPr>
      </w:pPr>
      <w:r>
        <w:rPr>
          <w:rFonts w:eastAsia="Times New Roman" w:cs="Arial"/>
          <w:color w:val="000000"/>
          <w:lang w:val="en-GB"/>
        </w:rPr>
        <w:t>Displacement status</w:t>
      </w:r>
    </w:p>
    <w:p w14:paraId="653E5201" w14:textId="4FF43E17" w:rsidR="00BD0D6D" w:rsidRDefault="00BD0D6D" w:rsidP="006955A7">
      <w:pPr>
        <w:tabs>
          <w:tab w:val="left" w:pos="1335"/>
        </w:tabs>
        <w:spacing w:after="0" w:line="240" w:lineRule="auto"/>
        <w:rPr>
          <w:rFonts w:cs="Arial"/>
        </w:rPr>
      </w:pPr>
    </w:p>
    <w:p w14:paraId="649FF2B3" w14:textId="4FF4F798" w:rsidR="006F3E44" w:rsidRPr="00834CF9" w:rsidRDefault="000D4376" w:rsidP="00EC0B70">
      <w:pPr>
        <w:pStyle w:val="Heading1"/>
      </w:pPr>
      <w:bookmarkStart w:id="0" w:name="_Toc377979130"/>
      <w:bookmarkStart w:id="1" w:name="_Toc377995760"/>
      <w:bookmarkStart w:id="2" w:name="_Toc378417934"/>
      <w:bookmarkStart w:id="3" w:name="_Toc378690950"/>
      <w:bookmarkStart w:id="4" w:name="_Toc378691225"/>
      <w:bookmarkStart w:id="5" w:name="_Toc379293745"/>
      <w:bookmarkStart w:id="6" w:name="_Toc379293806"/>
      <w:bookmarkStart w:id="7" w:name="_Toc379315699"/>
      <w:bookmarkStart w:id="8" w:name="_Toc379315733"/>
      <w:bookmarkStart w:id="9" w:name="_Toc379315853"/>
      <w:bookmarkStart w:id="10" w:name="_Toc379316069"/>
      <w:bookmarkStart w:id="11" w:name="_Toc379316390"/>
      <w:bookmarkStart w:id="12" w:name="_Toc379317092"/>
      <w:bookmarkStart w:id="13" w:name="_Toc392670707"/>
      <w:r>
        <w:t xml:space="preserve">5. </w:t>
      </w:r>
      <w:r w:rsidR="00543CAD" w:rsidRPr="00834CF9">
        <w:t>Methodology</w:t>
      </w:r>
      <w:bookmarkEnd w:id="0"/>
      <w:bookmarkEnd w:id="1"/>
      <w:bookmarkEnd w:id="2"/>
      <w:bookmarkEnd w:id="3"/>
      <w:bookmarkEnd w:id="4"/>
      <w:bookmarkEnd w:id="5"/>
      <w:bookmarkEnd w:id="6"/>
      <w:bookmarkEnd w:id="7"/>
      <w:bookmarkEnd w:id="8"/>
      <w:bookmarkEnd w:id="9"/>
      <w:bookmarkEnd w:id="10"/>
      <w:bookmarkEnd w:id="11"/>
      <w:bookmarkEnd w:id="12"/>
      <w:bookmarkEnd w:id="13"/>
    </w:p>
    <w:p w14:paraId="05720561" w14:textId="67CB4E25" w:rsidR="002F7B7E" w:rsidRPr="002C5FAF" w:rsidRDefault="002F7B7E" w:rsidP="00FB5922">
      <w:pPr>
        <w:pStyle w:val="ListParagraph"/>
        <w:numPr>
          <w:ilvl w:val="1"/>
          <w:numId w:val="5"/>
        </w:numPr>
        <w:spacing w:after="120" w:line="360" w:lineRule="auto"/>
        <w:rPr>
          <w:rFonts w:cs="Arial"/>
          <w:lang w:val="en-GB"/>
        </w:rPr>
      </w:pPr>
      <w:r w:rsidRPr="000D4376">
        <w:rPr>
          <w:rStyle w:val="Heading5Char"/>
        </w:rPr>
        <w:t>Methodology overview</w:t>
      </w:r>
      <w:r w:rsidR="000E34EF" w:rsidRPr="002C5FAF">
        <w:rPr>
          <w:rFonts w:cs="Arial"/>
          <w:lang w:val="en-GB"/>
        </w:rPr>
        <w:t xml:space="preserve"> </w:t>
      </w:r>
    </w:p>
    <w:p w14:paraId="1BFAFC4D" w14:textId="384CE8D4" w:rsidR="00BD0D6D" w:rsidRDefault="00067363" w:rsidP="00067363">
      <w:pPr>
        <w:spacing w:before="120" w:after="0" w:line="240" w:lineRule="auto"/>
        <w:rPr>
          <w:rFonts w:cs="Arial"/>
          <w:color w:val="000000" w:themeColor="text1"/>
          <w:lang w:val="en-GB"/>
        </w:rPr>
      </w:pPr>
      <w:r w:rsidRPr="00067363">
        <w:rPr>
          <w:noProof/>
          <w:color w:val="000000" w:themeColor="text1"/>
          <w:shd w:val="clear" w:color="auto" w:fill="FFFFFF"/>
          <w:lang w:val="en-GB"/>
        </w:rPr>
        <w:t>The study will adopt a mixed-methods approach to gather data on its research questions. Secondary data review will first be conducted to get a thorough literature understanding and if necessary adjust data collection methods. Face-to-face interviews will be conducted with local enterprises in the 5 oblasts, covering the major sectors of the economy based on pre-conflict data. In parallel face-to-face interviews will be conducted with both active and inactive members of the labour force. In addition, interviews will be held with universities, vocational training centre, labour centres and other key actors to get data on the institutional side of the labour market. Following this round of individual data collection, a round of FGDs with both local enterprises and job seekers/employees will explore specific issues identified in face-to-face interviews</w:t>
      </w:r>
      <w:r>
        <w:rPr>
          <w:rFonts w:cs="Arial"/>
          <w:color w:val="000000" w:themeColor="text1"/>
          <w:lang w:val="en-GB"/>
        </w:rPr>
        <w:t>.</w:t>
      </w:r>
    </w:p>
    <w:p w14:paraId="78B7E911" w14:textId="719C090F" w:rsidR="00067363" w:rsidRPr="00BD0D6D" w:rsidRDefault="00BD0D6D" w:rsidP="00655DFC">
      <w:pPr>
        <w:spacing w:before="240" w:after="120" w:line="360" w:lineRule="auto"/>
        <w:rPr>
          <w:rFonts w:cs="Arial"/>
          <w:lang w:val="en-GB"/>
        </w:rPr>
      </w:pPr>
      <w:r>
        <w:rPr>
          <w:rStyle w:val="Heading5Char"/>
        </w:rPr>
        <w:t xml:space="preserve">5.2. </w:t>
      </w:r>
      <w:r w:rsidRPr="000D4376">
        <w:rPr>
          <w:rStyle w:val="Heading5Char"/>
        </w:rPr>
        <w:t>Population of interest</w:t>
      </w:r>
    </w:p>
    <w:p w14:paraId="1CE22EE4" w14:textId="07292E23" w:rsidR="002F7B7E" w:rsidRDefault="00067363" w:rsidP="00067363">
      <w:pPr>
        <w:spacing w:after="0"/>
      </w:pPr>
      <w:r w:rsidRPr="005102CB">
        <w:t>Luhansk, Donetsk, Kharkiv, Dnipropetrovsk, and Zapori</w:t>
      </w:r>
      <w:r>
        <w:t>zhzhia O</w:t>
      </w:r>
      <w:r w:rsidRPr="005102CB">
        <w:t>blasts</w:t>
      </w:r>
      <w:r>
        <w:t xml:space="preserve"> selected for this research have been shown to be the most affected by the conflict in Government Controlled Areas. This choice has also been cross-referenced against the operational priorities of government and aid agencies currently active in Ukraine.</w:t>
      </w:r>
    </w:p>
    <w:p w14:paraId="184D8606" w14:textId="77777777" w:rsidR="003E7014" w:rsidRDefault="003E7014" w:rsidP="003E7014">
      <w:pPr>
        <w:pStyle w:val="Paragraphe"/>
        <w:spacing w:line="240" w:lineRule="auto"/>
      </w:pPr>
      <w:r>
        <w:t>The populations of interest for this study is defined as:</w:t>
      </w:r>
    </w:p>
    <w:p w14:paraId="711B5A03" w14:textId="77777777" w:rsidR="003E7014" w:rsidRDefault="003E7014" w:rsidP="00FB5922">
      <w:pPr>
        <w:pStyle w:val="Paragraphe"/>
        <w:numPr>
          <w:ilvl w:val="0"/>
          <w:numId w:val="12"/>
        </w:numPr>
        <w:spacing w:line="240" w:lineRule="auto"/>
        <w:ind w:left="714" w:hanging="430"/>
        <w:jc w:val="both"/>
      </w:pPr>
      <w:r>
        <w:t>Local heads of enterprises</w:t>
      </w:r>
    </w:p>
    <w:p w14:paraId="41590A05" w14:textId="77777777" w:rsidR="003E7014" w:rsidRPr="00C45FA7" w:rsidRDefault="003E7014" w:rsidP="00FB5922">
      <w:pPr>
        <w:pStyle w:val="Paragraphe"/>
        <w:numPr>
          <w:ilvl w:val="0"/>
          <w:numId w:val="13"/>
        </w:numPr>
        <w:spacing w:line="240" w:lineRule="auto"/>
        <w:ind w:left="1434" w:hanging="357"/>
        <w:jc w:val="both"/>
        <w:rPr>
          <w:color w:val="auto"/>
        </w:rPr>
      </w:pPr>
      <w:r>
        <w:rPr>
          <w:color w:val="auto"/>
        </w:rPr>
        <w:t>Public firms</w:t>
      </w:r>
      <w:r w:rsidRPr="00C45FA7">
        <w:rPr>
          <w:color w:val="auto"/>
        </w:rPr>
        <w:t xml:space="preserve"> </w:t>
      </w:r>
    </w:p>
    <w:p w14:paraId="0FE22F12" w14:textId="77777777" w:rsidR="003E7014" w:rsidRPr="00C45FA7" w:rsidRDefault="003E7014" w:rsidP="00FB5922">
      <w:pPr>
        <w:pStyle w:val="Paragraphe"/>
        <w:numPr>
          <w:ilvl w:val="0"/>
          <w:numId w:val="13"/>
        </w:numPr>
        <w:spacing w:line="240" w:lineRule="auto"/>
        <w:ind w:left="1434" w:hanging="357"/>
        <w:jc w:val="both"/>
        <w:rPr>
          <w:color w:val="auto"/>
        </w:rPr>
      </w:pPr>
      <w:r w:rsidRPr="00C45FA7">
        <w:rPr>
          <w:color w:val="auto"/>
        </w:rPr>
        <w:t>Private sector small enterprises</w:t>
      </w:r>
    </w:p>
    <w:p w14:paraId="7334836D" w14:textId="77777777" w:rsidR="003E7014" w:rsidRPr="00C45FA7" w:rsidRDefault="003E7014" w:rsidP="00FB5922">
      <w:pPr>
        <w:pStyle w:val="Paragraphe"/>
        <w:numPr>
          <w:ilvl w:val="0"/>
          <w:numId w:val="13"/>
        </w:numPr>
        <w:spacing w:line="240" w:lineRule="auto"/>
        <w:ind w:left="1434" w:hanging="357"/>
        <w:jc w:val="both"/>
        <w:rPr>
          <w:color w:val="auto"/>
        </w:rPr>
      </w:pPr>
      <w:r w:rsidRPr="00C45FA7">
        <w:rPr>
          <w:color w:val="auto"/>
        </w:rPr>
        <w:t xml:space="preserve">Private sector big enterprises </w:t>
      </w:r>
    </w:p>
    <w:p w14:paraId="40A2EE26" w14:textId="77777777" w:rsidR="003E7014" w:rsidRPr="00C45FA7" w:rsidRDefault="003E7014" w:rsidP="00FB5922">
      <w:pPr>
        <w:pStyle w:val="Paragraphe"/>
        <w:numPr>
          <w:ilvl w:val="0"/>
          <w:numId w:val="13"/>
        </w:numPr>
        <w:spacing w:line="240" w:lineRule="auto"/>
        <w:ind w:left="1434" w:hanging="357"/>
        <w:jc w:val="both"/>
        <w:rPr>
          <w:color w:val="auto"/>
        </w:rPr>
      </w:pPr>
      <w:r w:rsidRPr="00C45FA7">
        <w:rPr>
          <w:color w:val="auto"/>
        </w:rPr>
        <w:t>Self-employed persons</w:t>
      </w:r>
    </w:p>
    <w:p w14:paraId="459703E4" w14:textId="77777777" w:rsidR="003E7014" w:rsidRDefault="003E7014" w:rsidP="00FB5922">
      <w:pPr>
        <w:pStyle w:val="Paragraphe"/>
        <w:numPr>
          <w:ilvl w:val="0"/>
          <w:numId w:val="11"/>
        </w:numPr>
        <w:spacing w:line="240" w:lineRule="auto"/>
        <w:ind w:left="763" w:hanging="479"/>
        <w:jc w:val="both"/>
      </w:pPr>
      <w:r>
        <w:t>Local employees and job seekers</w:t>
      </w:r>
    </w:p>
    <w:p w14:paraId="4D7D24BC" w14:textId="0F6C1E0E" w:rsidR="003E7014" w:rsidRDefault="003E7014" w:rsidP="00FB5922">
      <w:pPr>
        <w:pStyle w:val="Paragraphe"/>
        <w:numPr>
          <w:ilvl w:val="0"/>
          <w:numId w:val="11"/>
        </w:numPr>
        <w:spacing w:line="240" w:lineRule="auto"/>
        <w:ind w:left="763" w:hanging="479"/>
        <w:jc w:val="both"/>
      </w:pPr>
      <w:r w:rsidRPr="002A3C88">
        <w:rPr>
          <w:color w:val="auto"/>
        </w:rPr>
        <w:t xml:space="preserve">Local </w:t>
      </w:r>
      <w:r w:rsidR="00AC3B41">
        <w:rPr>
          <w:color w:val="auto"/>
        </w:rPr>
        <w:t xml:space="preserve">departments </w:t>
      </w:r>
      <w:r w:rsidRPr="002A3C88">
        <w:rPr>
          <w:color w:val="auto"/>
        </w:rPr>
        <w:t xml:space="preserve">of labour </w:t>
      </w:r>
      <w:r w:rsidR="006249DD">
        <w:rPr>
          <w:color w:val="auto"/>
        </w:rPr>
        <w:t>centers (raion</w:t>
      </w:r>
      <w:r w:rsidRPr="002A3C88">
        <w:rPr>
          <w:color w:val="auto"/>
        </w:rPr>
        <w:t xml:space="preserve"> level)</w:t>
      </w:r>
    </w:p>
    <w:p w14:paraId="54F71125" w14:textId="73B0C232" w:rsidR="003E7014" w:rsidRPr="002A3C88" w:rsidRDefault="003E7014" w:rsidP="00FB5922">
      <w:pPr>
        <w:pStyle w:val="Paragraphe"/>
        <w:numPr>
          <w:ilvl w:val="0"/>
          <w:numId w:val="11"/>
        </w:numPr>
        <w:spacing w:line="240" w:lineRule="auto"/>
        <w:ind w:left="763" w:hanging="479"/>
        <w:jc w:val="both"/>
      </w:pPr>
      <w:r w:rsidRPr="002A3C88">
        <w:rPr>
          <w:color w:val="auto"/>
        </w:rPr>
        <w:t>Universiti</w:t>
      </w:r>
      <w:r w:rsidR="00130023">
        <w:rPr>
          <w:color w:val="auto"/>
        </w:rPr>
        <w:t xml:space="preserve">es, vocational training centres, banks </w:t>
      </w:r>
      <w:r w:rsidRPr="00130023">
        <w:rPr>
          <w:color w:val="auto"/>
        </w:rPr>
        <w:t>and trade unions</w:t>
      </w:r>
    </w:p>
    <w:p w14:paraId="255991E8" w14:textId="66F9FCBE" w:rsidR="003E7014" w:rsidRDefault="003E7014" w:rsidP="00A32D4F">
      <w:pPr>
        <w:pStyle w:val="Paragraphe"/>
        <w:spacing w:line="240" w:lineRule="auto"/>
      </w:pPr>
    </w:p>
    <w:p w14:paraId="27554EE5" w14:textId="77777777" w:rsidR="003E7014" w:rsidRDefault="003E7014" w:rsidP="003E7014">
      <w:pPr>
        <w:pStyle w:val="Caption"/>
        <w:keepNext/>
        <w:spacing w:after="0" w:line="240" w:lineRule="auto"/>
      </w:pPr>
      <w:r>
        <w:t xml:space="preserve">Figure </w:t>
      </w:r>
      <w:r w:rsidR="008E6510">
        <w:fldChar w:fldCharType="begin"/>
      </w:r>
      <w:r w:rsidR="008E6510">
        <w:instrText xml:space="preserve"> SEQ Figure \* ARABIC </w:instrText>
      </w:r>
      <w:r w:rsidR="008E6510">
        <w:fldChar w:fldCharType="separate"/>
      </w:r>
      <w:r w:rsidR="005E1C28">
        <w:rPr>
          <w:noProof/>
        </w:rPr>
        <w:t>1</w:t>
      </w:r>
      <w:r w:rsidR="008E6510">
        <w:rPr>
          <w:noProof/>
        </w:rPr>
        <w:fldChar w:fldCharType="end"/>
      </w:r>
      <w:r>
        <w:t>: Targeted groups</w:t>
      </w:r>
      <w:r>
        <w:rPr>
          <w:rStyle w:val="FootnoteReference"/>
        </w:rPr>
        <w:footnoteReference w:id="1"/>
      </w:r>
    </w:p>
    <w:p w14:paraId="1F61E130" w14:textId="3C216AC9" w:rsidR="003E7014" w:rsidRDefault="003E7014" w:rsidP="00655DFC">
      <w:pPr>
        <w:pStyle w:val="Paragraphe"/>
        <w:spacing w:after="240" w:line="240" w:lineRule="auto"/>
      </w:pPr>
      <w:r>
        <w:drawing>
          <wp:inline distT="0" distB="0" distL="0" distR="0" wp14:anchorId="6646FF72" wp14:editId="5D6B9F28">
            <wp:extent cx="5791200" cy="29718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1773453" w14:textId="5267CAC5" w:rsidR="00BD0D6D" w:rsidRPr="00BD0D6D" w:rsidRDefault="00BD0D6D" w:rsidP="00655DFC">
      <w:pPr>
        <w:pStyle w:val="ListParagraph"/>
        <w:numPr>
          <w:ilvl w:val="1"/>
          <w:numId w:val="17"/>
        </w:numPr>
        <w:spacing w:before="240" w:after="120" w:line="360" w:lineRule="auto"/>
        <w:rPr>
          <w:rFonts w:cs="Arial"/>
          <w:lang w:val="en-GB"/>
        </w:rPr>
      </w:pPr>
      <w:r w:rsidRPr="00BD0D6D">
        <w:rPr>
          <w:rStyle w:val="Heading5Char"/>
        </w:rPr>
        <w:t>Secondary</w:t>
      </w:r>
      <w:r w:rsidRPr="00BD0D6D">
        <w:rPr>
          <w:rStyle w:val="Heading5Char"/>
          <w:lang w:val="en-GB"/>
        </w:rPr>
        <w:t xml:space="preserve"> data review</w:t>
      </w:r>
      <w:r w:rsidRPr="00BD0D6D">
        <w:rPr>
          <w:rFonts w:cs="Arial"/>
          <w:lang w:val="en-GB"/>
        </w:rPr>
        <w:t xml:space="preserve"> </w:t>
      </w:r>
    </w:p>
    <w:p w14:paraId="71642B15" w14:textId="4D49FEBE" w:rsidR="006161EC" w:rsidRDefault="002C24F9" w:rsidP="00BD0D6D">
      <w:pPr>
        <w:spacing w:after="0" w:line="240" w:lineRule="auto"/>
        <w:rPr>
          <w:rFonts w:cs="Arial"/>
          <w:lang w:val="en-GB"/>
        </w:rPr>
      </w:pPr>
      <w:r w:rsidRPr="00BD0D6D">
        <w:rPr>
          <w:rFonts w:cs="Arial"/>
          <w:lang w:val="en-GB"/>
        </w:rPr>
        <w:t xml:space="preserve">Secondary </w:t>
      </w:r>
      <w:r w:rsidRPr="00677427">
        <w:rPr>
          <w:rFonts w:cs="Arial"/>
          <w:lang w:val="en-GB"/>
        </w:rPr>
        <w:t>data</w:t>
      </w:r>
      <w:r w:rsidRPr="00BD0D6D">
        <w:rPr>
          <w:rFonts w:cs="Arial"/>
          <w:lang w:val="en-GB"/>
        </w:rPr>
        <w:t xml:space="preserve"> review (SDR) has initially involved a review of sources based on the IAVA exercise which was relevant to the thematic assessment. Use of SDR provided by ACAPS and extensive consultations with partners in Kyiv, Sloviansk and other relevant areas covered in this assessment.</w:t>
      </w:r>
      <w:r w:rsidR="00E96AB6">
        <w:rPr>
          <w:rFonts w:cs="Arial"/>
          <w:lang w:val="en-GB"/>
        </w:rPr>
        <w:t xml:space="preserve"> </w:t>
      </w:r>
      <w:r w:rsidR="00494642">
        <w:rPr>
          <w:rFonts w:cs="Arial"/>
          <w:lang w:val="en-GB"/>
        </w:rPr>
        <w:t>Key sources listed below, see annex 6 for detailed sources</w:t>
      </w:r>
    </w:p>
    <w:p w14:paraId="4DC7DB2B" w14:textId="567F6966" w:rsidR="00631BE8" w:rsidRPr="00BD0D6D" w:rsidRDefault="00631BE8" w:rsidP="00BD0D6D">
      <w:pPr>
        <w:spacing w:after="0" w:line="240" w:lineRule="auto"/>
        <w:rPr>
          <w:rFonts w:cs="Arial"/>
          <w:lang w:val="en-GB"/>
        </w:rPr>
      </w:pPr>
    </w:p>
    <w:tbl>
      <w:tblPr>
        <w:tblpPr w:leftFromText="180" w:rightFromText="180" w:vertAnchor="page" w:horzAnchor="margin" w:tblpY="11497"/>
        <w:tblW w:w="9732" w:type="dxa"/>
        <w:tblCellMar>
          <w:left w:w="0" w:type="dxa"/>
          <w:right w:w="0" w:type="dxa"/>
        </w:tblCellMar>
        <w:tblLook w:val="0620" w:firstRow="1" w:lastRow="0" w:firstColumn="0" w:lastColumn="0" w:noHBand="1" w:noVBand="1"/>
      </w:tblPr>
      <w:tblGrid>
        <w:gridCol w:w="9732"/>
      </w:tblGrid>
      <w:tr w:rsidR="002C5220" w:rsidRPr="006256F8" w14:paraId="6264C85F" w14:textId="77777777" w:rsidTr="000B4BD3">
        <w:trPr>
          <w:trHeight w:val="278"/>
        </w:trPr>
        <w:tc>
          <w:tcPr>
            <w:tcW w:w="9732" w:type="dxa"/>
            <w:tcBorders>
              <w:top w:val="single" w:sz="24" w:space="0" w:color="FFFFFF"/>
              <w:left w:val="single" w:sz="8" w:space="0" w:color="FFFFFF"/>
              <w:bottom w:val="single" w:sz="8" w:space="0" w:color="FFFFFF"/>
              <w:right w:val="single" w:sz="8" w:space="0" w:color="FFFFFF"/>
            </w:tcBorders>
            <w:shd w:val="clear" w:color="auto" w:fill="EE5859" w:themeFill="accent1"/>
            <w:tcMar>
              <w:top w:w="15" w:type="dxa"/>
              <w:left w:w="15" w:type="dxa"/>
              <w:bottom w:w="0" w:type="dxa"/>
              <w:right w:w="15" w:type="dxa"/>
            </w:tcMar>
            <w:vAlign w:val="bottom"/>
          </w:tcPr>
          <w:p w14:paraId="35F790B1" w14:textId="4F9FD594" w:rsidR="002C5220" w:rsidRPr="006256F8" w:rsidRDefault="00494642" w:rsidP="00631BE8">
            <w:pPr>
              <w:pStyle w:val="Greytitle"/>
              <w:jc w:val="center"/>
            </w:pPr>
            <w:r>
              <w:t xml:space="preserve">List of key sources- </w:t>
            </w:r>
            <w:r w:rsidR="002C5220" w:rsidRPr="006256F8">
              <w:t>Agencies and</w:t>
            </w:r>
            <w:r w:rsidR="002C5220">
              <w:t xml:space="preserve"> Organisations</w:t>
            </w:r>
          </w:p>
        </w:tc>
      </w:tr>
      <w:tr w:rsidR="002C5220" w:rsidRPr="006256F8" w14:paraId="5ECAAFEE" w14:textId="77777777" w:rsidTr="000B4BD3">
        <w:trPr>
          <w:trHeight w:val="278"/>
        </w:trPr>
        <w:tc>
          <w:tcPr>
            <w:tcW w:w="9732" w:type="dxa"/>
            <w:tcBorders>
              <w:top w:val="single" w:sz="24" w:space="0" w:color="FFFFFF"/>
              <w:left w:val="single" w:sz="8" w:space="0" w:color="FFFFFF"/>
              <w:bottom w:val="single" w:sz="8" w:space="0" w:color="FFFFFF"/>
              <w:right w:val="single" w:sz="8" w:space="0" w:color="FFFFFF"/>
            </w:tcBorders>
            <w:shd w:val="clear" w:color="auto" w:fill="FCEAEA"/>
            <w:tcMar>
              <w:top w:w="15" w:type="dxa"/>
              <w:left w:w="15" w:type="dxa"/>
              <w:bottom w:w="0" w:type="dxa"/>
              <w:right w:w="15" w:type="dxa"/>
            </w:tcMar>
            <w:vAlign w:val="bottom"/>
            <w:hideMark/>
          </w:tcPr>
          <w:p w14:paraId="4F67E1B7" w14:textId="79CEFD8C" w:rsidR="002C5220" w:rsidRPr="006256F8" w:rsidRDefault="002C5220" w:rsidP="002C5220">
            <w:pPr>
              <w:spacing w:after="0" w:line="240" w:lineRule="auto"/>
            </w:pPr>
            <w:r w:rsidRPr="006256F8">
              <w:t>EBRD</w:t>
            </w:r>
            <w:r>
              <w:t xml:space="preserve"> – European Bank for Reconstruction and Development</w:t>
            </w:r>
          </w:p>
        </w:tc>
      </w:tr>
      <w:tr w:rsidR="002C5220" w:rsidRPr="006256F8" w14:paraId="47E8A22A" w14:textId="77777777" w:rsidTr="000B4BD3">
        <w:trPr>
          <w:trHeight w:val="278"/>
        </w:trPr>
        <w:tc>
          <w:tcPr>
            <w:tcW w:w="9732" w:type="dxa"/>
            <w:tcBorders>
              <w:top w:val="single" w:sz="8" w:space="0" w:color="FFFFFF"/>
              <w:left w:val="single" w:sz="8" w:space="0" w:color="FFFFFF"/>
              <w:bottom w:val="single" w:sz="8" w:space="0" w:color="FFFFFF"/>
              <w:right w:val="single" w:sz="8" w:space="0" w:color="FFFFFF"/>
            </w:tcBorders>
            <w:shd w:val="clear" w:color="auto" w:fill="FCEAEA"/>
            <w:tcMar>
              <w:top w:w="15" w:type="dxa"/>
              <w:left w:w="15" w:type="dxa"/>
              <w:bottom w:w="0" w:type="dxa"/>
              <w:right w:w="15" w:type="dxa"/>
            </w:tcMar>
            <w:vAlign w:val="bottom"/>
            <w:hideMark/>
          </w:tcPr>
          <w:p w14:paraId="20CC2311" w14:textId="77777777" w:rsidR="002C5220" w:rsidRPr="006256F8" w:rsidRDefault="002C5220" w:rsidP="002C5220">
            <w:pPr>
              <w:spacing w:after="0" w:line="240" w:lineRule="auto"/>
            </w:pPr>
            <w:r w:rsidRPr="006256F8">
              <w:t>German Advisory Group Ukraine</w:t>
            </w:r>
          </w:p>
        </w:tc>
      </w:tr>
      <w:tr w:rsidR="002C5220" w:rsidRPr="006256F8" w14:paraId="65771B99" w14:textId="77777777" w:rsidTr="000B4BD3">
        <w:trPr>
          <w:trHeight w:val="278"/>
        </w:trPr>
        <w:tc>
          <w:tcPr>
            <w:tcW w:w="9732" w:type="dxa"/>
            <w:tcBorders>
              <w:top w:val="single" w:sz="8" w:space="0" w:color="FFFFFF"/>
              <w:left w:val="single" w:sz="8" w:space="0" w:color="FFFFFF"/>
              <w:bottom w:val="single" w:sz="8" w:space="0" w:color="FFFFFF"/>
              <w:right w:val="single" w:sz="8" w:space="0" w:color="FFFFFF"/>
            </w:tcBorders>
            <w:shd w:val="clear" w:color="auto" w:fill="FCEAEA"/>
            <w:tcMar>
              <w:top w:w="15" w:type="dxa"/>
              <w:left w:w="15" w:type="dxa"/>
              <w:bottom w:w="0" w:type="dxa"/>
              <w:right w:w="15" w:type="dxa"/>
            </w:tcMar>
            <w:vAlign w:val="bottom"/>
            <w:hideMark/>
          </w:tcPr>
          <w:p w14:paraId="42A207F0" w14:textId="14E1E603" w:rsidR="002C5220" w:rsidRPr="006256F8" w:rsidRDefault="002C5220" w:rsidP="002C5220">
            <w:pPr>
              <w:spacing w:after="0" w:line="240" w:lineRule="auto"/>
            </w:pPr>
            <w:r w:rsidRPr="006256F8">
              <w:t>Economic Bulletin of Donbass</w:t>
            </w:r>
            <w:r>
              <w:t>, Ukraine</w:t>
            </w:r>
          </w:p>
        </w:tc>
      </w:tr>
      <w:tr w:rsidR="002C5220" w:rsidRPr="006256F8" w14:paraId="1FCC521D" w14:textId="77777777" w:rsidTr="000B4BD3">
        <w:trPr>
          <w:trHeight w:val="278"/>
        </w:trPr>
        <w:tc>
          <w:tcPr>
            <w:tcW w:w="9732" w:type="dxa"/>
            <w:tcBorders>
              <w:top w:val="single" w:sz="8" w:space="0" w:color="FFFFFF"/>
              <w:left w:val="single" w:sz="8" w:space="0" w:color="FFFFFF"/>
              <w:bottom w:val="single" w:sz="8" w:space="0" w:color="FFFFFF"/>
              <w:right w:val="single" w:sz="8" w:space="0" w:color="FFFFFF"/>
            </w:tcBorders>
            <w:shd w:val="clear" w:color="auto" w:fill="FCEAEA"/>
            <w:tcMar>
              <w:top w:w="15" w:type="dxa"/>
              <w:left w:w="15" w:type="dxa"/>
              <w:bottom w:w="0" w:type="dxa"/>
              <w:right w:w="15" w:type="dxa"/>
            </w:tcMar>
            <w:vAlign w:val="bottom"/>
            <w:hideMark/>
          </w:tcPr>
          <w:p w14:paraId="256AB704" w14:textId="77777777" w:rsidR="002C5220" w:rsidRPr="006256F8" w:rsidRDefault="002C5220" w:rsidP="002C5220">
            <w:pPr>
              <w:spacing w:after="0" w:line="240" w:lineRule="auto"/>
            </w:pPr>
            <w:r w:rsidRPr="006256F8">
              <w:t>Kyiv National University</w:t>
            </w:r>
          </w:p>
        </w:tc>
      </w:tr>
      <w:tr w:rsidR="002C5220" w:rsidRPr="006256F8" w14:paraId="76AC3770" w14:textId="77777777" w:rsidTr="000B4BD3">
        <w:trPr>
          <w:trHeight w:val="278"/>
        </w:trPr>
        <w:tc>
          <w:tcPr>
            <w:tcW w:w="9732" w:type="dxa"/>
            <w:tcBorders>
              <w:top w:val="single" w:sz="8" w:space="0" w:color="FFFFFF"/>
              <w:left w:val="single" w:sz="8" w:space="0" w:color="FFFFFF"/>
              <w:bottom w:val="single" w:sz="8" w:space="0" w:color="FFFFFF"/>
              <w:right w:val="single" w:sz="8" w:space="0" w:color="FFFFFF"/>
            </w:tcBorders>
            <w:shd w:val="clear" w:color="auto" w:fill="FCEAEA"/>
            <w:tcMar>
              <w:top w:w="15" w:type="dxa"/>
              <w:left w:w="15" w:type="dxa"/>
              <w:bottom w:w="0" w:type="dxa"/>
              <w:right w:w="15" w:type="dxa"/>
            </w:tcMar>
            <w:vAlign w:val="bottom"/>
            <w:hideMark/>
          </w:tcPr>
          <w:p w14:paraId="7C76D3E9" w14:textId="77777777" w:rsidR="002C5220" w:rsidRPr="006256F8" w:rsidRDefault="002C5220" w:rsidP="002C5220">
            <w:pPr>
              <w:spacing w:after="0" w:line="240" w:lineRule="auto"/>
            </w:pPr>
            <w:r w:rsidRPr="006256F8">
              <w:t>Ministry of Economic Development and Trade of Ukraine</w:t>
            </w:r>
          </w:p>
        </w:tc>
      </w:tr>
      <w:tr w:rsidR="002C5220" w:rsidRPr="006256F8" w14:paraId="1F46E292" w14:textId="77777777" w:rsidTr="000B4BD3">
        <w:trPr>
          <w:trHeight w:val="278"/>
        </w:trPr>
        <w:tc>
          <w:tcPr>
            <w:tcW w:w="9732" w:type="dxa"/>
            <w:tcBorders>
              <w:top w:val="single" w:sz="8" w:space="0" w:color="FFFFFF"/>
              <w:left w:val="single" w:sz="8" w:space="0" w:color="FFFFFF"/>
              <w:bottom w:val="single" w:sz="8" w:space="0" w:color="FFFFFF"/>
              <w:right w:val="single" w:sz="8" w:space="0" w:color="FFFFFF"/>
            </w:tcBorders>
            <w:shd w:val="clear" w:color="auto" w:fill="FCEAEA"/>
            <w:tcMar>
              <w:top w:w="15" w:type="dxa"/>
              <w:left w:w="15" w:type="dxa"/>
              <w:bottom w:w="0" w:type="dxa"/>
              <w:right w:w="15" w:type="dxa"/>
            </w:tcMar>
            <w:vAlign w:val="bottom"/>
            <w:hideMark/>
          </w:tcPr>
          <w:p w14:paraId="47D7BBCC" w14:textId="35F9BF13" w:rsidR="002C5220" w:rsidRPr="006256F8" w:rsidRDefault="002C5220" w:rsidP="002C5220">
            <w:pPr>
              <w:spacing w:after="0" w:line="240" w:lineRule="auto"/>
            </w:pPr>
            <w:r w:rsidRPr="006256F8">
              <w:t>IOM</w:t>
            </w:r>
            <w:r>
              <w:t xml:space="preserve"> – International </w:t>
            </w:r>
          </w:p>
        </w:tc>
      </w:tr>
      <w:tr w:rsidR="002C5220" w:rsidRPr="006256F8" w14:paraId="586C5C8E" w14:textId="77777777" w:rsidTr="000B4BD3">
        <w:trPr>
          <w:trHeight w:val="278"/>
        </w:trPr>
        <w:tc>
          <w:tcPr>
            <w:tcW w:w="9732" w:type="dxa"/>
            <w:tcBorders>
              <w:top w:val="single" w:sz="8" w:space="0" w:color="FFFFFF"/>
              <w:left w:val="single" w:sz="8" w:space="0" w:color="FFFFFF"/>
              <w:bottom w:val="single" w:sz="8" w:space="0" w:color="FFFFFF"/>
              <w:right w:val="single" w:sz="8" w:space="0" w:color="FFFFFF"/>
            </w:tcBorders>
            <w:shd w:val="clear" w:color="auto" w:fill="FCEAEA"/>
            <w:tcMar>
              <w:top w:w="15" w:type="dxa"/>
              <w:left w:w="15" w:type="dxa"/>
              <w:bottom w:w="0" w:type="dxa"/>
              <w:right w:w="15" w:type="dxa"/>
            </w:tcMar>
            <w:vAlign w:val="bottom"/>
            <w:hideMark/>
          </w:tcPr>
          <w:p w14:paraId="7D6EC30B" w14:textId="788522DF" w:rsidR="002C5220" w:rsidRPr="006256F8" w:rsidRDefault="002C5220" w:rsidP="002C5220">
            <w:pPr>
              <w:spacing w:after="0" w:line="240" w:lineRule="auto"/>
            </w:pPr>
            <w:r w:rsidRPr="006256F8">
              <w:t>FAO</w:t>
            </w:r>
            <w:r>
              <w:t xml:space="preserve"> – Food and Agricultural Organisation of the UN</w:t>
            </w:r>
          </w:p>
        </w:tc>
      </w:tr>
      <w:tr w:rsidR="002C5220" w:rsidRPr="006256F8" w14:paraId="64281192" w14:textId="77777777" w:rsidTr="000B4BD3">
        <w:trPr>
          <w:trHeight w:val="278"/>
        </w:trPr>
        <w:tc>
          <w:tcPr>
            <w:tcW w:w="9732" w:type="dxa"/>
            <w:tcBorders>
              <w:top w:val="single" w:sz="8" w:space="0" w:color="FFFFFF"/>
              <w:left w:val="single" w:sz="8" w:space="0" w:color="FFFFFF"/>
              <w:bottom w:val="single" w:sz="8" w:space="0" w:color="FFFFFF"/>
              <w:right w:val="single" w:sz="8" w:space="0" w:color="FFFFFF"/>
            </w:tcBorders>
            <w:shd w:val="clear" w:color="auto" w:fill="FCEAEA"/>
            <w:tcMar>
              <w:top w:w="15" w:type="dxa"/>
              <w:left w:w="15" w:type="dxa"/>
              <w:bottom w:w="0" w:type="dxa"/>
              <w:right w:w="15" w:type="dxa"/>
            </w:tcMar>
            <w:vAlign w:val="bottom"/>
            <w:hideMark/>
          </w:tcPr>
          <w:p w14:paraId="50279BBC" w14:textId="2697B628" w:rsidR="002C5220" w:rsidRPr="006256F8" w:rsidRDefault="002C5220" w:rsidP="002C5220">
            <w:pPr>
              <w:spacing w:after="0" w:line="240" w:lineRule="auto"/>
            </w:pPr>
            <w:r w:rsidRPr="006256F8">
              <w:t>PIN</w:t>
            </w:r>
            <w:r>
              <w:t>- People in Need, Czech Republic</w:t>
            </w:r>
          </w:p>
        </w:tc>
      </w:tr>
      <w:tr w:rsidR="002C5220" w:rsidRPr="006256F8" w14:paraId="6F37DA31" w14:textId="77777777" w:rsidTr="000B4BD3">
        <w:trPr>
          <w:trHeight w:val="278"/>
        </w:trPr>
        <w:tc>
          <w:tcPr>
            <w:tcW w:w="9732" w:type="dxa"/>
            <w:tcBorders>
              <w:top w:val="single" w:sz="8" w:space="0" w:color="FFFFFF"/>
              <w:left w:val="single" w:sz="8" w:space="0" w:color="FFFFFF"/>
              <w:bottom w:val="single" w:sz="8" w:space="0" w:color="FFFFFF"/>
              <w:right w:val="single" w:sz="8" w:space="0" w:color="FFFFFF"/>
            </w:tcBorders>
            <w:shd w:val="clear" w:color="auto" w:fill="FCEAEA"/>
            <w:tcMar>
              <w:top w:w="15" w:type="dxa"/>
              <w:left w:w="15" w:type="dxa"/>
              <w:bottom w:w="0" w:type="dxa"/>
              <w:right w:w="15" w:type="dxa"/>
            </w:tcMar>
            <w:vAlign w:val="bottom"/>
            <w:hideMark/>
          </w:tcPr>
          <w:p w14:paraId="7036FD74" w14:textId="77777777" w:rsidR="002C5220" w:rsidRPr="006256F8" w:rsidRDefault="002C5220" w:rsidP="00631BE8">
            <w:pPr>
              <w:spacing w:after="0" w:line="240" w:lineRule="auto"/>
            </w:pPr>
            <w:r w:rsidRPr="006256F8">
              <w:t>World Bank</w:t>
            </w:r>
          </w:p>
        </w:tc>
      </w:tr>
      <w:tr w:rsidR="002C5220" w:rsidRPr="006256F8" w14:paraId="48118182" w14:textId="77777777" w:rsidTr="000B4BD3">
        <w:trPr>
          <w:trHeight w:val="278"/>
        </w:trPr>
        <w:tc>
          <w:tcPr>
            <w:tcW w:w="9732" w:type="dxa"/>
            <w:tcBorders>
              <w:top w:val="single" w:sz="8" w:space="0" w:color="FFFFFF"/>
              <w:left w:val="single" w:sz="8" w:space="0" w:color="FFFFFF"/>
              <w:bottom w:val="single" w:sz="8" w:space="0" w:color="FFFFFF"/>
              <w:right w:val="single" w:sz="8" w:space="0" w:color="FFFFFF"/>
            </w:tcBorders>
            <w:shd w:val="clear" w:color="auto" w:fill="FCEAEA"/>
            <w:tcMar>
              <w:top w:w="15" w:type="dxa"/>
              <w:left w:w="15" w:type="dxa"/>
              <w:bottom w:w="0" w:type="dxa"/>
              <w:right w:w="15" w:type="dxa"/>
            </w:tcMar>
            <w:vAlign w:val="bottom"/>
            <w:hideMark/>
          </w:tcPr>
          <w:p w14:paraId="4CBA8522" w14:textId="2533DACC" w:rsidR="002C5220" w:rsidRPr="006256F8" w:rsidRDefault="002C5220" w:rsidP="00631BE8">
            <w:pPr>
              <w:spacing w:after="0" w:line="240" w:lineRule="auto"/>
            </w:pPr>
            <w:r w:rsidRPr="006256F8">
              <w:t>WTO</w:t>
            </w:r>
            <w:r>
              <w:t xml:space="preserve">- World Trade Organisation </w:t>
            </w:r>
          </w:p>
        </w:tc>
      </w:tr>
    </w:tbl>
    <w:p w14:paraId="53F7FC39" w14:textId="77777777" w:rsidR="005B3758" w:rsidRDefault="005B3758" w:rsidP="002C24F9">
      <w:pPr>
        <w:spacing w:after="0" w:line="240" w:lineRule="auto"/>
        <w:rPr>
          <w:rFonts w:cs="Arial"/>
          <w:lang w:val="en-GB"/>
        </w:rPr>
      </w:pPr>
    </w:p>
    <w:p w14:paraId="0E52C544" w14:textId="77777777" w:rsidR="00775166" w:rsidRDefault="00775166" w:rsidP="006256F8">
      <w:pPr>
        <w:spacing w:before="120" w:after="0" w:line="360" w:lineRule="auto"/>
        <w:rPr>
          <w:rStyle w:val="Heading5Char"/>
        </w:rPr>
      </w:pPr>
    </w:p>
    <w:p w14:paraId="4E16B9BE" w14:textId="7AA33FD2" w:rsidR="002F7B7E" w:rsidRPr="006256F8" w:rsidRDefault="002F7B7E" w:rsidP="006256F8">
      <w:pPr>
        <w:spacing w:before="120" w:after="0" w:line="360" w:lineRule="auto"/>
        <w:rPr>
          <w:rFonts w:cs="Arial"/>
          <w:lang w:val="en-GB"/>
        </w:rPr>
      </w:pPr>
      <w:r w:rsidRPr="000D4376">
        <w:rPr>
          <w:rStyle w:val="Heading5Char"/>
        </w:rPr>
        <w:t>Primary Data Collection</w:t>
      </w:r>
    </w:p>
    <w:p w14:paraId="5093FFFD" w14:textId="77777777" w:rsidR="00615890" w:rsidRDefault="00615890" w:rsidP="00615890">
      <w:pPr>
        <w:spacing w:after="0" w:line="240" w:lineRule="auto"/>
        <w:rPr>
          <w:lang w:val="en-GB"/>
        </w:rPr>
      </w:pPr>
      <w:r w:rsidRPr="002413CA">
        <w:rPr>
          <w:lang w:val="en-GB"/>
        </w:rPr>
        <w:t xml:space="preserve">The data collection phase </w:t>
      </w:r>
      <w:r>
        <w:rPr>
          <w:lang w:val="en-GB"/>
        </w:rPr>
        <w:t>will take place in several phases:</w:t>
      </w:r>
    </w:p>
    <w:p w14:paraId="58D07522" w14:textId="510C1B9B" w:rsidR="00615890" w:rsidRDefault="00615890" w:rsidP="00FB5922">
      <w:pPr>
        <w:pStyle w:val="ListParagraph"/>
        <w:numPr>
          <w:ilvl w:val="0"/>
          <w:numId w:val="14"/>
        </w:numPr>
        <w:spacing w:after="0" w:line="240" w:lineRule="auto"/>
        <w:rPr>
          <w:lang w:val="en-GB"/>
        </w:rPr>
      </w:pPr>
      <w:r>
        <w:rPr>
          <w:lang w:val="en-GB"/>
        </w:rPr>
        <w:t>D</w:t>
      </w:r>
      <w:r w:rsidRPr="002413CA">
        <w:rPr>
          <w:lang w:val="en-GB"/>
        </w:rPr>
        <w:t>esign</w:t>
      </w:r>
      <w:r w:rsidR="00677427">
        <w:rPr>
          <w:lang w:val="en-GB"/>
        </w:rPr>
        <w:t xml:space="preserve"> of the data collection method</w:t>
      </w:r>
    </w:p>
    <w:p w14:paraId="502A8C97" w14:textId="18F1E86A" w:rsidR="00615890" w:rsidRDefault="00615890" w:rsidP="00FB5922">
      <w:pPr>
        <w:pStyle w:val="ListParagraph"/>
        <w:numPr>
          <w:ilvl w:val="0"/>
          <w:numId w:val="14"/>
        </w:numPr>
        <w:spacing w:after="0" w:line="240" w:lineRule="auto"/>
        <w:rPr>
          <w:lang w:val="en-GB"/>
        </w:rPr>
      </w:pPr>
      <w:r>
        <w:rPr>
          <w:lang w:val="en-GB"/>
        </w:rPr>
        <w:t>I</w:t>
      </w:r>
      <w:r w:rsidR="00677427">
        <w:rPr>
          <w:lang w:val="en-GB"/>
        </w:rPr>
        <w:t>dentification of interviewees</w:t>
      </w:r>
    </w:p>
    <w:p w14:paraId="0B6064A2" w14:textId="4CDAD131" w:rsidR="00615890" w:rsidRDefault="00615890" w:rsidP="00FB5922">
      <w:pPr>
        <w:pStyle w:val="ListParagraph"/>
        <w:numPr>
          <w:ilvl w:val="0"/>
          <w:numId w:val="14"/>
        </w:numPr>
        <w:spacing w:after="0" w:line="240" w:lineRule="auto"/>
        <w:rPr>
          <w:lang w:val="en-GB"/>
        </w:rPr>
      </w:pPr>
      <w:r>
        <w:rPr>
          <w:lang w:val="en-GB"/>
        </w:rPr>
        <w:t>T</w:t>
      </w:r>
      <w:r w:rsidR="00677427">
        <w:rPr>
          <w:lang w:val="en-GB"/>
        </w:rPr>
        <w:t>raining of enumerators</w:t>
      </w:r>
    </w:p>
    <w:p w14:paraId="0C016449" w14:textId="77777777" w:rsidR="00615890" w:rsidRDefault="00615890" w:rsidP="00FB5922">
      <w:pPr>
        <w:pStyle w:val="ListParagraph"/>
        <w:numPr>
          <w:ilvl w:val="0"/>
          <w:numId w:val="14"/>
        </w:numPr>
        <w:spacing w:after="0" w:line="240" w:lineRule="auto"/>
        <w:rPr>
          <w:lang w:val="en-GB"/>
        </w:rPr>
      </w:pPr>
      <w:r>
        <w:rPr>
          <w:lang w:val="en-GB"/>
        </w:rPr>
        <w:t>F</w:t>
      </w:r>
      <w:r w:rsidRPr="002413CA">
        <w:rPr>
          <w:lang w:val="en-GB"/>
        </w:rPr>
        <w:t xml:space="preserve">ield data collection </w:t>
      </w:r>
      <w:r>
        <w:rPr>
          <w:lang w:val="en-GB"/>
        </w:rPr>
        <w:t>through face-to-</w:t>
      </w:r>
      <w:r w:rsidRPr="002413CA">
        <w:rPr>
          <w:lang w:val="en-GB"/>
        </w:rPr>
        <w:t xml:space="preserve">face </w:t>
      </w:r>
      <w:r>
        <w:rPr>
          <w:lang w:val="en-GB"/>
        </w:rPr>
        <w:t xml:space="preserve">interviews </w:t>
      </w:r>
      <w:r w:rsidRPr="002413CA">
        <w:rPr>
          <w:lang w:val="en-GB"/>
        </w:rPr>
        <w:t>in target locations</w:t>
      </w:r>
    </w:p>
    <w:p w14:paraId="2C70F84C" w14:textId="77777777" w:rsidR="00615890" w:rsidRPr="00476130" w:rsidRDefault="00615890" w:rsidP="00FB5922">
      <w:pPr>
        <w:pStyle w:val="ListParagraph"/>
        <w:numPr>
          <w:ilvl w:val="0"/>
          <w:numId w:val="14"/>
        </w:numPr>
        <w:spacing w:after="0" w:line="240" w:lineRule="auto"/>
        <w:rPr>
          <w:lang w:val="en-GB"/>
        </w:rPr>
      </w:pPr>
      <w:r>
        <w:rPr>
          <w:lang w:val="en-GB"/>
        </w:rPr>
        <w:t>Identification of FGD questions</w:t>
      </w:r>
      <w:r w:rsidRPr="00476130">
        <w:rPr>
          <w:lang w:val="en-GB"/>
        </w:rPr>
        <w:t xml:space="preserve"> </w:t>
      </w:r>
      <w:r>
        <w:rPr>
          <w:lang w:val="en-GB"/>
        </w:rPr>
        <w:t>and design of data collection method</w:t>
      </w:r>
    </w:p>
    <w:p w14:paraId="04F242CC" w14:textId="77777777" w:rsidR="00615890" w:rsidRDefault="00615890" w:rsidP="00FB5922">
      <w:pPr>
        <w:pStyle w:val="ListParagraph"/>
        <w:numPr>
          <w:ilvl w:val="0"/>
          <w:numId w:val="14"/>
        </w:numPr>
        <w:spacing w:after="0" w:line="240" w:lineRule="auto"/>
        <w:rPr>
          <w:lang w:val="en-GB"/>
        </w:rPr>
      </w:pPr>
      <w:r>
        <w:rPr>
          <w:lang w:val="en-GB"/>
        </w:rPr>
        <w:t>Identification of participants to FGDs</w:t>
      </w:r>
    </w:p>
    <w:p w14:paraId="5CF92EA6" w14:textId="77777777" w:rsidR="00615890" w:rsidRPr="00CD4C10" w:rsidRDefault="00615890" w:rsidP="00FB5922">
      <w:pPr>
        <w:pStyle w:val="ListParagraph"/>
        <w:numPr>
          <w:ilvl w:val="0"/>
          <w:numId w:val="14"/>
        </w:numPr>
        <w:spacing w:after="0" w:line="240" w:lineRule="auto"/>
        <w:rPr>
          <w:lang w:val="en-GB"/>
        </w:rPr>
      </w:pPr>
      <w:r w:rsidRPr="00CD4C10">
        <w:rPr>
          <w:lang w:val="en-GB"/>
        </w:rPr>
        <w:t>FGD facilitation and data collection</w:t>
      </w:r>
    </w:p>
    <w:p w14:paraId="5E7F8C64" w14:textId="4A8F7311" w:rsidR="00615890" w:rsidRDefault="00615890" w:rsidP="00615890">
      <w:pPr>
        <w:spacing w:after="0" w:line="240" w:lineRule="auto"/>
        <w:rPr>
          <w:b/>
          <w:color w:val="EE5859" w:themeColor="accent1"/>
        </w:rPr>
      </w:pPr>
    </w:p>
    <w:tbl>
      <w:tblPr>
        <w:tblStyle w:val="TableGrid"/>
        <w:tblW w:w="0" w:type="auto"/>
        <w:tblLook w:val="04A0" w:firstRow="1" w:lastRow="0" w:firstColumn="1" w:lastColumn="0" w:noHBand="0" w:noVBand="1"/>
      </w:tblPr>
      <w:tblGrid>
        <w:gridCol w:w="3257"/>
        <w:gridCol w:w="3257"/>
        <w:gridCol w:w="3257"/>
      </w:tblGrid>
      <w:tr w:rsidR="006955A7" w14:paraId="6A91B51F" w14:textId="77777777" w:rsidTr="00DA396E">
        <w:tc>
          <w:tcPr>
            <w:tcW w:w="3257" w:type="dxa"/>
            <w:shd w:val="clear" w:color="auto" w:fill="EE5859" w:themeFill="accent1"/>
          </w:tcPr>
          <w:p w14:paraId="3D542F74" w14:textId="790C5353" w:rsidR="006955A7" w:rsidRPr="00AC1545" w:rsidRDefault="006955A7" w:rsidP="00DA396E">
            <w:pPr>
              <w:spacing w:after="0" w:line="240" w:lineRule="auto"/>
              <w:jc w:val="center"/>
              <w:rPr>
                <w:b/>
                <w:color w:val="FFFFFF" w:themeColor="background1"/>
              </w:rPr>
            </w:pPr>
            <w:r w:rsidRPr="00AC1545">
              <w:rPr>
                <w:b/>
                <w:color w:val="FFFFFF" w:themeColor="background1"/>
              </w:rPr>
              <w:t>Method</w:t>
            </w:r>
          </w:p>
        </w:tc>
        <w:tc>
          <w:tcPr>
            <w:tcW w:w="3257" w:type="dxa"/>
            <w:shd w:val="clear" w:color="auto" w:fill="EE5859" w:themeFill="accent1"/>
          </w:tcPr>
          <w:p w14:paraId="61AD3A4C" w14:textId="4D5A2209" w:rsidR="006955A7" w:rsidRPr="00AC1545" w:rsidRDefault="006955A7" w:rsidP="00DA396E">
            <w:pPr>
              <w:spacing w:after="0" w:line="240" w:lineRule="auto"/>
              <w:jc w:val="center"/>
              <w:rPr>
                <w:b/>
                <w:color w:val="FFFFFF" w:themeColor="background1"/>
              </w:rPr>
            </w:pPr>
            <w:r w:rsidRPr="00AC1545">
              <w:rPr>
                <w:b/>
                <w:color w:val="FFFFFF" w:themeColor="background1"/>
              </w:rPr>
              <w:t>Sampling</w:t>
            </w:r>
          </w:p>
        </w:tc>
        <w:tc>
          <w:tcPr>
            <w:tcW w:w="3257" w:type="dxa"/>
            <w:shd w:val="clear" w:color="auto" w:fill="EE5859" w:themeFill="accent1"/>
          </w:tcPr>
          <w:p w14:paraId="4DA2688D" w14:textId="33C060EB" w:rsidR="006955A7" w:rsidRPr="00AC1545" w:rsidRDefault="006955A7" w:rsidP="00DA396E">
            <w:pPr>
              <w:spacing w:after="0" w:line="240" w:lineRule="auto"/>
              <w:jc w:val="center"/>
              <w:rPr>
                <w:b/>
                <w:color w:val="FFFFFF" w:themeColor="background1"/>
              </w:rPr>
            </w:pPr>
            <w:r w:rsidRPr="00AC1545">
              <w:rPr>
                <w:b/>
                <w:color w:val="FFFFFF" w:themeColor="background1"/>
              </w:rPr>
              <w:t>Comments</w:t>
            </w:r>
          </w:p>
        </w:tc>
      </w:tr>
      <w:tr w:rsidR="006955A7" w14:paraId="5FF663FF" w14:textId="77777777" w:rsidTr="006955A7">
        <w:tc>
          <w:tcPr>
            <w:tcW w:w="3257" w:type="dxa"/>
          </w:tcPr>
          <w:p w14:paraId="72DE6689" w14:textId="64A5BC05" w:rsidR="006955A7" w:rsidRPr="00CC2838" w:rsidRDefault="00CC2838">
            <w:pPr>
              <w:spacing w:after="0" w:line="240" w:lineRule="auto"/>
              <w:rPr>
                <w:lang w:val="en-GB"/>
              </w:rPr>
            </w:pPr>
            <w:r>
              <w:rPr>
                <w:lang w:val="en-GB"/>
              </w:rPr>
              <w:t>Business Leader Survey</w:t>
            </w:r>
          </w:p>
        </w:tc>
        <w:tc>
          <w:tcPr>
            <w:tcW w:w="3257" w:type="dxa"/>
          </w:tcPr>
          <w:p w14:paraId="591094C6" w14:textId="139D8EF6" w:rsidR="006955A7" w:rsidRPr="00CC2838" w:rsidRDefault="00A83553">
            <w:pPr>
              <w:spacing w:after="0" w:line="240" w:lineRule="auto"/>
              <w:rPr>
                <w:lang w:val="en-GB"/>
              </w:rPr>
            </w:pPr>
            <w:r>
              <w:rPr>
                <w:lang w:val="en-GB"/>
              </w:rPr>
              <w:t>Random stratified by oblast at 90% confidence level and 7% margin of error</w:t>
            </w:r>
          </w:p>
        </w:tc>
        <w:tc>
          <w:tcPr>
            <w:tcW w:w="3257" w:type="dxa"/>
          </w:tcPr>
          <w:p w14:paraId="6C284545" w14:textId="5B6416EF" w:rsidR="006955A7" w:rsidRPr="00DA396E" w:rsidRDefault="00DA396E">
            <w:pPr>
              <w:spacing w:after="0" w:line="240" w:lineRule="auto"/>
            </w:pPr>
            <w:r>
              <w:t>From business registry database</w:t>
            </w:r>
          </w:p>
        </w:tc>
      </w:tr>
      <w:tr w:rsidR="006955A7" w14:paraId="4C5BDE67" w14:textId="77777777" w:rsidTr="006955A7">
        <w:tc>
          <w:tcPr>
            <w:tcW w:w="3257" w:type="dxa"/>
          </w:tcPr>
          <w:p w14:paraId="0A671843" w14:textId="3B090864" w:rsidR="006955A7" w:rsidRPr="00CC2838" w:rsidRDefault="00CC2838">
            <w:pPr>
              <w:spacing w:after="0" w:line="240" w:lineRule="auto"/>
              <w:rPr>
                <w:lang w:val="en-GB"/>
              </w:rPr>
            </w:pPr>
            <w:r>
              <w:rPr>
                <w:lang w:val="en-GB"/>
              </w:rPr>
              <w:t>HH Survey</w:t>
            </w:r>
          </w:p>
        </w:tc>
        <w:tc>
          <w:tcPr>
            <w:tcW w:w="3257" w:type="dxa"/>
          </w:tcPr>
          <w:p w14:paraId="301A8806" w14:textId="1C2F94F5" w:rsidR="006955A7" w:rsidRPr="00CC2838" w:rsidRDefault="00CC2838">
            <w:pPr>
              <w:spacing w:after="0" w:line="240" w:lineRule="auto"/>
              <w:rPr>
                <w:lang w:val="en-GB"/>
              </w:rPr>
            </w:pPr>
            <w:r>
              <w:rPr>
                <w:lang w:val="en-GB"/>
              </w:rPr>
              <w:t>Random</w:t>
            </w:r>
            <w:r w:rsidR="00A83553">
              <w:rPr>
                <w:lang w:val="en-GB"/>
              </w:rPr>
              <w:t xml:space="preserve"> stratified by oblast at 90% confidence level and 7% margin of error</w:t>
            </w:r>
          </w:p>
        </w:tc>
        <w:tc>
          <w:tcPr>
            <w:tcW w:w="3257" w:type="dxa"/>
          </w:tcPr>
          <w:p w14:paraId="04E1252D" w14:textId="2370436F" w:rsidR="006955A7" w:rsidRPr="00CC2838" w:rsidRDefault="00DA396E" w:rsidP="00AC1545">
            <w:pPr>
              <w:spacing w:after="0" w:line="240" w:lineRule="auto"/>
              <w:rPr>
                <w:lang w:val="en-GB"/>
              </w:rPr>
            </w:pPr>
            <w:r>
              <w:rPr>
                <w:lang w:val="en-GB"/>
              </w:rPr>
              <w:t xml:space="preserve">From admin4 </w:t>
            </w:r>
            <w:r w:rsidR="00F923F5">
              <w:rPr>
                <w:lang w:val="en-GB"/>
              </w:rPr>
              <w:t xml:space="preserve">(settlement level) </w:t>
            </w:r>
            <w:r>
              <w:rPr>
                <w:lang w:val="en-GB"/>
              </w:rPr>
              <w:t>population 2015 database</w:t>
            </w:r>
          </w:p>
        </w:tc>
      </w:tr>
      <w:tr w:rsidR="006955A7" w14:paraId="746F7EED" w14:textId="77777777" w:rsidTr="006955A7">
        <w:tc>
          <w:tcPr>
            <w:tcW w:w="3257" w:type="dxa"/>
          </w:tcPr>
          <w:p w14:paraId="7B6FF1F3" w14:textId="0D980EE7" w:rsidR="006955A7" w:rsidRPr="00CC2838" w:rsidRDefault="00CC2838">
            <w:pPr>
              <w:spacing w:after="0" w:line="240" w:lineRule="auto"/>
              <w:rPr>
                <w:lang w:val="en-GB"/>
              </w:rPr>
            </w:pPr>
            <w:r>
              <w:rPr>
                <w:lang w:val="en-GB"/>
              </w:rPr>
              <w:t>Key Informant Interviews</w:t>
            </w:r>
          </w:p>
        </w:tc>
        <w:tc>
          <w:tcPr>
            <w:tcW w:w="3257" w:type="dxa"/>
          </w:tcPr>
          <w:p w14:paraId="10A203FF" w14:textId="650EFFD5" w:rsidR="006955A7" w:rsidRPr="00CC2838" w:rsidRDefault="00CC2838">
            <w:pPr>
              <w:spacing w:after="0" w:line="240" w:lineRule="auto"/>
              <w:rPr>
                <w:lang w:val="en-GB"/>
              </w:rPr>
            </w:pPr>
            <w:r>
              <w:rPr>
                <w:lang w:val="en-GB"/>
              </w:rPr>
              <w:t>Purposive</w:t>
            </w:r>
            <w:r w:rsidR="00646AA5">
              <w:rPr>
                <w:lang w:val="en-GB"/>
              </w:rPr>
              <w:t xml:space="preserve"> based on area of expertise triangulated by at least 3 sources (75 total) </w:t>
            </w:r>
          </w:p>
        </w:tc>
        <w:tc>
          <w:tcPr>
            <w:tcW w:w="3257" w:type="dxa"/>
          </w:tcPr>
          <w:p w14:paraId="328005E9" w14:textId="1659C0EF" w:rsidR="006955A7" w:rsidRPr="00CC2838" w:rsidRDefault="00DA396E">
            <w:pPr>
              <w:spacing w:after="0" w:line="240" w:lineRule="auto"/>
              <w:rPr>
                <w:lang w:val="en-GB"/>
              </w:rPr>
            </w:pPr>
            <w:r>
              <w:rPr>
                <w:lang w:val="en-GB"/>
              </w:rPr>
              <w:t>For specific sectors such as banking and employment centres</w:t>
            </w:r>
          </w:p>
        </w:tc>
      </w:tr>
      <w:tr w:rsidR="006955A7" w14:paraId="453E4CB3" w14:textId="77777777" w:rsidTr="006955A7">
        <w:tc>
          <w:tcPr>
            <w:tcW w:w="3257" w:type="dxa"/>
          </w:tcPr>
          <w:p w14:paraId="74654EA5" w14:textId="18E7B98B" w:rsidR="006955A7" w:rsidRPr="00CC2838" w:rsidRDefault="00CC2838">
            <w:pPr>
              <w:spacing w:after="0" w:line="240" w:lineRule="auto"/>
              <w:rPr>
                <w:lang w:val="en-GB"/>
              </w:rPr>
            </w:pPr>
            <w:r>
              <w:rPr>
                <w:lang w:val="en-GB"/>
              </w:rPr>
              <w:t>FGD</w:t>
            </w:r>
          </w:p>
        </w:tc>
        <w:tc>
          <w:tcPr>
            <w:tcW w:w="3257" w:type="dxa"/>
          </w:tcPr>
          <w:p w14:paraId="6D86F637" w14:textId="1D2D2C6B" w:rsidR="006955A7" w:rsidRPr="00CC2838" w:rsidRDefault="00CC2838">
            <w:pPr>
              <w:spacing w:after="0" w:line="240" w:lineRule="auto"/>
              <w:rPr>
                <w:lang w:val="en-GB"/>
              </w:rPr>
            </w:pPr>
            <w:r>
              <w:rPr>
                <w:lang w:val="en-GB"/>
              </w:rPr>
              <w:t>Purposive</w:t>
            </w:r>
            <w:r w:rsidR="00646AA5">
              <w:rPr>
                <w:lang w:val="en-GB"/>
              </w:rPr>
              <w:t xml:space="preserve"> on joint FGD with businesses and employers in 5 oblasts</w:t>
            </w:r>
          </w:p>
        </w:tc>
        <w:tc>
          <w:tcPr>
            <w:tcW w:w="3257" w:type="dxa"/>
          </w:tcPr>
          <w:p w14:paraId="6DA099EF" w14:textId="6E7BCBB3" w:rsidR="006955A7" w:rsidRPr="00CC2838" w:rsidRDefault="00DA396E">
            <w:pPr>
              <w:spacing w:after="0" w:line="240" w:lineRule="auto"/>
              <w:rPr>
                <w:lang w:val="en-GB"/>
              </w:rPr>
            </w:pPr>
            <w:r>
              <w:rPr>
                <w:lang w:val="en-GB"/>
              </w:rPr>
              <w:t>To collect joint data from employers and employees</w:t>
            </w:r>
          </w:p>
        </w:tc>
      </w:tr>
    </w:tbl>
    <w:p w14:paraId="521149FC" w14:textId="44BCE8CE" w:rsidR="002F7B7E" w:rsidRPr="000D4376" w:rsidRDefault="000D4376" w:rsidP="003A195C">
      <w:pPr>
        <w:spacing w:before="120" w:after="0" w:line="360" w:lineRule="auto"/>
        <w:rPr>
          <w:rFonts w:cs="Arial"/>
          <w:lang w:val="en-GB"/>
        </w:rPr>
      </w:pPr>
      <w:r>
        <w:rPr>
          <w:rStyle w:val="Heading5Char"/>
        </w:rPr>
        <w:t>5.5</w:t>
      </w:r>
      <w:r w:rsidR="002C5FAF">
        <w:rPr>
          <w:rStyle w:val="Heading5Char"/>
        </w:rPr>
        <w:t>.</w:t>
      </w:r>
      <w:r>
        <w:rPr>
          <w:rStyle w:val="Heading5Char"/>
        </w:rPr>
        <w:t xml:space="preserve"> </w:t>
      </w:r>
      <w:r w:rsidR="002F7B7E" w:rsidRPr="000D4376">
        <w:rPr>
          <w:rStyle w:val="Heading5Char"/>
        </w:rPr>
        <w:t>Data Analysi</w:t>
      </w:r>
      <w:r w:rsidR="009325B8" w:rsidRPr="000D4376">
        <w:rPr>
          <w:rStyle w:val="Heading5Char"/>
        </w:rPr>
        <w:t>s Plan</w:t>
      </w:r>
    </w:p>
    <w:p w14:paraId="33D5E20F" w14:textId="447B6F24" w:rsidR="001B7AC5" w:rsidRDefault="001B7AC5" w:rsidP="005A3395">
      <w:pPr>
        <w:spacing w:after="0" w:line="240" w:lineRule="auto"/>
        <w:rPr>
          <w:lang w:val="en-GB" w:eastAsia="fr-FR"/>
        </w:rPr>
      </w:pPr>
      <w:r w:rsidRPr="001B7AC5">
        <w:rPr>
          <w:lang w:val="en-GB" w:eastAsia="fr-FR"/>
        </w:rPr>
        <w:t>The data analysis plan will be established with the participating partners to establish the overall analysis plan and draft structure of the report based on the programmatic priorities from the field.</w:t>
      </w:r>
    </w:p>
    <w:p w14:paraId="37D56FD3" w14:textId="2564D448" w:rsidR="005A3395" w:rsidRDefault="005A3395" w:rsidP="00164B61">
      <w:pPr>
        <w:pStyle w:val="Greytitle"/>
        <w:ind w:left="0"/>
        <w:rPr>
          <w:lang w:val="en-GB" w:eastAsia="fr-FR"/>
        </w:rPr>
      </w:pPr>
      <w:r w:rsidRPr="003773E4">
        <w:rPr>
          <w:lang w:val="en-GB" w:eastAsia="fr-FR"/>
        </w:rPr>
        <w:t>Phase 1: Data cleaning and processing</w:t>
      </w:r>
    </w:p>
    <w:tbl>
      <w:tblPr>
        <w:tblStyle w:val="TableGrid"/>
        <w:tblW w:w="0" w:type="auto"/>
        <w:tblLook w:val="04A0" w:firstRow="1" w:lastRow="0" w:firstColumn="1" w:lastColumn="0" w:noHBand="0" w:noVBand="1"/>
      </w:tblPr>
      <w:tblGrid>
        <w:gridCol w:w="4998"/>
        <w:gridCol w:w="4999"/>
      </w:tblGrid>
      <w:tr w:rsidR="00EF576C" w14:paraId="7BE90AF4" w14:textId="77777777" w:rsidTr="002B6227">
        <w:tc>
          <w:tcPr>
            <w:tcW w:w="4998" w:type="dxa"/>
            <w:shd w:val="clear" w:color="auto" w:fill="EE5859" w:themeFill="accent1"/>
          </w:tcPr>
          <w:p w14:paraId="1D708164" w14:textId="20E67200" w:rsidR="00EF576C" w:rsidRPr="002B6227" w:rsidRDefault="00EF576C" w:rsidP="005A3395">
            <w:pPr>
              <w:spacing w:after="0" w:line="240" w:lineRule="auto"/>
              <w:rPr>
                <w:b/>
                <w:color w:val="FFFFFF" w:themeColor="background1"/>
                <w:lang w:val="en-GB" w:eastAsia="fr-FR"/>
              </w:rPr>
            </w:pPr>
            <w:r w:rsidRPr="002B6227">
              <w:rPr>
                <w:b/>
                <w:color w:val="FFFFFF" w:themeColor="background1"/>
                <w:lang w:val="en-GB" w:eastAsia="fr-FR"/>
              </w:rPr>
              <w:t>Data Source</w:t>
            </w:r>
          </w:p>
        </w:tc>
        <w:tc>
          <w:tcPr>
            <w:tcW w:w="4999" w:type="dxa"/>
            <w:shd w:val="clear" w:color="auto" w:fill="EE5859" w:themeFill="accent1"/>
          </w:tcPr>
          <w:p w14:paraId="00208DB5" w14:textId="41882A35" w:rsidR="00EF576C" w:rsidRPr="002B6227" w:rsidRDefault="00EF576C" w:rsidP="00EF576C">
            <w:pPr>
              <w:spacing w:after="0" w:line="240" w:lineRule="auto"/>
              <w:rPr>
                <w:b/>
                <w:color w:val="FFFFFF" w:themeColor="background1"/>
                <w:lang w:val="en-GB" w:eastAsia="fr-FR"/>
              </w:rPr>
            </w:pPr>
            <w:r w:rsidRPr="002B6227">
              <w:rPr>
                <w:b/>
                <w:color w:val="FFFFFF" w:themeColor="background1"/>
                <w:lang w:val="en-GB" w:eastAsia="fr-FR"/>
              </w:rPr>
              <w:t>Process</w:t>
            </w:r>
          </w:p>
        </w:tc>
      </w:tr>
      <w:tr w:rsidR="00EF576C" w14:paraId="79106B8C" w14:textId="77777777" w:rsidTr="00A82D4B">
        <w:tc>
          <w:tcPr>
            <w:tcW w:w="4998" w:type="dxa"/>
          </w:tcPr>
          <w:p w14:paraId="6B18BF65" w14:textId="3C053E28" w:rsidR="00EF576C" w:rsidRDefault="00EF576C" w:rsidP="00A82D4B">
            <w:pPr>
              <w:spacing w:after="0" w:line="240" w:lineRule="auto"/>
              <w:jc w:val="left"/>
              <w:rPr>
                <w:lang w:val="en-GB" w:eastAsia="fr-FR"/>
              </w:rPr>
            </w:pPr>
            <w:r>
              <w:rPr>
                <w:lang w:val="en-GB" w:eastAsia="fr-FR"/>
              </w:rPr>
              <w:t>HH survey:</w:t>
            </w:r>
          </w:p>
        </w:tc>
        <w:tc>
          <w:tcPr>
            <w:tcW w:w="4999" w:type="dxa"/>
          </w:tcPr>
          <w:p w14:paraId="0279962C" w14:textId="77777777" w:rsidR="00EF576C" w:rsidRDefault="00EF576C" w:rsidP="00A82D4B">
            <w:pPr>
              <w:spacing w:after="0" w:line="240" w:lineRule="auto"/>
              <w:jc w:val="left"/>
              <w:rPr>
                <w:lang w:val="en-GB" w:eastAsia="fr-FR"/>
              </w:rPr>
            </w:pPr>
            <w:r>
              <w:rPr>
                <w:lang w:val="en-GB" w:eastAsia="fr-FR"/>
              </w:rPr>
              <w:t>The GIS assistant will take care of data cleaning with technical support from the data analyst. The samples will be weighted to ensure distributions are corrected. All changes to the data set will be registered in the log.</w:t>
            </w:r>
          </w:p>
          <w:p w14:paraId="2F7365AD" w14:textId="77777777" w:rsidR="00EF576C" w:rsidRDefault="00EF576C" w:rsidP="00A82D4B">
            <w:pPr>
              <w:spacing w:after="0" w:line="240" w:lineRule="auto"/>
              <w:jc w:val="left"/>
              <w:rPr>
                <w:lang w:val="en-GB" w:eastAsia="fr-FR"/>
              </w:rPr>
            </w:pPr>
          </w:p>
        </w:tc>
      </w:tr>
      <w:tr w:rsidR="00EF576C" w14:paraId="60C65130" w14:textId="77777777" w:rsidTr="00A82D4B">
        <w:tc>
          <w:tcPr>
            <w:tcW w:w="4998" w:type="dxa"/>
          </w:tcPr>
          <w:p w14:paraId="05FAC190" w14:textId="78ACEBED" w:rsidR="00EF576C" w:rsidRDefault="005212F2" w:rsidP="00A82D4B">
            <w:pPr>
              <w:spacing w:after="0" w:line="240" w:lineRule="auto"/>
              <w:jc w:val="left"/>
              <w:rPr>
                <w:lang w:val="en-GB" w:eastAsia="fr-FR"/>
              </w:rPr>
            </w:pPr>
            <w:r>
              <w:rPr>
                <w:lang w:val="en-GB" w:eastAsia="fr-FR"/>
              </w:rPr>
              <w:t>Key Informant Interviews</w:t>
            </w:r>
          </w:p>
        </w:tc>
        <w:tc>
          <w:tcPr>
            <w:tcW w:w="4999" w:type="dxa"/>
          </w:tcPr>
          <w:p w14:paraId="7FE073C5" w14:textId="2BB9579C" w:rsidR="00EF576C" w:rsidRDefault="005212F2" w:rsidP="00A82D4B">
            <w:pPr>
              <w:spacing w:after="0" w:line="240" w:lineRule="auto"/>
              <w:jc w:val="left"/>
              <w:rPr>
                <w:lang w:val="en-GB" w:eastAsia="fr-FR"/>
              </w:rPr>
            </w:pPr>
            <w:r>
              <w:rPr>
                <w:lang w:val="en-GB" w:eastAsia="fr-FR"/>
              </w:rPr>
              <w:t>The area coordinator will be responsible for collecting, processing the KI surveys</w:t>
            </w:r>
          </w:p>
        </w:tc>
      </w:tr>
      <w:tr w:rsidR="005212F2" w14:paraId="272962F5" w14:textId="77777777" w:rsidTr="00A82D4B">
        <w:tc>
          <w:tcPr>
            <w:tcW w:w="4998" w:type="dxa"/>
          </w:tcPr>
          <w:p w14:paraId="41DE5F9E" w14:textId="79C60D2B" w:rsidR="005212F2" w:rsidRDefault="005212F2" w:rsidP="00A82D4B">
            <w:pPr>
              <w:spacing w:after="0" w:line="240" w:lineRule="auto"/>
              <w:jc w:val="left"/>
              <w:rPr>
                <w:lang w:val="en-GB" w:eastAsia="fr-FR"/>
              </w:rPr>
            </w:pPr>
            <w:r>
              <w:rPr>
                <w:lang w:val="en-GB" w:eastAsia="fr-FR"/>
              </w:rPr>
              <w:t>Focused Group Discussions (FGD)</w:t>
            </w:r>
          </w:p>
        </w:tc>
        <w:tc>
          <w:tcPr>
            <w:tcW w:w="4999" w:type="dxa"/>
          </w:tcPr>
          <w:p w14:paraId="0B0703CC" w14:textId="2081606E" w:rsidR="005212F2" w:rsidRDefault="00856919" w:rsidP="00A82D4B">
            <w:pPr>
              <w:spacing w:after="0" w:line="240" w:lineRule="auto"/>
              <w:jc w:val="left"/>
              <w:rPr>
                <w:lang w:val="en-GB" w:eastAsia="fr-FR"/>
              </w:rPr>
            </w:pPr>
            <w:r>
              <w:rPr>
                <w:lang w:val="en-GB" w:eastAsia="fr-FR"/>
              </w:rPr>
              <w:t>The Area Coordinator will be responsible for collecting and processing the FGD surveys</w:t>
            </w:r>
          </w:p>
        </w:tc>
      </w:tr>
    </w:tbl>
    <w:p w14:paraId="2CE814FA" w14:textId="25483E65" w:rsidR="005A3395" w:rsidRDefault="005A3395" w:rsidP="00A82D4B">
      <w:pPr>
        <w:spacing w:after="0" w:line="240" w:lineRule="auto"/>
        <w:jc w:val="left"/>
        <w:rPr>
          <w:lang w:val="en-GB" w:eastAsia="fr-FR"/>
        </w:rPr>
      </w:pPr>
    </w:p>
    <w:p w14:paraId="1576AA22" w14:textId="283090B2" w:rsidR="003771BF" w:rsidRDefault="005A3395" w:rsidP="00164B61">
      <w:pPr>
        <w:pStyle w:val="Greytitle"/>
        <w:rPr>
          <w:lang w:val="en-GB" w:eastAsia="fr-FR"/>
        </w:rPr>
      </w:pPr>
      <w:r w:rsidRPr="003773E4">
        <w:rPr>
          <w:lang w:val="en-GB" w:eastAsia="fr-FR"/>
        </w:rPr>
        <w:t>Phase 2: Data analysis</w:t>
      </w:r>
    </w:p>
    <w:tbl>
      <w:tblPr>
        <w:tblStyle w:val="TableGrid"/>
        <w:tblW w:w="0" w:type="auto"/>
        <w:tblLook w:val="04A0" w:firstRow="1" w:lastRow="0" w:firstColumn="1" w:lastColumn="0" w:noHBand="0" w:noVBand="1"/>
      </w:tblPr>
      <w:tblGrid>
        <w:gridCol w:w="4998"/>
        <w:gridCol w:w="4999"/>
      </w:tblGrid>
      <w:tr w:rsidR="00C71D4F" w:rsidRPr="00C71D4F" w14:paraId="662FBAB1" w14:textId="77777777" w:rsidTr="002B6227">
        <w:tc>
          <w:tcPr>
            <w:tcW w:w="4998" w:type="dxa"/>
            <w:shd w:val="clear" w:color="auto" w:fill="EE5859" w:themeFill="accent1"/>
          </w:tcPr>
          <w:p w14:paraId="65AA3292" w14:textId="77777777" w:rsidR="00C71D4F" w:rsidRPr="002B6227" w:rsidRDefault="00C71D4F" w:rsidP="00C71D4F">
            <w:pPr>
              <w:spacing w:after="0" w:line="240" w:lineRule="auto"/>
              <w:rPr>
                <w:b/>
                <w:color w:val="FFFFFF" w:themeColor="background1"/>
                <w:lang w:val="en-GB" w:eastAsia="fr-FR"/>
              </w:rPr>
            </w:pPr>
            <w:r w:rsidRPr="002B6227">
              <w:rPr>
                <w:b/>
                <w:color w:val="FFFFFF" w:themeColor="background1"/>
                <w:lang w:val="en-GB" w:eastAsia="fr-FR"/>
              </w:rPr>
              <w:t>Data Source</w:t>
            </w:r>
          </w:p>
        </w:tc>
        <w:tc>
          <w:tcPr>
            <w:tcW w:w="4999" w:type="dxa"/>
            <w:shd w:val="clear" w:color="auto" w:fill="EE5859" w:themeFill="accent1"/>
          </w:tcPr>
          <w:p w14:paraId="4D62E673" w14:textId="37C2BB9E" w:rsidR="00C71D4F" w:rsidRPr="002B6227" w:rsidRDefault="00C71D4F" w:rsidP="00C71D4F">
            <w:pPr>
              <w:spacing w:after="0" w:line="240" w:lineRule="auto"/>
              <w:rPr>
                <w:b/>
                <w:color w:val="FFFFFF" w:themeColor="background1"/>
                <w:lang w:val="en-GB" w:eastAsia="fr-FR"/>
              </w:rPr>
            </w:pPr>
            <w:r w:rsidRPr="002B6227">
              <w:rPr>
                <w:b/>
                <w:color w:val="FFFFFF" w:themeColor="background1"/>
                <w:lang w:val="en-GB" w:eastAsia="fr-FR"/>
              </w:rPr>
              <w:t>Analyses</w:t>
            </w:r>
          </w:p>
        </w:tc>
      </w:tr>
      <w:tr w:rsidR="00C71D4F" w:rsidRPr="00C71D4F" w14:paraId="44509257" w14:textId="77777777" w:rsidTr="00A82D4B">
        <w:tc>
          <w:tcPr>
            <w:tcW w:w="4998" w:type="dxa"/>
          </w:tcPr>
          <w:p w14:paraId="501A0E3D" w14:textId="019C479D" w:rsidR="00C71D4F" w:rsidRPr="00C71D4F" w:rsidRDefault="00C71D4F" w:rsidP="00A82D4B">
            <w:pPr>
              <w:spacing w:after="0" w:line="240" w:lineRule="auto"/>
              <w:jc w:val="left"/>
              <w:rPr>
                <w:lang w:val="en-GB" w:eastAsia="fr-FR"/>
              </w:rPr>
            </w:pPr>
            <w:r w:rsidRPr="00C71D4F">
              <w:rPr>
                <w:lang w:val="en-GB" w:eastAsia="fr-FR"/>
              </w:rPr>
              <w:t xml:space="preserve">HH </w:t>
            </w:r>
            <w:r>
              <w:rPr>
                <w:lang w:val="en-GB" w:eastAsia="fr-FR"/>
              </w:rPr>
              <w:t xml:space="preserve">and Business </w:t>
            </w:r>
            <w:r w:rsidRPr="00C71D4F">
              <w:rPr>
                <w:lang w:val="en-GB" w:eastAsia="fr-FR"/>
              </w:rPr>
              <w:t>survey:</w:t>
            </w:r>
          </w:p>
        </w:tc>
        <w:tc>
          <w:tcPr>
            <w:tcW w:w="4999" w:type="dxa"/>
          </w:tcPr>
          <w:p w14:paraId="47F95C23" w14:textId="7447949B" w:rsidR="00C71D4F" w:rsidRPr="00C71D4F" w:rsidRDefault="00C71D4F" w:rsidP="00A82D4B">
            <w:pPr>
              <w:spacing w:after="0" w:line="240" w:lineRule="auto"/>
              <w:jc w:val="left"/>
              <w:rPr>
                <w:lang w:val="en-GB" w:eastAsia="fr-FR"/>
              </w:rPr>
            </w:pPr>
            <w:r w:rsidRPr="00C71D4F">
              <w:rPr>
                <w:lang w:val="en-GB" w:eastAsia="fr-FR"/>
              </w:rPr>
              <w:t>The data analyst will produce frequency tables of the main indicators by relevant lenses.</w:t>
            </w:r>
          </w:p>
        </w:tc>
      </w:tr>
      <w:tr w:rsidR="00C71D4F" w:rsidRPr="00C71D4F" w14:paraId="5B3267AE" w14:textId="77777777" w:rsidTr="00A82D4B">
        <w:tc>
          <w:tcPr>
            <w:tcW w:w="4998" w:type="dxa"/>
          </w:tcPr>
          <w:p w14:paraId="620AF576" w14:textId="77777777" w:rsidR="00C71D4F" w:rsidRPr="00C71D4F" w:rsidRDefault="00C71D4F" w:rsidP="00A82D4B">
            <w:pPr>
              <w:spacing w:after="0" w:line="240" w:lineRule="auto"/>
              <w:jc w:val="left"/>
              <w:rPr>
                <w:lang w:val="en-GB" w:eastAsia="fr-FR"/>
              </w:rPr>
            </w:pPr>
            <w:r w:rsidRPr="00C71D4F">
              <w:rPr>
                <w:lang w:val="en-GB" w:eastAsia="fr-FR"/>
              </w:rPr>
              <w:t>Key Informant Interviews</w:t>
            </w:r>
          </w:p>
        </w:tc>
        <w:tc>
          <w:tcPr>
            <w:tcW w:w="4999" w:type="dxa"/>
          </w:tcPr>
          <w:p w14:paraId="1347CBFD" w14:textId="77777777" w:rsidR="00C71D4F" w:rsidRPr="00C71D4F" w:rsidRDefault="00C71D4F" w:rsidP="00A82D4B">
            <w:pPr>
              <w:spacing w:after="0" w:line="240" w:lineRule="auto"/>
              <w:jc w:val="left"/>
              <w:rPr>
                <w:lang w:val="en-GB" w:eastAsia="fr-FR"/>
              </w:rPr>
            </w:pPr>
            <w:r w:rsidRPr="00C71D4F">
              <w:rPr>
                <w:lang w:val="en-GB" w:eastAsia="fr-FR"/>
              </w:rPr>
              <w:t>The area coordinator will produce a summary of KI results</w:t>
            </w:r>
          </w:p>
          <w:p w14:paraId="5977923F" w14:textId="66F9CD71" w:rsidR="00C71D4F" w:rsidRPr="00C71D4F" w:rsidRDefault="00C71D4F" w:rsidP="00A82D4B">
            <w:pPr>
              <w:spacing w:after="0" w:line="240" w:lineRule="auto"/>
              <w:jc w:val="left"/>
              <w:rPr>
                <w:lang w:val="en-GB" w:eastAsia="fr-FR"/>
              </w:rPr>
            </w:pPr>
          </w:p>
        </w:tc>
      </w:tr>
      <w:tr w:rsidR="00C71D4F" w:rsidRPr="00C71D4F" w14:paraId="40137688" w14:textId="77777777" w:rsidTr="00A82D4B">
        <w:tc>
          <w:tcPr>
            <w:tcW w:w="4998" w:type="dxa"/>
          </w:tcPr>
          <w:p w14:paraId="37C07486" w14:textId="77777777" w:rsidR="00C71D4F" w:rsidRPr="00C71D4F" w:rsidRDefault="00C71D4F" w:rsidP="00A82D4B">
            <w:pPr>
              <w:spacing w:after="0" w:line="240" w:lineRule="auto"/>
              <w:jc w:val="left"/>
              <w:rPr>
                <w:lang w:val="en-GB" w:eastAsia="fr-FR"/>
              </w:rPr>
            </w:pPr>
            <w:r w:rsidRPr="00C71D4F">
              <w:rPr>
                <w:lang w:val="en-GB" w:eastAsia="fr-FR"/>
              </w:rPr>
              <w:t>Focused Group Discussions (FGD)</w:t>
            </w:r>
          </w:p>
        </w:tc>
        <w:tc>
          <w:tcPr>
            <w:tcW w:w="4999" w:type="dxa"/>
          </w:tcPr>
          <w:p w14:paraId="6D430B40" w14:textId="33A47341" w:rsidR="00C71D4F" w:rsidRPr="00C71D4F" w:rsidRDefault="00C71D4F" w:rsidP="00A82D4B">
            <w:pPr>
              <w:spacing w:after="0" w:line="240" w:lineRule="auto"/>
              <w:jc w:val="left"/>
              <w:rPr>
                <w:lang w:val="en-GB" w:eastAsia="fr-FR"/>
              </w:rPr>
            </w:pPr>
            <w:r w:rsidRPr="00C71D4F">
              <w:rPr>
                <w:lang w:val="en-GB" w:eastAsia="fr-FR"/>
              </w:rPr>
              <w:t>The area coordinator will produce a summary of FGD results</w:t>
            </w:r>
          </w:p>
        </w:tc>
      </w:tr>
    </w:tbl>
    <w:p w14:paraId="2305420D" w14:textId="350DF040" w:rsidR="003771BF" w:rsidRDefault="003771BF" w:rsidP="00A82D4B">
      <w:pPr>
        <w:spacing w:after="0" w:line="240" w:lineRule="auto"/>
        <w:jc w:val="left"/>
        <w:rPr>
          <w:lang w:val="en-GB" w:eastAsia="fr-FR"/>
        </w:rPr>
      </w:pPr>
    </w:p>
    <w:p w14:paraId="1F58E4FB" w14:textId="6A2BBB87" w:rsidR="003771BF" w:rsidRDefault="003771BF" w:rsidP="00164B61">
      <w:pPr>
        <w:pStyle w:val="Greytitle"/>
        <w:rPr>
          <w:lang w:val="en-GB" w:eastAsia="fr-FR"/>
        </w:rPr>
      </w:pPr>
      <w:r w:rsidRPr="003773E4">
        <w:rPr>
          <w:lang w:val="en-GB" w:eastAsia="fr-FR"/>
        </w:rPr>
        <w:t>Phase 3: Report writing</w:t>
      </w:r>
    </w:p>
    <w:tbl>
      <w:tblPr>
        <w:tblStyle w:val="GridTable1Light1"/>
        <w:tblW w:w="0" w:type="auto"/>
        <w:tblLook w:val="04A0" w:firstRow="1" w:lastRow="0" w:firstColumn="1" w:lastColumn="0" w:noHBand="0" w:noVBand="1"/>
      </w:tblPr>
      <w:tblGrid>
        <w:gridCol w:w="4998"/>
        <w:gridCol w:w="4999"/>
      </w:tblGrid>
      <w:tr w:rsidR="002E1FCF" w:rsidRPr="005F6E82" w14:paraId="0C53FAB0" w14:textId="77777777" w:rsidTr="002E1F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8" w:type="dxa"/>
            <w:shd w:val="clear" w:color="auto" w:fill="EE5859" w:themeFill="accent1"/>
          </w:tcPr>
          <w:p w14:paraId="0889E9D9" w14:textId="0CC4DAC7" w:rsidR="002E1FCF" w:rsidRPr="00286EAF" w:rsidRDefault="002E1FCF" w:rsidP="00A82D4B">
            <w:pPr>
              <w:spacing w:after="0" w:line="240" w:lineRule="auto"/>
              <w:jc w:val="left"/>
              <w:rPr>
                <w:color w:val="FFFFFF" w:themeColor="background1"/>
                <w:lang w:val="en-GB" w:eastAsia="fr-FR"/>
              </w:rPr>
            </w:pPr>
            <w:r w:rsidRPr="00286EAF">
              <w:rPr>
                <w:color w:val="FFFFFF" w:themeColor="background1"/>
                <w:lang w:val="en-GB" w:eastAsia="fr-FR"/>
              </w:rPr>
              <w:t xml:space="preserve">Draft </w:t>
            </w:r>
          </w:p>
        </w:tc>
        <w:tc>
          <w:tcPr>
            <w:tcW w:w="4999" w:type="dxa"/>
            <w:shd w:val="clear" w:color="auto" w:fill="EE5859" w:themeFill="accent1"/>
          </w:tcPr>
          <w:p w14:paraId="2DDCD7EA" w14:textId="26E95B6D" w:rsidR="002E1FCF" w:rsidRPr="00286EAF" w:rsidRDefault="002E1FCF" w:rsidP="00A82D4B">
            <w:pPr>
              <w:spacing w:after="0" w:line="240" w:lineRule="auto"/>
              <w:jc w:val="left"/>
              <w:cnfStyle w:val="100000000000" w:firstRow="1" w:lastRow="0" w:firstColumn="0" w:lastColumn="0" w:oddVBand="0" w:evenVBand="0" w:oddHBand="0" w:evenHBand="0" w:firstRowFirstColumn="0" w:firstRowLastColumn="0" w:lastRowFirstColumn="0" w:lastRowLastColumn="0"/>
              <w:rPr>
                <w:color w:val="FFFFFF" w:themeColor="background1"/>
                <w:lang w:val="en-GB" w:eastAsia="fr-FR"/>
              </w:rPr>
            </w:pPr>
            <w:r w:rsidRPr="00286EAF">
              <w:rPr>
                <w:color w:val="FFFFFF" w:themeColor="background1"/>
                <w:lang w:val="en-GB" w:eastAsia="fr-FR"/>
              </w:rPr>
              <w:t xml:space="preserve">Review </w:t>
            </w:r>
          </w:p>
        </w:tc>
      </w:tr>
      <w:tr w:rsidR="00CC6D24" w:rsidRPr="005F6E82" w14:paraId="2230755F" w14:textId="77777777" w:rsidTr="002E1FCF">
        <w:tc>
          <w:tcPr>
            <w:cnfStyle w:val="001000000000" w:firstRow="0" w:lastRow="0" w:firstColumn="1" w:lastColumn="0" w:oddVBand="0" w:evenVBand="0" w:oddHBand="0" w:evenHBand="0" w:firstRowFirstColumn="0" w:firstRowLastColumn="0" w:lastRowFirstColumn="0" w:lastRowLastColumn="0"/>
            <w:tcW w:w="4998" w:type="dxa"/>
          </w:tcPr>
          <w:p w14:paraId="5ED6850A" w14:textId="77777777" w:rsidR="00CC6D24" w:rsidRPr="002B6227" w:rsidRDefault="00CC6D24" w:rsidP="00A82D4B">
            <w:pPr>
              <w:spacing w:after="0" w:line="240" w:lineRule="auto"/>
              <w:jc w:val="left"/>
              <w:rPr>
                <w:b w:val="0"/>
                <w:color w:val="000000" w:themeColor="text1"/>
                <w:lang w:val="en-GB" w:eastAsia="fr-FR"/>
              </w:rPr>
            </w:pPr>
            <w:r w:rsidRPr="002B6227">
              <w:rPr>
                <w:b w:val="0"/>
                <w:color w:val="000000" w:themeColor="text1"/>
                <w:lang w:val="en-GB" w:eastAsia="fr-FR"/>
              </w:rPr>
              <w:t>1</w:t>
            </w:r>
            <w:r w:rsidRPr="002B6227">
              <w:rPr>
                <w:b w:val="0"/>
                <w:color w:val="000000" w:themeColor="text1"/>
                <w:vertAlign w:val="superscript"/>
                <w:lang w:val="en-GB" w:eastAsia="fr-FR"/>
              </w:rPr>
              <w:t>st</w:t>
            </w:r>
            <w:r w:rsidRPr="002B6227">
              <w:rPr>
                <w:b w:val="0"/>
                <w:color w:val="000000" w:themeColor="text1"/>
                <w:lang w:val="en-GB" w:eastAsia="fr-FR"/>
              </w:rPr>
              <w:t xml:space="preserve"> draft: Junior Assessment Officer</w:t>
            </w:r>
          </w:p>
        </w:tc>
        <w:tc>
          <w:tcPr>
            <w:tcW w:w="4999" w:type="dxa"/>
          </w:tcPr>
          <w:p w14:paraId="66BAAA9F" w14:textId="77777777" w:rsidR="00CC6D24" w:rsidRPr="002B6227" w:rsidRDefault="00CC6D24" w:rsidP="00A82D4B">
            <w:pPr>
              <w:spacing w:after="0" w:line="240" w:lineRule="auto"/>
              <w:jc w:val="left"/>
              <w:cnfStyle w:val="000000000000" w:firstRow="0" w:lastRow="0" w:firstColumn="0" w:lastColumn="0" w:oddVBand="0" w:evenVBand="0" w:oddHBand="0" w:evenHBand="0" w:firstRowFirstColumn="0" w:firstRowLastColumn="0" w:lastRowFirstColumn="0" w:lastRowLastColumn="0"/>
              <w:rPr>
                <w:color w:val="000000" w:themeColor="text1"/>
                <w:lang w:val="en-GB" w:eastAsia="fr-FR"/>
              </w:rPr>
            </w:pPr>
            <w:r w:rsidRPr="002B6227">
              <w:rPr>
                <w:color w:val="000000" w:themeColor="text1"/>
                <w:lang w:val="en-GB" w:eastAsia="fr-FR"/>
              </w:rPr>
              <w:t>1</w:t>
            </w:r>
            <w:r w:rsidRPr="002B6227">
              <w:rPr>
                <w:color w:val="000000" w:themeColor="text1"/>
                <w:vertAlign w:val="superscript"/>
                <w:lang w:val="en-GB" w:eastAsia="fr-FR"/>
              </w:rPr>
              <w:t>st</w:t>
            </w:r>
            <w:r w:rsidRPr="002B6227">
              <w:rPr>
                <w:color w:val="000000" w:themeColor="text1"/>
                <w:lang w:val="en-GB" w:eastAsia="fr-FR"/>
              </w:rPr>
              <w:t xml:space="preserve"> draft review: CFP</w:t>
            </w:r>
          </w:p>
        </w:tc>
      </w:tr>
      <w:tr w:rsidR="00CC6D24" w:rsidRPr="005F6E82" w14:paraId="0A31D939" w14:textId="77777777" w:rsidTr="002E1FCF">
        <w:tc>
          <w:tcPr>
            <w:cnfStyle w:val="001000000000" w:firstRow="0" w:lastRow="0" w:firstColumn="1" w:lastColumn="0" w:oddVBand="0" w:evenVBand="0" w:oddHBand="0" w:evenHBand="0" w:firstRowFirstColumn="0" w:firstRowLastColumn="0" w:lastRowFirstColumn="0" w:lastRowLastColumn="0"/>
            <w:tcW w:w="4998" w:type="dxa"/>
          </w:tcPr>
          <w:p w14:paraId="38138EA9" w14:textId="77777777" w:rsidR="00CC6D24" w:rsidRPr="002B6227" w:rsidRDefault="00CC6D24" w:rsidP="00A82D4B">
            <w:pPr>
              <w:spacing w:after="0" w:line="240" w:lineRule="auto"/>
              <w:jc w:val="left"/>
              <w:rPr>
                <w:b w:val="0"/>
                <w:color w:val="000000" w:themeColor="text1"/>
                <w:lang w:val="en-GB" w:eastAsia="fr-FR"/>
              </w:rPr>
            </w:pPr>
            <w:r w:rsidRPr="002B6227">
              <w:rPr>
                <w:b w:val="0"/>
                <w:color w:val="000000" w:themeColor="text1"/>
                <w:lang w:val="en-GB" w:eastAsia="fr-FR"/>
              </w:rPr>
              <w:t>2</w:t>
            </w:r>
            <w:r w:rsidRPr="002B6227">
              <w:rPr>
                <w:b w:val="0"/>
                <w:color w:val="000000" w:themeColor="text1"/>
                <w:vertAlign w:val="superscript"/>
                <w:lang w:val="en-GB" w:eastAsia="fr-FR"/>
              </w:rPr>
              <w:t>nd</w:t>
            </w:r>
            <w:r w:rsidRPr="002B6227">
              <w:rPr>
                <w:b w:val="0"/>
                <w:color w:val="000000" w:themeColor="text1"/>
                <w:lang w:val="en-GB" w:eastAsia="fr-FR"/>
              </w:rPr>
              <w:t xml:space="preserve"> draft: Junior Assessment Officer</w:t>
            </w:r>
          </w:p>
        </w:tc>
        <w:tc>
          <w:tcPr>
            <w:tcW w:w="4999" w:type="dxa"/>
          </w:tcPr>
          <w:p w14:paraId="6154B85E" w14:textId="77777777" w:rsidR="00CC6D24" w:rsidRPr="002B6227" w:rsidRDefault="00CC6D24" w:rsidP="00A82D4B">
            <w:pPr>
              <w:spacing w:after="0" w:line="240" w:lineRule="auto"/>
              <w:jc w:val="left"/>
              <w:cnfStyle w:val="000000000000" w:firstRow="0" w:lastRow="0" w:firstColumn="0" w:lastColumn="0" w:oddVBand="0" w:evenVBand="0" w:oddHBand="0" w:evenHBand="0" w:firstRowFirstColumn="0" w:firstRowLastColumn="0" w:lastRowFirstColumn="0" w:lastRowLastColumn="0"/>
              <w:rPr>
                <w:color w:val="000000" w:themeColor="text1"/>
                <w:lang w:val="en-GB" w:eastAsia="fr-FR"/>
              </w:rPr>
            </w:pPr>
            <w:r w:rsidRPr="002B6227">
              <w:rPr>
                <w:color w:val="000000" w:themeColor="text1"/>
                <w:lang w:val="en-GB" w:eastAsia="fr-FR"/>
              </w:rPr>
              <w:t>2</w:t>
            </w:r>
            <w:r w:rsidRPr="002B6227">
              <w:rPr>
                <w:color w:val="000000" w:themeColor="text1"/>
                <w:vertAlign w:val="superscript"/>
                <w:lang w:val="en-GB" w:eastAsia="fr-FR"/>
              </w:rPr>
              <w:t>nd</w:t>
            </w:r>
            <w:r w:rsidRPr="002B6227">
              <w:rPr>
                <w:color w:val="000000" w:themeColor="text1"/>
                <w:lang w:val="en-GB" w:eastAsia="fr-FR"/>
              </w:rPr>
              <w:t xml:space="preserve"> draft review: CFP</w:t>
            </w:r>
          </w:p>
        </w:tc>
      </w:tr>
      <w:tr w:rsidR="00CC6D24" w:rsidRPr="005F6E82" w14:paraId="157ADA2E" w14:textId="77777777" w:rsidTr="002E1FCF">
        <w:tc>
          <w:tcPr>
            <w:cnfStyle w:val="001000000000" w:firstRow="0" w:lastRow="0" w:firstColumn="1" w:lastColumn="0" w:oddVBand="0" w:evenVBand="0" w:oddHBand="0" w:evenHBand="0" w:firstRowFirstColumn="0" w:firstRowLastColumn="0" w:lastRowFirstColumn="0" w:lastRowLastColumn="0"/>
            <w:tcW w:w="4998" w:type="dxa"/>
          </w:tcPr>
          <w:p w14:paraId="356728D7" w14:textId="77777777" w:rsidR="00CC6D24" w:rsidRPr="002B6227" w:rsidRDefault="00CC6D24" w:rsidP="00A82D4B">
            <w:pPr>
              <w:spacing w:after="0" w:line="240" w:lineRule="auto"/>
              <w:jc w:val="left"/>
              <w:rPr>
                <w:b w:val="0"/>
                <w:color w:val="000000" w:themeColor="text1"/>
                <w:lang w:val="en-GB" w:eastAsia="fr-FR"/>
              </w:rPr>
            </w:pPr>
            <w:r w:rsidRPr="002B6227">
              <w:rPr>
                <w:b w:val="0"/>
                <w:color w:val="000000" w:themeColor="text1"/>
                <w:lang w:val="en-GB" w:eastAsia="fr-FR"/>
              </w:rPr>
              <w:t>3</w:t>
            </w:r>
            <w:r w:rsidRPr="002B6227">
              <w:rPr>
                <w:b w:val="0"/>
                <w:color w:val="000000" w:themeColor="text1"/>
                <w:vertAlign w:val="superscript"/>
                <w:lang w:val="en-GB" w:eastAsia="fr-FR"/>
              </w:rPr>
              <w:t>rd</w:t>
            </w:r>
            <w:r w:rsidRPr="002B6227">
              <w:rPr>
                <w:b w:val="0"/>
                <w:color w:val="000000" w:themeColor="text1"/>
                <w:lang w:val="en-GB" w:eastAsia="fr-FR"/>
              </w:rPr>
              <w:t xml:space="preserve"> draft: Junior Programme Officer </w:t>
            </w:r>
          </w:p>
        </w:tc>
        <w:tc>
          <w:tcPr>
            <w:tcW w:w="4999" w:type="dxa"/>
          </w:tcPr>
          <w:p w14:paraId="51967E5F" w14:textId="77777777" w:rsidR="00CC6D24" w:rsidRPr="002B6227" w:rsidRDefault="00CC6D24" w:rsidP="00A82D4B">
            <w:pPr>
              <w:spacing w:after="0" w:line="240" w:lineRule="auto"/>
              <w:jc w:val="left"/>
              <w:cnfStyle w:val="000000000000" w:firstRow="0" w:lastRow="0" w:firstColumn="0" w:lastColumn="0" w:oddVBand="0" w:evenVBand="0" w:oddHBand="0" w:evenHBand="0" w:firstRowFirstColumn="0" w:firstRowLastColumn="0" w:lastRowFirstColumn="0" w:lastRowLastColumn="0"/>
              <w:rPr>
                <w:color w:val="000000" w:themeColor="text1"/>
                <w:lang w:val="en-GB" w:eastAsia="fr-FR"/>
              </w:rPr>
            </w:pPr>
            <w:r w:rsidRPr="002B6227">
              <w:rPr>
                <w:color w:val="000000" w:themeColor="text1"/>
                <w:lang w:val="en-GB" w:eastAsia="fr-FR"/>
              </w:rPr>
              <w:t>3</w:t>
            </w:r>
            <w:r w:rsidRPr="002B6227">
              <w:rPr>
                <w:color w:val="000000" w:themeColor="text1"/>
                <w:vertAlign w:val="superscript"/>
                <w:lang w:val="en-GB" w:eastAsia="fr-FR"/>
              </w:rPr>
              <w:t>rd</w:t>
            </w:r>
            <w:r w:rsidRPr="002B6227">
              <w:rPr>
                <w:color w:val="000000" w:themeColor="text1"/>
                <w:lang w:val="en-GB" w:eastAsia="fr-FR"/>
              </w:rPr>
              <w:t xml:space="preserve"> draft: CFP</w:t>
            </w:r>
          </w:p>
        </w:tc>
      </w:tr>
      <w:tr w:rsidR="00CC6D24" w:rsidRPr="005F6E82" w14:paraId="3442C37B" w14:textId="77777777" w:rsidTr="002E1FCF">
        <w:tc>
          <w:tcPr>
            <w:cnfStyle w:val="001000000000" w:firstRow="0" w:lastRow="0" w:firstColumn="1" w:lastColumn="0" w:oddVBand="0" w:evenVBand="0" w:oddHBand="0" w:evenHBand="0" w:firstRowFirstColumn="0" w:firstRowLastColumn="0" w:lastRowFirstColumn="0" w:lastRowLastColumn="0"/>
            <w:tcW w:w="4998" w:type="dxa"/>
          </w:tcPr>
          <w:p w14:paraId="2510DE1F" w14:textId="77777777" w:rsidR="00CC6D24" w:rsidRPr="002B6227" w:rsidRDefault="00CC6D24" w:rsidP="00A82D4B">
            <w:pPr>
              <w:spacing w:after="0" w:line="240" w:lineRule="auto"/>
              <w:jc w:val="left"/>
              <w:rPr>
                <w:b w:val="0"/>
                <w:color w:val="000000" w:themeColor="text1"/>
                <w:lang w:val="en-GB" w:eastAsia="fr-FR"/>
              </w:rPr>
            </w:pPr>
            <w:r w:rsidRPr="002B6227">
              <w:rPr>
                <w:b w:val="0"/>
                <w:color w:val="000000" w:themeColor="text1"/>
                <w:lang w:val="en-GB" w:eastAsia="fr-FR"/>
              </w:rPr>
              <w:t>4</w:t>
            </w:r>
            <w:r w:rsidRPr="002B6227">
              <w:rPr>
                <w:b w:val="0"/>
                <w:color w:val="000000" w:themeColor="text1"/>
                <w:vertAlign w:val="superscript"/>
                <w:lang w:val="en-GB" w:eastAsia="fr-FR"/>
              </w:rPr>
              <w:t>th</w:t>
            </w:r>
            <w:r w:rsidRPr="002B6227">
              <w:rPr>
                <w:b w:val="0"/>
                <w:color w:val="000000" w:themeColor="text1"/>
                <w:lang w:val="en-GB" w:eastAsia="fr-FR"/>
              </w:rPr>
              <w:t xml:space="preserve"> draft: Global Coordinator</w:t>
            </w:r>
          </w:p>
        </w:tc>
        <w:tc>
          <w:tcPr>
            <w:tcW w:w="4999" w:type="dxa"/>
          </w:tcPr>
          <w:p w14:paraId="132602B6" w14:textId="77777777" w:rsidR="00CC6D24" w:rsidRPr="002B6227" w:rsidRDefault="00CC6D24" w:rsidP="00A82D4B">
            <w:pPr>
              <w:spacing w:after="0" w:line="240" w:lineRule="auto"/>
              <w:jc w:val="left"/>
              <w:cnfStyle w:val="000000000000" w:firstRow="0" w:lastRow="0" w:firstColumn="0" w:lastColumn="0" w:oddVBand="0" w:evenVBand="0" w:oddHBand="0" w:evenHBand="0" w:firstRowFirstColumn="0" w:firstRowLastColumn="0" w:lastRowFirstColumn="0" w:lastRowLastColumn="0"/>
              <w:rPr>
                <w:color w:val="000000" w:themeColor="text1"/>
                <w:lang w:val="en-GB" w:eastAsia="fr-FR"/>
              </w:rPr>
            </w:pPr>
            <w:r w:rsidRPr="002B6227">
              <w:rPr>
                <w:color w:val="000000" w:themeColor="text1"/>
                <w:lang w:val="en-GB" w:eastAsia="fr-FR"/>
              </w:rPr>
              <w:t>4</w:t>
            </w:r>
            <w:r w:rsidRPr="002B6227">
              <w:rPr>
                <w:color w:val="000000" w:themeColor="text1"/>
                <w:vertAlign w:val="superscript"/>
                <w:lang w:val="en-GB" w:eastAsia="fr-FR"/>
              </w:rPr>
              <w:t>th</w:t>
            </w:r>
            <w:r w:rsidRPr="002B6227">
              <w:rPr>
                <w:color w:val="000000" w:themeColor="text1"/>
                <w:lang w:val="en-GB" w:eastAsia="fr-FR"/>
              </w:rPr>
              <w:t xml:space="preserve"> draft review: CFP</w:t>
            </w:r>
          </w:p>
        </w:tc>
      </w:tr>
    </w:tbl>
    <w:p w14:paraId="1C745767" w14:textId="4CB436A3" w:rsidR="004B6C9B" w:rsidRPr="00514764" w:rsidRDefault="000D4376" w:rsidP="00EC0B70">
      <w:pPr>
        <w:pStyle w:val="Heading1"/>
        <w:rPr>
          <w:rFonts w:cs="Arial"/>
          <w:lang w:val="en-US"/>
        </w:rPr>
      </w:pPr>
      <w:r w:rsidRPr="00514764">
        <w:rPr>
          <w:lang w:val="en-US"/>
        </w:rPr>
        <w:t xml:space="preserve">6. </w:t>
      </w:r>
      <w:r w:rsidR="005C5014" w:rsidRPr="00514764">
        <w:rPr>
          <w:lang w:val="en-US"/>
        </w:rPr>
        <w:t>Product</w:t>
      </w:r>
      <w:r w:rsidR="000D1E9C" w:rsidRPr="00514764">
        <w:rPr>
          <w:lang w:val="en-US"/>
        </w:rPr>
        <w:t xml:space="preserve"> Typology</w:t>
      </w:r>
    </w:p>
    <w:p w14:paraId="46A6ECFE" w14:textId="7F173D7C" w:rsidR="00615890" w:rsidRDefault="00615890" w:rsidP="00615890">
      <w:pPr>
        <w:spacing w:after="0" w:line="240" w:lineRule="auto"/>
        <w:rPr>
          <w:rFonts w:cs="Arial"/>
          <w:lang w:val="en-GB"/>
        </w:rPr>
      </w:pPr>
      <w:r>
        <w:rPr>
          <w:rFonts w:cs="Arial"/>
          <w:lang w:val="en-GB"/>
        </w:rPr>
        <w:t>The main outputs of the study will be as follows:</w:t>
      </w:r>
    </w:p>
    <w:p w14:paraId="02E71198" w14:textId="77777777" w:rsidR="0080554F" w:rsidRPr="0080554F" w:rsidRDefault="0080554F" w:rsidP="0080554F">
      <w:pPr>
        <w:spacing w:after="0" w:line="240" w:lineRule="auto"/>
        <w:rPr>
          <w:rFonts w:cs="Arial"/>
          <w:lang w:val="en-GB"/>
        </w:rPr>
      </w:pPr>
      <w:r w:rsidRPr="0080554F">
        <w:rPr>
          <w:rFonts w:cs="Arial"/>
          <w:lang w:val="en-GB"/>
        </w:rPr>
        <w:t>•</w:t>
      </w:r>
      <w:r w:rsidRPr="0080554F">
        <w:rPr>
          <w:rFonts w:cs="Arial"/>
          <w:lang w:val="en-GB"/>
        </w:rPr>
        <w:tab/>
        <w:t>One full-length assessment report, produced in English and Ukrainian language</w:t>
      </w:r>
    </w:p>
    <w:p w14:paraId="759AA4EB" w14:textId="77777777" w:rsidR="0080554F" w:rsidRPr="0080554F" w:rsidRDefault="0080554F" w:rsidP="0080554F">
      <w:pPr>
        <w:spacing w:after="0" w:line="240" w:lineRule="auto"/>
        <w:rPr>
          <w:rFonts w:cs="Arial"/>
          <w:lang w:val="en-GB"/>
        </w:rPr>
      </w:pPr>
      <w:r w:rsidRPr="0080554F">
        <w:rPr>
          <w:rFonts w:cs="Arial"/>
          <w:lang w:val="en-GB"/>
        </w:rPr>
        <w:t>•</w:t>
      </w:r>
      <w:r w:rsidRPr="0080554F">
        <w:rPr>
          <w:rFonts w:cs="Arial"/>
          <w:lang w:val="en-GB"/>
        </w:rPr>
        <w:tab/>
        <w:t xml:space="preserve">Power-point presentation of preliminary findings </w:t>
      </w:r>
    </w:p>
    <w:p w14:paraId="48B5CE20" w14:textId="77777777" w:rsidR="0080554F" w:rsidRPr="0080554F" w:rsidRDefault="0080554F" w:rsidP="0080554F">
      <w:pPr>
        <w:spacing w:after="0" w:line="240" w:lineRule="auto"/>
        <w:rPr>
          <w:rFonts w:cs="Arial"/>
          <w:lang w:val="en-GB"/>
        </w:rPr>
      </w:pPr>
      <w:r w:rsidRPr="0080554F">
        <w:rPr>
          <w:rFonts w:cs="Arial"/>
          <w:lang w:val="en-GB"/>
        </w:rPr>
        <w:t>•</w:t>
      </w:r>
      <w:r w:rsidRPr="0080554F">
        <w:rPr>
          <w:rFonts w:cs="Arial"/>
          <w:lang w:val="en-GB"/>
        </w:rPr>
        <w:tab/>
        <w:t>Maps and factsheets on report findings</w:t>
      </w:r>
    </w:p>
    <w:p w14:paraId="4529E261" w14:textId="72DE6FBD" w:rsidR="00502324" w:rsidRDefault="0080554F" w:rsidP="0080554F">
      <w:pPr>
        <w:spacing w:after="0" w:line="240" w:lineRule="auto"/>
        <w:rPr>
          <w:rFonts w:cs="Arial"/>
          <w:lang w:val="en-GB"/>
        </w:rPr>
      </w:pPr>
      <w:r w:rsidRPr="0080554F">
        <w:rPr>
          <w:rFonts w:cs="Arial"/>
          <w:lang w:val="en-GB"/>
        </w:rPr>
        <w:t>•</w:t>
      </w:r>
      <w:r w:rsidRPr="0080554F">
        <w:rPr>
          <w:rFonts w:cs="Arial"/>
          <w:lang w:val="en-GB"/>
        </w:rPr>
        <w:tab/>
        <w:t>FSC meeting presentation in Kyiv and Kramatorsk, presentation of findings, conclusion</w:t>
      </w:r>
    </w:p>
    <w:p w14:paraId="5A7190F5" w14:textId="77777777" w:rsidR="00502324" w:rsidRPr="00502324" w:rsidRDefault="00502324" w:rsidP="0080554F">
      <w:pPr>
        <w:spacing w:after="0" w:line="240" w:lineRule="auto"/>
        <w:rPr>
          <w:rFonts w:cs="Arial"/>
          <w:lang w:val="en-GB"/>
        </w:rPr>
      </w:pPr>
    </w:p>
    <w:p w14:paraId="1AB47C1C" w14:textId="77777777" w:rsidR="007D4BAC" w:rsidRPr="00AB1783" w:rsidRDefault="007D4BAC" w:rsidP="003A195C">
      <w:pPr>
        <w:pStyle w:val="Caption"/>
        <w:spacing w:after="120"/>
        <w:rPr>
          <w:lang w:eastAsia="fr-FR"/>
        </w:rPr>
      </w:pPr>
      <w:r w:rsidRPr="00AB1783">
        <w:rPr>
          <w:lang w:eastAsia="fr-FR"/>
        </w:rPr>
        <w:t xml:space="preserve">Table 1 : Type and number of products required </w:t>
      </w:r>
    </w:p>
    <w:tbl>
      <w:tblPr>
        <w:tblStyle w:val="ListTable7Colorful-Accent11"/>
        <w:tblW w:w="9261" w:type="dxa"/>
        <w:tblLook w:val="04A0" w:firstRow="1" w:lastRow="0" w:firstColumn="1" w:lastColumn="0" w:noHBand="0" w:noVBand="1"/>
      </w:tblPr>
      <w:tblGrid>
        <w:gridCol w:w="2263"/>
        <w:gridCol w:w="2127"/>
        <w:gridCol w:w="4871"/>
      </w:tblGrid>
      <w:tr w:rsidR="007D4BAC" w14:paraId="20927D7F" w14:textId="77777777" w:rsidTr="0032208C">
        <w:trPr>
          <w:cnfStyle w:val="100000000000" w:firstRow="1" w:lastRow="0" w:firstColumn="0" w:lastColumn="0" w:oddVBand="0" w:evenVBand="0" w:oddHBand="0" w:evenHBand="0" w:firstRowFirstColumn="0" w:firstRowLastColumn="0" w:lastRowFirstColumn="0" w:lastRowLastColumn="0"/>
          <w:trHeight w:val="392"/>
        </w:trPr>
        <w:tc>
          <w:tcPr>
            <w:cnfStyle w:val="001000000100" w:firstRow="0" w:lastRow="0" w:firstColumn="1" w:lastColumn="0" w:oddVBand="0" w:evenVBand="0" w:oddHBand="0" w:evenHBand="0" w:firstRowFirstColumn="1" w:firstRowLastColumn="0" w:lastRowFirstColumn="0" w:lastRowLastColumn="0"/>
            <w:tcW w:w="2263" w:type="dxa"/>
            <w:vAlign w:val="center"/>
          </w:tcPr>
          <w:p w14:paraId="3CB16725" w14:textId="77777777" w:rsidR="007D4BAC" w:rsidRPr="00F04051" w:rsidRDefault="007D4BAC" w:rsidP="0032208C">
            <w:pPr>
              <w:pStyle w:val="Paragraphe"/>
              <w:spacing w:line="240" w:lineRule="auto"/>
              <w:rPr>
                <w:b/>
                <w:lang w:val="en-GB"/>
              </w:rPr>
            </w:pPr>
            <w:r w:rsidRPr="00F04051">
              <w:rPr>
                <w:b/>
                <w:lang w:val="en-GB"/>
              </w:rPr>
              <w:t>Type of Product</w:t>
            </w:r>
          </w:p>
        </w:tc>
        <w:tc>
          <w:tcPr>
            <w:tcW w:w="2127" w:type="dxa"/>
            <w:vAlign w:val="center"/>
          </w:tcPr>
          <w:p w14:paraId="7CCECC28" w14:textId="77777777" w:rsidR="007D4BAC" w:rsidRPr="00F04051" w:rsidRDefault="007D4BAC" w:rsidP="0032208C">
            <w:pPr>
              <w:pStyle w:val="Paragraphe"/>
              <w:spacing w:line="240" w:lineRule="auto"/>
              <w:cnfStyle w:val="100000000000" w:firstRow="1" w:lastRow="0" w:firstColumn="0" w:lastColumn="0" w:oddVBand="0" w:evenVBand="0" w:oddHBand="0" w:evenHBand="0" w:firstRowFirstColumn="0" w:firstRowLastColumn="0" w:lastRowFirstColumn="0" w:lastRowLastColumn="0"/>
              <w:rPr>
                <w:b/>
                <w:lang w:val="en-GB"/>
              </w:rPr>
            </w:pPr>
            <w:r w:rsidRPr="00F04051">
              <w:rPr>
                <w:b/>
                <w:lang w:val="en-GB"/>
              </w:rPr>
              <w:t>Number of Product(s)</w:t>
            </w:r>
          </w:p>
        </w:tc>
        <w:tc>
          <w:tcPr>
            <w:tcW w:w="4871" w:type="dxa"/>
            <w:vAlign w:val="center"/>
          </w:tcPr>
          <w:p w14:paraId="247B12F1" w14:textId="77777777" w:rsidR="007D4BAC" w:rsidRPr="00F04051" w:rsidRDefault="007D4BAC" w:rsidP="0032208C">
            <w:pPr>
              <w:pStyle w:val="Paragraphe"/>
              <w:spacing w:line="240" w:lineRule="auto"/>
              <w:cnfStyle w:val="100000000000" w:firstRow="1" w:lastRow="0" w:firstColumn="0" w:lastColumn="0" w:oddVBand="0" w:evenVBand="0" w:oddHBand="0" w:evenHBand="0" w:firstRowFirstColumn="0" w:firstRowLastColumn="0" w:lastRowFirstColumn="0" w:lastRowLastColumn="0"/>
              <w:rPr>
                <w:b/>
                <w:lang w:val="en-GB"/>
              </w:rPr>
            </w:pPr>
            <w:r w:rsidRPr="00F04051">
              <w:rPr>
                <w:b/>
                <w:lang w:val="en-GB"/>
              </w:rPr>
              <w:t>Additional information</w:t>
            </w:r>
          </w:p>
        </w:tc>
      </w:tr>
      <w:tr w:rsidR="007D4BAC" w14:paraId="0FD36E27" w14:textId="77777777" w:rsidTr="0032208C">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EE531BA" w14:textId="77777777" w:rsidR="007D4BAC" w:rsidRDefault="007D4BAC" w:rsidP="0032208C">
            <w:pPr>
              <w:pStyle w:val="Paragraphe"/>
              <w:spacing w:before="120" w:line="240" w:lineRule="auto"/>
              <w:rPr>
                <w:lang w:val="en-GB"/>
              </w:rPr>
            </w:pPr>
            <w:r>
              <w:rPr>
                <w:lang w:val="en-GB"/>
              </w:rPr>
              <w:t>Report</w:t>
            </w:r>
          </w:p>
        </w:tc>
        <w:tc>
          <w:tcPr>
            <w:tcW w:w="2127" w:type="dxa"/>
            <w:tcBorders>
              <w:top w:val="single" w:sz="4" w:space="0" w:color="EE5859" w:themeColor="accent1"/>
              <w:right w:val="single" w:sz="4" w:space="0" w:color="EE5859" w:themeColor="accent1"/>
            </w:tcBorders>
            <w:vAlign w:val="center"/>
          </w:tcPr>
          <w:p w14:paraId="29B17614" w14:textId="7319C79B" w:rsidR="007D4BAC" w:rsidRDefault="00CC2838" w:rsidP="00CC2838">
            <w:pPr>
              <w:pStyle w:val="Paragraphe"/>
              <w:spacing w:before="120" w:line="240" w:lineRule="auto"/>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w:t>
            </w:r>
          </w:p>
        </w:tc>
        <w:tc>
          <w:tcPr>
            <w:tcW w:w="4871" w:type="dxa"/>
            <w:tcBorders>
              <w:left w:val="single" w:sz="4" w:space="0" w:color="EE5859" w:themeColor="accent1"/>
            </w:tcBorders>
            <w:vAlign w:val="center"/>
          </w:tcPr>
          <w:p w14:paraId="180B9803" w14:textId="5CAD51C6" w:rsidR="007D4BAC" w:rsidRDefault="00281E26" w:rsidP="0032208C">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To provide in depth analysis beyond simple descriptive statistics</w:t>
            </w:r>
          </w:p>
        </w:tc>
      </w:tr>
      <w:tr w:rsidR="007D4BAC" w14:paraId="19570A4E" w14:textId="77777777" w:rsidTr="0032208C">
        <w:trPr>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E39C4DA" w14:textId="77777777" w:rsidR="007D4BAC" w:rsidRDefault="007D4BAC" w:rsidP="0032208C">
            <w:pPr>
              <w:pStyle w:val="Paragraphe"/>
              <w:spacing w:before="120" w:line="240" w:lineRule="auto"/>
              <w:rPr>
                <w:lang w:val="en-GB"/>
              </w:rPr>
            </w:pPr>
            <w:r>
              <w:rPr>
                <w:lang w:val="en-GB"/>
              </w:rPr>
              <w:t>Presentation</w:t>
            </w:r>
          </w:p>
        </w:tc>
        <w:tc>
          <w:tcPr>
            <w:tcW w:w="2127" w:type="dxa"/>
            <w:tcBorders>
              <w:right w:val="single" w:sz="4" w:space="0" w:color="EE5859" w:themeColor="accent1"/>
            </w:tcBorders>
            <w:vAlign w:val="center"/>
          </w:tcPr>
          <w:p w14:paraId="4941A2DB" w14:textId="11031A50" w:rsidR="007D4BAC" w:rsidRDefault="00CC2838" w:rsidP="00CC2838">
            <w:pPr>
              <w:pStyle w:val="Paragraphe"/>
              <w:spacing w:before="120" w:line="240" w:lineRule="auto"/>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3</w:t>
            </w:r>
          </w:p>
        </w:tc>
        <w:tc>
          <w:tcPr>
            <w:tcW w:w="4871" w:type="dxa"/>
            <w:tcBorders>
              <w:left w:val="single" w:sz="4" w:space="0" w:color="EE5859" w:themeColor="accent1"/>
            </w:tcBorders>
            <w:vAlign w:val="center"/>
          </w:tcPr>
          <w:p w14:paraId="76118638" w14:textId="65263F31" w:rsidR="007D4BAC" w:rsidRDefault="0090535F" w:rsidP="0032208C">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To present proposed assessment, engage partners in methodological framework or to share key findings. </w:t>
            </w:r>
          </w:p>
        </w:tc>
      </w:tr>
      <w:tr w:rsidR="007D4BAC" w14:paraId="3A908C9C" w14:textId="77777777" w:rsidTr="0032208C">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B3324D5" w14:textId="6A7E75A5" w:rsidR="007D4BAC" w:rsidRDefault="007D4BAC" w:rsidP="0032208C">
            <w:pPr>
              <w:pStyle w:val="Paragraphe"/>
              <w:spacing w:before="120" w:line="240" w:lineRule="auto"/>
              <w:rPr>
                <w:lang w:val="en-GB"/>
              </w:rPr>
            </w:pPr>
            <w:r>
              <w:rPr>
                <w:lang w:val="en-GB"/>
              </w:rPr>
              <w:t>Map</w:t>
            </w:r>
            <w:r w:rsidR="007F7CFE">
              <w:rPr>
                <w:lang w:val="en-GB"/>
              </w:rPr>
              <w:t>s</w:t>
            </w:r>
          </w:p>
        </w:tc>
        <w:tc>
          <w:tcPr>
            <w:tcW w:w="2127" w:type="dxa"/>
            <w:tcBorders>
              <w:right w:val="single" w:sz="4" w:space="0" w:color="EE5859" w:themeColor="accent1"/>
            </w:tcBorders>
            <w:vAlign w:val="center"/>
          </w:tcPr>
          <w:p w14:paraId="3418D8B2" w14:textId="077383C4" w:rsidR="007D4BAC" w:rsidRDefault="00CC2838" w:rsidP="00CC2838">
            <w:pPr>
              <w:pStyle w:val="Paragraphe"/>
              <w:spacing w:before="120" w:line="240" w:lineRule="auto"/>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5</w:t>
            </w:r>
          </w:p>
        </w:tc>
        <w:tc>
          <w:tcPr>
            <w:tcW w:w="4871" w:type="dxa"/>
            <w:tcBorders>
              <w:left w:val="single" w:sz="4" w:space="0" w:color="EE5859" w:themeColor="accent1"/>
            </w:tcBorders>
            <w:vAlign w:val="center"/>
          </w:tcPr>
          <w:p w14:paraId="383DEBEC" w14:textId="21AA6C1F" w:rsidR="007D4BAC" w:rsidRDefault="0090535F" w:rsidP="0032208C">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To present spatial data related to specific geographic with limited text</w:t>
            </w:r>
          </w:p>
        </w:tc>
      </w:tr>
    </w:tbl>
    <w:p w14:paraId="66C86EEB" w14:textId="38A0F371" w:rsidR="006F3E44" w:rsidRPr="00EC0B70" w:rsidRDefault="000D4376" w:rsidP="00EC0B70">
      <w:pPr>
        <w:pStyle w:val="Heading1"/>
        <w:rPr>
          <w:rFonts w:cs="Trade Gothic LT Std"/>
          <w:lang w:val="en-GB"/>
        </w:rPr>
      </w:pPr>
      <w:bookmarkStart w:id="14" w:name="_Toc377979131"/>
      <w:bookmarkStart w:id="15" w:name="_Toc377979262"/>
      <w:bookmarkStart w:id="16" w:name="_Toc377995761"/>
      <w:bookmarkEnd w:id="14"/>
      <w:bookmarkEnd w:id="15"/>
      <w:bookmarkEnd w:id="16"/>
      <w:r>
        <w:rPr>
          <w:lang w:val="en-GB"/>
        </w:rPr>
        <w:t xml:space="preserve">7. </w:t>
      </w:r>
      <w:r w:rsidR="004B6C9B" w:rsidRPr="00EC0B70">
        <w:rPr>
          <w:lang w:val="en-GB"/>
        </w:rPr>
        <w:t>Management arrangements and work plan</w:t>
      </w:r>
    </w:p>
    <w:p w14:paraId="32542735" w14:textId="37E81533" w:rsidR="004B6C9B" w:rsidRDefault="007D4BAC" w:rsidP="003A195C">
      <w:pPr>
        <w:pStyle w:val="Heading5"/>
        <w:spacing w:before="120"/>
        <w:rPr>
          <w:lang w:val="en-GB"/>
        </w:rPr>
      </w:pPr>
      <w:bookmarkStart w:id="17" w:name="_Toc377979133"/>
      <w:bookmarkStart w:id="18" w:name="_Toc377979264"/>
      <w:bookmarkStart w:id="19" w:name="_Toc378417570"/>
      <w:bookmarkStart w:id="20" w:name="_Toc378417937"/>
      <w:bookmarkStart w:id="21" w:name="_Toc378690952"/>
      <w:bookmarkStart w:id="22" w:name="_Toc378691227"/>
      <w:bookmarkStart w:id="23" w:name="_Toc379274750"/>
      <w:r>
        <w:rPr>
          <w:lang w:val="en-GB"/>
        </w:rPr>
        <w:t>7.1</w:t>
      </w:r>
      <w:r w:rsidR="002C5FAF">
        <w:rPr>
          <w:lang w:val="en-GB"/>
        </w:rPr>
        <w:t>.</w:t>
      </w:r>
      <w:r>
        <w:rPr>
          <w:lang w:val="en-GB"/>
        </w:rPr>
        <w:t xml:space="preserve"> </w:t>
      </w:r>
      <w:r w:rsidR="004B6C9B" w:rsidRPr="00834CF9">
        <w:rPr>
          <w:lang w:val="en-GB"/>
        </w:rPr>
        <w:t>Roles and Responsibilities, Organogram</w:t>
      </w:r>
    </w:p>
    <w:p w14:paraId="6F78F3DA" w14:textId="58EB3A16" w:rsidR="009A59EC" w:rsidRDefault="005A3C82" w:rsidP="009A59EC">
      <w:pPr>
        <w:rPr>
          <w:lang w:val="en-GB"/>
        </w:rPr>
      </w:pPr>
      <w:r>
        <w:rPr>
          <w:noProof/>
        </w:rPr>
        <w:drawing>
          <wp:inline distT="0" distB="0" distL="0" distR="0" wp14:anchorId="0D90DFB9" wp14:editId="2EF06F51">
            <wp:extent cx="5486400" cy="3802380"/>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B6F66CC" w14:textId="32D92C5A" w:rsidR="007D4BAC" w:rsidRPr="00CC2838" w:rsidRDefault="007D4BAC" w:rsidP="003A195C">
      <w:pPr>
        <w:pStyle w:val="Caption"/>
        <w:spacing w:after="120"/>
        <w:rPr>
          <w:rFonts w:cs="Arial"/>
          <w:lang w:val="en-GB"/>
        </w:rPr>
      </w:pPr>
      <w:r w:rsidRPr="00CC2838">
        <w:rPr>
          <w:lang w:val="en-GB"/>
        </w:rPr>
        <w:t>Table 2: Description of roles and responsibilities</w:t>
      </w:r>
    </w:p>
    <w:tbl>
      <w:tblPr>
        <w:tblStyle w:val="ListTable7Colorful-Accent11"/>
        <w:tblW w:w="0" w:type="auto"/>
        <w:tblLook w:val="04A0" w:firstRow="1" w:lastRow="0" w:firstColumn="1" w:lastColumn="0" w:noHBand="0" w:noVBand="1"/>
      </w:tblPr>
      <w:tblGrid>
        <w:gridCol w:w="2405"/>
        <w:gridCol w:w="1985"/>
        <w:gridCol w:w="1701"/>
        <w:gridCol w:w="1559"/>
        <w:gridCol w:w="1412"/>
      </w:tblGrid>
      <w:tr w:rsidR="00460607" w:rsidRPr="00CC2838" w14:paraId="59BE6FAF" w14:textId="77777777" w:rsidTr="00CC2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shd w:val="clear" w:color="auto" w:fill="FBDDDD" w:themeFill="accent1" w:themeFillTint="33"/>
            <w:vAlign w:val="center"/>
          </w:tcPr>
          <w:p w14:paraId="0EA13440" w14:textId="2272CE0F" w:rsidR="00460607" w:rsidRPr="00CC2838" w:rsidRDefault="00460607" w:rsidP="0032208C">
            <w:pPr>
              <w:pStyle w:val="Paragraphe"/>
              <w:rPr>
                <w:b/>
                <w:lang w:val="en-GB"/>
              </w:rPr>
            </w:pPr>
            <w:r w:rsidRPr="00CC2838">
              <w:rPr>
                <w:b/>
                <w:lang w:val="en-GB"/>
              </w:rPr>
              <w:t>Task Description</w:t>
            </w:r>
          </w:p>
        </w:tc>
        <w:tc>
          <w:tcPr>
            <w:tcW w:w="1985" w:type="dxa"/>
            <w:shd w:val="clear" w:color="auto" w:fill="FBDDDD" w:themeFill="accent1" w:themeFillTint="33"/>
            <w:vAlign w:val="center"/>
          </w:tcPr>
          <w:p w14:paraId="595E3984" w14:textId="2957DF55" w:rsidR="00460607" w:rsidRPr="00CC2838"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CC2838">
              <w:rPr>
                <w:b/>
                <w:lang w:val="en-GB"/>
              </w:rPr>
              <w:t>Responsible</w:t>
            </w:r>
          </w:p>
        </w:tc>
        <w:tc>
          <w:tcPr>
            <w:tcW w:w="1701" w:type="dxa"/>
            <w:shd w:val="clear" w:color="auto" w:fill="FBDDDD" w:themeFill="accent1" w:themeFillTint="33"/>
            <w:vAlign w:val="center"/>
          </w:tcPr>
          <w:p w14:paraId="0ED1549F" w14:textId="7128F543" w:rsidR="00460607" w:rsidRPr="00CC2838"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CC2838">
              <w:rPr>
                <w:b/>
                <w:lang w:val="en-GB"/>
              </w:rPr>
              <w:t>Accountable</w:t>
            </w:r>
          </w:p>
        </w:tc>
        <w:tc>
          <w:tcPr>
            <w:tcW w:w="1559" w:type="dxa"/>
            <w:shd w:val="clear" w:color="auto" w:fill="FBDDDD" w:themeFill="accent1" w:themeFillTint="33"/>
            <w:vAlign w:val="center"/>
          </w:tcPr>
          <w:p w14:paraId="0FA81F2C" w14:textId="68B8094F" w:rsidR="00460607" w:rsidRPr="00CC2838"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CC2838">
              <w:rPr>
                <w:b/>
                <w:lang w:val="en-GB"/>
              </w:rPr>
              <w:t>Consulted</w:t>
            </w:r>
          </w:p>
        </w:tc>
        <w:tc>
          <w:tcPr>
            <w:tcW w:w="1412" w:type="dxa"/>
            <w:shd w:val="clear" w:color="auto" w:fill="FBDDDD" w:themeFill="accent1" w:themeFillTint="33"/>
            <w:vAlign w:val="center"/>
          </w:tcPr>
          <w:p w14:paraId="3FC0926F" w14:textId="3CD23E97" w:rsidR="00460607" w:rsidRPr="00CC2838"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CC2838">
              <w:rPr>
                <w:b/>
                <w:lang w:val="en-GB"/>
              </w:rPr>
              <w:t>Informed</w:t>
            </w:r>
          </w:p>
        </w:tc>
      </w:tr>
      <w:tr w:rsidR="00460607" w:rsidRPr="00CC2838" w14:paraId="2F3D6437" w14:textId="77777777" w:rsidTr="00CC283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F71B9" w14:textId="4552E311" w:rsidR="00460607" w:rsidRPr="00CC2838" w:rsidRDefault="00CC2838" w:rsidP="0032208C">
            <w:pPr>
              <w:pStyle w:val="Paragraphe"/>
              <w:rPr>
                <w:lang w:val="en-GB"/>
              </w:rPr>
            </w:pPr>
            <w:r>
              <w:rPr>
                <w:lang w:val="en-GB"/>
              </w:rPr>
              <w:t>Define research scope</w:t>
            </w:r>
          </w:p>
        </w:tc>
        <w:tc>
          <w:tcPr>
            <w:tcW w:w="1985" w:type="dxa"/>
            <w:shd w:val="clear" w:color="auto" w:fill="FFFFFF" w:themeFill="background1"/>
            <w:vAlign w:val="center"/>
          </w:tcPr>
          <w:p w14:paraId="264ACEA7" w14:textId="5C618696" w:rsidR="00460607" w:rsidRPr="00CC2838" w:rsidRDefault="00CC2838" w:rsidP="0032208C">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CFP</w:t>
            </w:r>
          </w:p>
        </w:tc>
        <w:tc>
          <w:tcPr>
            <w:tcW w:w="1701" w:type="dxa"/>
            <w:shd w:val="clear" w:color="auto" w:fill="FFFFFF" w:themeFill="background1"/>
            <w:vAlign w:val="center"/>
          </w:tcPr>
          <w:p w14:paraId="1EE6ADAB" w14:textId="63584907" w:rsidR="00460607" w:rsidRPr="00CC2838" w:rsidRDefault="00CC2838" w:rsidP="0032208C">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CFP</w:t>
            </w:r>
          </w:p>
        </w:tc>
        <w:tc>
          <w:tcPr>
            <w:tcW w:w="1559" w:type="dxa"/>
            <w:shd w:val="clear" w:color="auto" w:fill="FFFFFF" w:themeFill="background1"/>
            <w:vAlign w:val="center"/>
          </w:tcPr>
          <w:p w14:paraId="12A13A29" w14:textId="59FD2A93" w:rsidR="00460607" w:rsidRPr="00CC2838" w:rsidRDefault="00CC2838" w:rsidP="0032208C">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Clusters, donors, partners, REACH team</w:t>
            </w:r>
          </w:p>
        </w:tc>
        <w:tc>
          <w:tcPr>
            <w:tcW w:w="1412" w:type="dxa"/>
            <w:shd w:val="clear" w:color="auto" w:fill="FFFFFF" w:themeFill="background1"/>
            <w:vAlign w:val="center"/>
          </w:tcPr>
          <w:p w14:paraId="4E4103D8" w14:textId="4F60EF29" w:rsidR="00460607" w:rsidRPr="00CC2838" w:rsidRDefault="00CC2838" w:rsidP="0032208C">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Partners</w:t>
            </w:r>
          </w:p>
        </w:tc>
      </w:tr>
      <w:tr w:rsidR="00460607" w:rsidRPr="00CC2838" w14:paraId="64E8620D" w14:textId="77777777" w:rsidTr="0032208C">
        <w:trPr>
          <w:trHeight w:val="73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3A574A" w14:textId="65DD9B2B" w:rsidR="00460607" w:rsidRPr="00CC2838" w:rsidRDefault="00CC2838" w:rsidP="0032208C">
            <w:pPr>
              <w:pStyle w:val="Paragraphe"/>
              <w:rPr>
                <w:lang w:val="en-GB"/>
              </w:rPr>
            </w:pPr>
            <w:r>
              <w:rPr>
                <w:lang w:val="en-GB"/>
              </w:rPr>
              <w:t>Define questionnaire</w:t>
            </w:r>
          </w:p>
        </w:tc>
        <w:tc>
          <w:tcPr>
            <w:tcW w:w="1985" w:type="dxa"/>
            <w:shd w:val="clear" w:color="auto" w:fill="auto"/>
            <w:vAlign w:val="center"/>
          </w:tcPr>
          <w:p w14:paraId="16338C66" w14:textId="1089F032" w:rsidR="00460607" w:rsidRPr="00CC2838" w:rsidRDefault="00CC2838" w:rsidP="0032208C">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CFP</w:t>
            </w:r>
          </w:p>
        </w:tc>
        <w:tc>
          <w:tcPr>
            <w:tcW w:w="1701" w:type="dxa"/>
            <w:shd w:val="clear" w:color="auto" w:fill="auto"/>
            <w:vAlign w:val="center"/>
          </w:tcPr>
          <w:p w14:paraId="529DE8B7" w14:textId="7D4A7491" w:rsidR="00460607" w:rsidRPr="00CC2838" w:rsidRDefault="00CC2838" w:rsidP="0032208C">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CFP</w:t>
            </w:r>
          </w:p>
        </w:tc>
        <w:tc>
          <w:tcPr>
            <w:tcW w:w="1559" w:type="dxa"/>
            <w:shd w:val="clear" w:color="auto" w:fill="auto"/>
            <w:vAlign w:val="center"/>
          </w:tcPr>
          <w:p w14:paraId="0EF58F26" w14:textId="269980D7" w:rsidR="00460607" w:rsidRPr="00CC2838" w:rsidRDefault="00CC2838" w:rsidP="0032208C">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Operational livelihood partners</w:t>
            </w:r>
          </w:p>
        </w:tc>
        <w:tc>
          <w:tcPr>
            <w:tcW w:w="1412" w:type="dxa"/>
            <w:shd w:val="clear" w:color="auto" w:fill="auto"/>
            <w:vAlign w:val="center"/>
          </w:tcPr>
          <w:p w14:paraId="7D815009" w14:textId="72B998D4" w:rsidR="00460607" w:rsidRPr="00CC2838" w:rsidRDefault="00CC2838" w:rsidP="0032208C">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Donors, partners</w:t>
            </w:r>
          </w:p>
        </w:tc>
      </w:tr>
      <w:tr w:rsidR="00CC2838" w:rsidRPr="00CC2838" w14:paraId="5090DB85" w14:textId="77777777" w:rsidTr="0032208C">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E25BE77" w14:textId="4DEC1050" w:rsidR="00CC2838" w:rsidRDefault="00CC2838" w:rsidP="0032208C">
            <w:pPr>
              <w:pStyle w:val="Paragraphe"/>
              <w:rPr>
                <w:lang w:val="en-GB"/>
              </w:rPr>
            </w:pPr>
            <w:r>
              <w:rPr>
                <w:lang w:val="en-GB"/>
              </w:rPr>
              <w:t>Define sampling frame</w:t>
            </w:r>
          </w:p>
        </w:tc>
        <w:tc>
          <w:tcPr>
            <w:tcW w:w="1985" w:type="dxa"/>
            <w:shd w:val="clear" w:color="auto" w:fill="auto"/>
            <w:vAlign w:val="center"/>
          </w:tcPr>
          <w:p w14:paraId="6908CC72" w14:textId="0521BB70" w:rsidR="00CC2838" w:rsidRDefault="00CC2838" w:rsidP="0032208C">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CFP</w:t>
            </w:r>
          </w:p>
        </w:tc>
        <w:tc>
          <w:tcPr>
            <w:tcW w:w="1701" w:type="dxa"/>
            <w:shd w:val="clear" w:color="auto" w:fill="auto"/>
            <w:vAlign w:val="center"/>
          </w:tcPr>
          <w:p w14:paraId="11981CDD" w14:textId="23164621" w:rsidR="00CC2838" w:rsidRDefault="00CC2838" w:rsidP="0032208C">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CFP</w:t>
            </w:r>
          </w:p>
        </w:tc>
        <w:tc>
          <w:tcPr>
            <w:tcW w:w="1559" w:type="dxa"/>
            <w:shd w:val="clear" w:color="auto" w:fill="auto"/>
            <w:vAlign w:val="center"/>
          </w:tcPr>
          <w:p w14:paraId="13980FE6" w14:textId="4A801E52" w:rsidR="00CC2838" w:rsidRDefault="00CC2838" w:rsidP="0032208C">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GIS Officer, GIS Assistant, Area Coordinator</w:t>
            </w:r>
          </w:p>
        </w:tc>
        <w:tc>
          <w:tcPr>
            <w:tcW w:w="1412" w:type="dxa"/>
            <w:shd w:val="clear" w:color="auto" w:fill="auto"/>
            <w:vAlign w:val="center"/>
          </w:tcPr>
          <w:p w14:paraId="4BA69437" w14:textId="1D7CE8E0" w:rsidR="00CC2838" w:rsidRDefault="00CC2838" w:rsidP="0032208C">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Cluster IMO, Partners</w:t>
            </w:r>
          </w:p>
        </w:tc>
      </w:tr>
      <w:tr w:rsidR="00CC2838" w:rsidRPr="00CC2838" w14:paraId="67637C0C" w14:textId="77777777" w:rsidTr="0032208C">
        <w:trPr>
          <w:trHeight w:val="73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88EF33C" w14:textId="7FBF7A7C" w:rsidR="00CC2838" w:rsidRDefault="00CC2838" w:rsidP="0032208C">
            <w:pPr>
              <w:pStyle w:val="Paragraphe"/>
              <w:rPr>
                <w:lang w:val="en-GB"/>
              </w:rPr>
            </w:pPr>
            <w:r>
              <w:rPr>
                <w:lang w:val="en-GB"/>
              </w:rPr>
              <w:t>Organize data collection</w:t>
            </w:r>
          </w:p>
        </w:tc>
        <w:tc>
          <w:tcPr>
            <w:tcW w:w="1985" w:type="dxa"/>
            <w:shd w:val="clear" w:color="auto" w:fill="auto"/>
            <w:vAlign w:val="center"/>
          </w:tcPr>
          <w:p w14:paraId="6F160588" w14:textId="7848ED9E" w:rsidR="00CC2838" w:rsidRDefault="00CC2838" w:rsidP="0032208C">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Field Coordinator</w:t>
            </w:r>
          </w:p>
        </w:tc>
        <w:tc>
          <w:tcPr>
            <w:tcW w:w="1701" w:type="dxa"/>
            <w:shd w:val="clear" w:color="auto" w:fill="auto"/>
            <w:vAlign w:val="center"/>
          </w:tcPr>
          <w:p w14:paraId="3ADF3036" w14:textId="31D9E2AC" w:rsidR="00CC2838" w:rsidRDefault="00CC2838" w:rsidP="0032208C">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Field Coordinator</w:t>
            </w:r>
          </w:p>
        </w:tc>
        <w:tc>
          <w:tcPr>
            <w:tcW w:w="1559" w:type="dxa"/>
            <w:shd w:val="clear" w:color="auto" w:fill="auto"/>
            <w:vAlign w:val="center"/>
          </w:tcPr>
          <w:p w14:paraId="1F49608F" w14:textId="5CA23180" w:rsidR="00CC2838" w:rsidRDefault="00CC2838" w:rsidP="0032208C">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CFP, Logistic Officer</w:t>
            </w:r>
          </w:p>
        </w:tc>
        <w:tc>
          <w:tcPr>
            <w:tcW w:w="1412" w:type="dxa"/>
            <w:shd w:val="clear" w:color="auto" w:fill="auto"/>
            <w:vAlign w:val="center"/>
          </w:tcPr>
          <w:p w14:paraId="5D0A18BA" w14:textId="40E52D2E" w:rsidR="00CC2838" w:rsidRDefault="00CC2838" w:rsidP="0032208C">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CFP</w:t>
            </w:r>
          </w:p>
        </w:tc>
      </w:tr>
      <w:tr w:rsidR="00CC2838" w:rsidRPr="00CC2838" w14:paraId="78EA71F9" w14:textId="77777777" w:rsidTr="0032208C">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3C408E8" w14:textId="41D390E8" w:rsidR="00CC2838" w:rsidRDefault="00CC2838" w:rsidP="0032208C">
            <w:pPr>
              <w:pStyle w:val="Paragraphe"/>
              <w:rPr>
                <w:lang w:val="en-GB"/>
              </w:rPr>
            </w:pPr>
            <w:r>
              <w:rPr>
                <w:lang w:val="en-GB"/>
              </w:rPr>
              <w:t>Conduct data cleaning</w:t>
            </w:r>
          </w:p>
        </w:tc>
        <w:tc>
          <w:tcPr>
            <w:tcW w:w="1985" w:type="dxa"/>
            <w:shd w:val="clear" w:color="auto" w:fill="auto"/>
            <w:vAlign w:val="center"/>
          </w:tcPr>
          <w:p w14:paraId="62966394" w14:textId="448D9AF9" w:rsidR="00CC2838" w:rsidRDefault="00CC2838" w:rsidP="0032208C">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GIS Assistant</w:t>
            </w:r>
          </w:p>
        </w:tc>
        <w:tc>
          <w:tcPr>
            <w:tcW w:w="1701" w:type="dxa"/>
            <w:shd w:val="clear" w:color="auto" w:fill="auto"/>
            <w:vAlign w:val="center"/>
          </w:tcPr>
          <w:p w14:paraId="3E77008E" w14:textId="692A83F9" w:rsidR="00CC2838" w:rsidRDefault="00CC2838" w:rsidP="0032208C">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GIS Assistant</w:t>
            </w:r>
          </w:p>
        </w:tc>
        <w:tc>
          <w:tcPr>
            <w:tcW w:w="1559" w:type="dxa"/>
            <w:shd w:val="clear" w:color="auto" w:fill="auto"/>
            <w:vAlign w:val="center"/>
          </w:tcPr>
          <w:p w14:paraId="765D0E9D" w14:textId="1BBC8B71" w:rsidR="00CC2838" w:rsidRDefault="00CC2838" w:rsidP="0032208C">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CFP, Data Analyst</w:t>
            </w:r>
          </w:p>
        </w:tc>
        <w:tc>
          <w:tcPr>
            <w:tcW w:w="1412" w:type="dxa"/>
            <w:shd w:val="clear" w:color="auto" w:fill="auto"/>
            <w:vAlign w:val="center"/>
          </w:tcPr>
          <w:p w14:paraId="6B06A4BA" w14:textId="7F62781C" w:rsidR="00CC2838" w:rsidRDefault="00CC2838" w:rsidP="0032208C">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CFP</w:t>
            </w:r>
          </w:p>
        </w:tc>
      </w:tr>
      <w:tr w:rsidR="00CC2838" w:rsidRPr="00CC2838" w14:paraId="5E7B6A3E" w14:textId="77777777" w:rsidTr="0032208C">
        <w:trPr>
          <w:trHeight w:val="73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6AB54AE" w14:textId="71462D52" w:rsidR="00CC2838" w:rsidRDefault="00CC2838" w:rsidP="0032208C">
            <w:pPr>
              <w:pStyle w:val="Paragraphe"/>
              <w:rPr>
                <w:lang w:val="en-GB"/>
              </w:rPr>
            </w:pPr>
            <w:r>
              <w:rPr>
                <w:lang w:val="en-GB"/>
              </w:rPr>
              <w:t>Draft Skeleton Report</w:t>
            </w:r>
          </w:p>
        </w:tc>
        <w:tc>
          <w:tcPr>
            <w:tcW w:w="1985" w:type="dxa"/>
            <w:shd w:val="clear" w:color="auto" w:fill="auto"/>
            <w:vAlign w:val="center"/>
          </w:tcPr>
          <w:p w14:paraId="25DC7EC4" w14:textId="0A08F1F6" w:rsidR="00CC2838" w:rsidRDefault="00CC2838" w:rsidP="0032208C">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Junior Assessment Officer</w:t>
            </w:r>
          </w:p>
        </w:tc>
        <w:tc>
          <w:tcPr>
            <w:tcW w:w="1701" w:type="dxa"/>
            <w:shd w:val="clear" w:color="auto" w:fill="auto"/>
            <w:vAlign w:val="center"/>
          </w:tcPr>
          <w:p w14:paraId="16F7D9E1" w14:textId="7DDFF784" w:rsidR="00CC2838" w:rsidRDefault="00BC4473" w:rsidP="0032208C">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Junior Assessment Officer, </w:t>
            </w:r>
            <w:r w:rsidR="007466CF">
              <w:rPr>
                <w:lang w:val="en-GB"/>
              </w:rPr>
              <w:t>CFP</w:t>
            </w:r>
          </w:p>
        </w:tc>
        <w:tc>
          <w:tcPr>
            <w:tcW w:w="1559" w:type="dxa"/>
            <w:shd w:val="clear" w:color="auto" w:fill="auto"/>
            <w:vAlign w:val="center"/>
          </w:tcPr>
          <w:p w14:paraId="3D6E5AD0" w14:textId="3573E379" w:rsidR="00CC2838" w:rsidRDefault="00CC2838" w:rsidP="0032208C">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REACH Team</w:t>
            </w:r>
          </w:p>
        </w:tc>
        <w:tc>
          <w:tcPr>
            <w:tcW w:w="1412" w:type="dxa"/>
            <w:shd w:val="clear" w:color="auto" w:fill="auto"/>
            <w:vAlign w:val="center"/>
          </w:tcPr>
          <w:p w14:paraId="4D9EC1BE" w14:textId="194CAB3F" w:rsidR="00CC2838" w:rsidRDefault="00CC2838" w:rsidP="0032208C">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CFP</w:t>
            </w:r>
          </w:p>
        </w:tc>
      </w:tr>
    </w:tbl>
    <w:p w14:paraId="49557D95" w14:textId="77777777" w:rsidR="00460607" w:rsidRPr="00CC2838" w:rsidRDefault="00460607" w:rsidP="00460607">
      <w:pPr>
        <w:spacing w:after="0" w:line="360" w:lineRule="auto"/>
        <w:rPr>
          <w:rFonts w:cs="Arial"/>
          <w:b/>
          <w:lang w:val="en-GB"/>
        </w:rPr>
      </w:pPr>
    </w:p>
    <w:p w14:paraId="328C5835" w14:textId="2D32B7CB" w:rsidR="00460607" w:rsidRPr="00CC2838" w:rsidRDefault="00460607" w:rsidP="00460607">
      <w:pPr>
        <w:spacing w:after="0" w:line="360" w:lineRule="auto"/>
        <w:rPr>
          <w:rFonts w:cs="Arial"/>
          <w:b/>
          <w:i/>
          <w:sz w:val="20"/>
          <w:szCs w:val="20"/>
          <w:lang w:val="en-GB"/>
        </w:rPr>
      </w:pPr>
      <w:r w:rsidRPr="00CC2838">
        <w:rPr>
          <w:rFonts w:cs="Arial"/>
          <w:b/>
          <w:i/>
          <w:sz w:val="20"/>
          <w:szCs w:val="20"/>
          <w:lang w:val="en-GB"/>
        </w:rPr>
        <w:t>Responsible</w:t>
      </w:r>
      <w:r w:rsidR="00F6023E" w:rsidRPr="00CC2838">
        <w:rPr>
          <w:rFonts w:cs="Arial"/>
          <w:b/>
          <w:i/>
          <w:sz w:val="20"/>
          <w:szCs w:val="20"/>
          <w:lang w:val="en-GB"/>
        </w:rPr>
        <w:t xml:space="preserve">: </w:t>
      </w:r>
      <w:r w:rsidR="00F6023E" w:rsidRPr="00CC2838">
        <w:rPr>
          <w:rFonts w:cs="Arial"/>
          <w:i/>
          <w:sz w:val="20"/>
          <w:szCs w:val="20"/>
          <w:lang w:val="en-GB"/>
        </w:rPr>
        <w:t>the person(s) who execute the task</w:t>
      </w:r>
    </w:p>
    <w:p w14:paraId="1E85B6B2" w14:textId="43133D07" w:rsidR="00460607" w:rsidRPr="00CC2838" w:rsidRDefault="00460607" w:rsidP="00460607">
      <w:pPr>
        <w:spacing w:after="0" w:line="360" w:lineRule="auto"/>
        <w:rPr>
          <w:rFonts w:cs="Arial"/>
          <w:b/>
          <w:i/>
          <w:sz w:val="20"/>
          <w:szCs w:val="20"/>
          <w:lang w:val="en-GB"/>
        </w:rPr>
      </w:pPr>
      <w:r w:rsidRPr="00CC2838">
        <w:rPr>
          <w:rFonts w:cs="Arial"/>
          <w:b/>
          <w:i/>
          <w:sz w:val="20"/>
          <w:szCs w:val="20"/>
          <w:lang w:val="en-GB"/>
        </w:rPr>
        <w:t xml:space="preserve">Accountable: </w:t>
      </w:r>
      <w:r w:rsidRPr="00CC2838">
        <w:rPr>
          <w:rFonts w:cs="Arial"/>
          <w:i/>
          <w:sz w:val="20"/>
          <w:szCs w:val="20"/>
          <w:lang w:val="en-GB"/>
        </w:rPr>
        <w:t>the person who validate the completion of the task and is accountable of the final output or milestone</w:t>
      </w:r>
    </w:p>
    <w:p w14:paraId="08C9EA9A" w14:textId="0738A969" w:rsidR="00460607" w:rsidRPr="00CC2838" w:rsidRDefault="00460607" w:rsidP="00460607">
      <w:pPr>
        <w:spacing w:after="0" w:line="360" w:lineRule="auto"/>
        <w:rPr>
          <w:rFonts w:cs="Arial"/>
          <w:b/>
          <w:i/>
          <w:sz w:val="20"/>
          <w:szCs w:val="20"/>
          <w:lang w:val="en-GB"/>
        </w:rPr>
      </w:pPr>
      <w:r w:rsidRPr="00CC2838">
        <w:rPr>
          <w:rFonts w:cs="Arial"/>
          <w:b/>
          <w:i/>
          <w:sz w:val="20"/>
          <w:szCs w:val="20"/>
          <w:lang w:val="en-GB"/>
        </w:rPr>
        <w:t xml:space="preserve">Consulted: </w:t>
      </w:r>
      <w:r w:rsidRPr="00CC2838">
        <w:rPr>
          <w:rFonts w:cs="Arial"/>
          <w:i/>
          <w:sz w:val="20"/>
          <w:szCs w:val="20"/>
          <w:lang w:val="en-GB"/>
        </w:rPr>
        <w:t>the person(s) who must be consulted when the task is implemented</w:t>
      </w:r>
    </w:p>
    <w:p w14:paraId="55A33DE3" w14:textId="60DEFBF2" w:rsidR="00460607" w:rsidRDefault="00460607" w:rsidP="00460607">
      <w:pPr>
        <w:spacing w:after="0" w:line="360" w:lineRule="auto"/>
        <w:rPr>
          <w:rFonts w:cs="Arial"/>
          <w:i/>
          <w:sz w:val="20"/>
          <w:szCs w:val="20"/>
          <w:lang w:val="en-GB"/>
        </w:rPr>
      </w:pPr>
      <w:r w:rsidRPr="00CC2838">
        <w:rPr>
          <w:rFonts w:cs="Arial"/>
          <w:b/>
          <w:i/>
          <w:sz w:val="20"/>
          <w:szCs w:val="20"/>
          <w:lang w:val="en-GB"/>
        </w:rPr>
        <w:t xml:space="preserve">Informed: </w:t>
      </w:r>
      <w:r w:rsidRPr="00CC2838">
        <w:rPr>
          <w:rFonts w:cs="Arial"/>
          <w:i/>
          <w:sz w:val="20"/>
          <w:szCs w:val="20"/>
          <w:lang w:val="en-GB"/>
        </w:rPr>
        <w:t>the person(s) who need to be informed when the task is completed</w:t>
      </w:r>
    </w:p>
    <w:p w14:paraId="25DC2659" w14:textId="1BC9F9FE" w:rsidR="004B6C9B" w:rsidRPr="00A82D4B" w:rsidRDefault="004B6C9B" w:rsidP="00FB5922">
      <w:pPr>
        <w:pStyle w:val="ListParagraph"/>
        <w:numPr>
          <w:ilvl w:val="1"/>
          <w:numId w:val="7"/>
        </w:numPr>
        <w:spacing w:before="120" w:after="0" w:line="360" w:lineRule="auto"/>
        <w:rPr>
          <w:rFonts w:cs="Arial"/>
          <w:b/>
          <w:lang w:val="en-GB"/>
        </w:rPr>
      </w:pPr>
      <w:r w:rsidRPr="007D4BAC">
        <w:rPr>
          <w:rStyle w:val="Heading5Char"/>
        </w:rPr>
        <w:t>Resources: HR, Logistic and Financial</w:t>
      </w:r>
      <w:r w:rsidR="00EF5E86" w:rsidRPr="002C5FAF">
        <w:rPr>
          <w:rFonts w:cs="Arial"/>
          <w:b/>
          <w:lang w:val="en-GB"/>
        </w:rPr>
        <w:t xml:space="preserve"> </w:t>
      </w:r>
    </w:p>
    <w:p w14:paraId="09B7E333" w14:textId="3E76B51F" w:rsidR="007D38CC" w:rsidRPr="00A82D4B" w:rsidRDefault="0091459D" w:rsidP="00A82D4B">
      <w:pPr>
        <w:pStyle w:val="NoSpacing"/>
        <w:rPr>
          <w:rFonts w:asciiTheme="minorHAnsi" w:hAnsiTheme="minorHAnsi"/>
          <w:highlight w:val="yellow"/>
        </w:rPr>
      </w:pPr>
      <w:r w:rsidRPr="00A82D4B">
        <w:rPr>
          <w:rFonts w:asciiTheme="minorHAnsi" w:hAnsiTheme="minorHAnsi"/>
        </w:rPr>
        <w:t>In terms of resources mobili</w:t>
      </w:r>
      <w:r w:rsidR="00753820" w:rsidRPr="00A82D4B">
        <w:rPr>
          <w:rFonts w:asciiTheme="minorHAnsi" w:hAnsiTheme="minorHAnsi"/>
        </w:rPr>
        <w:t>s</w:t>
      </w:r>
      <w:r w:rsidRPr="00A82D4B">
        <w:rPr>
          <w:rFonts w:asciiTheme="minorHAnsi" w:hAnsiTheme="minorHAnsi"/>
        </w:rPr>
        <w:t>ation- the drivers, enumerators will be hired on contracts</w:t>
      </w:r>
      <w:r w:rsidR="00753820" w:rsidRPr="00A82D4B">
        <w:rPr>
          <w:rFonts w:asciiTheme="minorHAnsi" w:hAnsiTheme="minorHAnsi"/>
        </w:rPr>
        <w:t>- and some enumerators, team leaders from partner organisations will also engage in the field research</w:t>
      </w:r>
      <w:r w:rsidR="000F726D">
        <w:rPr>
          <w:rFonts w:asciiTheme="minorHAnsi" w:hAnsiTheme="minorHAnsi"/>
        </w:rPr>
        <w:t xml:space="preserve">. </w:t>
      </w:r>
      <w:r w:rsidR="00753820" w:rsidRPr="00A82D4B">
        <w:rPr>
          <w:rFonts w:asciiTheme="minorHAnsi" w:hAnsiTheme="minorHAnsi"/>
        </w:rPr>
        <w:t>The</w:t>
      </w:r>
      <w:r w:rsidRPr="00A82D4B">
        <w:rPr>
          <w:rFonts w:asciiTheme="minorHAnsi" w:hAnsiTheme="minorHAnsi"/>
        </w:rPr>
        <w:t xml:space="preserve"> data collection tools such as the mobile phones have already been purchased; the office </w:t>
      </w:r>
      <w:r w:rsidR="00DD7738" w:rsidRPr="00A82D4B">
        <w:rPr>
          <w:rFonts w:asciiTheme="minorHAnsi" w:hAnsiTheme="minorHAnsi"/>
        </w:rPr>
        <w:t>spaces in few oblasts are</w:t>
      </w:r>
      <w:r w:rsidRPr="00A82D4B">
        <w:rPr>
          <w:rFonts w:asciiTheme="minorHAnsi" w:hAnsiTheme="minorHAnsi"/>
        </w:rPr>
        <w:t xml:space="preserve"> shared by organisations such as DRC, PIN, Caritas. </w:t>
      </w:r>
      <w:r w:rsidR="00DD7738" w:rsidRPr="00A82D4B">
        <w:rPr>
          <w:rFonts w:asciiTheme="minorHAnsi" w:hAnsiTheme="minorHAnsi"/>
        </w:rPr>
        <w:t>(</w:t>
      </w:r>
      <w:r w:rsidR="003771BF" w:rsidRPr="00A82D4B">
        <w:rPr>
          <w:rFonts w:asciiTheme="minorHAnsi" w:hAnsiTheme="minorHAnsi"/>
        </w:rPr>
        <w:t xml:space="preserve">See Annex </w:t>
      </w:r>
      <w:r w:rsidR="00876C66" w:rsidRPr="00A82D4B">
        <w:rPr>
          <w:rFonts w:asciiTheme="minorHAnsi" w:hAnsiTheme="minorHAnsi"/>
        </w:rPr>
        <w:t>6</w:t>
      </w:r>
      <w:r w:rsidR="003771BF" w:rsidRPr="00A82D4B">
        <w:rPr>
          <w:rFonts w:asciiTheme="minorHAnsi" w:hAnsiTheme="minorHAnsi"/>
        </w:rPr>
        <w:t xml:space="preserve"> for full budget and logistic plan</w:t>
      </w:r>
      <w:r w:rsidR="00DD7738" w:rsidRPr="00A82D4B">
        <w:rPr>
          <w:rFonts w:asciiTheme="minorHAnsi" w:hAnsiTheme="minorHAnsi"/>
        </w:rPr>
        <w:t xml:space="preserve">) </w:t>
      </w:r>
    </w:p>
    <w:p w14:paraId="6E93DE36" w14:textId="4270656A" w:rsidR="004B6C9B" w:rsidRDefault="004B6C9B" w:rsidP="00655DFC">
      <w:pPr>
        <w:pStyle w:val="Heading5"/>
        <w:numPr>
          <w:ilvl w:val="1"/>
          <w:numId w:val="7"/>
        </w:numPr>
        <w:spacing w:before="120" w:after="240"/>
        <w:rPr>
          <w:lang w:val="en-GB"/>
        </w:rPr>
      </w:pPr>
      <w:r w:rsidRPr="00834CF9">
        <w:rPr>
          <w:lang w:val="en-GB"/>
        </w:rPr>
        <w:t xml:space="preserve">Work plan </w:t>
      </w:r>
    </w:p>
    <w:tbl>
      <w:tblPr>
        <w:tblW w:w="9771" w:type="dxa"/>
        <w:tblInd w:w="-10" w:type="dxa"/>
        <w:tblLook w:val="04A0" w:firstRow="1" w:lastRow="0" w:firstColumn="1" w:lastColumn="0" w:noHBand="0" w:noVBand="1"/>
      </w:tblPr>
      <w:tblGrid>
        <w:gridCol w:w="739"/>
        <w:gridCol w:w="1233"/>
        <w:gridCol w:w="1294"/>
        <w:gridCol w:w="1113"/>
        <w:gridCol w:w="1112"/>
        <w:gridCol w:w="1138"/>
        <w:gridCol w:w="1128"/>
        <w:gridCol w:w="1007"/>
        <w:gridCol w:w="1007"/>
      </w:tblGrid>
      <w:tr w:rsidR="00B53F97" w:rsidRPr="008C1EB1" w14:paraId="7E261CC7" w14:textId="071F7525" w:rsidTr="00B53F97">
        <w:trPr>
          <w:trHeight w:val="345"/>
        </w:trPr>
        <w:tc>
          <w:tcPr>
            <w:tcW w:w="739"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238452DC" w14:textId="77777777" w:rsidR="00B53F97" w:rsidRPr="008C1EB1" w:rsidRDefault="00B53F97" w:rsidP="00514764">
            <w:pPr>
              <w:spacing w:after="0" w:line="240" w:lineRule="auto"/>
              <w:jc w:val="center"/>
              <w:rPr>
                <w:rFonts w:eastAsia="Times New Roman" w:cs="Calibri"/>
                <w:b/>
                <w:bCs/>
                <w:color w:val="FFFFFF"/>
              </w:rPr>
            </w:pPr>
            <w:r w:rsidRPr="008C1EB1">
              <w:rPr>
                <w:rFonts w:eastAsia="Times New Roman" w:cs="Calibri"/>
                <w:b/>
                <w:bCs/>
                <w:color w:val="FFFFFF"/>
              </w:rPr>
              <w:t> </w:t>
            </w:r>
          </w:p>
        </w:tc>
        <w:tc>
          <w:tcPr>
            <w:tcW w:w="1233" w:type="dxa"/>
            <w:tcBorders>
              <w:top w:val="single" w:sz="8" w:space="0" w:color="auto"/>
              <w:left w:val="nil"/>
              <w:bottom w:val="nil"/>
              <w:right w:val="single" w:sz="8" w:space="0" w:color="auto"/>
            </w:tcBorders>
            <w:shd w:val="clear" w:color="000000" w:fill="808080"/>
            <w:vAlign w:val="center"/>
            <w:hideMark/>
          </w:tcPr>
          <w:p w14:paraId="266B77CC" w14:textId="77777777" w:rsidR="00B53F97" w:rsidRPr="008C1EB1" w:rsidRDefault="00B53F97" w:rsidP="00514764">
            <w:pPr>
              <w:spacing w:after="0" w:line="240" w:lineRule="auto"/>
              <w:jc w:val="center"/>
              <w:rPr>
                <w:rFonts w:eastAsia="Times New Roman" w:cs="Calibri"/>
                <w:b/>
                <w:bCs/>
                <w:color w:val="FFFFFF"/>
              </w:rPr>
            </w:pPr>
            <w:r w:rsidRPr="008C1EB1">
              <w:rPr>
                <w:rFonts w:eastAsia="Times New Roman" w:cs="Calibri"/>
                <w:b/>
                <w:bCs/>
                <w:color w:val="FFFFFF"/>
              </w:rPr>
              <w:t> </w:t>
            </w:r>
          </w:p>
        </w:tc>
        <w:tc>
          <w:tcPr>
            <w:tcW w:w="1294" w:type="dxa"/>
            <w:tcBorders>
              <w:top w:val="single" w:sz="8" w:space="0" w:color="auto"/>
              <w:left w:val="nil"/>
              <w:bottom w:val="single" w:sz="8" w:space="0" w:color="auto"/>
              <w:right w:val="single" w:sz="8" w:space="0" w:color="auto"/>
            </w:tcBorders>
            <w:shd w:val="clear" w:color="000000" w:fill="808080"/>
            <w:vAlign w:val="center"/>
            <w:hideMark/>
          </w:tcPr>
          <w:p w14:paraId="03DF9798" w14:textId="77777777" w:rsidR="00B53F97" w:rsidRPr="008C1EB1" w:rsidRDefault="00B53F97" w:rsidP="00514764">
            <w:pPr>
              <w:spacing w:after="0" w:line="240" w:lineRule="auto"/>
              <w:jc w:val="center"/>
              <w:rPr>
                <w:rFonts w:eastAsia="Times New Roman" w:cs="Calibri"/>
                <w:b/>
                <w:bCs/>
                <w:color w:val="FFFFFF"/>
              </w:rPr>
            </w:pPr>
            <w:r w:rsidRPr="008C1EB1">
              <w:rPr>
                <w:rFonts w:eastAsia="Times New Roman" w:cs="Calibri"/>
                <w:b/>
                <w:bCs/>
                <w:color w:val="FFFFFF"/>
              </w:rPr>
              <w:t>November</w:t>
            </w:r>
          </w:p>
        </w:tc>
        <w:tc>
          <w:tcPr>
            <w:tcW w:w="2225" w:type="dxa"/>
            <w:gridSpan w:val="2"/>
            <w:tcBorders>
              <w:top w:val="single" w:sz="8" w:space="0" w:color="auto"/>
              <w:left w:val="nil"/>
              <w:bottom w:val="single" w:sz="8" w:space="0" w:color="auto"/>
              <w:right w:val="single" w:sz="8" w:space="0" w:color="000000"/>
            </w:tcBorders>
            <w:shd w:val="clear" w:color="000000" w:fill="808080"/>
            <w:vAlign w:val="center"/>
            <w:hideMark/>
          </w:tcPr>
          <w:p w14:paraId="33C74476" w14:textId="77777777" w:rsidR="00B53F97" w:rsidRPr="008C1EB1" w:rsidRDefault="00B53F97" w:rsidP="00514764">
            <w:pPr>
              <w:spacing w:after="0" w:line="240" w:lineRule="auto"/>
              <w:jc w:val="center"/>
              <w:rPr>
                <w:rFonts w:eastAsia="Times New Roman" w:cs="Calibri"/>
                <w:b/>
                <w:bCs/>
                <w:color w:val="FFFFFF"/>
              </w:rPr>
            </w:pPr>
            <w:r>
              <w:rPr>
                <w:rFonts w:eastAsia="Times New Roman" w:cs="Calibri"/>
                <w:b/>
                <w:bCs/>
                <w:color w:val="FFFFFF"/>
              </w:rPr>
              <w:t>December</w:t>
            </w:r>
          </w:p>
        </w:tc>
        <w:tc>
          <w:tcPr>
            <w:tcW w:w="2266" w:type="dxa"/>
            <w:gridSpan w:val="2"/>
            <w:tcBorders>
              <w:top w:val="single" w:sz="8" w:space="0" w:color="auto"/>
              <w:left w:val="nil"/>
              <w:bottom w:val="single" w:sz="8" w:space="0" w:color="auto"/>
              <w:right w:val="single" w:sz="8" w:space="0" w:color="000000"/>
            </w:tcBorders>
            <w:shd w:val="clear" w:color="000000" w:fill="808080"/>
            <w:vAlign w:val="center"/>
            <w:hideMark/>
          </w:tcPr>
          <w:p w14:paraId="7E9A3D14" w14:textId="77777777" w:rsidR="00B53F97" w:rsidRPr="008C1EB1" w:rsidRDefault="00B53F97" w:rsidP="00514764">
            <w:pPr>
              <w:spacing w:after="0" w:line="240" w:lineRule="auto"/>
              <w:jc w:val="center"/>
              <w:rPr>
                <w:rFonts w:eastAsia="Times New Roman" w:cs="Calibri"/>
                <w:b/>
                <w:bCs/>
                <w:color w:val="FFFFFF"/>
              </w:rPr>
            </w:pPr>
            <w:r w:rsidRPr="008C1EB1">
              <w:rPr>
                <w:rFonts w:eastAsia="Times New Roman" w:cs="Calibri"/>
                <w:b/>
                <w:bCs/>
                <w:color w:val="FFFFFF"/>
              </w:rPr>
              <w:t>January</w:t>
            </w:r>
          </w:p>
        </w:tc>
        <w:tc>
          <w:tcPr>
            <w:tcW w:w="2014" w:type="dxa"/>
            <w:gridSpan w:val="2"/>
            <w:tcBorders>
              <w:top w:val="single" w:sz="8" w:space="0" w:color="auto"/>
              <w:left w:val="nil"/>
              <w:bottom w:val="single" w:sz="8" w:space="0" w:color="auto"/>
              <w:right w:val="single" w:sz="8" w:space="0" w:color="000000"/>
            </w:tcBorders>
            <w:shd w:val="clear" w:color="000000" w:fill="808080"/>
          </w:tcPr>
          <w:p w14:paraId="5CDDBCEB" w14:textId="602177A9" w:rsidR="00B53F97" w:rsidRPr="008C1EB1" w:rsidRDefault="00B53F97" w:rsidP="00B53F97">
            <w:pPr>
              <w:tabs>
                <w:tab w:val="left" w:pos="435"/>
              </w:tabs>
              <w:spacing w:after="0" w:line="240" w:lineRule="auto"/>
              <w:rPr>
                <w:rFonts w:eastAsia="Times New Roman" w:cs="Calibri"/>
                <w:b/>
                <w:bCs/>
                <w:color w:val="FFFFFF"/>
              </w:rPr>
            </w:pPr>
            <w:r>
              <w:rPr>
                <w:rFonts w:eastAsia="Times New Roman" w:cs="Calibri"/>
                <w:b/>
                <w:bCs/>
                <w:color w:val="FFFFFF"/>
              </w:rPr>
              <w:tab/>
              <w:t>February</w:t>
            </w:r>
          </w:p>
        </w:tc>
      </w:tr>
      <w:tr w:rsidR="00B53F97" w:rsidRPr="008C1EB1" w14:paraId="3BE0D905" w14:textId="41A57137" w:rsidTr="00B53F97">
        <w:trPr>
          <w:trHeight w:val="709"/>
        </w:trPr>
        <w:tc>
          <w:tcPr>
            <w:tcW w:w="739" w:type="dxa"/>
            <w:tcBorders>
              <w:top w:val="nil"/>
              <w:left w:val="single" w:sz="8" w:space="0" w:color="auto"/>
              <w:bottom w:val="single" w:sz="8" w:space="0" w:color="auto"/>
              <w:right w:val="single" w:sz="8" w:space="0" w:color="auto"/>
            </w:tcBorders>
            <w:shd w:val="clear" w:color="000000" w:fill="000000"/>
            <w:vAlign w:val="center"/>
            <w:hideMark/>
          </w:tcPr>
          <w:p w14:paraId="172AE985" w14:textId="77777777" w:rsidR="00B53F97" w:rsidRPr="008C1EB1" w:rsidRDefault="00B53F97" w:rsidP="00B53F97">
            <w:pPr>
              <w:spacing w:after="0" w:line="240" w:lineRule="auto"/>
              <w:jc w:val="center"/>
              <w:rPr>
                <w:rFonts w:eastAsia="Times New Roman" w:cs="Calibri"/>
                <w:b/>
                <w:bCs/>
                <w:color w:val="FFFFFF"/>
              </w:rPr>
            </w:pPr>
            <w:r w:rsidRPr="008C1EB1">
              <w:rPr>
                <w:rFonts w:eastAsia="Times New Roman" w:cs="Calibri"/>
                <w:b/>
                <w:bCs/>
                <w:color w:val="FFFFFF"/>
              </w:rPr>
              <w:t xml:space="preserve"># </w:t>
            </w:r>
          </w:p>
        </w:tc>
        <w:tc>
          <w:tcPr>
            <w:tcW w:w="1233" w:type="dxa"/>
            <w:tcBorders>
              <w:top w:val="nil"/>
              <w:left w:val="nil"/>
              <w:bottom w:val="single" w:sz="8" w:space="0" w:color="auto"/>
              <w:right w:val="single" w:sz="8" w:space="0" w:color="auto"/>
            </w:tcBorders>
            <w:shd w:val="clear" w:color="000000" w:fill="808080"/>
            <w:vAlign w:val="center"/>
            <w:hideMark/>
          </w:tcPr>
          <w:p w14:paraId="644D4418" w14:textId="77777777" w:rsidR="00B53F97" w:rsidRPr="008C1EB1" w:rsidRDefault="00B53F97" w:rsidP="00B53F97">
            <w:pPr>
              <w:spacing w:after="0" w:line="240" w:lineRule="auto"/>
              <w:jc w:val="center"/>
              <w:rPr>
                <w:rFonts w:eastAsia="Times New Roman" w:cs="Calibri"/>
                <w:b/>
                <w:bCs/>
                <w:color w:val="FFFFFF"/>
              </w:rPr>
            </w:pPr>
            <w:r w:rsidRPr="008C1EB1">
              <w:rPr>
                <w:rFonts w:eastAsia="Times New Roman" w:cs="Calibri"/>
                <w:b/>
                <w:bCs/>
                <w:color w:val="FFFFFF"/>
              </w:rPr>
              <w:t>Activity</w:t>
            </w:r>
          </w:p>
        </w:tc>
        <w:tc>
          <w:tcPr>
            <w:tcW w:w="1294" w:type="dxa"/>
            <w:tcBorders>
              <w:top w:val="nil"/>
              <w:left w:val="nil"/>
              <w:bottom w:val="single" w:sz="8" w:space="0" w:color="auto"/>
              <w:right w:val="single" w:sz="8" w:space="0" w:color="auto"/>
            </w:tcBorders>
            <w:shd w:val="clear" w:color="000000" w:fill="808080"/>
            <w:vAlign w:val="center"/>
            <w:hideMark/>
          </w:tcPr>
          <w:p w14:paraId="033A3014" w14:textId="77777777" w:rsidR="00B53F97" w:rsidRPr="008C1EB1" w:rsidRDefault="00B53F97" w:rsidP="00B53F97">
            <w:pPr>
              <w:spacing w:after="0" w:line="240" w:lineRule="auto"/>
              <w:jc w:val="center"/>
              <w:rPr>
                <w:rFonts w:eastAsia="Times New Roman" w:cs="Calibri"/>
                <w:b/>
                <w:bCs/>
                <w:color w:val="FFFFFF"/>
              </w:rPr>
            </w:pPr>
            <w:r>
              <w:rPr>
                <w:rFonts w:eastAsia="Times New Roman" w:cs="Calibri"/>
                <w:b/>
                <w:bCs/>
                <w:color w:val="FFFFFF"/>
              </w:rPr>
              <w:t>2</w:t>
            </w:r>
            <w:r w:rsidRPr="00824701">
              <w:rPr>
                <w:rFonts w:eastAsia="Times New Roman" w:cs="Calibri"/>
                <w:b/>
                <w:bCs/>
                <w:color w:val="FFFFFF"/>
                <w:vertAlign w:val="superscript"/>
              </w:rPr>
              <w:t>nd</w:t>
            </w:r>
            <w:r>
              <w:rPr>
                <w:rFonts w:eastAsia="Times New Roman" w:cs="Calibri"/>
                <w:b/>
                <w:bCs/>
                <w:color w:val="FFFFFF"/>
              </w:rPr>
              <w:t xml:space="preserve"> half</w:t>
            </w:r>
            <w:r w:rsidRPr="008C1EB1">
              <w:rPr>
                <w:rFonts w:eastAsia="Times New Roman" w:cs="Calibri"/>
                <w:b/>
                <w:bCs/>
                <w:color w:val="FFFFFF"/>
              </w:rPr>
              <w:t> </w:t>
            </w:r>
          </w:p>
        </w:tc>
        <w:tc>
          <w:tcPr>
            <w:tcW w:w="1113" w:type="dxa"/>
            <w:tcBorders>
              <w:top w:val="nil"/>
              <w:left w:val="nil"/>
              <w:bottom w:val="single" w:sz="8" w:space="0" w:color="auto"/>
              <w:right w:val="single" w:sz="8" w:space="0" w:color="auto"/>
            </w:tcBorders>
            <w:shd w:val="clear" w:color="000000" w:fill="808080"/>
            <w:vAlign w:val="center"/>
            <w:hideMark/>
          </w:tcPr>
          <w:p w14:paraId="6A531D32" w14:textId="77777777" w:rsidR="00B53F97" w:rsidRPr="008C1EB1" w:rsidRDefault="00B53F97" w:rsidP="00B53F97">
            <w:pPr>
              <w:spacing w:after="0" w:line="240" w:lineRule="auto"/>
              <w:jc w:val="center"/>
              <w:rPr>
                <w:rFonts w:eastAsia="Times New Roman" w:cs="Calibri"/>
                <w:b/>
                <w:bCs/>
                <w:color w:val="FFFFFF"/>
              </w:rPr>
            </w:pPr>
            <w:r>
              <w:rPr>
                <w:rFonts w:eastAsia="Times New Roman" w:cs="Calibri"/>
                <w:b/>
                <w:bCs/>
                <w:color w:val="FFFFFF"/>
              </w:rPr>
              <w:t>1</w:t>
            </w:r>
            <w:r w:rsidRPr="008A3A69">
              <w:rPr>
                <w:rFonts w:eastAsia="Times New Roman" w:cs="Calibri"/>
                <w:b/>
                <w:bCs/>
                <w:color w:val="FFFFFF"/>
                <w:vertAlign w:val="superscript"/>
              </w:rPr>
              <w:t>st</w:t>
            </w:r>
            <w:r>
              <w:rPr>
                <w:rFonts w:eastAsia="Times New Roman" w:cs="Calibri"/>
                <w:b/>
                <w:bCs/>
                <w:color w:val="FFFFFF"/>
              </w:rPr>
              <w:t xml:space="preserve"> half</w:t>
            </w:r>
          </w:p>
        </w:tc>
        <w:tc>
          <w:tcPr>
            <w:tcW w:w="1112" w:type="dxa"/>
            <w:tcBorders>
              <w:top w:val="nil"/>
              <w:left w:val="nil"/>
              <w:bottom w:val="single" w:sz="8" w:space="0" w:color="auto"/>
              <w:right w:val="single" w:sz="8" w:space="0" w:color="auto"/>
            </w:tcBorders>
            <w:shd w:val="clear" w:color="000000" w:fill="808080"/>
            <w:vAlign w:val="center"/>
            <w:hideMark/>
          </w:tcPr>
          <w:p w14:paraId="1193EE45" w14:textId="77777777" w:rsidR="00B53F97" w:rsidRPr="008C1EB1" w:rsidRDefault="00B53F97" w:rsidP="00B53F97">
            <w:pPr>
              <w:spacing w:after="0" w:line="240" w:lineRule="auto"/>
              <w:jc w:val="center"/>
              <w:rPr>
                <w:rFonts w:eastAsia="Times New Roman" w:cs="Calibri"/>
                <w:b/>
                <w:bCs/>
                <w:color w:val="FFFFFF"/>
              </w:rPr>
            </w:pPr>
            <w:r w:rsidRPr="008C1EB1">
              <w:rPr>
                <w:rFonts w:eastAsia="Times New Roman" w:cs="Calibri"/>
                <w:b/>
                <w:bCs/>
                <w:color w:val="FFFFFF"/>
              </w:rPr>
              <w:t>2</w:t>
            </w:r>
            <w:r w:rsidRPr="008A3A69">
              <w:rPr>
                <w:rFonts w:eastAsia="Times New Roman" w:cs="Calibri"/>
                <w:b/>
                <w:bCs/>
                <w:color w:val="FFFFFF"/>
                <w:vertAlign w:val="superscript"/>
              </w:rPr>
              <w:t>nd</w:t>
            </w:r>
            <w:r>
              <w:rPr>
                <w:rFonts w:eastAsia="Times New Roman" w:cs="Calibri"/>
                <w:b/>
                <w:bCs/>
                <w:color w:val="FFFFFF"/>
              </w:rPr>
              <w:t xml:space="preserve"> h</w:t>
            </w:r>
            <w:r w:rsidRPr="008C1EB1">
              <w:rPr>
                <w:rFonts w:eastAsia="Times New Roman" w:cs="Calibri"/>
                <w:b/>
                <w:bCs/>
                <w:color w:val="FFFFFF"/>
              </w:rPr>
              <w:t>alf</w:t>
            </w:r>
          </w:p>
        </w:tc>
        <w:tc>
          <w:tcPr>
            <w:tcW w:w="1138" w:type="dxa"/>
            <w:tcBorders>
              <w:top w:val="nil"/>
              <w:left w:val="nil"/>
              <w:bottom w:val="single" w:sz="8" w:space="0" w:color="auto"/>
              <w:right w:val="single" w:sz="8" w:space="0" w:color="auto"/>
            </w:tcBorders>
            <w:shd w:val="clear" w:color="000000" w:fill="808080"/>
            <w:vAlign w:val="center"/>
            <w:hideMark/>
          </w:tcPr>
          <w:p w14:paraId="73289525" w14:textId="77777777" w:rsidR="00B53F97" w:rsidRPr="008C1EB1" w:rsidRDefault="00B53F97" w:rsidP="00B53F97">
            <w:pPr>
              <w:spacing w:after="0" w:line="240" w:lineRule="auto"/>
              <w:jc w:val="center"/>
              <w:rPr>
                <w:rFonts w:eastAsia="Times New Roman" w:cs="Calibri"/>
                <w:b/>
                <w:bCs/>
                <w:color w:val="FFFFFF"/>
              </w:rPr>
            </w:pPr>
            <w:r w:rsidRPr="008C1EB1">
              <w:rPr>
                <w:rFonts w:eastAsia="Times New Roman" w:cs="Calibri"/>
                <w:b/>
                <w:bCs/>
                <w:color w:val="FFFFFF"/>
              </w:rPr>
              <w:t>1</w:t>
            </w:r>
            <w:r w:rsidRPr="008A3A69">
              <w:rPr>
                <w:rFonts w:eastAsia="Times New Roman" w:cs="Calibri"/>
                <w:b/>
                <w:bCs/>
                <w:color w:val="FFFFFF"/>
                <w:vertAlign w:val="superscript"/>
              </w:rPr>
              <w:t>st</w:t>
            </w:r>
            <w:r>
              <w:rPr>
                <w:rFonts w:eastAsia="Times New Roman" w:cs="Calibri"/>
                <w:b/>
                <w:bCs/>
                <w:color w:val="FFFFFF"/>
              </w:rPr>
              <w:t xml:space="preserve"> h</w:t>
            </w:r>
            <w:r w:rsidRPr="008C1EB1">
              <w:rPr>
                <w:rFonts w:eastAsia="Times New Roman" w:cs="Calibri"/>
                <w:b/>
                <w:bCs/>
                <w:color w:val="FFFFFF"/>
              </w:rPr>
              <w:t>alf</w:t>
            </w:r>
          </w:p>
        </w:tc>
        <w:tc>
          <w:tcPr>
            <w:tcW w:w="1128" w:type="dxa"/>
            <w:tcBorders>
              <w:top w:val="nil"/>
              <w:left w:val="nil"/>
              <w:bottom w:val="single" w:sz="8" w:space="0" w:color="auto"/>
              <w:right w:val="single" w:sz="8" w:space="0" w:color="auto"/>
            </w:tcBorders>
            <w:shd w:val="clear" w:color="000000" w:fill="808080"/>
            <w:vAlign w:val="center"/>
            <w:hideMark/>
          </w:tcPr>
          <w:p w14:paraId="76EEA29A" w14:textId="77777777" w:rsidR="00B53F97" w:rsidRPr="008C1EB1" w:rsidRDefault="00B53F97" w:rsidP="00B53F97">
            <w:pPr>
              <w:spacing w:after="0" w:line="240" w:lineRule="auto"/>
              <w:jc w:val="center"/>
              <w:rPr>
                <w:rFonts w:eastAsia="Times New Roman" w:cs="Calibri"/>
                <w:b/>
                <w:bCs/>
                <w:color w:val="FFFFFF"/>
              </w:rPr>
            </w:pPr>
            <w:r w:rsidRPr="008C1EB1">
              <w:rPr>
                <w:rFonts w:eastAsia="Times New Roman" w:cs="Calibri"/>
                <w:b/>
                <w:bCs/>
                <w:color w:val="FFFFFF"/>
              </w:rPr>
              <w:t>2</w:t>
            </w:r>
            <w:r w:rsidRPr="008A3A69">
              <w:rPr>
                <w:rFonts w:eastAsia="Times New Roman" w:cs="Calibri"/>
                <w:b/>
                <w:bCs/>
                <w:color w:val="FFFFFF"/>
                <w:vertAlign w:val="superscript"/>
              </w:rPr>
              <w:t>nd</w:t>
            </w:r>
            <w:r>
              <w:rPr>
                <w:rFonts w:eastAsia="Times New Roman" w:cs="Calibri"/>
                <w:b/>
                <w:bCs/>
                <w:color w:val="FFFFFF"/>
              </w:rPr>
              <w:t xml:space="preserve"> h</w:t>
            </w:r>
            <w:r w:rsidRPr="008C1EB1">
              <w:rPr>
                <w:rFonts w:eastAsia="Times New Roman" w:cs="Calibri"/>
                <w:b/>
                <w:bCs/>
                <w:color w:val="FFFFFF"/>
              </w:rPr>
              <w:t>alf</w:t>
            </w:r>
          </w:p>
        </w:tc>
        <w:tc>
          <w:tcPr>
            <w:tcW w:w="1007" w:type="dxa"/>
            <w:tcBorders>
              <w:top w:val="nil"/>
              <w:left w:val="nil"/>
              <w:bottom w:val="single" w:sz="8" w:space="0" w:color="auto"/>
              <w:right w:val="single" w:sz="8" w:space="0" w:color="auto"/>
            </w:tcBorders>
            <w:shd w:val="clear" w:color="000000" w:fill="808080"/>
            <w:vAlign w:val="center"/>
          </w:tcPr>
          <w:p w14:paraId="546EBAD4" w14:textId="546239CE" w:rsidR="00B53F97" w:rsidRPr="008C1EB1" w:rsidRDefault="00B53F97" w:rsidP="00B53F97">
            <w:pPr>
              <w:spacing w:after="0" w:line="240" w:lineRule="auto"/>
              <w:jc w:val="center"/>
              <w:rPr>
                <w:rFonts w:eastAsia="Times New Roman" w:cs="Calibri"/>
                <w:b/>
                <w:bCs/>
                <w:color w:val="FFFFFF"/>
              </w:rPr>
            </w:pPr>
            <w:r w:rsidRPr="008C1EB1">
              <w:rPr>
                <w:rFonts w:eastAsia="Times New Roman" w:cs="Calibri"/>
                <w:b/>
                <w:bCs/>
                <w:color w:val="FFFFFF"/>
              </w:rPr>
              <w:t>1</w:t>
            </w:r>
            <w:r w:rsidRPr="008A3A69">
              <w:rPr>
                <w:rFonts w:eastAsia="Times New Roman" w:cs="Calibri"/>
                <w:b/>
                <w:bCs/>
                <w:color w:val="FFFFFF"/>
                <w:vertAlign w:val="superscript"/>
              </w:rPr>
              <w:t>st</w:t>
            </w:r>
            <w:r>
              <w:rPr>
                <w:rFonts w:eastAsia="Times New Roman" w:cs="Calibri"/>
                <w:b/>
                <w:bCs/>
                <w:color w:val="FFFFFF"/>
              </w:rPr>
              <w:t xml:space="preserve"> h</w:t>
            </w:r>
            <w:r w:rsidRPr="008C1EB1">
              <w:rPr>
                <w:rFonts w:eastAsia="Times New Roman" w:cs="Calibri"/>
                <w:b/>
                <w:bCs/>
                <w:color w:val="FFFFFF"/>
              </w:rPr>
              <w:t>alf</w:t>
            </w:r>
          </w:p>
        </w:tc>
        <w:tc>
          <w:tcPr>
            <w:tcW w:w="1007" w:type="dxa"/>
            <w:tcBorders>
              <w:top w:val="nil"/>
              <w:left w:val="nil"/>
              <w:bottom w:val="single" w:sz="8" w:space="0" w:color="auto"/>
              <w:right w:val="single" w:sz="8" w:space="0" w:color="auto"/>
            </w:tcBorders>
            <w:shd w:val="clear" w:color="000000" w:fill="808080"/>
            <w:vAlign w:val="center"/>
          </w:tcPr>
          <w:p w14:paraId="02F52FC3" w14:textId="575078EA" w:rsidR="00B53F97" w:rsidRPr="008C1EB1" w:rsidRDefault="00B53F97" w:rsidP="00B53F97">
            <w:pPr>
              <w:spacing w:after="0" w:line="240" w:lineRule="auto"/>
              <w:jc w:val="center"/>
              <w:rPr>
                <w:rFonts w:eastAsia="Times New Roman" w:cs="Calibri"/>
                <w:b/>
                <w:bCs/>
                <w:color w:val="FFFFFF"/>
              </w:rPr>
            </w:pPr>
            <w:r w:rsidRPr="008C1EB1">
              <w:rPr>
                <w:rFonts w:eastAsia="Times New Roman" w:cs="Calibri"/>
                <w:b/>
                <w:bCs/>
                <w:color w:val="FFFFFF"/>
              </w:rPr>
              <w:t>2</w:t>
            </w:r>
            <w:r w:rsidRPr="008A3A69">
              <w:rPr>
                <w:rFonts w:eastAsia="Times New Roman" w:cs="Calibri"/>
                <w:b/>
                <w:bCs/>
                <w:color w:val="FFFFFF"/>
                <w:vertAlign w:val="superscript"/>
              </w:rPr>
              <w:t>nd</w:t>
            </w:r>
            <w:r>
              <w:rPr>
                <w:rFonts w:eastAsia="Times New Roman" w:cs="Calibri"/>
                <w:b/>
                <w:bCs/>
                <w:color w:val="FFFFFF"/>
              </w:rPr>
              <w:t xml:space="preserve"> h</w:t>
            </w:r>
            <w:r w:rsidRPr="008C1EB1">
              <w:rPr>
                <w:rFonts w:eastAsia="Times New Roman" w:cs="Calibri"/>
                <w:b/>
                <w:bCs/>
                <w:color w:val="FFFFFF"/>
              </w:rPr>
              <w:t>alf</w:t>
            </w:r>
          </w:p>
        </w:tc>
      </w:tr>
      <w:tr w:rsidR="00B53F97" w:rsidRPr="008C1EB1" w14:paraId="39612455" w14:textId="13360B15" w:rsidTr="00B53F97">
        <w:trPr>
          <w:trHeight w:val="426"/>
        </w:trPr>
        <w:tc>
          <w:tcPr>
            <w:tcW w:w="739" w:type="dxa"/>
            <w:tcBorders>
              <w:top w:val="nil"/>
              <w:left w:val="single" w:sz="8" w:space="0" w:color="auto"/>
              <w:bottom w:val="single" w:sz="8" w:space="0" w:color="auto"/>
              <w:right w:val="single" w:sz="8" w:space="0" w:color="auto"/>
            </w:tcBorders>
            <w:shd w:val="clear" w:color="000000" w:fill="FFFFFF"/>
            <w:vAlign w:val="center"/>
            <w:hideMark/>
          </w:tcPr>
          <w:p w14:paraId="3BF25E06"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1</w:t>
            </w:r>
          </w:p>
        </w:tc>
        <w:tc>
          <w:tcPr>
            <w:tcW w:w="1233" w:type="dxa"/>
            <w:tcBorders>
              <w:top w:val="nil"/>
              <w:left w:val="nil"/>
              <w:bottom w:val="single" w:sz="8" w:space="0" w:color="auto"/>
              <w:right w:val="single" w:sz="8" w:space="0" w:color="auto"/>
            </w:tcBorders>
            <w:shd w:val="clear" w:color="000000" w:fill="FFFFFF"/>
            <w:vAlign w:val="center"/>
            <w:hideMark/>
          </w:tcPr>
          <w:p w14:paraId="5C0DD169" w14:textId="77777777" w:rsidR="00B53F97" w:rsidRPr="008C1EB1" w:rsidRDefault="00B53F97" w:rsidP="00B53F97">
            <w:pPr>
              <w:spacing w:after="0" w:line="240" w:lineRule="auto"/>
              <w:jc w:val="center"/>
              <w:rPr>
                <w:rFonts w:eastAsia="Times New Roman" w:cs="Calibri"/>
                <w:color w:val="000000"/>
                <w:sz w:val="20"/>
                <w:szCs w:val="20"/>
              </w:rPr>
            </w:pPr>
            <w:r>
              <w:rPr>
                <w:rFonts w:eastAsia="Times New Roman" w:cs="Calibri"/>
                <w:color w:val="000000"/>
                <w:sz w:val="20"/>
                <w:szCs w:val="20"/>
              </w:rPr>
              <w:t>Consultation and SDR</w:t>
            </w:r>
          </w:p>
        </w:tc>
        <w:tc>
          <w:tcPr>
            <w:tcW w:w="1294" w:type="dxa"/>
            <w:tcBorders>
              <w:top w:val="nil"/>
              <w:left w:val="nil"/>
              <w:bottom w:val="single" w:sz="8" w:space="0" w:color="auto"/>
              <w:right w:val="single" w:sz="8" w:space="0" w:color="auto"/>
            </w:tcBorders>
            <w:shd w:val="clear" w:color="000000" w:fill="D9D9D9"/>
            <w:vAlign w:val="center"/>
            <w:hideMark/>
          </w:tcPr>
          <w:p w14:paraId="1927A30E"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1113" w:type="dxa"/>
            <w:tcBorders>
              <w:top w:val="nil"/>
              <w:left w:val="nil"/>
              <w:bottom w:val="single" w:sz="8" w:space="0" w:color="auto"/>
              <w:right w:val="single" w:sz="8" w:space="0" w:color="auto"/>
            </w:tcBorders>
            <w:shd w:val="clear" w:color="000000" w:fill="FFFFFF"/>
            <w:vAlign w:val="center"/>
            <w:hideMark/>
          </w:tcPr>
          <w:p w14:paraId="20A717DF"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1112" w:type="dxa"/>
            <w:tcBorders>
              <w:top w:val="nil"/>
              <w:left w:val="nil"/>
              <w:bottom w:val="single" w:sz="8" w:space="0" w:color="auto"/>
              <w:right w:val="single" w:sz="8" w:space="0" w:color="auto"/>
            </w:tcBorders>
            <w:shd w:val="clear" w:color="000000" w:fill="FFFFFF"/>
            <w:vAlign w:val="center"/>
            <w:hideMark/>
          </w:tcPr>
          <w:p w14:paraId="454B79F0"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1138" w:type="dxa"/>
            <w:tcBorders>
              <w:top w:val="nil"/>
              <w:left w:val="nil"/>
              <w:bottom w:val="single" w:sz="8" w:space="0" w:color="auto"/>
              <w:right w:val="single" w:sz="8" w:space="0" w:color="auto"/>
            </w:tcBorders>
            <w:shd w:val="clear" w:color="000000" w:fill="FFFFFF"/>
            <w:vAlign w:val="center"/>
            <w:hideMark/>
          </w:tcPr>
          <w:p w14:paraId="7B91C14D"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1128" w:type="dxa"/>
            <w:tcBorders>
              <w:top w:val="nil"/>
              <w:left w:val="nil"/>
              <w:bottom w:val="single" w:sz="8" w:space="0" w:color="auto"/>
              <w:right w:val="single" w:sz="8" w:space="0" w:color="auto"/>
            </w:tcBorders>
            <w:shd w:val="clear" w:color="000000" w:fill="FFFFFF"/>
            <w:vAlign w:val="center"/>
            <w:hideMark/>
          </w:tcPr>
          <w:p w14:paraId="21B1B45D"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1007" w:type="dxa"/>
            <w:tcBorders>
              <w:top w:val="nil"/>
              <w:left w:val="nil"/>
              <w:bottom w:val="single" w:sz="8" w:space="0" w:color="auto"/>
              <w:right w:val="single" w:sz="8" w:space="0" w:color="auto"/>
            </w:tcBorders>
            <w:shd w:val="clear" w:color="000000" w:fill="FFFFFF"/>
          </w:tcPr>
          <w:p w14:paraId="6BC83FD4" w14:textId="77777777" w:rsidR="00B53F97" w:rsidRPr="008C1EB1" w:rsidRDefault="00B53F97" w:rsidP="00B53F97">
            <w:pPr>
              <w:spacing w:after="0" w:line="240" w:lineRule="auto"/>
              <w:jc w:val="center"/>
              <w:rPr>
                <w:rFonts w:eastAsia="Times New Roman" w:cs="Calibri"/>
                <w:b/>
                <w:bCs/>
                <w:color w:val="000000"/>
                <w:sz w:val="20"/>
                <w:szCs w:val="20"/>
              </w:rPr>
            </w:pPr>
          </w:p>
        </w:tc>
        <w:tc>
          <w:tcPr>
            <w:tcW w:w="1007" w:type="dxa"/>
            <w:tcBorders>
              <w:top w:val="nil"/>
              <w:left w:val="nil"/>
              <w:bottom w:val="single" w:sz="8" w:space="0" w:color="auto"/>
              <w:right w:val="single" w:sz="8" w:space="0" w:color="auto"/>
            </w:tcBorders>
            <w:shd w:val="clear" w:color="000000" w:fill="FFFFFF"/>
          </w:tcPr>
          <w:p w14:paraId="1B53E3CC" w14:textId="77777777" w:rsidR="00B53F97" w:rsidRPr="008C1EB1" w:rsidRDefault="00B53F97" w:rsidP="00B53F97">
            <w:pPr>
              <w:spacing w:after="0" w:line="240" w:lineRule="auto"/>
              <w:jc w:val="center"/>
              <w:rPr>
                <w:rFonts w:eastAsia="Times New Roman" w:cs="Calibri"/>
                <w:b/>
                <w:bCs/>
                <w:color w:val="000000"/>
                <w:sz w:val="20"/>
                <w:szCs w:val="20"/>
              </w:rPr>
            </w:pPr>
          </w:p>
        </w:tc>
      </w:tr>
      <w:tr w:rsidR="00B53F97" w:rsidRPr="008C1EB1" w14:paraId="724B06FD" w14:textId="7C56D84E" w:rsidTr="00B53F97">
        <w:trPr>
          <w:trHeight w:val="390"/>
        </w:trPr>
        <w:tc>
          <w:tcPr>
            <w:tcW w:w="739" w:type="dxa"/>
            <w:tcBorders>
              <w:top w:val="nil"/>
              <w:left w:val="single" w:sz="8" w:space="0" w:color="auto"/>
              <w:bottom w:val="nil"/>
              <w:right w:val="single" w:sz="8" w:space="0" w:color="auto"/>
            </w:tcBorders>
            <w:shd w:val="clear" w:color="000000" w:fill="FFFFFF"/>
            <w:vAlign w:val="center"/>
            <w:hideMark/>
          </w:tcPr>
          <w:p w14:paraId="5EBBB4D5"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2</w:t>
            </w:r>
          </w:p>
        </w:tc>
        <w:tc>
          <w:tcPr>
            <w:tcW w:w="1233" w:type="dxa"/>
            <w:tcBorders>
              <w:top w:val="nil"/>
              <w:left w:val="nil"/>
              <w:bottom w:val="single" w:sz="8" w:space="0" w:color="auto"/>
              <w:right w:val="single" w:sz="8" w:space="0" w:color="auto"/>
            </w:tcBorders>
            <w:shd w:val="clear" w:color="000000" w:fill="FFFFFF"/>
            <w:vAlign w:val="center"/>
            <w:hideMark/>
          </w:tcPr>
          <w:p w14:paraId="6215350E"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Research design</w:t>
            </w:r>
          </w:p>
        </w:tc>
        <w:tc>
          <w:tcPr>
            <w:tcW w:w="1294" w:type="dxa"/>
            <w:tcBorders>
              <w:top w:val="nil"/>
              <w:left w:val="nil"/>
              <w:bottom w:val="single" w:sz="8" w:space="0" w:color="auto"/>
              <w:right w:val="single" w:sz="8" w:space="0" w:color="auto"/>
            </w:tcBorders>
            <w:shd w:val="clear" w:color="auto" w:fill="auto"/>
            <w:vAlign w:val="center"/>
            <w:hideMark/>
          </w:tcPr>
          <w:p w14:paraId="62A14695"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1113" w:type="dxa"/>
            <w:tcBorders>
              <w:top w:val="nil"/>
              <w:left w:val="nil"/>
              <w:bottom w:val="single" w:sz="8" w:space="0" w:color="auto"/>
              <w:right w:val="single" w:sz="8" w:space="0" w:color="auto"/>
            </w:tcBorders>
            <w:shd w:val="clear" w:color="auto" w:fill="D9D9D9" w:themeFill="background1" w:themeFillShade="D9"/>
            <w:vAlign w:val="center"/>
            <w:hideMark/>
          </w:tcPr>
          <w:p w14:paraId="601D9C91"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1112" w:type="dxa"/>
            <w:tcBorders>
              <w:top w:val="nil"/>
              <w:left w:val="nil"/>
              <w:bottom w:val="single" w:sz="8" w:space="0" w:color="auto"/>
              <w:right w:val="single" w:sz="8" w:space="0" w:color="auto"/>
            </w:tcBorders>
            <w:shd w:val="clear" w:color="000000" w:fill="FFFFFF"/>
            <w:vAlign w:val="center"/>
            <w:hideMark/>
          </w:tcPr>
          <w:p w14:paraId="6B0C49BB"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1138" w:type="dxa"/>
            <w:tcBorders>
              <w:top w:val="nil"/>
              <w:left w:val="nil"/>
              <w:bottom w:val="single" w:sz="8" w:space="0" w:color="auto"/>
              <w:right w:val="single" w:sz="8" w:space="0" w:color="auto"/>
            </w:tcBorders>
            <w:shd w:val="clear" w:color="000000" w:fill="FFFFFF"/>
            <w:vAlign w:val="center"/>
            <w:hideMark/>
          </w:tcPr>
          <w:p w14:paraId="517569B8"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1128" w:type="dxa"/>
            <w:tcBorders>
              <w:top w:val="nil"/>
              <w:left w:val="nil"/>
              <w:bottom w:val="single" w:sz="8" w:space="0" w:color="auto"/>
              <w:right w:val="single" w:sz="8" w:space="0" w:color="auto"/>
            </w:tcBorders>
            <w:shd w:val="clear" w:color="000000" w:fill="FFFFFF"/>
            <w:vAlign w:val="center"/>
            <w:hideMark/>
          </w:tcPr>
          <w:p w14:paraId="20658925"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1007" w:type="dxa"/>
            <w:tcBorders>
              <w:top w:val="nil"/>
              <w:left w:val="nil"/>
              <w:bottom w:val="single" w:sz="8" w:space="0" w:color="auto"/>
              <w:right w:val="single" w:sz="8" w:space="0" w:color="auto"/>
            </w:tcBorders>
            <w:shd w:val="clear" w:color="000000" w:fill="FFFFFF"/>
          </w:tcPr>
          <w:p w14:paraId="169B465F" w14:textId="77777777" w:rsidR="00B53F97" w:rsidRPr="008C1EB1" w:rsidRDefault="00B53F97" w:rsidP="00B53F97">
            <w:pPr>
              <w:spacing w:after="0" w:line="240" w:lineRule="auto"/>
              <w:jc w:val="center"/>
              <w:rPr>
                <w:rFonts w:eastAsia="Times New Roman" w:cs="Calibri"/>
                <w:b/>
                <w:bCs/>
                <w:color w:val="000000"/>
                <w:sz w:val="20"/>
                <w:szCs w:val="20"/>
              </w:rPr>
            </w:pPr>
          </w:p>
        </w:tc>
        <w:tc>
          <w:tcPr>
            <w:tcW w:w="1007" w:type="dxa"/>
            <w:tcBorders>
              <w:top w:val="nil"/>
              <w:left w:val="nil"/>
              <w:bottom w:val="single" w:sz="8" w:space="0" w:color="auto"/>
              <w:right w:val="single" w:sz="8" w:space="0" w:color="auto"/>
            </w:tcBorders>
            <w:shd w:val="clear" w:color="000000" w:fill="FFFFFF"/>
          </w:tcPr>
          <w:p w14:paraId="2AB52851" w14:textId="77777777" w:rsidR="00B53F97" w:rsidRPr="008C1EB1" w:rsidRDefault="00B53F97" w:rsidP="00B53F97">
            <w:pPr>
              <w:spacing w:after="0" w:line="240" w:lineRule="auto"/>
              <w:jc w:val="center"/>
              <w:rPr>
                <w:rFonts w:eastAsia="Times New Roman" w:cs="Calibri"/>
                <w:b/>
                <w:bCs/>
                <w:color w:val="000000"/>
                <w:sz w:val="20"/>
                <w:szCs w:val="20"/>
              </w:rPr>
            </w:pPr>
          </w:p>
        </w:tc>
      </w:tr>
      <w:tr w:rsidR="00B53F97" w:rsidRPr="008C1EB1" w14:paraId="517B6149" w14:textId="02D86832" w:rsidTr="00B53F97">
        <w:trPr>
          <w:trHeight w:val="453"/>
        </w:trPr>
        <w:tc>
          <w:tcPr>
            <w:tcW w:w="73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357FABE"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3</w:t>
            </w:r>
          </w:p>
        </w:tc>
        <w:tc>
          <w:tcPr>
            <w:tcW w:w="1233" w:type="dxa"/>
            <w:tcBorders>
              <w:top w:val="nil"/>
              <w:left w:val="nil"/>
              <w:bottom w:val="single" w:sz="8" w:space="0" w:color="auto"/>
              <w:right w:val="single" w:sz="8" w:space="0" w:color="auto"/>
            </w:tcBorders>
            <w:shd w:val="clear" w:color="000000" w:fill="FFFFFF"/>
            <w:vAlign w:val="center"/>
            <w:hideMark/>
          </w:tcPr>
          <w:p w14:paraId="213B14FB"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Face to Face Interviews</w:t>
            </w:r>
          </w:p>
        </w:tc>
        <w:tc>
          <w:tcPr>
            <w:tcW w:w="1294" w:type="dxa"/>
            <w:tcBorders>
              <w:top w:val="nil"/>
              <w:left w:val="nil"/>
              <w:bottom w:val="single" w:sz="8" w:space="0" w:color="auto"/>
              <w:right w:val="single" w:sz="8" w:space="0" w:color="auto"/>
            </w:tcBorders>
            <w:shd w:val="clear" w:color="000000" w:fill="FFFFFF"/>
            <w:vAlign w:val="center"/>
            <w:hideMark/>
          </w:tcPr>
          <w:p w14:paraId="72A09F5F"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lang w:val="en-GB"/>
              </w:rPr>
              <w:t> </w:t>
            </w:r>
          </w:p>
        </w:tc>
        <w:tc>
          <w:tcPr>
            <w:tcW w:w="1113" w:type="dxa"/>
            <w:tcBorders>
              <w:top w:val="nil"/>
              <w:left w:val="nil"/>
              <w:bottom w:val="single" w:sz="8" w:space="0" w:color="auto"/>
              <w:right w:val="single" w:sz="8" w:space="0" w:color="auto"/>
            </w:tcBorders>
            <w:shd w:val="clear" w:color="auto" w:fill="FFFFFF" w:themeFill="background1"/>
            <w:vAlign w:val="center"/>
            <w:hideMark/>
          </w:tcPr>
          <w:p w14:paraId="170EF693"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1112" w:type="dxa"/>
            <w:tcBorders>
              <w:top w:val="nil"/>
              <w:left w:val="nil"/>
              <w:bottom w:val="single" w:sz="8" w:space="0" w:color="auto"/>
              <w:right w:val="single" w:sz="8" w:space="0" w:color="auto"/>
            </w:tcBorders>
            <w:shd w:val="clear" w:color="auto" w:fill="D9D9D9" w:themeFill="background1" w:themeFillShade="D9"/>
            <w:vAlign w:val="center"/>
            <w:hideMark/>
          </w:tcPr>
          <w:p w14:paraId="34163102"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1138" w:type="dxa"/>
            <w:tcBorders>
              <w:top w:val="nil"/>
              <w:left w:val="nil"/>
              <w:bottom w:val="single" w:sz="8" w:space="0" w:color="auto"/>
              <w:right w:val="single" w:sz="8" w:space="0" w:color="auto"/>
            </w:tcBorders>
            <w:shd w:val="clear" w:color="000000" w:fill="FFFFFF"/>
            <w:vAlign w:val="center"/>
            <w:hideMark/>
          </w:tcPr>
          <w:p w14:paraId="5262D7C4"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1128" w:type="dxa"/>
            <w:tcBorders>
              <w:top w:val="nil"/>
              <w:left w:val="nil"/>
              <w:bottom w:val="single" w:sz="8" w:space="0" w:color="auto"/>
              <w:right w:val="single" w:sz="8" w:space="0" w:color="auto"/>
            </w:tcBorders>
            <w:shd w:val="clear" w:color="000000" w:fill="FFFFFF"/>
            <w:vAlign w:val="center"/>
            <w:hideMark/>
          </w:tcPr>
          <w:p w14:paraId="34FC6354"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1007" w:type="dxa"/>
            <w:tcBorders>
              <w:top w:val="nil"/>
              <w:left w:val="nil"/>
              <w:bottom w:val="single" w:sz="8" w:space="0" w:color="auto"/>
              <w:right w:val="single" w:sz="8" w:space="0" w:color="auto"/>
            </w:tcBorders>
            <w:shd w:val="clear" w:color="000000" w:fill="FFFFFF"/>
          </w:tcPr>
          <w:p w14:paraId="1052817B" w14:textId="77777777" w:rsidR="00B53F97" w:rsidRPr="008C1EB1" w:rsidRDefault="00B53F97" w:rsidP="00B53F97">
            <w:pPr>
              <w:spacing w:after="0" w:line="240" w:lineRule="auto"/>
              <w:jc w:val="center"/>
              <w:rPr>
                <w:rFonts w:eastAsia="Times New Roman" w:cs="Calibri"/>
                <w:b/>
                <w:bCs/>
                <w:color w:val="000000"/>
                <w:sz w:val="20"/>
                <w:szCs w:val="20"/>
              </w:rPr>
            </w:pPr>
          </w:p>
        </w:tc>
        <w:tc>
          <w:tcPr>
            <w:tcW w:w="1007" w:type="dxa"/>
            <w:tcBorders>
              <w:top w:val="nil"/>
              <w:left w:val="nil"/>
              <w:bottom w:val="single" w:sz="8" w:space="0" w:color="auto"/>
              <w:right w:val="single" w:sz="8" w:space="0" w:color="auto"/>
            </w:tcBorders>
            <w:shd w:val="clear" w:color="000000" w:fill="FFFFFF"/>
          </w:tcPr>
          <w:p w14:paraId="4322058E" w14:textId="77777777" w:rsidR="00B53F97" w:rsidRPr="008C1EB1" w:rsidRDefault="00B53F97" w:rsidP="00B53F97">
            <w:pPr>
              <w:spacing w:after="0" w:line="240" w:lineRule="auto"/>
              <w:jc w:val="center"/>
              <w:rPr>
                <w:rFonts w:eastAsia="Times New Roman" w:cs="Calibri"/>
                <w:b/>
                <w:bCs/>
                <w:color w:val="000000"/>
                <w:sz w:val="20"/>
                <w:szCs w:val="20"/>
              </w:rPr>
            </w:pPr>
          </w:p>
        </w:tc>
      </w:tr>
      <w:tr w:rsidR="00B53F97" w:rsidRPr="008C1EB1" w14:paraId="0A19D709" w14:textId="0B3BE5B1" w:rsidTr="00B53F97">
        <w:trPr>
          <w:trHeight w:val="336"/>
        </w:trPr>
        <w:tc>
          <w:tcPr>
            <w:tcW w:w="739" w:type="dxa"/>
            <w:vMerge/>
            <w:tcBorders>
              <w:top w:val="single" w:sz="8" w:space="0" w:color="auto"/>
              <w:left w:val="single" w:sz="8" w:space="0" w:color="auto"/>
              <w:bottom w:val="single" w:sz="8" w:space="0" w:color="000000"/>
              <w:right w:val="single" w:sz="8" w:space="0" w:color="auto"/>
            </w:tcBorders>
            <w:vAlign w:val="center"/>
            <w:hideMark/>
          </w:tcPr>
          <w:p w14:paraId="05500A36" w14:textId="77777777" w:rsidR="00B53F97" w:rsidRPr="008C1EB1" w:rsidRDefault="00B53F97" w:rsidP="00B53F97">
            <w:pPr>
              <w:spacing w:after="0" w:line="240" w:lineRule="auto"/>
              <w:jc w:val="left"/>
              <w:rPr>
                <w:rFonts w:eastAsia="Times New Roman" w:cs="Calibri"/>
                <w:b/>
                <w:bCs/>
                <w:color w:val="000000"/>
                <w:sz w:val="20"/>
                <w:szCs w:val="20"/>
              </w:rPr>
            </w:pPr>
          </w:p>
        </w:tc>
        <w:tc>
          <w:tcPr>
            <w:tcW w:w="1233" w:type="dxa"/>
            <w:tcBorders>
              <w:top w:val="nil"/>
              <w:left w:val="nil"/>
              <w:bottom w:val="single" w:sz="8" w:space="0" w:color="auto"/>
              <w:right w:val="single" w:sz="8" w:space="0" w:color="auto"/>
            </w:tcBorders>
            <w:shd w:val="clear" w:color="000000" w:fill="FFFFFF"/>
            <w:vAlign w:val="center"/>
            <w:hideMark/>
          </w:tcPr>
          <w:p w14:paraId="6AA4612D"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FGD data collection</w:t>
            </w:r>
          </w:p>
        </w:tc>
        <w:tc>
          <w:tcPr>
            <w:tcW w:w="1294" w:type="dxa"/>
            <w:tcBorders>
              <w:top w:val="nil"/>
              <w:left w:val="nil"/>
              <w:bottom w:val="single" w:sz="8" w:space="0" w:color="auto"/>
              <w:right w:val="single" w:sz="8" w:space="0" w:color="auto"/>
            </w:tcBorders>
            <w:shd w:val="clear" w:color="000000" w:fill="FFFFFF"/>
            <w:vAlign w:val="center"/>
            <w:hideMark/>
          </w:tcPr>
          <w:p w14:paraId="3F30F7F4"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lang w:val="en-GB"/>
              </w:rPr>
              <w:t> </w:t>
            </w:r>
          </w:p>
        </w:tc>
        <w:tc>
          <w:tcPr>
            <w:tcW w:w="1113" w:type="dxa"/>
            <w:tcBorders>
              <w:top w:val="nil"/>
              <w:left w:val="nil"/>
              <w:bottom w:val="single" w:sz="8" w:space="0" w:color="auto"/>
              <w:right w:val="single" w:sz="8" w:space="0" w:color="auto"/>
            </w:tcBorders>
            <w:shd w:val="clear" w:color="000000" w:fill="FFFFFF"/>
            <w:vAlign w:val="center"/>
            <w:hideMark/>
          </w:tcPr>
          <w:p w14:paraId="54A5281A"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1112" w:type="dxa"/>
            <w:tcBorders>
              <w:top w:val="nil"/>
              <w:left w:val="nil"/>
              <w:bottom w:val="single" w:sz="8" w:space="0" w:color="auto"/>
              <w:right w:val="single" w:sz="8" w:space="0" w:color="auto"/>
            </w:tcBorders>
            <w:shd w:val="clear" w:color="auto" w:fill="FFFFFF" w:themeFill="background1"/>
            <w:vAlign w:val="center"/>
            <w:hideMark/>
          </w:tcPr>
          <w:p w14:paraId="5F004CD4"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1138" w:type="dxa"/>
            <w:tcBorders>
              <w:top w:val="nil"/>
              <w:left w:val="nil"/>
              <w:bottom w:val="single" w:sz="8" w:space="0" w:color="auto"/>
              <w:right w:val="single" w:sz="8" w:space="0" w:color="auto"/>
            </w:tcBorders>
            <w:shd w:val="clear" w:color="000000" w:fill="FFFFFF"/>
            <w:vAlign w:val="center"/>
            <w:hideMark/>
          </w:tcPr>
          <w:p w14:paraId="2990439F"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1128" w:type="dxa"/>
            <w:tcBorders>
              <w:top w:val="nil"/>
              <w:left w:val="nil"/>
              <w:bottom w:val="single" w:sz="8" w:space="0" w:color="auto"/>
              <w:right w:val="single" w:sz="8" w:space="0" w:color="auto"/>
            </w:tcBorders>
            <w:shd w:val="clear" w:color="000000" w:fill="FFFFFF"/>
            <w:vAlign w:val="center"/>
            <w:hideMark/>
          </w:tcPr>
          <w:p w14:paraId="1E7F061A"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1007" w:type="dxa"/>
            <w:tcBorders>
              <w:top w:val="nil"/>
              <w:left w:val="nil"/>
              <w:bottom w:val="single" w:sz="8" w:space="0" w:color="auto"/>
              <w:right w:val="single" w:sz="8" w:space="0" w:color="auto"/>
            </w:tcBorders>
            <w:shd w:val="clear" w:color="auto" w:fill="D9D9D9" w:themeFill="background1" w:themeFillShade="D9"/>
          </w:tcPr>
          <w:p w14:paraId="0FCE3E69" w14:textId="77777777" w:rsidR="00B53F97" w:rsidRPr="008C1EB1" w:rsidRDefault="00B53F97" w:rsidP="00B53F97">
            <w:pPr>
              <w:spacing w:after="0" w:line="240" w:lineRule="auto"/>
              <w:jc w:val="center"/>
              <w:rPr>
                <w:rFonts w:eastAsia="Times New Roman" w:cs="Calibri"/>
                <w:b/>
                <w:bCs/>
                <w:color w:val="000000"/>
                <w:sz w:val="20"/>
                <w:szCs w:val="20"/>
              </w:rPr>
            </w:pPr>
          </w:p>
        </w:tc>
        <w:tc>
          <w:tcPr>
            <w:tcW w:w="1007" w:type="dxa"/>
            <w:tcBorders>
              <w:top w:val="nil"/>
              <w:left w:val="nil"/>
              <w:bottom w:val="single" w:sz="8" w:space="0" w:color="auto"/>
              <w:right w:val="single" w:sz="8" w:space="0" w:color="auto"/>
            </w:tcBorders>
            <w:shd w:val="clear" w:color="000000" w:fill="FFFFFF"/>
          </w:tcPr>
          <w:p w14:paraId="13E77E43" w14:textId="77777777" w:rsidR="00B53F97" w:rsidRPr="008C1EB1" w:rsidRDefault="00B53F97" w:rsidP="00B53F97">
            <w:pPr>
              <w:spacing w:after="0" w:line="240" w:lineRule="auto"/>
              <w:jc w:val="center"/>
              <w:rPr>
                <w:rFonts w:eastAsia="Times New Roman" w:cs="Calibri"/>
                <w:b/>
                <w:bCs/>
                <w:color w:val="000000"/>
                <w:sz w:val="20"/>
                <w:szCs w:val="20"/>
              </w:rPr>
            </w:pPr>
          </w:p>
        </w:tc>
      </w:tr>
      <w:tr w:rsidR="00B53F97" w:rsidRPr="008C1EB1" w14:paraId="441624F3" w14:textId="32E38457" w:rsidTr="000E1438">
        <w:trPr>
          <w:trHeight w:val="75"/>
        </w:trPr>
        <w:tc>
          <w:tcPr>
            <w:tcW w:w="739" w:type="dxa"/>
            <w:vMerge/>
            <w:tcBorders>
              <w:top w:val="single" w:sz="8" w:space="0" w:color="auto"/>
              <w:left w:val="single" w:sz="8" w:space="0" w:color="auto"/>
              <w:bottom w:val="single" w:sz="8" w:space="0" w:color="000000"/>
              <w:right w:val="single" w:sz="8" w:space="0" w:color="auto"/>
            </w:tcBorders>
            <w:vAlign w:val="center"/>
            <w:hideMark/>
          </w:tcPr>
          <w:p w14:paraId="1C5B219B" w14:textId="77777777" w:rsidR="00B53F97" w:rsidRPr="008C1EB1" w:rsidRDefault="00B53F97" w:rsidP="00B53F97">
            <w:pPr>
              <w:spacing w:after="0" w:line="240" w:lineRule="auto"/>
              <w:jc w:val="left"/>
              <w:rPr>
                <w:rFonts w:eastAsia="Times New Roman" w:cs="Calibri"/>
                <w:b/>
                <w:bCs/>
                <w:color w:val="000000"/>
                <w:sz w:val="20"/>
                <w:szCs w:val="20"/>
              </w:rPr>
            </w:pPr>
          </w:p>
        </w:tc>
        <w:tc>
          <w:tcPr>
            <w:tcW w:w="1233" w:type="dxa"/>
            <w:tcBorders>
              <w:top w:val="nil"/>
              <w:left w:val="nil"/>
              <w:bottom w:val="single" w:sz="8" w:space="0" w:color="auto"/>
              <w:right w:val="single" w:sz="8" w:space="0" w:color="auto"/>
            </w:tcBorders>
            <w:shd w:val="clear" w:color="000000" w:fill="FFFFFF"/>
            <w:vAlign w:val="center"/>
            <w:hideMark/>
          </w:tcPr>
          <w:p w14:paraId="6F24E6A9"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Data Cleaning</w:t>
            </w:r>
          </w:p>
        </w:tc>
        <w:tc>
          <w:tcPr>
            <w:tcW w:w="1294" w:type="dxa"/>
            <w:tcBorders>
              <w:top w:val="nil"/>
              <w:left w:val="nil"/>
              <w:bottom w:val="single" w:sz="8" w:space="0" w:color="auto"/>
              <w:right w:val="single" w:sz="8" w:space="0" w:color="auto"/>
            </w:tcBorders>
            <w:shd w:val="clear" w:color="000000" w:fill="FFFFFF"/>
            <w:vAlign w:val="center"/>
            <w:hideMark/>
          </w:tcPr>
          <w:p w14:paraId="75B1D9CD"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1113" w:type="dxa"/>
            <w:tcBorders>
              <w:top w:val="nil"/>
              <w:left w:val="nil"/>
              <w:bottom w:val="single" w:sz="8" w:space="0" w:color="auto"/>
              <w:right w:val="single" w:sz="8" w:space="0" w:color="auto"/>
            </w:tcBorders>
            <w:shd w:val="clear" w:color="000000" w:fill="FFFFFF"/>
            <w:vAlign w:val="center"/>
            <w:hideMark/>
          </w:tcPr>
          <w:p w14:paraId="42FD89C7"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1112" w:type="dxa"/>
            <w:tcBorders>
              <w:top w:val="nil"/>
              <w:left w:val="nil"/>
              <w:bottom w:val="single" w:sz="8" w:space="0" w:color="auto"/>
              <w:right w:val="single" w:sz="8" w:space="0" w:color="auto"/>
            </w:tcBorders>
            <w:shd w:val="clear" w:color="auto" w:fill="FFFFFF" w:themeFill="background1"/>
            <w:vAlign w:val="center"/>
            <w:hideMark/>
          </w:tcPr>
          <w:p w14:paraId="139B7E53"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1138" w:type="dxa"/>
            <w:tcBorders>
              <w:top w:val="nil"/>
              <w:left w:val="nil"/>
              <w:bottom w:val="single" w:sz="8" w:space="0" w:color="auto"/>
              <w:right w:val="single" w:sz="8" w:space="0" w:color="auto"/>
            </w:tcBorders>
            <w:shd w:val="clear" w:color="auto" w:fill="D9D9D9" w:themeFill="background1" w:themeFillShade="D9"/>
            <w:vAlign w:val="center"/>
            <w:hideMark/>
          </w:tcPr>
          <w:p w14:paraId="4F49E043"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1128" w:type="dxa"/>
            <w:tcBorders>
              <w:top w:val="nil"/>
              <w:left w:val="nil"/>
              <w:bottom w:val="single" w:sz="8" w:space="0" w:color="auto"/>
              <w:right w:val="single" w:sz="8" w:space="0" w:color="auto"/>
            </w:tcBorders>
            <w:shd w:val="clear" w:color="auto" w:fill="D9D9D9" w:themeFill="background1" w:themeFillShade="D9"/>
            <w:vAlign w:val="center"/>
            <w:hideMark/>
          </w:tcPr>
          <w:p w14:paraId="602D4753"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1007" w:type="dxa"/>
            <w:tcBorders>
              <w:top w:val="nil"/>
              <w:left w:val="nil"/>
              <w:bottom w:val="single" w:sz="8" w:space="0" w:color="auto"/>
              <w:right w:val="single" w:sz="8" w:space="0" w:color="auto"/>
            </w:tcBorders>
            <w:shd w:val="clear" w:color="auto" w:fill="D9D9D9" w:themeFill="background1" w:themeFillShade="D9"/>
          </w:tcPr>
          <w:p w14:paraId="1E2009FC" w14:textId="77777777" w:rsidR="00B53F97" w:rsidRPr="008C1EB1" w:rsidRDefault="00B53F97" w:rsidP="00B53F97">
            <w:pPr>
              <w:spacing w:after="0" w:line="240" w:lineRule="auto"/>
              <w:jc w:val="center"/>
              <w:rPr>
                <w:rFonts w:eastAsia="Times New Roman" w:cs="Calibri"/>
                <w:b/>
                <w:bCs/>
                <w:color w:val="000000"/>
                <w:sz w:val="20"/>
                <w:szCs w:val="20"/>
              </w:rPr>
            </w:pPr>
          </w:p>
        </w:tc>
        <w:tc>
          <w:tcPr>
            <w:tcW w:w="1007" w:type="dxa"/>
            <w:tcBorders>
              <w:top w:val="nil"/>
              <w:left w:val="nil"/>
              <w:bottom w:val="single" w:sz="8" w:space="0" w:color="auto"/>
              <w:right w:val="single" w:sz="8" w:space="0" w:color="auto"/>
            </w:tcBorders>
            <w:shd w:val="clear" w:color="000000" w:fill="FFFFFF"/>
          </w:tcPr>
          <w:p w14:paraId="5D58D9B1" w14:textId="77777777" w:rsidR="00B53F97" w:rsidRPr="008C1EB1" w:rsidRDefault="00B53F97" w:rsidP="00B53F97">
            <w:pPr>
              <w:spacing w:after="0" w:line="240" w:lineRule="auto"/>
              <w:jc w:val="center"/>
              <w:rPr>
                <w:rFonts w:eastAsia="Times New Roman" w:cs="Calibri"/>
                <w:b/>
                <w:bCs/>
                <w:color w:val="000000"/>
                <w:sz w:val="20"/>
                <w:szCs w:val="20"/>
              </w:rPr>
            </w:pPr>
          </w:p>
        </w:tc>
      </w:tr>
      <w:tr w:rsidR="00B53F97" w:rsidRPr="008C1EB1" w14:paraId="3BDE5279" w14:textId="34A43E35" w:rsidTr="000E1438">
        <w:trPr>
          <w:trHeight w:val="688"/>
        </w:trPr>
        <w:tc>
          <w:tcPr>
            <w:tcW w:w="739" w:type="dxa"/>
            <w:tcBorders>
              <w:top w:val="nil"/>
              <w:left w:val="single" w:sz="8" w:space="0" w:color="auto"/>
              <w:bottom w:val="single" w:sz="8" w:space="0" w:color="auto"/>
              <w:right w:val="single" w:sz="8" w:space="0" w:color="auto"/>
            </w:tcBorders>
            <w:shd w:val="clear" w:color="000000" w:fill="FFFFFF"/>
            <w:vAlign w:val="center"/>
            <w:hideMark/>
          </w:tcPr>
          <w:p w14:paraId="20946A67"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4</w:t>
            </w:r>
          </w:p>
        </w:tc>
        <w:tc>
          <w:tcPr>
            <w:tcW w:w="1233" w:type="dxa"/>
            <w:tcBorders>
              <w:top w:val="nil"/>
              <w:left w:val="nil"/>
              <w:bottom w:val="single" w:sz="8" w:space="0" w:color="auto"/>
              <w:right w:val="single" w:sz="8" w:space="0" w:color="auto"/>
            </w:tcBorders>
            <w:shd w:val="clear" w:color="000000" w:fill="FFFFFF"/>
            <w:vAlign w:val="center"/>
            <w:hideMark/>
          </w:tcPr>
          <w:p w14:paraId="78C2A903"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Analysis and Report Writing</w:t>
            </w:r>
          </w:p>
        </w:tc>
        <w:tc>
          <w:tcPr>
            <w:tcW w:w="1294" w:type="dxa"/>
            <w:tcBorders>
              <w:top w:val="nil"/>
              <w:left w:val="nil"/>
              <w:bottom w:val="single" w:sz="8" w:space="0" w:color="auto"/>
              <w:right w:val="single" w:sz="8" w:space="0" w:color="auto"/>
            </w:tcBorders>
            <w:shd w:val="clear" w:color="000000" w:fill="FFFFFF"/>
            <w:vAlign w:val="center"/>
            <w:hideMark/>
          </w:tcPr>
          <w:p w14:paraId="5EDACFC0"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lang w:val="en-GB"/>
              </w:rPr>
              <w:t> </w:t>
            </w:r>
          </w:p>
        </w:tc>
        <w:tc>
          <w:tcPr>
            <w:tcW w:w="1113" w:type="dxa"/>
            <w:tcBorders>
              <w:top w:val="nil"/>
              <w:left w:val="nil"/>
              <w:bottom w:val="single" w:sz="8" w:space="0" w:color="auto"/>
              <w:right w:val="single" w:sz="8" w:space="0" w:color="auto"/>
            </w:tcBorders>
            <w:shd w:val="clear" w:color="000000" w:fill="FFFFFF"/>
            <w:vAlign w:val="center"/>
            <w:hideMark/>
          </w:tcPr>
          <w:p w14:paraId="0B60D5BD"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1112" w:type="dxa"/>
            <w:tcBorders>
              <w:top w:val="nil"/>
              <w:left w:val="nil"/>
              <w:bottom w:val="single" w:sz="8" w:space="0" w:color="auto"/>
              <w:right w:val="single" w:sz="8" w:space="0" w:color="auto"/>
            </w:tcBorders>
            <w:shd w:val="clear" w:color="000000" w:fill="FFFFFF"/>
            <w:vAlign w:val="center"/>
            <w:hideMark/>
          </w:tcPr>
          <w:p w14:paraId="1CF47719"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1138" w:type="dxa"/>
            <w:tcBorders>
              <w:top w:val="nil"/>
              <w:left w:val="nil"/>
              <w:bottom w:val="single" w:sz="8" w:space="0" w:color="auto"/>
              <w:right w:val="single" w:sz="8" w:space="0" w:color="auto"/>
            </w:tcBorders>
            <w:shd w:val="clear" w:color="auto" w:fill="FFFFFF" w:themeFill="background1"/>
            <w:vAlign w:val="center"/>
            <w:hideMark/>
          </w:tcPr>
          <w:p w14:paraId="6989BFD7"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1128" w:type="dxa"/>
            <w:tcBorders>
              <w:top w:val="nil"/>
              <w:left w:val="nil"/>
              <w:bottom w:val="single" w:sz="8" w:space="0" w:color="auto"/>
              <w:right w:val="single" w:sz="8" w:space="0" w:color="auto"/>
            </w:tcBorders>
            <w:shd w:val="clear" w:color="auto" w:fill="D9D9D9" w:themeFill="background1" w:themeFillShade="D9"/>
            <w:vAlign w:val="center"/>
            <w:hideMark/>
          </w:tcPr>
          <w:p w14:paraId="64917910"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1007" w:type="dxa"/>
            <w:tcBorders>
              <w:top w:val="nil"/>
              <w:left w:val="nil"/>
              <w:bottom w:val="single" w:sz="8" w:space="0" w:color="auto"/>
              <w:right w:val="single" w:sz="8" w:space="0" w:color="auto"/>
            </w:tcBorders>
            <w:shd w:val="clear" w:color="auto" w:fill="DDDDDE" w:themeFill="background2" w:themeFillTint="33"/>
          </w:tcPr>
          <w:p w14:paraId="00E9EC0F" w14:textId="77777777" w:rsidR="00B53F97" w:rsidRPr="008C1EB1" w:rsidRDefault="00B53F97" w:rsidP="00B53F97">
            <w:pPr>
              <w:spacing w:after="0" w:line="240" w:lineRule="auto"/>
              <w:jc w:val="center"/>
              <w:rPr>
                <w:rFonts w:eastAsia="Times New Roman" w:cs="Calibri"/>
                <w:b/>
                <w:bCs/>
                <w:color w:val="000000"/>
                <w:sz w:val="20"/>
                <w:szCs w:val="20"/>
              </w:rPr>
            </w:pPr>
          </w:p>
        </w:tc>
        <w:tc>
          <w:tcPr>
            <w:tcW w:w="1007" w:type="dxa"/>
            <w:tcBorders>
              <w:top w:val="nil"/>
              <w:left w:val="nil"/>
              <w:bottom w:val="single" w:sz="8" w:space="0" w:color="auto"/>
              <w:right w:val="single" w:sz="8" w:space="0" w:color="auto"/>
            </w:tcBorders>
            <w:shd w:val="clear" w:color="auto" w:fill="DDDDDE" w:themeFill="background2" w:themeFillTint="33"/>
          </w:tcPr>
          <w:p w14:paraId="1BF3481B" w14:textId="77777777" w:rsidR="00B53F97" w:rsidRPr="008C1EB1" w:rsidRDefault="00B53F97" w:rsidP="00B53F97">
            <w:pPr>
              <w:spacing w:after="0" w:line="240" w:lineRule="auto"/>
              <w:jc w:val="center"/>
              <w:rPr>
                <w:rFonts w:eastAsia="Times New Roman" w:cs="Calibri"/>
                <w:b/>
                <w:bCs/>
                <w:color w:val="000000"/>
                <w:sz w:val="20"/>
                <w:szCs w:val="20"/>
              </w:rPr>
            </w:pPr>
          </w:p>
        </w:tc>
      </w:tr>
      <w:tr w:rsidR="00B53F97" w:rsidRPr="008C1EB1" w14:paraId="7BFF5D30" w14:textId="5F21E6E8" w:rsidTr="00B53F97">
        <w:trPr>
          <w:trHeight w:val="689"/>
        </w:trPr>
        <w:tc>
          <w:tcPr>
            <w:tcW w:w="739" w:type="dxa"/>
            <w:tcBorders>
              <w:top w:val="nil"/>
              <w:left w:val="single" w:sz="8" w:space="0" w:color="auto"/>
              <w:bottom w:val="single" w:sz="8" w:space="0" w:color="auto"/>
              <w:right w:val="single" w:sz="8" w:space="0" w:color="auto"/>
            </w:tcBorders>
            <w:shd w:val="clear" w:color="000000" w:fill="FFFFFF"/>
            <w:vAlign w:val="center"/>
            <w:hideMark/>
          </w:tcPr>
          <w:p w14:paraId="5B0EC8DE"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5</w:t>
            </w:r>
          </w:p>
        </w:tc>
        <w:tc>
          <w:tcPr>
            <w:tcW w:w="1233" w:type="dxa"/>
            <w:tcBorders>
              <w:top w:val="nil"/>
              <w:left w:val="nil"/>
              <w:bottom w:val="single" w:sz="8" w:space="0" w:color="auto"/>
              <w:right w:val="single" w:sz="8" w:space="0" w:color="auto"/>
            </w:tcBorders>
            <w:shd w:val="clear" w:color="000000" w:fill="FFFFFF"/>
            <w:vAlign w:val="center"/>
            <w:hideMark/>
          </w:tcPr>
          <w:p w14:paraId="613CCF7A"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Validation and dissemination</w:t>
            </w:r>
          </w:p>
        </w:tc>
        <w:tc>
          <w:tcPr>
            <w:tcW w:w="1294" w:type="dxa"/>
            <w:tcBorders>
              <w:top w:val="nil"/>
              <w:left w:val="nil"/>
              <w:bottom w:val="single" w:sz="8" w:space="0" w:color="auto"/>
              <w:right w:val="single" w:sz="8" w:space="0" w:color="auto"/>
            </w:tcBorders>
            <w:shd w:val="clear" w:color="000000" w:fill="FFFFFF"/>
            <w:vAlign w:val="center"/>
            <w:hideMark/>
          </w:tcPr>
          <w:p w14:paraId="74F06B8F"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lang w:val="en-GB"/>
              </w:rPr>
              <w:t> </w:t>
            </w:r>
          </w:p>
        </w:tc>
        <w:tc>
          <w:tcPr>
            <w:tcW w:w="1113" w:type="dxa"/>
            <w:tcBorders>
              <w:top w:val="nil"/>
              <w:left w:val="nil"/>
              <w:bottom w:val="single" w:sz="8" w:space="0" w:color="auto"/>
              <w:right w:val="single" w:sz="8" w:space="0" w:color="auto"/>
            </w:tcBorders>
            <w:shd w:val="clear" w:color="000000" w:fill="FFFFFF"/>
            <w:vAlign w:val="center"/>
            <w:hideMark/>
          </w:tcPr>
          <w:p w14:paraId="465B50E6"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1112" w:type="dxa"/>
            <w:tcBorders>
              <w:top w:val="nil"/>
              <w:left w:val="nil"/>
              <w:bottom w:val="single" w:sz="8" w:space="0" w:color="auto"/>
              <w:right w:val="single" w:sz="8" w:space="0" w:color="auto"/>
            </w:tcBorders>
            <w:shd w:val="clear" w:color="000000" w:fill="FFFFFF"/>
            <w:vAlign w:val="center"/>
            <w:hideMark/>
          </w:tcPr>
          <w:p w14:paraId="383B5C73"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1138" w:type="dxa"/>
            <w:tcBorders>
              <w:top w:val="nil"/>
              <w:left w:val="nil"/>
              <w:bottom w:val="single" w:sz="8" w:space="0" w:color="auto"/>
              <w:right w:val="single" w:sz="8" w:space="0" w:color="auto"/>
            </w:tcBorders>
            <w:shd w:val="clear" w:color="000000" w:fill="FFFFFF"/>
            <w:vAlign w:val="center"/>
            <w:hideMark/>
          </w:tcPr>
          <w:p w14:paraId="585679E6" w14:textId="77777777" w:rsidR="00B53F97" w:rsidRPr="008C1EB1" w:rsidRDefault="00B53F97" w:rsidP="00B53F9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1128" w:type="dxa"/>
            <w:tcBorders>
              <w:top w:val="nil"/>
              <w:left w:val="nil"/>
              <w:bottom w:val="single" w:sz="8" w:space="0" w:color="auto"/>
              <w:right w:val="single" w:sz="8" w:space="0" w:color="auto"/>
            </w:tcBorders>
            <w:shd w:val="clear" w:color="auto" w:fill="FFFFFF" w:themeFill="background1"/>
            <w:vAlign w:val="center"/>
            <w:hideMark/>
          </w:tcPr>
          <w:p w14:paraId="088F4965" w14:textId="77777777" w:rsidR="00B53F97" w:rsidRPr="008C1EB1" w:rsidRDefault="00B53F97" w:rsidP="00B53F9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1007" w:type="dxa"/>
            <w:tcBorders>
              <w:top w:val="nil"/>
              <w:left w:val="nil"/>
              <w:bottom w:val="single" w:sz="8" w:space="0" w:color="auto"/>
              <w:right w:val="single" w:sz="8" w:space="0" w:color="auto"/>
            </w:tcBorders>
            <w:shd w:val="clear" w:color="auto" w:fill="auto"/>
          </w:tcPr>
          <w:p w14:paraId="27B83D08" w14:textId="77777777" w:rsidR="00B53F97" w:rsidRPr="008C1EB1" w:rsidRDefault="00B53F97" w:rsidP="00B53F97">
            <w:pPr>
              <w:spacing w:after="0" w:line="240" w:lineRule="auto"/>
              <w:jc w:val="center"/>
              <w:rPr>
                <w:rFonts w:eastAsia="Times New Roman" w:cs="Calibri"/>
                <w:color w:val="000000"/>
                <w:sz w:val="20"/>
                <w:szCs w:val="20"/>
              </w:rPr>
            </w:pPr>
          </w:p>
        </w:tc>
        <w:tc>
          <w:tcPr>
            <w:tcW w:w="1007" w:type="dxa"/>
            <w:tcBorders>
              <w:top w:val="nil"/>
              <w:left w:val="nil"/>
              <w:bottom w:val="single" w:sz="8" w:space="0" w:color="auto"/>
              <w:right w:val="single" w:sz="8" w:space="0" w:color="auto"/>
            </w:tcBorders>
            <w:shd w:val="clear" w:color="000000" w:fill="D9D9D9"/>
          </w:tcPr>
          <w:p w14:paraId="32A44DD7" w14:textId="77777777" w:rsidR="00B53F97" w:rsidRPr="008C1EB1" w:rsidRDefault="00B53F97" w:rsidP="00B53F97">
            <w:pPr>
              <w:spacing w:after="0" w:line="240" w:lineRule="auto"/>
              <w:jc w:val="center"/>
              <w:rPr>
                <w:rFonts w:eastAsia="Times New Roman" w:cs="Calibri"/>
                <w:color w:val="000000"/>
                <w:sz w:val="20"/>
                <w:szCs w:val="20"/>
              </w:rPr>
            </w:pPr>
          </w:p>
        </w:tc>
      </w:tr>
    </w:tbl>
    <w:p w14:paraId="33105194" w14:textId="77777777" w:rsidR="003E6341" w:rsidRPr="003E6341" w:rsidRDefault="003E6341" w:rsidP="00A82D4B">
      <w:pPr>
        <w:spacing w:after="0" w:line="360" w:lineRule="auto"/>
        <w:rPr>
          <w:rFonts w:cs="Arial"/>
          <w:lang w:val="en-GB"/>
        </w:rPr>
      </w:pPr>
    </w:p>
    <w:p w14:paraId="304AC98A" w14:textId="11A802EE" w:rsidR="00E54B16" w:rsidRPr="00AB1783" w:rsidRDefault="000D4376" w:rsidP="00EC0B70">
      <w:pPr>
        <w:pStyle w:val="Heading1"/>
        <w:rPr>
          <w:lang w:val="en-US"/>
        </w:rPr>
      </w:pPr>
      <w:r w:rsidRPr="00AB1783">
        <w:rPr>
          <w:lang w:val="en-US"/>
        </w:rPr>
        <w:t xml:space="preserve">8. </w:t>
      </w:r>
      <w:r w:rsidR="00E54B16" w:rsidRPr="00AB1783">
        <w:rPr>
          <w:lang w:val="en-US"/>
        </w:rPr>
        <w:t>Risks &amp; Assumptions</w:t>
      </w:r>
    </w:p>
    <w:p w14:paraId="511C1DD5" w14:textId="1B940C56" w:rsidR="003A195C" w:rsidRPr="00AB1783" w:rsidRDefault="003A195C" w:rsidP="003A195C">
      <w:pPr>
        <w:pStyle w:val="Caption"/>
        <w:spacing w:after="120"/>
        <w:rPr>
          <w:lang w:eastAsia="fr-FR"/>
        </w:rPr>
      </w:pPr>
      <w:r w:rsidRPr="00AB1783">
        <w:rPr>
          <w:lang w:eastAsia="fr-FR"/>
        </w:rPr>
        <w:t xml:space="preserve">Table 3 : </w:t>
      </w:r>
      <w:r w:rsidR="0032208C" w:rsidRPr="006840A0">
        <w:rPr>
          <w:lang w:val="en-GB" w:eastAsia="fr-FR"/>
        </w:rPr>
        <w:t>List of risks and mitig</w:t>
      </w:r>
      <w:r w:rsidR="0032208C">
        <w:rPr>
          <w:lang w:val="en-GB" w:eastAsia="fr-FR"/>
        </w:rPr>
        <w:t>ating action</w:t>
      </w:r>
    </w:p>
    <w:tbl>
      <w:tblPr>
        <w:tblStyle w:val="ListTable7Colorful-Accent11"/>
        <w:tblW w:w="0" w:type="auto"/>
        <w:tblLook w:val="04A0" w:firstRow="1" w:lastRow="0" w:firstColumn="1" w:lastColumn="0" w:noHBand="0" w:noVBand="1"/>
      </w:tblPr>
      <w:tblGrid>
        <w:gridCol w:w="4531"/>
        <w:gridCol w:w="4919"/>
      </w:tblGrid>
      <w:tr w:rsidR="00CE37B7" w14:paraId="701702B1" w14:textId="77777777" w:rsidTr="00414A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vAlign w:val="center"/>
          </w:tcPr>
          <w:p w14:paraId="2E5A9655" w14:textId="01B13F85" w:rsidR="00CE37B7" w:rsidRPr="005176A3" w:rsidRDefault="00CE37B7" w:rsidP="0032208C">
            <w:pPr>
              <w:pStyle w:val="Paragraphe"/>
              <w:rPr>
                <w:b/>
                <w:lang w:val="en-GB"/>
              </w:rPr>
            </w:pPr>
            <w:r w:rsidRPr="005176A3">
              <w:rPr>
                <w:b/>
                <w:lang w:val="en-GB"/>
              </w:rPr>
              <w:t>Risk</w:t>
            </w:r>
          </w:p>
        </w:tc>
        <w:tc>
          <w:tcPr>
            <w:tcW w:w="4919" w:type="dxa"/>
            <w:vAlign w:val="center"/>
          </w:tcPr>
          <w:p w14:paraId="64461816" w14:textId="4D81A55A" w:rsidR="00CE37B7" w:rsidRPr="005176A3" w:rsidRDefault="00CE37B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5176A3">
              <w:rPr>
                <w:b/>
                <w:lang w:val="en-GB"/>
              </w:rPr>
              <w:t>Mitigation Measure</w:t>
            </w:r>
          </w:p>
        </w:tc>
      </w:tr>
      <w:tr w:rsidR="007D3750" w:rsidRPr="007D3750" w14:paraId="0D2CDC44" w14:textId="77777777" w:rsidTr="00414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3DCF466C" w14:textId="13603204" w:rsidR="00CE37B7" w:rsidRPr="003771BF" w:rsidRDefault="00CC2838" w:rsidP="0032208C">
            <w:pPr>
              <w:pStyle w:val="Paragraphe"/>
              <w:rPr>
                <w:b/>
                <w:color w:val="auto"/>
                <w:lang w:val="en-GB"/>
              </w:rPr>
            </w:pPr>
            <w:r w:rsidRPr="003771BF">
              <w:rPr>
                <w:b/>
                <w:color w:val="auto"/>
                <w:lang w:val="en-GB"/>
              </w:rPr>
              <w:t xml:space="preserve">Cold weather </w:t>
            </w:r>
          </w:p>
        </w:tc>
        <w:tc>
          <w:tcPr>
            <w:tcW w:w="4919" w:type="dxa"/>
            <w:vAlign w:val="center"/>
          </w:tcPr>
          <w:p w14:paraId="53CD7C78" w14:textId="26784A68" w:rsidR="00CE37B7" w:rsidRPr="003771BF" w:rsidRDefault="000F7CD5" w:rsidP="0032208C">
            <w:pPr>
              <w:pStyle w:val="Paragraphe"/>
              <w:cnfStyle w:val="000000100000" w:firstRow="0" w:lastRow="0" w:firstColumn="0" w:lastColumn="0" w:oddVBand="0" w:evenVBand="0" w:oddHBand="1" w:evenHBand="0" w:firstRowFirstColumn="0" w:firstRowLastColumn="0" w:lastRowFirstColumn="0" w:lastRowLastColumn="0"/>
              <w:rPr>
                <w:color w:val="auto"/>
              </w:rPr>
            </w:pPr>
            <w:r w:rsidRPr="003771BF">
              <w:rPr>
                <w:color w:val="auto"/>
              </w:rPr>
              <w:t>Avoid sending enumerators far in extremely cold days</w:t>
            </w:r>
          </w:p>
        </w:tc>
      </w:tr>
      <w:tr w:rsidR="007D3750" w:rsidRPr="007D3750" w14:paraId="4717BCC7" w14:textId="77777777" w:rsidTr="00414A9A">
        <w:tc>
          <w:tcPr>
            <w:cnfStyle w:val="001000000000" w:firstRow="0" w:lastRow="0" w:firstColumn="1" w:lastColumn="0" w:oddVBand="0" w:evenVBand="0" w:oddHBand="0" w:evenHBand="0" w:firstRowFirstColumn="0" w:firstRowLastColumn="0" w:lastRowFirstColumn="0" w:lastRowLastColumn="0"/>
            <w:tcW w:w="4531" w:type="dxa"/>
            <w:vAlign w:val="center"/>
          </w:tcPr>
          <w:p w14:paraId="0D0AD9EC" w14:textId="4E01A01F" w:rsidR="00CE37B7" w:rsidRPr="003771BF" w:rsidRDefault="005D4786" w:rsidP="0032208C">
            <w:pPr>
              <w:pStyle w:val="Paragraphe"/>
              <w:rPr>
                <w:b/>
                <w:color w:val="auto"/>
                <w:lang w:val="en-GB"/>
              </w:rPr>
            </w:pPr>
            <w:r w:rsidRPr="003771BF">
              <w:rPr>
                <w:b/>
                <w:color w:val="auto"/>
                <w:lang w:val="en-GB"/>
              </w:rPr>
              <w:t>Working age population not at home</w:t>
            </w:r>
            <w:r w:rsidR="00045860" w:rsidRPr="003771BF">
              <w:rPr>
                <w:b/>
                <w:color w:val="auto"/>
                <w:lang w:val="en-GB"/>
              </w:rPr>
              <w:t xml:space="preserve"> during working hours weekdays</w:t>
            </w:r>
          </w:p>
        </w:tc>
        <w:tc>
          <w:tcPr>
            <w:tcW w:w="4919" w:type="dxa"/>
            <w:vAlign w:val="center"/>
          </w:tcPr>
          <w:p w14:paraId="7456F591" w14:textId="47D9C29E" w:rsidR="00CE37B7" w:rsidRPr="003771BF" w:rsidRDefault="00045860" w:rsidP="0032208C">
            <w:pPr>
              <w:pStyle w:val="Paragraphe"/>
              <w:cnfStyle w:val="000000000000" w:firstRow="0" w:lastRow="0" w:firstColumn="0" w:lastColumn="0" w:oddVBand="0" w:evenVBand="0" w:oddHBand="0" w:evenHBand="0" w:firstRowFirstColumn="0" w:firstRowLastColumn="0" w:lastRowFirstColumn="0" w:lastRowLastColumn="0"/>
              <w:rPr>
                <w:color w:val="auto"/>
                <w:lang w:val="en-GB"/>
              </w:rPr>
            </w:pPr>
            <w:r w:rsidRPr="003771BF">
              <w:rPr>
                <w:color w:val="auto"/>
                <w:lang w:val="en-GB"/>
              </w:rPr>
              <w:t>Conducting assessment during weekends</w:t>
            </w:r>
          </w:p>
        </w:tc>
      </w:tr>
      <w:tr w:rsidR="007D3750" w:rsidRPr="007D3750" w14:paraId="7D769C8D" w14:textId="77777777" w:rsidTr="00414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3C74E53" w14:textId="350D36C1" w:rsidR="005D4786" w:rsidRPr="003771BF" w:rsidRDefault="005D4786" w:rsidP="0032208C">
            <w:pPr>
              <w:pStyle w:val="Paragraphe"/>
              <w:rPr>
                <w:b/>
                <w:color w:val="auto"/>
                <w:lang w:val="en-GB"/>
              </w:rPr>
            </w:pPr>
            <w:r w:rsidRPr="003771BF">
              <w:rPr>
                <w:b/>
                <w:color w:val="auto"/>
                <w:lang w:val="en-GB"/>
              </w:rPr>
              <w:t>Businesses not willing to engage</w:t>
            </w:r>
          </w:p>
        </w:tc>
        <w:tc>
          <w:tcPr>
            <w:tcW w:w="4919" w:type="dxa"/>
            <w:vAlign w:val="center"/>
          </w:tcPr>
          <w:p w14:paraId="10147FC7" w14:textId="4D80DB42" w:rsidR="005D4786" w:rsidRPr="003771BF" w:rsidRDefault="000F7CD5" w:rsidP="00F608D1">
            <w:pPr>
              <w:pStyle w:val="Paragraphe"/>
              <w:cnfStyle w:val="000000100000" w:firstRow="0" w:lastRow="0" w:firstColumn="0" w:lastColumn="0" w:oddVBand="0" w:evenVBand="0" w:oddHBand="1" w:evenHBand="0" w:firstRowFirstColumn="0" w:firstRowLastColumn="0" w:lastRowFirstColumn="0" w:lastRowLastColumn="0"/>
              <w:rPr>
                <w:color w:val="auto"/>
              </w:rPr>
            </w:pPr>
            <w:r w:rsidRPr="003771BF">
              <w:rPr>
                <w:color w:val="auto"/>
              </w:rPr>
              <w:t>Train</w:t>
            </w:r>
            <w:r w:rsidR="00F608D1">
              <w:rPr>
                <w:color w:val="auto"/>
              </w:rPr>
              <w:t xml:space="preserve"> enumerators on how to explain and engage with</w:t>
            </w:r>
            <w:r w:rsidR="00B800B7" w:rsidRPr="003771BF">
              <w:rPr>
                <w:color w:val="auto"/>
              </w:rPr>
              <w:t xml:space="preserve"> business representative</w:t>
            </w:r>
            <w:r w:rsidR="00F608D1">
              <w:rPr>
                <w:color w:val="auto"/>
              </w:rPr>
              <w:t>s</w:t>
            </w:r>
            <w:r w:rsidR="00B800B7" w:rsidRPr="003771BF">
              <w:rPr>
                <w:color w:val="auto"/>
              </w:rPr>
              <w:t xml:space="preserve"> about importance of the assessment</w:t>
            </w:r>
          </w:p>
        </w:tc>
      </w:tr>
      <w:tr w:rsidR="007D3750" w:rsidRPr="007D3750" w14:paraId="4BDF0DA6" w14:textId="77777777" w:rsidTr="00414A9A">
        <w:tc>
          <w:tcPr>
            <w:cnfStyle w:val="001000000000" w:firstRow="0" w:lastRow="0" w:firstColumn="1" w:lastColumn="0" w:oddVBand="0" w:evenVBand="0" w:oddHBand="0" w:evenHBand="0" w:firstRowFirstColumn="0" w:firstRowLastColumn="0" w:lastRowFirstColumn="0" w:lastRowLastColumn="0"/>
            <w:tcW w:w="4531" w:type="dxa"/>
            <w:vAlign w:val="center"/>
          </w:tcPr>
          <w:p w14:paraId="35D734C9" w14:textId="1CD99AD7" w:rsidR="005D4786" w:rsidRPr="003771BF" w:rsidRDefault="00045860" w:rsidP="0032208C">
            <w:pPr>
              <w:pStyle w:val="Paragraphe"/>
              <w:rPr>
                <w:b/>
                <w:color w:val="auto"/>
              </w:rPr>
            </w:pPr>
            <w:r w:rsidRPr="003771BF">
              <w:rPr>
                <w:b/>
                <w:color w:val="auto"/>
              </w:rPr>
              <w:t>Icing on roads</w:t>
            </w:r>
          </w:p>
        </w:tc>
        <w:tc>
          <w:tcPr>
            <w:tcW w:w="4919" w:type="dxa"/>
            <w:vAlign w:val="center"/>
          </w:tcPr>
          <w:p w14:paraId="1C10CEED" w14:textId="6055A6F8" w:rsidR="005D4786" w:rsidRPr="003771BF" w:rsidRDefault="0056335C" w:rsidP="0032208C">
            <w:pPr>
              <w:pStyle w:val="Paragraphe"/>
              <w:cnfStyle w:val="000000000000" w:firstRow="0" w:lastRow="0" w:firstColumn="0" w:lastColumn="0" w:oddVBand="0" w:evenVBand="0" w:oddHBand="0" w:evenHBand="0" w:firstRowFirstColumn="0" w:firstRowLastColumn="0" w:lastRowFirstColumn="0" w:lastRowLastColumn="0"/>
              <w:rPr>
                <w:color w:val="auto"/>
                <w:lang w:val="en-GB"/>
              </w:rPr>
            </w:pPr>
            <w:r>
              <w:rPr>
                <w:color w:val="auto"/>
                <w:lang w:val="en-GB"/>
              </w:rPr>
              <w:t>Strictly follow speed limits</w:t>
            </w:r>
            <w:r w:rsidR="00B800B7" w:rsidRPr="003771BF">
              <w:rPr>
                <w:color w:val="auto"/>
                <w:lang w:val="en-GB"/>
              </w:rPr>
              <w:t>, avoid sending people far in such road conditions</w:t>
            </w:r>
          </w:p>
        </w:tc>
      </w:tr>
      <w:tr w:rsidR="007D3750" w:rsidRPr="007D3750" w14:paraId="737F68A6" w14:textId="77777777" w:rsidTr="00414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122161D9" w14:textId="364691FF" w:rsidR="00045860" w:rsidRPr="003771BF" w:rsidRDefault="00414A9A" w:rsidP="0032208C">
            <w:pPr>
              <w:pStyle w:val="Paragraphe"/>
              <w:rPr>
                <w:b/>
                <w:color w:val="auto"/>
              </w:rPr>
            </w:pPr>
            <w:r>
              <w:rPr>
                <w:b/>
                <w:color w:val="auto"/>
              </w:rPr>
              <w:t>Early evenings</w:t>
            </w:r>
          </w:p>
        </w:tc>
        <w:tc>
          <w:tcPr>
            <w:tcW w:w="4919" w:type="dxa"/>
            <w:vAlign w:val="center"/>
          </w:tcPr>
          <w:p w14:paraId="25B38844" w14:textId="0340797B" w:rsidR="00045860" w:rsidRPr="003771BF" w:rsidRDefault="00045860" w:rsidP="0032208C">
            <w:pPr>
              <w:pStyle w:val="Paragraphe"/>
              <w:cnfStyle w:val="000000100000" w:firstRow="0" w:lastRow="0" w:firstColumn="0" w:lastColumn="0" w:oddVBand="0" w:evenVBand="0" w:oddHBand="1" w:evenHBand="0" w:firstRowFirstColumn="0" w:firstRowLastColumn="0" w:lastRowFirstColumn="0" w:lastRowLastColumn="0"/>
              <w:rPr>
                <w:color w:val="auto"/>
                <w:lang w:val="en-GB"/>
              </w:rPr>
            </w:pPr>
            <w:r w:rsidRPr="003771BF">
              <w:rPr>
                <w:color w:val="auto"/>
                <w:lang w:val="en-GB"/>
              </w:rPr>
              <w:t>Conduct assessment after 4 pm closer to places where enumerators plan overnight</w:t>
            </w:r>
          </w:p>
        </w:tc>
      </w:tr>
      <w:tr w:rsidR="007D3750" w:rsidRPr="007D3750" w14:paraId="1EE18D7D" w14:textId="77777777" w:rsidTr="00414A9A">
        <w:tc>
          <w:tcPr>
            <w:cnfStyle w:val="001000000000" w:firstRow="0" w:lastRow="0" w:firstColumn="1" w:lastColumn="0" w:oddVBand="0" w:evenVBand="0" w:oddHBand="0" w:evenHBand="0" w:firstRowFirstColumn="0" w:firstRowLastColumn="0" w:lastRowFirstColumn="0" w:lastRowLastColumn="0"/>
            <w:tcW w:w="4531" w:type="dxa"/>
            <w:vAlign w:val="center"/>
          </w:tcPr>
          <w:p w14:paraId="3DC43B28" w14:textId="466F39DF" w:rsidR="00045860" w:rsidRPr="003771BF" w:rsidRDefault="00045860" w:rsidP="0032208C">
            <w:pPr>
              <w:pStyle w:val="Paragraphe"/>
              <w:rPr>
                <w:b/>
                <w:color w:val="auto"/>
              </w:rPr>
            </w:pPr>
            <w:r w:rsidRPr="003771BF">
              <w:rPr>
                <w:b/>
                <w:color w:val="auto"/>
              </w:rPr>
              <w:t>Bad quality/absence of roads</w:t>
            </w:r>
          </w:p>
        </w:tc>
        <w:tc>
          <w:tcPr>
            <w:tcW w:w="4919" w:type="dxa"/>
            <w:vAlign w:val="center"/>
          </w:tcPr>
          <w:p w14:paraId="2C1E3B9C" w14:textId="372C33C2" w:rsidR="00045860" w:rsidRPr="003771BF" w:rsidRDefault="00045860" w:rsidP="0032208C">
            <w:pPr>
              <w:pStyle w:val="Paragraphe"/>
              <w:cnfStyle w:val="000000000000" w:firstRow="0" w:lastRow="0" w:firstColumn="0" w:lastColumn="0" w:oddVBand="0" w:evenVBand="0" w:oddHBand="0" w:evenHBand="0" w:firstRowFirstColumn="0" w:firstRowLastColumn="0" w:lastRowFirstColumn="0" w:lastRowLastColumn="0"/>
              <w:rPr>
                <w:color w:val="auto"/>
              </w:rPr>
            </w:pPr>
            <w:r w:rsidRPr="003771BF">
              <w:rPr>
                <w:color w:val="auto"/>
                <w:lang w:val="en-GB"/>
              </w:rPr>
              <w:t xml:space="preserve">Planning the </w:t>
            </w:r>
            <w:r w:rsidRPr="003771BF">
              <w:rPr>
                <w:color w:val="auto"/>
              </w:rPr>
              <w:t>route in advance</w:t>
            </w:r>
          </w:p>
        </w:tc>
      </w:tr>
    </w:tbl>
    <w:p w14:paraId="71732517" w14:textId="5042A3BA" w:rsidR="00CE37B7" w:rsidRDefault="00CE37B7" w:rsidP="00CE37B7">
      <w:pPr>
        <w:spacing w:after="0" w:line="360" w:lineRule="auto"/>
        <w:rPr>
          <w:rFonts w:cs="Arial"/>
          <w:lang w:val="en-GB"/>
        </w:rPr>
      </w:pPr>
    </w:p>
    <w:p w14:paraId="646C1D0E" w14:textId="758525DF" w:rsidR="005C5014" w:rsidRPr="00AB1783" w:rsidRDefault="000D4376" w:rsidP="00EC0B70">
      <w:pPr>
        <w:pStyle w:val="Heading1"/>
        <w:rPr>
          <w:lang w:val="en-US"/>
        </w:rPr>
      </w:pPr>
      <w:r w:rsidRPr="00AB1783">
        <w:rPr>
          <w:lang w:val="en-US"/>
        </w:rPr>
        <w:t xml:space="preserve">9. </w:t>
      </w:r>
      <w:r w:rsidR="005C5014" w:rsidRPr="00AB1783">
        <w:rPr>
          <w:lang w:val="en-US"/>
        </w:rPr>
        <w:t>Monitoring and Evaluation</w:t>
      </w:r>
    </w:p>
    <w:p w14:paraId="03E0AB0A" w14:textId="561F728C" w:rsidR="005176A3" w:rsidRPr="00AB1783" w:rsidRDefault="005176A3" w:rsidP="005176A3">
      <w:pPr>
        <w:pStyle w:val="Caption"/>
        <w:spacing w:after="120"/>
        <w:rPr>
          <w:lang w:eastAsia="fr-FR"/>
        </w:rPr>
      </w:pPr>
      <w:r w:rsidRPr="00AB1783">
        <w:rPr>
          <w:lang w:eastAsia="fr-FR"/>
        </w:rPr>
        <w:t xml:space="preserve">Table 4 : </w:t>
      </w:r>
      <w:r w:rsidR="0032208C">
        <w:rPr>
          <w:lang w:val="en-GB" w:eastAsia="fr-FR"/>
        </w:rPr>
        <w:t>Monitoring and evaluation targets</w:t>
      </w:r>
    </w:p>
    <w:tbl>
      <w:tblPr>
        <w:tblStyle w:val="ListTable7Colorful-Accent11"/>
        <w:tblW w:w="9493" w:type="dxa"/>
        <w:tblLook w:val="04A0" w:firstRow="1" w:lastRow="0" w:firstColumn="1" w:lastColumn="0" w:noHBand="0" w:noVBand="1"/>
      </w:tblPr>
      <w:tblGrid>
        <w:gridCol w:w="1843"/>
        <w:gridCol w:w="2263"/>
        <w:gridCol w:w="1418"/>
        <w:gridCol w:w="3969"/>
      </w:tblGrid>
      <w:tr w:rsidR="00FB089F" w14:paraId="035F7419" w14:textId="77777777" w:rsidTr="003220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3" w:type="dxa"/>
            <w:vAlign w:val="center"/>
          </w:tcPr>
          <w:p w14:paraId="1C9D8123" w14:textId="5F03C4F9" w:rsidR="00FB089F" w:rsidRPr="005176A3" w:rsidRDefault="00FB089F" w:rsidP="0032208C">
            <w:pPr>
              <w:pStyle w:val="Paragraphe"/>
              <w:rPr>
                <w:b/>
                <w:lang w:val="en-GB"/>
              </w:rPr>
            </w:pPr>
            <w:r w:rsidRPr="005176A3">
              <w:rPr>
                <w:b/>
                <w:lang w:val="en-GB"/>
              </w:rPr>
              <w:t>Objective</w:t>
            </w:r>
          </w:p>
        </w:tc>
        <w:tc>
          <w:tcPr>
            <w:tcW w:w="2263" w:type="dxa"/>
            <w:vAlign w:val="center"/>
          </w:tcPr>
          <w:p w14:paraId="616FE884" w14:textId="2EA876B9" w:rsidR="00FB089F" w:rsidRPr="005176A3" w:rsidRDefault="00FB089F"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5176A3">
              <w:rPr>
                <w:b/>
                <w:lang w:val="en-GB"/>
              </w:rPr>
              <w:t>Indicator</w:t>
            </w:r>
          </w:p>
        </w:tc>
        <w:tc>
          <w:tcPr>
            <w:tcW w:w="1418" w:type="dxa"/>
            <w:vAlign w:val="center"/>
          </w:tcPr>
          <w:p w14:paraId="1D37F0C3" w14:textId="5034A6B1" w:rsidR="00FB089F" w:rsidRPr="005176A3" w:rsidRDefault="00FB089F"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5176A3">
              <w:rPr>
                <w:b/>
                <w:lang w:val="en-GB"/>
              </w:rPr>
              <w:t>Target</w:t>
            </w:r>
          </w:p>
        </w:tc>
        <w:tc>
          <w:tcPr>
            <w:tcW w:w="3969" w:type="dxa"/>
            <w:vAlign w:val="center"/>
          </w:tcPr>
          <w:p w14:paraId="061C3665" w14:textId="790EAE50" w:rsidR="00FB089F" w:rsidRPr="005176A3" w:rsidRDefault="00FB089F"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5176A3">
              <w:rPr>
                <w:b/>
                <w:lang w:val="en-GB"/>
              </w:rPr>
              <w:t>Data collection methodology</w:t>
            </w:r>
          </w:p>
        </w:tc>
      </w:tr>
      <w:tr w:rsidR="00FB089F" w:rsidRPr="0065514A" w14:paraId="2DDDD1E9" w14:textId="77777777" w:rsidTr="00322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7FF5876B" w14:textId="6D72C402" w:rsidR="00FB089F" w:rsidRPr="00CE37B7" w:rsidRDefault="005D4786" w:rsidP="0032208C">
            <w:pPr>
              <w:pStyle w:val="Paragraphe"/>
              <w:rPr>
                <w:rFonts w:cs="Arial"/>
                <w:i w:val="0"/>
                <w:lang w:val="en-GB"/>
              </w:rPr>
            </w:pPr>
            <w:r>
              <w:rPr>
                <w:rFonts w:cs="Arial"/>
                <w:lang w:val="en-GB"/>
              </w:rPr>
              <w:t>Humanitarian stakeholders consulted</w:t>
            </w:r>
          </w:p>
        </w:tc>
        <w:tc>
          <w:tcPr>
            <w:tcW w:w="2263" w:type="dxa"/>
            <w:tcBorders>
              <w:right w:val="single" w:sz="4" w:space="0" w:color="EE5859" w:themeColor="accent1"/>
            </w:tcBorders>
            <w:vAlign w:val="center"/>
          </w:tcPr>
          <w:p w14:paraId="095917C0" w14:textId="44089D83" w:rsidR="00FB089F" w:rsidRPr="005176A3" w:rsidRDefault="008D6D7A" w:rsidP="0032208C">
            <w:pPr>
              <w:pStyle w:val="Paragraphe"/>
              <w:cnfStyle w:val="000000100000" w:firstRow="0" w:lastRow="0" w:firstColumn="0" w:lastColumn="0" w:oddVBand="0" w:evenVBand="0" w:oddHBand="1" w:evenHBand="0" w:firstRowFirstColumn="0" w:firstRowLastColumn="0" w:lastRowFirstColumn="0" w:lastRowLastColumn="0"/>
              <w:rPr>
                <w:rFonts w:cs="Arial"/>
                <w:lang w:val="en-GB"/>
              </w:rPr>
            </w:pPr>
            <w:r w:rsidRPr="005176A3">
              <w:rPr>
                <w:rFonts w:cs="Arial"/>
                <w:shd w:val="clear" w:color="auto" w:fill="auto"/>
                <w:lang w:val="en-GB"/>
              </w:rPr>
              <w:t xml:space="preserve"># of humanitarian organisations </w:t>
            </w:r>
            <w:r w:rsidR="005D4786">
              <w:rPr>
                <w:rFonts w:cs="Arial"/>
                <w:shd w:val="clear" w:color="auto" w:fill="auto"/>
                <w:lang w:val="en-GB"/>
              </w:rPr>
              <w:t>consulted</w:t>
            </w:r>
          </w:p>
        </w:tc>
        <w:tc>
          <w:tcPr>
            <w:tcW w:w="1418" w:type="dxa"/>
            <w:tcBorders>
              <w:left w:val="single" w:sz="4" w:space="0" w:color="EE5859" w:themeColor="accent1"/>
              <w:right w:val="single" w:sz="4" w:space="0" w:color="EE5859" w:themeColor="accent1"/>
            </w:tcBorders>
            <w:vAlign w:val="center"/>
          </w:tcPr>
          <w:p w14:paraId="39F0C83D" w14:textId="176CDF02" w:rsidR="00FB089F" w:rsidRPr="0065514A" w:rsidRDefault="003771BF" w:rsidP="0032208C">
            <w:pPr>
              <w:pStyle w:val="Paragraphe"/>
              <w:cnfStyle w:val="000000100000" w:firstRow="0" w:lastRow="0" w:firstColumn="0" w:lastColumn="0" w:oddVBand="0" w:evenVBand="0" w:oddHBand="1" w:evenHBand="0" w:firstRowFirstColumn="0" w:firstRowLastColumn="0" w:lastRowFirstColumn="0" w:lastRowLastColumn="0"/>
              <w:rPr>
                <w:rFonts w:cs="Arial"/>
                <w:shd w:val="clear" w:color="auto" w:fill="auto"/>
                <w:lang w:val="en-GB"/>
              </w:rPr>
            </w:pPr>
            <w:r>
              <w:rPr>
                <w:rFonts w:cs="Arial"/>
                <w:shd w:val="clear" w:color="auto" w:fill="auto"/>
                <w:lang w:val="en-GB"/>
              </w:rPr>
              <w:t>10</w:t>
            </w:r>
          </w:p>
        </w:tc>
        <w:tc>
          <w:tcPr>
            <w:tcW w:w="3969" w:type="dxa"/>
            <w:tcBorders>
              <w:left w:val="single" w:sz="4" w:space="0" w:color="EE5859" w:themeColor="accent1"/>
            </w:tcBorders>
            <w:vAlign w:val="center"/>
          </w:tcPr>
          <w:p w14:paraId="653E9B6F" w14:textId="2E514939" w:rsidR="00FB089F" w:rsidRPr="0065514A" w:rsidRDefault="005D4786" w:rsidP="00A82D4B">
            <w:pPr>
              <w:pStyle w:val="Paragraphe"/>
              <w:numPr>
                <w:ilvl w:val="0"/>
                <w:numId w:val="19"/>
              </w:numPr>
              <w:cnfStyle w:val="000000100000" w:firstRow="0" w:lastRow="0" w:firstColumn="0" w:lastColumn="0" w:oddVBand="0" w:evenVBand="0" w:oddHBand="1" w:evenHBand="0" w:firstRowFirstColumn="0" w:firstRowLastColumn="0" w:lastRowFirstColumn="0" w:lastRowLastColumn="0"/>
              <w:rPr>
                <w:rFonts w:cs="Arial"/>
                <w:shd w:val="clear" w:color="auto" w:fill="auto"/>
                <w:lang w:val="en-GB"/>
              </w:rPr>
            </w:pPr>
            <w:r>
              <w:rPr>
                <w:rFonts w:cs="Arial"/>
                <w:shd w:val="clear" w:color="auto" w:fill="auto"/>
                <w:lang w:val="en-GB"/>
              </w:rPr>
              <w:t>Email and meeting minutes</w:t>
            </w:r>
          </w:p>
        </w:tc>
      </w:tr>
      <w:tr w:rsidR="00FB089F" w:rsidRPr="0065514A" w14:paraId="69636877" w14:textId="77777777" w:rsidTr="0032208C">
        <w:tc>
          <w:tcPr>
            <w:cnfStyle w:val="001000000000" w:firstRow="0" w:lastRow="0" w:firstColumn="1" w:lastColumn="0" w:oddVBand="0" w:evenVBand="0" w:oddHBand="0" w:evenHBand="0" w:firstRowFirstColumn="0" w:firstRowLastColumn="0" w:lastRowFirstColumn="0" w:lastRowLastColumn="0"/>
            <w:tcW w:w="1843" w:type="dxa"/>
            <w:vAlign w:val="center"/>
          </w:tcPr>
          <w:p w14:paraId="6CA038A2" w14:textId="77777777" w:rsidR="003F68DF" w:rsidRDefault="005D4786" w:rsidP="0032208C">
            <w:pPr>
              <w:pStyle w:val="Paragraphe"/>
              <w:rPr>
                <w:rFonts w:cs="Arial"/>
                <w:lang w:val="en-GB"/>
              </w:rPr>
            </w:pPr>
            <w:r>
              <w:rPr>
                <w:rFonts w:cs="Arial"/>
                <w:lang w:val="en-GB"/>
              </w:rPr>
              <w:t>Humanitarian stakeholders providing inputs to the report</w:t>
            </w:r>
          </w:p>
          <w:p w14:paraId="31CA904B" w14:textId="2741A313" w:rsidR="003F68DF" w:rsidRPr="00CE37B7" w:rsidRDefault="003F68DF" w:rsidP="0032208C">
            <w:pPr>
              <w:pStyle w:val="Paragraphe"/>
              <w:rPr>
                <w:rFonts w:cs="Arial"/>
                <w:lang w:val="en-GB"/>
              </w:rPr>
            </w:pPr>
          </w:p>
        </w:tc>
        <w:tc>
          <w:tcPr>
            <w:tcW w:w="2263" w:type="dxa"/>
            <w:tcBorders>
              <w:right w:val="single" w:sz="4" w:space="0" w:color="EE5859" w:themeColor="accent1"/>
            </w:tcBorders>
            <w:vAlign w:val="center"/>
          </w:tcPr>
          <w:p w14:paraId="430E4D03" w14:textId="34890BAE" w:rsidR="00FB089F" w:rsidRPr="00CE37B7" w:rsidRDefault="005D4786" w:rsidP="0032208C">
            <w:pPr>
              <w:pStyle w:val="Paragraphe"/>
              <w:cnfStyle w:val="000000000000" w:firstRow="0" w:lastRow="0" w:firstColumn="0" w:lastColumn="0" w:oddVBand="0" w:evenVBand="0" w:oddHBand="0" w:evenHBand="0" w:firstRowFirstColumn="0" w:firstRowLastColumn="0" w:lastRowFirstColumn="0" w:lastRowLastColumn="0"/>
              <w:rPr>
                <w:rFonts w:cs="Arial"/>
                <w:lang w:val="en-GB"/>
              </w:rPr>
            </w:pPr>
            <w:r w:rsidRPr="005176A3">
              <w:rPr>
                <w:rFonts w:cs="Arial"/>
                <w:shd w:val="clear" w:color="auto" w:fill="auto"/>
                <w:lang w:val="en-GB"/>
              </w:rPr>
              <w:t xml:space="preserve"># of humanitarian organisations </w:t>
            </w:r>
            <w:r>
              <w:rPr>
                <w:rFonts w:cs="Arial"/>
                <w:shd w:val="clear" w:color="auto" w:fill="auto"/>
                <w:lang w:val="en-GB"/>
              </w:rPr>
              <w:t>providing inputs</w:t>
            </w:r>
            <w:r w:rsidR="00AE6004">
              <w:rPr>
                <w:rFonts w:cs="Arial"/>
                <w:shd w:val="clear" w:color="auto" w:fill="auto"/>
                <w:lang w:val="en-GB"/>
              </w:rPr>
              <w:t xml:space="preserve"> to the assessment</w:t>
            </w:r>
          </w:p>
        </w:tc>
        <w:tc>
          <w:tcPr>
            <w:tcW w:w="1418" w:type="dxa"/>
            <w:tcBorders>
              <w:left w:val="single" w:sz="4" w:space="0" w:color="EE5859" w:themeColor="accent1"/>
              <w:right w:val="single" w:sz="4" w:space="0" w:color="EE5859" w:themeColor="accent1"/>
            </w:tcBorders>
            <w:vAlign w:val="center"/>
          </w:tcPr>
          <w:p w14:paraId="16AD35AC" w14:textId="3B0EDDD2" w:rsidR="00FB089F" w:rsidRPr="0065514A" w:rsidRDefault="003771BF" w:rsidP="0032208C">
            <w:pPr>
              <w:pStyle w:val="Paragraphe"/>
              <w:cnfStyle w:val="000000000000" w:firstRow="0" w:lastRow="0" w:firstColumn="0" w:lastColumn="0" w:oddVBand="0" w:evenVBand="0" w:oddHBand="0" w:evenHBand="0" w:firstRowFirstColumn="0" w:firstRowLastColumn="0" w:lastRowFirstColumn="0" w:lastRowLastColumn="0"/>
              <w:rPr>
                <w:rFonts w:cs="Arial"/>
                <w:shd w:val="clear" w:color="auto" w:fill="auto"/>
                <w:lang w:val="en-GB"/>
              </w:rPr>
            </w:pPr>
            <w:r>
              <w:rPr>
                <w:rFonts w:cs="Arial"/>
                <w:shd w:val="clear" w:color="auto" w:fill="auto"/>
                <w:lang w:val="en-GB"/>
              </w:rPr>
              <w:t>10</w:t>
            </w:r>
          </w:p>
        </w:tc>
        <w:tc>
          <w:tcPr>
            <w:tcW w:w="3969" w:type="dxa"/>
            <w:tcBorders>
              <w:left w:val="single" w:sz="4" w:space="0" w:color="EE5859" w:themeColor="accent1"/>
            </w:tcBorders>
            <w:vAlign w:val="center"/>
          </w:tcPr>
          <w:p w14:paraId="0DF0C933" w14:textId="2B3E1B28" w:rsidR="003F68DF" w:rsidRPr="0065514A" w:rsidRDefault="005D4786" w:rsidP="00A82D4B">
            <w:pPr>
              <w:pStyle w:val="Paragraphe"/>
              <w:numPr>
                <w:ilvl w:val="0"/>
                <w:numId w:val="19"/>
              </w:numPr>
              <w:cnfStyle w:val="000000000000" w:firstRow="0" w:lastRow="0" w:firstColumn="0" w:lastColumn="0" w:oddVBand="0" w:evenVBand="0" w:oddHBand="0" w:evenHBand="0" w:firstRowFirstColumn="0" w:firstRowLastColumn="0" w:lastRowFirstColumn="0" w:lastRowLastColumn="0"/>
              <w:rPr>
                <w:rFonts w:cs="Arial"/>
                <w:shd w:val="clear" w:color="auto" w:fill="auto"/>
                <w:lang w:val="en-GB"/>
              </w:rPr>
            </w:pPr>
            <w:r>
              <w:rPr>
                <w:rFonts w:cs="Arial"/>
                <w:shd w:val="clear" w:color="auto" w:fill="auto"/>
                <w:lang w:val="en-GB"/>
              </w:rPr>
              <w:t>Word track changes</w:t>
            </w:r>
          </w:p>
        </w:tc>
      </w:tr>
      <w:tr w:rsidR="003F68DF" w:rsidRPr="0065514A" w14:paraId="53DB3474" w14:textId="77777777" w:rsidTr="00322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20005E7" w14:textId="77777777" w:rsidR="003F68DF" w:rsidRDefault="003F68DF" w:rsidP="0032208C">
            <w:pPr>
              <w:pStyle w:val="Paragraphe"/>
              <w:rPr>
                <w:rFonts w:cs="Arial"/>
                <w:lang w:val="en-GB"/>
              </w:rPr>
            </w:pPr>
            <w:r>
              <w:rPr>
                <w:rFonts w:cs="Arial"/>
                <w:lang w:val="en-GB"/>
              </w:rPr>
              <w:t>Humanitarian stakeholders provide resource assistance</w:t>
            </w:r>
          </w:p>
          <w:p w14:paraId="0E996052" w14:textId="49CDBECF" w:rsidR="00393CD5" w:rsidRDefault="00393CD5" w:rsidP="0032208C">
            <w:pPr>
              <w:pStyle w:val="Paragraphe"/>
              <w:rPr>
                <w:rFonts w:cs="Arial"/>
                <w:lang w:val="en-GB"/>
              </w:rPr>
            </w:pPr>
          </w:p>
        </w:tc>
        <w:tc>
          <w:tcPr>
            <w:tcW w:w="2263" w:type="dxa"/>
            <w:tcBorders>
              <w:right w:val="single" w:sz="4" w:space="0" w:color="EE5859" w:themeColor="accent1"/>
            </w:tcBorders>
            <w:vAlign w:val="center"/>
          </w:tcPr>
          <w:p w14:paraId="2D10D3D3" w14:textId="751DDCB8" w:rsidR="003F68DF" w:rsidRPr="005176A3" w:rsidRDefault="003F68DF" w:rsidP="0032208C">
            <w:pPr>
              <w:pStyle w:val="Paragraphe"/>
              <w:cnfStyle w:val="000000100000" w:firstRow="0" w:lastRow="0" w:firstColumn="0" w:lastColumn="0" w:oddVBand="0" w:evenVBand="0" w:oddHBand="1" w:evenHBand="0" w:firstRowFirstColumn="0" w:firstRowLastColumn="0" w:lastRowFirstColumn="0" w:lastRowLastColumn="0"/>
              <w:rPr>
                <w:rFonts w:cs="Arial"/>
                <w:shd w:val="clear" w:color="auto" w:fill="auto"/>
                <w:lang w:val="en-GB"/>
              </w:rPr>
            </w:pPr>
            <w:r>
              <w:rPr>
                <w:rFonts w:cs="Arial"/>
                <w:shd w:val="clear" w:color="auto" w:fill="auto"/>
                <w:lang w:val="en-GB"/>
              </w:rPr>
              <w:t># of humanitarian organisations providing support to resources mobilisation</w:t>
            </w:r>
          </w:p>
        </w:tc>
        <w:tc>
          <w:tcPr>
            <w:tcW w:w="1418" w:type="dxa"/>
            <w:tcBorders>
              <w:left w:val="single" w:sz="4" w:space="0" w:color="EE5859" w:themeColor="accent1"/>
              <w:right w:val="single" w:sz="4" w:space="0" w:color="EE5859" w:themeColor="accent1"/>
            </w:tcBorders>
            <w:vAlign w:val="center"/>
          </w:tcPr>
          <w:p w14:paraId="799B1BAB" w14:textId="15A970AA" w:rsidR="003F68DF" w:rsidRDefault="003F68DF" w:rsidP="0032208C">
            <w:pPr>
              <w:pStyle w:val="Paragraphe"/>
              <w:cnfStyle w:val="000000100000" w:firstRow="0" w:lastRow="0" w:firstColumn="0" w:lastColumn="0" w:oddVBand="0" w:evenVBand="0" w:oddHBand="1" w:evenHBand="0" w:firstRowFirstColumn="0" w:firstRowLastColumn="0" w:lastRowFirstColumn="0" w:lastRowLastColumn="0"/>
              <w:rPr>
                <w:rFonts w:cs="Arial"/>
                <w:shd w:val="clear" w:color="auto" w:fill="auto"/>
                <w:lang w:val="en-GB"/>
              </w:rPr>
            </w:pPr>
            <w:r>
              <w:rPr>
                <w:rFonts w:cs="Arial"/>
                <w:shd w:val="clear" w:color="auto" w:fill="auto"/>
                <w:lang w:val="en-GB"/>
              </w:rPr>
              <w:t>5</w:t>
            </w:r>
          </w:p>
        </w:tc>
        <w:tc>
          <w:tcPr>
            <w:tcW w:w="3969" w:type="dxa"/>
            <w:tcBorders>
              <w:left w:val="single" w:sz="4" w:space="0" w:color="EE5859" w:themeColor="accent1"/>
            </w:tcBorders>
            <w:vAlign w:val="center"/>
          </w:tcPr>
          <w:p w14:paraId="69AC59CB" w14:textId="77777777" w:rsidR="003F68DF" w:rsidRDefault="003F68DF" w:rsidP="00A82D4B">
            <w:pPr>
              <w:pStyle w:val="Paragraphe"/>
              <w:numPr>
                <w:ilvl w:val="0"/>
                <w:numId w:val="19"/>
              </w:numPr>
              <w:cnfStyle w:val="000000100000" w:firstRow="0" w:lastRow="0" w:firstColumn="0" w:lastColumn="0" w:oddVBand="0" w:evenVBand="0" w:oddHBand="1" w:evenHBand="0" w:firstRowFirstColumn="0" w:firstRowLastColumn="0" w:lastRowFirstColumn="0" w:lastRowLastColumn="0"/>
              <w:rPr>
                <w:rFonts w:cs="Arial"/>
                <w:shd w:val="clear" w:color="auto" w:fill="auto"/>
                <w:lang w:val="en-GB"/>
              </w:rPr>
            </w:pPr>
            <w:r>
              <w:rPr>
                <w:rFonts w:cs="Arial"/>
                <w:shd w:val="clear" w:color="auto" w:fill="auto"/>
                <w:lang w:val="en-GB"/>
              </w:rPr>
              <w:t>Enumerators</w:t>
            </w:r>
          </w:p>
          <w:p w14:paraId="04AA0C73" w14:textId="77777777" w:rsidR="003F68DF" w:rsidRDefault="003F68DF" w:rsidP="00A82D4B">
            <w:pPr>
              <w:pStyle w:val="Paragraphe"/>
              <w:numPr>
                <w:ilvl w:val="0"/>
                <w:numId w:val="19"/>
              </w:numPr>
              <w:cnfStyle w:val="000000100000" w:firstRow="0" w:lastRow="0" w:firstColumn="0" w:lastColumn="0" w:oddVBand="0" w:evenVBand="0" w:oddHBand="1" w:evenHBand="0" w:firstRowFirstColumn="0" w:firstRowLastColumn="0" w:lastRowFirstColumn="0" w:lastRowLastColumn="0"/>
              <w:rPr>
                <w:rFonts w:cs="Arial"/>
                <w:shd w:val="clear" w:color="auto" w:fill="auto"/>
                <w:lang w:val="en-GB"/>
              </w:rPr>
            </w:pPr>
            <w:r>
              <w:rPr>
                <w:rFonts w:cs="Arial"/>
                <w:shd w:val="clear" w:color="auto" w:fill="auto"/>
                <w:lang w:val="en-GB"/>
              </w:rPr>
              <w:t>Office space</w:t>
            </w:r>
          </w:p>
          <w:p w14:paraId="4E815D0A" w14:textId="105F5C50" w:rsidR="003F68DF" w:rsidRDefault="003F68DF" w:rsidP="00A82D4B">
            <w:pPr>
              <w:pStyle w:val="Paragraphe"/>
              <w:numPr>
                <w:ilvl w:val="0"/>
                <w:numId w:val="19"/>
              </w:numPr>
              <w:cnfStyle w:val="000000100000" w:firstRow="0" w:lastRow="0" w:firstColumn="0" w:lastColumn="0" w:oddVBand="0" w:evenVBand="0" w:oddHBand="1" w:evenHBand="0" w:firstRowFirstColumn="0" w:firstRowLastColumn="0" w:lastRowFirstColumn="0" w:lastRowLastColumn="0"/>
              <w:rPr>
                <w:rFonts w:cs="Arial"/>
                <w:shd w:val="clear" w:color="auto" w:fill="auto"/>
                <w:lang w:val="en-GB"/>
              </w:rPr>
            </w:pPr>
            <w:r>
              <w:rPr>
                <w:rFonts w:cs="Arial"/>
                <w:shd w:val="clear" w:color="auto" w:fill="auto"/>
                <w:lang w:val="en-GB"/>
              </w:rPr>
              <w:t>Other logistical or HR support</w:t>
            </w:r>
          </w:p>
        </w:tc>
      </w:tr>
      <w:tr w:rsidR="00393CD5" w:rsidRPr="0065514A" w14:paraId="68F033CC" w14:textId="77777777" w:rsidTr="0032208C">
        <w:tc>
          <w:tcPr>
            <w:cnfStyle w:val="001000000000" w:firstRow="0" w:lastRow="0" w:firstColumn="1" w:lastColumn="0" w:oddVBand="0" w:evenVBand="0" w:oddHBand="0" w:evenHBand="0" w:firstRowFirstColumn="0" w:firstRowLastColumn="0" w:lastRowFirstColumn="0" w:lastRowLastColumn="0"/>
            <w:tcW w:w="1843" w:type="dxa"/>
            <w:vAlign w:val="center"/>
          </w:tcPr>
          <w:p w14:paraId="257C993E" w14:textId="6EF4734C" w:rsidR="00393CD5" w:rsidRDefault="00AE49DD" w:rsidP="0032208C">
            <w:pPr>
              <w:pStyle w:val="Paragraphe"/>
              <w:rPr>
                <w:rFonts w:cs="Arial"/>
                <w:lang w:val="en-GB"/>
              </w:rPr>
            </w:pPr>
            <w:r>
              <w:rPr>
                <w:rFonts w:cs="Arial"/>
                <w:lang w:val="en-GB"/>
              </w:rPr>
              <w:t>Humanitarian stakeholders reference our products</w:t>
            </w:r>
          </w:p>
        </w:tc>
        <w:tc>
          <w:tcPr>
            <w:tcW w:w="2263" w:type="dxa"/>
            <w:tcBorders>
              <w:right w:val="single" w:sz="4" w:space="0" w:color="EE5859" w:themeColor="accent1"/>
            </w:tcBorders>
            <w:vAlign w:val="center"/>
          </w:tcPr>
          <w:p w14:paraId="5846E0A0" w14:textId="77777777" w:rsidR="00393CD5" w:rsidRDefault="00AE49DD" w:rsidP="0032208C">
            <w:pPr>
              <w:pStyle w:val="Paragraphe"/>
              <w:cnfStyle w:val="000000000000" w:firstRow="0" w:lastRow="0" w:firstColumn="0" w:lastColumn="0" w:oddVBand="0" w:evenVBand="0" w:oddHBand="0" w:evenHBand="0" w:firstRowFirstColumn="0" w:firstRowLastColumn="0" w:lastRowFirstColumn="0" w:lastRowLastColumn="0"/>
              <w:rPr>
                <w:rFonts w:cs="Arial"/>
                <w:shd w:val="clear" w:color="auto" w:fill="auto"/>
                <w:lang w:val="en-GB"/>
              </w:rPr>
            </w:pPr>
            <w:r>
              <w:rPr>
                <w:rFonts w:cs="Arial"/>
                <w:shd w:val="clear" w:color="auto" w:fill="auto"/>
                <w:lang w:val="en-GB"/>
              </w:rPr>
              <w:t># of documents with reference to REACH products</w:t>
            </w:r>
          </w:p>
          <w:p w14:paraId="32243072" w14:textId="77777777" w:rsidR="008F18BE" w:rsidRDefault="008F18BE" w:rsidP="0032208C">
            <w:pPr>
              <w:pStyle w:val="Paragraphe"/>
              <w:cnfStyle w:val="000000000000" w:firstRow="0" w:lastRow="0" w:firstColumn="0" w:lastColumn="0" w:oddVBand="0" w:evenVBand="0" w:oddHBand="0" w:evenHBand="0" w:firstRowFirstColumn="0" w:firstRowLastColumn="0" w:lastRowFirstColumn="0" w:lastRowLastColumn="0"/>
              <w:rPr>
                <w:rFonts w:cs="Arial"/>
                <w:shd w:val="clear" w:color="auto" w:fill="auto"/>
                <w:lang w:val="en-GB"/>
              </w:rPr>
            </w:pPr>
          </w:p>
          <w:p w14:paraId="380FAE0D" w14:textId="3163427B" w:rsidR="008F18BE" w:rsidRDefault="008F18BE" w:rsidP="0032208C">
            <w:pPr>
              <w:pStyle w:val="Paragraphe"/>
              <w:cnfStyle w:val="000000000000" w:firstRow="0" w:lastRow="0" w:firstColumn="0" w:lastColumn="0" w:oddVBand="0" w:evenVBand="0" w:oddHBand="0" w:evenHBand="0" w:firstRowFirstColumn="0" w:firstRowLastColumn="0" w:lastRowFirstColumn="0" w:lastRowLastColumn="0"/>
              <w:rPr>
                <w:rFonts w:cs="Arial"/>
                <w:shd w:val="clear" w:color="auto" w:fill="auto"/>
                <w:lang w:val="en-GB"/>
              </w:rPr>
            </w:pPr>
            <w:r>
              <w:rPr>
                <w:rFonts w:cs="Arial"/>
                <w:shd w:val="clear" w:color="auto" w:fill="auto"/>
                <w:lang w:val="en-GB"/>
              </w:rPr>
              <w:t># of downloads on the web portals</w:t>
            </w:r>
          </w:p>
        </w:tc>
        <w:tc>
          <w:tcPr>
            <w:tcW w:w="1418" w:type="dxa"/>
            <w:tcBorders>
              <w:left w:val="single" w:sz="4" w:space="0" w:color="EE5859" w:themeColor="accent1"/>
              <w:right w:val="single" w:sz="4" w:space="0" w:color="EE5859" w:themeColor="accent1"/>
            </w:tcBorders>
            <w:vAlign w:val="center"/>
          </w:tcPr>
          <w:p w14:paraId="5F0BCBBF" w14:textId="77777777" w:rsidR="00393CD5" w:rsidRDefault="00AE49DD" w:rsidP="0032208C">
            <w:pPr>
              <w:pStyle w:val="Paragraphe"/>
              <w:cnfStyle w:val="000000000000" w:firstRow="0" w:lastRow="0" w:firstColumn="0" w:lastColumn="0" w:oddVBand="0" w:evenVBand="0" w:oddHBand="0" w:evenHBand="0" w:firstRowFirstColumn="0" w:firstRowLastColumn="0" w:lastRowFirstColumn="0" w:lastRowLastColumn="0"/>
              <w:rPr>
                <w:rFonts w:cs="Arial"/>
                <w:shd w:val="clear" w:color="auto" w:fill="auto"/>
                <w:lang w:val="en-GB"/>
              </w:rPr>
            </w:pPr>
            <w:r>
              <w:rPr>
                <w:rFonts w:cs="Arial"/>
                <w:shd w:val="clear" w:color="auto" w:fill="auto"/>
                <w:lang w:val="en-GB"/>
              </w:rPr>
              <w:t>10</w:t>
            </w:r>
          </w:p>
          <w:p w14:paraId="629436F3" w14:textId="77777777" w:rsidR="00243618" w:rsidRDefault="00243618" w:rsidP="0032208C">
            <w:pPr>
              <w:pStyle w:val="Paragraphe"/>
              <w:cnfStyle w:val="000000000000" w:firstRow="0" w:lastRow="0" w:firstColumn="0" w:lastColumn="0" w:oddVBand="0" w:evenVBand="0" w:oddHBand="0" w:evenHBand="0" w:firstRowFirstColumn="0" w:firstRowLastColumn="0" w:lastRowFirstColumn="0" w:lastRowLastColumn="0"/>
              <w:rPr>
                <w:rFonts w:cs="Arial"/>
                <w:shd w:val="clear" w:color="auto" w:fill="auto"/>
                <w:lang w:val="en-GB"/>
              </w:rPr>
            </w:pPr>
          </w:p>
          <w:p w14:paraId="6B0CFCF0" w14:textId="77777777" w:rsidR="00243618" w:rsidRDefault="00243618" w:rsidP="0032208C">
            <w:pPr>
              <w:pStyle w:val="Paragraphe"/>
              <w:cnfStyle w:val="000000000000" w:firstRow="0" w:lastRow="0" w:firstColumn="0" w:lastColumn="0" w:oddVBand="0" w:evenVBand="0" w:oddHBand="0" w:evenHBand="0" w:firstRowFirstColumn="0" w:firstRowLastColumn="0" w:lastRowFirstColumn="0" w:lastRowLastColumn="0"/>
              <w:rPr>
                <w:rFonts w:cs="Arial"/>
                <w:shd w:val="clear" w:color="auto" w:fill="auto"/>
                <w:lang w:val="en-GB"/>
              </w:rPr>
            </w:pPr>
          </w:p>
          <w:p w14:paraId="4C94E9FC" w14:textId="1C90D833" w:rsidR="00243618" w:rsidRDefault="00967C6D" w:rsidP="0032208C">
            <w:pPr>
              <w:pStyle w:val="Paragraphe"/>
              <w:cnfStyle w:val="000000000000" w:firstRow="0" w:lastRow="0" w:firstColumn="0" w:lastColumn="0" w:oddVBand="0" w:evenVBand="0" w:oddHBand="0" w:evenHBand="0" w:firstRowFirstColumn="0" w:firstRowLastColumn="0" w:lastRowFirstColumn="0" w:lastRowLastColumn="0"/>
              <w:rPr>
                <w:rFonts w:cs="Arial"/>
                <w:shd w:val="clear" w:color="auto" w:fill="auto"/>
                <w:lang w:val="en-GB"/>
              </w:rPr>
            </w:pPr>
            <w:r>
              <w:rPr>
                <w:rFonts w:cs="Arial"/>
                <w:shd w:val="clear" w:color="auto" w:fill="auto"/>
                <w:lang w:val="en-GB"/>
              </w:rPr>
              <w:t>10</w:t>
            </w:r>
          </w:p>
        </w:tc>
        <w:tc>
          <w:tcPr>
            <w:tcW w:w="3969" w:type="dxa"/>
            <w:tcBorders>
              <w:left w:val="single" w:sz="4" w:space="0" w:color="EE5859" w:themeColor="accent1"/>
            </w:tcBorders>
            <w:vAlign w:val="center"/>
          </w:tcPr>
          <w:p w14:paraId="7C4F71D6" w14:textId="77777777" w:rsidR="00393CD5" w:rsidRDefault="00AE49DD" w:rsidP="003F68DF">
            <w:pPr>
              <w:pStyle w:val="Paragraphe"/>
              <w:numPr>
                <w:ilvl w:val="0"/>
                <w:numId w:val="19"/>
              </w:numPr>
              <w:cnfStyle w:val="000000000000" w:firstRow="0" w:lastRow="0" w:firstColumn="0" w:lastColumn="0" w:oddVBand="0" w:evenVBand="0" w:oddHBand="0" w:evenHBand="0" w:firstRowFirstColumn="0" w:firstRowLastColumn="0" w:lastRowFirstColumn="0" w:lastRowLastColumn="0"/>
              <w:rPr>
                <w:rFonts w:cs="Arial"/>
                <w:shd w:val="clear" w:color="auto" w:fill="auto"/>
                <w:lang w:val="en-GB"/>
              </w:rPr>
            </w:pPr>
            <w:r>
              <w:rPr>
                <w:rFonts w:cs="Arial"/>
                <w:shd w:val="clear" w:color="auto" w:fill="auto"/>
                <w:lang w:val="en-GB"/>
              </w:rPr>
              <w:t>Google scholar search</w:t>
            </w:r>
          </w:p>
          <w:p w14:paraId="3BDFF048" w14:textId="77777777" w:rsidR="00AE49DD" w:rsidRDefault="00AE49DD" w:rsidP="003F68DF">
            <w:pPr>
              <w:pStyle w:val="Paragraphe"/>
              <w:numPr>
                <w:ilvl w:val="0"/>
                <w:numId w:val="19"/>
              </w:numPr>
              <w:cnfStyle w:val="000000000000" w:firstRow="0" w:lastRow="0" w:firstColumn="0" w:lastColumn="0" w:oddVBand="0" w:evenVBand="0" w:oddHBand="0" w:evenHBand="0" w:firstRowFirstColumn="0" w:firstRowLastColumn="0" w:lastRowFirstColumn="0" w:lastRowLastColumn="0"/>
              <w:rPr>
                <w:rFonts w:cs="Arial"/>
                <w:shd w:val="clear" w:color="auto" w:fill="auto"/>
                <w:lang w:val="en-GB"/>
              </w:rPr>
            </w:pPr>
            <w:r>
              <w:rPr>
                <w:rFonts w:cs="Arial"/>
                <w:shd w:val="clear" w:color="auto" w:fill="auto"/>
                <w:lang w:val="en-GB"/>
              </w:rPr>
              <w:t>Cluster documents</w:t>
            </w:r>
          </w:p>
          <w:p w14:paraId="5A5DE20F" w14:textId="77777777" w:rsidR="00AE49DD" w:rsidRDefault="00AE49DD" w:rsidP="003F68DF">
            <w:pPr>
              <w:pStyle w:val="Paragraphe"/>
              <w:numPr>
                <w:ilvl w:val="0"/>
                <w:numId w:val="19"/>
              </w:numPr>
              <w:cnfStyle w:val="000000000000" w:firstRow="0" w:lastRow="0" w:firstColumn="0" w:lastColumn="0" w:oddVBand="0" w:evenVBand="0" w:oddHBand="0" w:evenHBand="0" w:firstRowFirstColumn="0" w:firstRowLastColumn="0" w:lastRowFirstColumn="0" w:lastRowLastColumn="0"/>
              <w:rPr>
                <w:rFonts w:cs="Arial"/>
                <w:shd w:val="clear" w:color="auto" w:fill="auto"/>
                <w:lang w:val="en-GB"/>
              </w:rPr>
            </w:pPr>
            <w:r>
              <w:rPr>
                <w:rFonts w:cs="Arial"/>
                <w:shd w:val="clear" w:color="auto" w:fill="auto"/>
                <w:lang w:val="en-GB"/>
              </w:rPr>
              <w:t>Reliefweb</w:t>
            </w:r>
          </w:p>
          <w:p w14:paraId="12192A2F" w14:textId="77777777" w:rsidR="00AE49DD" w:rsidRDefault="00AE49DD" w:rsidP="003F68DF">
            <w:pPr>
              <w:pStyle w:val="Paragraphe"/>
              <w:numPr>
                <w:ilvl w:val="0"/>
                <w:numId w:val="19"/>
              </w:numPr>
              <w:cnfStyle w:val="000000000000" w:firstRow="0" w:lastRow="0" w:firstColumn="0" w:lastColumn="0" w:oddVBand="0" w:evenVBand="0" w:oddHBand="0" w:evenHBand="0" w:firstRowFirstColumn="0" w:firstRowLastColumn="0" w:lastRowFirstColumn="0" w:lastRowLastColumn="0"/>
              <w:rPr>
                <w:rFonts w:cs="Arial"/>
                <w:shd w:val="clear" w:color="auto" w:fill="auto"/>
                <w:lang w:val="en-GB"/>
              </w:rPr>
            </w:pPr>
            <w:r>
              <w:rPr>
                <w:rFonts w:cs="Arial"/>
                <w:shd w:val="clear" w:color="auto" w:fill="auto"/>
                <w:lang w:val="en-GB"/>
              </w:rPr>
              <w:t>Humaniatrian Response</w:t>
            </w:r>
          </w:p>
          <w:p w14:paraId="07E14A68" w14:textId="7EF296A4" w:rsidR="00AE49DD" w:rsidRDefault="00AE49DD" w:rsidP="003F68DF">
            <w:pPr>
              <w:pStyle w:val="Paragraphe"/>
              <w:numPr>
                <w:ilvl w:val="0"/>
                <w:numId w:val="19"/>
              </w:numPr>
              <w:cnfStyle w:val="000000000000" w:firstRow="0" w:lastRow="0" w:firstColumn="0" w:lastColumn="0" w:oddVBand="0" w:evenVBand="0" w:oddHBand="0" w:evenHBand="0" w:firstRowFirstColumn="0" w:firstRowLastColumn="0" w:lastRowFirstColumn="0" w:lastRowLastColumn="0"/>
              <w:rPr>
                <w:rFonts w:cs="Arial"/>
                <w:shd w:val="clear" w:color="auto" w:fill="auto"/>
                <w:lang w:val="en-GB"/>
              </w:rPr>
            </w:pPr>
            <w:r>
              <w:rPr>
                <w:rFonts w:cs="Arial"/>
                <w:shd w:val="clear" w:color="auto" w:fill="auto"/>
                <w:lang w:val="en-GB"/>
              </w:rPr>
              <w:t>UN and other organisations</w:t>
            </w:r>
          </w:p>
        </w:tc>
      </w:tr>
      <w:tr w:rsidR="00291468" w:rsidRPr="0065514A" w14:paraId="65154582" w14:textId="77777777" w:rsidTr="00322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0A4467D" w14:textId="07F1D889" w:rsidR="00291468" w:rsidRDefault="00172A46" w:rsidP="0032208C">
            <w:pPr>
              <w:pStyle w:val="Paragraphe"/>
              <w:rPr>
                <w:rFonts w:cs="Arial"/>
                <w:lang w:val="en-GB"/>
              </w:rPr>
            </w:pPr>
            <w:r>
              <w:rPr>
                <w:rFonts w:cs="Arial"/>
                <w:lang w:val="en-GB"/>
              </w:rPr>
              <w:t>Humanitarian organisations use evidence to inform decision making</w:t>
            </w:r>
          </w:p>
        </w:tc>
        <w:tc>
          <w:tcPr>
            <w:tcW w:w="2263" w:type="dxa"/>
            <w:tcBorders>
              <w:right w:val="single" w:sz="4" w:space="0" w:color="EE5859" w:themeColor="accent1"/>
            </w:tcBorders>
            <w:vAlign w:val="center"/>
          </w:tcPr>
          <w:p w14:paraId="204DC897" w14:textId="77777777" w:rsidR="00291468" w:rsidRDefault="008F18BE" w:rsidP="0032208C">
            <w:pPr>
              <w:pStyle w:val="Paragraphe"/>
              <w:cnfStyle w:val="000000100000" w:firstRow="0" w:lastRow="0" w:firstColumn="0" w:lastColumn="0" w:oddVBand="0" w:evenVBand="0" w:oddHBand="1" w:evenHBand="0" w:firstRowFirstColumn="0" w:firstRowLastColumn="0" w:lastRowFirstColumn="0" w:lastRowLastColumn="0"/>
              <w:rPr>
                <w:rFonts w:cs="Arial"/>
                <w:shd w:val="clear" w:color="auto" w:fill="auto"/>
                <w:lang w:val="en-GB"/>
              </w:rPr>
            </w:pPr>
            <w:r>
              <w:rPr>
                <w:rFonts w:cs="Arial"/>
                <w:shd w:val="clear" w:color="auto" w:fill="auto"/>
                <w:lang w:val="en-GB"/>
              </w:rPr>
              <w:t xml:space="preserve"># of </w:t>
            </w:r>
            <w:r w:rsidR="00243618">
              <w:rPr>
                <w:rFonts w:cs="Arial"/>
                <w:shd w:val="clear" w:color="auto" w:fill="auto"/>
                <w:lang w:val="en-GB"/>
              </w:rPr>
              <w:t>humanitarian organisations that use evidence/ products to inform their aid delivery, decision making, or initiate/ reform  program activities</w:t>
            </w:r>
          </w:p>
          <w:p w14:paraId="549DEE4D" w14:textId="77777777" w:rsidR="00C14385" w:rsidRDefault="00C14385" w:rsidP="0032208C">
            <w:pPr>
              <w:pStyle w:val="Paragraphe"/>
              <w:cnfStyle w:val="000000100000" w:firstRow="0" w:lastRow="0" w:firstColumn="0" w:lastColumn="0" w:oddVBand="0" w:evenVBand="0" w:oddHBand="1" w:evenHBand="0" w:firstRowFirstColumn="0" w:firstRowLastColumn="0" w:lastRowFirstColumn="0" w:lastRowLastColumn="0"/>
              <w:rPr>
                <w:rFonts w:cs="Arial"/>
                <w:shd w:val="clear" w:color="auto" w:fill="auto"/>
                <w:lang w:val="en-GB"/>
              </w:rPr>
            </w:pPr>
          </w:p>
          <w:p w14:paraId="49311887" w14:textId="12F2BAF4" w:rsidR="00C14385" w:rsidRDefault="00C14385" w:rsidP="0032208C">
            <w:pPr>
              <w:pStyle w:val="Paragraphe"/>
              <w:cnfStyle w:val="000000100000" w:firstRow="0" w:lastRow="0" w:firstColumn="0" w:lastColumn="0" w:oddVBand="0" w:evenVBand="0" w:oddHBand="1" w:evenHBand="0" w:firstRowFirstColumn="0" w:firstRowLastColumn="0" w:lastRowFirstColumn="0" w:lastRowLastColumn="0"/>
              <w:rPr>
                <w:rFonts w:cs="Arial"/>
                <w:shd w:val="clear" w:color="auto" w:fill="auto"/>
                <w:lang w:val="en-GB"/>
              </w:rPr>
            </w:pPr>
            <w:r>
              <w:rPr>
                <w:rFonts w:cs="Arial"/>
                <w:shd w:val="clear" w:color="auto" w:fill="auto"/>
                <w:lang w:val="en-GB"/>
              </w:rPr>
              <w:t># number of presentations made</w:t>
            </w:r>
          </w:p>
        </w:tc>
        <w:tc>
          <w:tcPr>
            <w:tcW w:w="1418" w:type="dxa"/>
            <w:tcBorders>
              <w:left w:val="single" w:sz="4" w:space="0" w:color="EE5859" w:themeColor="accent1"/>
              <w:right w:val="single" w:sz="4" w:space="0" w:color="EE5859" w:themeColor="accent1"/>
            </w:tcBorders>
            <w:vAlign w:val="center"/>
          </w:tcPr>
          <w:p w14:paraId="54E259FB" w14:textId="7BC2D3E5" w:rsidR="00291468" w:rsidRDefault="00291468" w:rsidP="0032208C">
            <w:pPr>
              <w:pStyle w:val="Paragraphe"/>
              <w:cnfStyle w:val="000000100000" w:firstRow="0" w:lastRow="0" w:firstColumn="0" w:lastColumn="0" w:oddVBand="0" w:evenVBand="0" w:oddHBand="1" w:evenHBand="0" w:firstRowFirstColumn="0" w:firstRowLastColumn="0" w:lastRowFirstColumn="0" w:lastRowLastColumn="0"/>
              <w:rPr>
                <w:rFonts w:cs="Arial"/>
                <w:shd w:val="clear" w:color="auto" w:fill="auto"/>
                <w:lang w:val="en-GB"/>
              </w:rPr>
            </w:pPr>
          </w:p>
          <w:p w14:paraId="11674FA4" w14:textId="77777777" w:rsidR="00C14385" w:rsidRDefault="00C14385" w:rsidP="0032208C">
            <w:pPr>
              <w:pStyle w:val="Paragraphe"/>
              <w:cnfStyle w:val="000000100000" w:firstRow="0" w:lastRow="0" w:firstColumn="0" w:lastColumn="0" w:oddVBand="0" w:evenVBand="0" w:oddHBand="1" w:evenHBand="0" w:firstRowFirstColumn="0" w:firstRowLastColumn="0" w:lastRowFirstColumn="0" w:lastRowLastColumn="0"/>
              <w:rPr>
                <w:rFonts w:cs="Arial"/>
                <w:shd w:val="clear" w:color="auto" w:fill="auto"/>
                <w:lang w:val="en-GB"/>
              </w:rPr>
            </w:pPr>
          </w:p>
          <w:p w14:paraId="40CCFEB2" w14:textId="77777777" w:rsidR="00C14385" w:rsidRDefault="00C14385" w:rsidP="0032208C">
            <w:pPr>
              <w:pStyle w:val="Paragraphe"/>
              <w:cnfStyle w:val="000000100000" w:firstRow="0" w:lastRow="0" w:firstColumn="0" w:lastColumn="0" w:oddVBand="0" w:evenVBand="0" w:oddHBand="1" w:evenHBand="0" w:firstRowFirstColumn="0" w:firstRowLastColumn="0" w:lastRowFirstColumn="0" w:lastRowLastColumn="0"/>
              <w:rPr>
                <w:rFonts w:cs="Arial"/>
                <w:shd w:val="clear" w:color="auto" w:fill="auto"/>
                <w:lang w:val="en-GB"/>
              </w:rPr>
            </w:pPr>
          </w:p>
          <w:p w14:paraId="2FF2FB29" w14:textId="77777777" w:rsidR="00C14385" w:rsidRDefault="00C14385" w:rsidP="0032208C">
            <w:pPr>
              <w:pStyle w:val="Paragraphe"/>
              <w:cnfStyle w:val="000000100000" w:firstRow="0" w:lastRow="0" w:firstColumn="0" w:lastColumn="0" w:oddVBand="0" w:evenVBand="0" w:oddHBand="1" w:evenHBand="0" w:firstRowFirstColumn="0" w:firstRowLastColumn="0" w:lastRowFirstColumn="0" w:lastRowLastColumn="0"/>
              <w:rPr>
                <w:rFonts w:cs="Arial"/>
                <w:shd w:val="clear" w:color="auto" w:fill="auto"/>
                <w:lang w:val="en-GB"/>
              </w:rPr>
            </w:pPr>
          </w:p>
          <w:p w14:paraId="04BE07ED" w14:textId="77777777" w:rsidR="00C14385" w:rsidRDefault="00C14385" w:rsidP="0032208C">
            <w:pPr>
              <w:pStyle w:val="Paragraphe"/>
              <w:cnfStyle w:val="000000100000" w:firstRow="0" w:lastRow="0" w:firstColumn="0" w:lastColumn="0" w:oddVBand="0" w:evenVBand="0" w:oddHBand="1" w:evenHBand="0" w:firstRowFirstColumn="0" w:firstRowLastColumn="0" w:lastRowFirstColumn="0" w:lastRowLastColumn="0"/>
              <w:rPr>
                <w:rFonts w:cs="Arial"/>
                <w:shd w:val="clear" w:color="auto" w:fill="auto"/>
                <w:lang w:val="en-GB"/>
              </w:rPr>
            </w:pPr>
          </w:p>
          <w:p w14:paraId="5CC3DEC6" w14:textId="77777777" w:rsidR="00C14385" w:rsidRDefault="00C14385" w:rsidP="0032208C">
            <w:pPr>
              <w:pStyle w:val="Paragraphe"/>
              <w:cnfStyle w:val="000000100000" w:firstRow="0" w:lastRow="0" w:firstColumn="0" w:lastColumn="0" w:oddVBand="0" w:evenVBand="0" w:oddHBand="1" w:evenHBand="0" w:firstRowFirstColumn="0" w:firstRowLastColumn="0" w:lastRowFirstColumn="0" w:lastRowLastColumn="0"/>
              <w:rPr>
                <w:rFonts w:cs="Arial"/>
                <w:shd w:val="clear" w:color="auto" w:fill="auto"/>
                <w:lang w:val="en-GB"/>
              </w:rPr>
            </w:pPr>
          </w:p>
          <w:p w14:paraId="2C0EBEDB" w14:textId="77777777" w:rsidR="00C14385" w:rsidRDefault="00C14385" w:rsidP="0032208C">
            <w:pPr>
              <w:pStyle w:val="Paragraphe"/>
              <w:cnfStyle w:val="000000100000" w:firstRow="0" w:lastRow="0" w:firstColumn="0" w:lastColumn="0" w:oddVBand="0" w:evenVBand="0" w:oddHBand="1" w:evenHBand="0" w:firstRowFirstColumn="0" w:firstRowLastColumn="0" w:lastRowFirstColumn="0" w:lastRowLastColumn="0"/>
              <w:rPr>
                <w:rFonts w:cs="Arial"/>
                <w:shd w:val="clear" w:color="auto" w:fill="auto"/>
                <w:lang w:val="en-GB"/>
              </w:rPr>
            </w:pPr>
          </w:p>
          <w:p w14:paraId="7B86DB31" w14:textId="3758917C" w:rsidR="00C14385" w:rsidRDefault="00C14385" w:rsidP="0032208C">
            <w:pPr>
              <w:pStyle w:val="Paragraphe"/>
              <w:cnfStyle w:val="000000100000" w:firstRow="0" w:lastRow="0" w:firstColumn="0" w:lastColumn="0" w:oddVBand="0" w:evenVBand="0" w:oddHBand="1" w:evenHBand="0" w:firstRowFirstColumn="0" w:firstRowLastColumn="0" w:lastRowFirstColumn="0" w:lastRowLastColumn="0"/>
              <w:rPr>
                <w:rFonts w:cs="Arial"/>
                <w:shd w:val="clear" w:color="auto" w:fill="auto"/>
                <w:lang w:val="en-GB"/>
              </w:rPr>
            </w:pPr>
            <w:r>
              <w:rPr>
                <w:rFonts w:cs="Arial"/>
                <w:shd w:val="clear" w:color="auto" w:fill="auto"/>
                <w:lang w:val="en-GB"/>
              </w:rPr>
              <w:t>1</w:t>
            </w:r>
            <w:r w:rsidR="00216EE6">
              <w:rPr>
                <w:rFonts w:cs="Arial"/>
                <w:shd w:val="clear" w:color="auto" w:fill="auto"/>
                <w:lang w:val="en-GB"/>
              </w:rPr>
              <w:t>5</w:t>
            </w:r>
            <w:bookmarkStart w:id="24" w:name="_GoBack"/>
            <w:bookmarkEnd w:id="24"/>
          </w:p>
        </w:tc>
        <w:tc>
          <w:tcPr>
            <w:tcW w:w="3969" w:type="dxa"/>
            <w:tcBorders>
              <w:left w:val="single" w:sz="4" w:space="0" w:color="EE5859" w:themeColor="accent1"/>
            </w:tcBorders>
            <w:vAlign w:val="center"/>
          </w:tcPr>
          <w:p w14:paraId="1BB484AD" w14:textId="77777777" w:rsidR="00291468" w:rsidRDefault="00243618">
            <w:pPr>
              <w:pStyle w:val="Paragraphe"/>
              <w:numPr>
                <w:ilvl w:val="0"/>
                <w:numId w:val="19"/>
              </w:numPr>
              <w:cnfStyle w:val="000000100000" w:firstRow="0" w:lastRow="0" w:firstColumn="0" w:lastColumn="0" w:oddVBand="0" w:evenVBand="0" w:oddHBand="1" w:evenHBand="0" w:firstRowFirstColumn="0" w:firstRowLastColumn="0" w:lastRowFirstColumn="0" w:lastRowLastColumn="0"/>
              <w:rPr>
                <w:rFonts w:cs="Arial"/>
                <w:shd w:val="clear" w:color="auto" w:fill="auto"/>
                <w:lang w:val="en-GB"/>
              </w:rPr>
            </w:pPr>
            <w:r>
              <w:rPr>
                <w:rFonts w:cs="Arial"/>
                <w:shd w:val="clear" w:color="auto" w:fill="auto"/>
                <w:lang w:val="en-GB"/>
              </w:rPr>
              <w:t>Feedback survey</w:t>
            </w:r>
          </w:p>
          <w:p w14:paraId="7F93D312" w14:textId="35E93FD4" w:rsidR="00243618" w:rsidRDefault="00243618">
            <w:pPr>
              <w:pStyle w:val="Paragraphe"/>
              <w:numPr>
                <w:ilvl w:val="0"/>
                <w:numId w:val="19"/>
              </w:numPr>
              <w:cnfStyle w:val="000000100000" w:firstRow="0" w:lastRow="0" w:firstColumn="0" w:lastColumn="0" w:oddVBand="0" w:evenVBand="0" w:oddHBand="1" w:evenHBand="0" w:firstRowFirstColumn="0" w:firstRowLastColumn="0" w:lastRowFirstColumn="0" w:lastRowLastColumn="0"/>
              <w:rPr>
                <w:rFonts w:cs="Arial"/>
                <w:shd w:val="clear" w:color="auto" w:fill="auto"/>
                <w:lang w:val="en-GB"/>
              </w:rPr>
            </w:pPr>
            <w:r>
              <w:rPr>
                <w:rFonts w:cs="Arial"/>
                <w:shd w:val="clear" w:color="auto" w:fill="auto"/>
                <w:lang w:val="en-GB"/>
              </w:rPr>
              <w:t>Track changes in decisions, aid delivery pattern, and visible programmatic changes</w:t>
            </w:r>
          </w:p>
        </w:tc>
      </w:tr>
    </w:tbl>
    <w:p w14:paraId="7575E86C" w14:textId="7752A5B4" w:rsidR="00666364" w:rsidRDefault="000D4376" w:rsidP="00EC0B70">
      <w:pPr>
        <w:pStyle w:val="Heading1"/>
      </w:pPr>
      <w:r>
        <w:t xml:space="preserve">10. </w:t>
      </w:r>
      <w:r w:rsidR="00666364" w:rsidRPr="00834CF9">
        <w:t>Documentation Plan</w:t>
      </w:r>
    </w:p>
    <w:tbl>
      <w:tblPr>
        <w:tblW w:w="9771" w:type="dxa"/>
        <w:tblInd w:w="-10" w:type="dxa"/>
        <w:tblLook w:val="04A0" w:firstRow="1" w:lastRow="0" w:firstColumn="1" w:lastColumn="0" w:noHBand="0" w:noVBand="1"/>
      </w:tblPr>
      <w:tblGrid>
        <w:gridCol w:w="634"/>
        <w:gridCol w:w="1300"/>
        <w:gridCol w:w="1245"/>
        <w:gridCol w:w="971"/>
        <w:gridCol w:w="969"/>
        <w:gridCol w:w="988"/>
        <w:gridCol w:w="980"/>
        <w:gridCol w:w="944"/>
        <w:gridCol w:w="923"/>
        <w:gridCol w:w="817"/>
      </w:tblGrid>
      <w:tr w:rsidR="003619CE" w:rsidRPr="008C1EB1" w14:paraId="11909955" w14:textId="04355DAE" w:rsidTr="003619CE">
        <w:trPr>
          <w:trHeight w:val="345"/>
        </w:trPr>
        <w:tc>
          <w:tcPr>
            <w:tcW w:w="634"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1E02124F" w14:textId="77777777" w:rsidR="003619CE" w:rsidRPr="008C1EB1" w:rsidRDefault="003619CE" w:rsidP="00AD5E67">
            <w:pPr>
              <w:spacing w:after="0" w:line="240" w:lineRule="auto"/>
              <w:jc w:val="center"/>
              <w:rPr>
                <w:rFonts w:eastAsia="Times New Roman" w:cs="Calibri"/>
                <w:b/>
                <w:bCs/>
                <w:color w:val="FFFFFF"/>
              </w:rPr>
            </w:pPr>
            <w:r w:rsidRPr="008C1EB1">
              <w:rPr>
                <w:rFonts w:eastAsia="Times New Roman" w:cs="Calibri"/>
                <w:b/>
                <w:bCs/>
                <w:color w:val="FFFFFF"/>
              </w:rPr>
              <w:t> </w:t>
            </w:r>
          </w:p>
        </w:tc>
        <w:tc>
          <w:tcPr>
            <w:tcW w:w="1300" w:type="dxa"/>
            <w:tcBorders>
              <w:top w:val="single" w:sz="8" w:space="0" w:color="auto"/>
              <w:left w:val="nil"/>
              <w:bottom w:val="nil"/>
              <w:right w:val="single" w:sz="8" w:space="0" w:color="auto"/>
            </w:tcBorders>
            <w:shd w:val="clear" w:color="000000" w:fill="808080"/>
            <w:vAlign w:val="center"/>
            <w:hideMark/>
          </w:tcPr>
          <w:p w14:paraId="50852FAC" w14:textId="77777777" w:rsidR="003619CE" w:rsidRPr="008C1EB1" w:rsidRDefault="003619CE" w:rsidP="00AD5E67">
            <w:pPr>
              <w:spacing w:after="0" w:line="240" w:lineRule="auto"/>
              <w:jc w:val="center"/>
              <w:rPr>
                <w:rFonts w:eastAsia="Times New Roman" w:cs="Calibri"/>
                <w:b/>
                <w:bCs/>
                <w:color w:val="FFFFFF"/>
              </w:rPr>
            </w:pPr>
            <w:r w:rsidRPr="008C1EB1">
              <w:rPr>
                <w:rFonts w:eastAsia="Times New Roman" w:cs="Calibri"/>
                <w:b/>
                <w:bCs/>
                <w:color w:val="FFFFFF"/>
              </w:rPr>
              <w:t> </w:t>
            </w:r>
          </w:p>
        </w:tc>
        <w:tc>
          <w:tcPr>
            <w:tcW w:w="1245" w:type="dxa"/>
            <w:tcBorders>
              <w:top w:val="single" w:sz="8" w:space="0" w:color="auto"/>
              <w:left w:val="nil"/>
              <w:bottom w:val="single" w:sz="8" w:space="0" w:color="auto"/>
              <w:right w:val="single" w:sz="8" w:space="0" w:color="auto"/>
            </w:tcBorders>
            <w:shd w:val="clear" w:color="000000" w:fill="808080"/>
            <w:vAlign w:val="center"/>
            <w:hideMark/>
          </w:tcPr>
          <w:p w14:paraId="2082C48F" w14:textId="77777777" w:rsidR="003619CE" w:rsidRPr="008C1EB1" w:rsidRDefault="003619CE" w:rsidP="00AD5E67">
            <w:pPr>
              <w:spacing w:after="0" w:line="240" w:lineRule="auto"/>
              <w:jc w:val="center"/>
              <w:rPr>
                <w:rFonts w:eastAsia="Times New Roman" w:cs="Calibri"/>
                <w:b/>
                <w:bCs/>
                <w:color w:val="FFFFFF"/>
              </w:rPr>
            </w:pPr>
            <w:r w:rsidRPr="008C1EB1">
              <w:rPr>
                <w:rFonts w:eastAsia="Times New Roman" w:cs="Calibri"/>
                <w:b/>
                <w:bCs/>
                <w:color w:val="FFFFFF"/>
              </w:rPr>
              <w:t>November</w:t>
            </w:r>
          </w:p>
        </w:tc>
        <w:tc>
          <w:tcPr>
            <w:tcW w:w="1940" w:type="dxa"/>
            <w:gridSpan w:val="2"/>
            <w:tcBorders>
              <w:top w:val="single" w:sz="8" w:space="0" w:color="auto"/>
              <w:left w:val="nil"/>
              <w:bottom w:val="single" w:sz="8" w:space="0" w:color="auto"/>
              <w:right w:val="single" w:sz="8" w:space="0" w:color="000000"/>
            </w:tcBorders>
            <w:shd w:val="clear" w:color="000000" w:fill="808080"/>
            <w:vAlign w:val="center"/>
            <w:hideMark/>
          </w:tcPr>
          <w:p w14:paraId="53BB6B14" w14:textId="77777777" w:rsidR="003619CE" w:rsidRPr="008C1EB1" w:rsidRDefault="003619CE" w:rsidP="00AD5E67">
            <w:pPr>
              <w:spacing w:after="0" w:line="240" w:lineRule="auto"/>
              <w:jc w:val="center"/>
              <w:rPr>
                <w:rFonts w:eastAsia="Times New Roman" w:cs="Calibri"/>
                <w:b/>
                <w:bCs/>
                <w:color w:val="FFFFFF"/>
              </w:rPr>
            </w:pPr>
            <w:r>
              <w:rPr>
                <w:rFonts w:eastAsia="Times New Roman" w:cs="Calibri"/>
                <w:b/>
                <w:bCs/>
                <w:color w:val="FFFFFF"/>
              </w:rPr>
              <w:t>December</w:t>
            </w:r>
          </w:p>
        </w:tc>
        <w:tc>
          <w:tcPr>
            <w:tcW w:w="1968" w:type="dxa"/>
            <w:gridSpan w:val="2"/>
            <w:tcBorders>
              <w:top w:val="single" w:sz="8" w:space="0" w:color="auto"/>
              <w:left w:val="nil"/>
              <w:bottom w:val="single" w:sz="8" w:space="0" w:color="auto"/>
              <w:right w:val="single" w:sz="8" w:space="0" w:color="000000"/>
            </w:tcBorders>
            <w:shd w:val="clear" w:color="000000" w:fill="808080"/>
            <w:vAlign w:val="center"/>
            <w:hideMark/>
          </w:tcPr>
          <w:p w14:paraId="5807C2E5" w14:textId="77777777" w:rsidR="003619CE" w:rsidRPr="008C1EB1" w:rsidRDefault="003619CE" w:rsidP="00AD5E67">
            <w:pPr>
              <w:spacing w:after="0" w:line="240" w:lineRule="auto"/>
              <w:jc w:val="center"/>
              <w:rPr>
                <w:rFonts w:eastAsia="Times New Roman" w:cs="Calibri"/>
                <w:b/>
                <w:bCs/>
                <w:color w:val="FFFFFF"/>
              </w:rPr>
            </w:pPr>
            <w:r w:rsidRPr="008C1EB1">
              <w:rPr>
                <w:rFonts w:eastAsia="Times New Roman" w:cs="Calibri"/>
                <w:b/>
                <w:bCs/>
                <w:color w:val="FFFFFF"/>
              </w:rPr>
              <w:t>January</w:t>
            </w:r>
          </w:p>
        </w:tc>
        <w:tc>
          <w:tcPr>
            <w:tcW w:w="1867" w:type="dxa"/>
            <w:gridSpan w:val="2"/>
            <w:tcBorders>
              <w:top w:val="single" w:sz="8" w:space="0" w:color="auto"/>
              <w:left w:val="nil"/>
              <w:bottom w:val="single" w:sz="8" w:space="0" w:color="auto"/>
              <w:right w:val="single" w:sz="8" w:space="0" w:color="000000"/>
            </w:tcBorders>
            <w:shd w:val="clear" w:color="000000" w:fill="808080"/>
          </w:tcPr>
          <w:p w14:paraId="3CCCA2DC" w14:textId="77777777" w:rsidR="003619CE" w:rsidRPr="008C1EB1" w:rsidRDefault="003619CE" w:rsidP="00AD5E67">
            <w:pPr>
              <w:tabs>
                <w:tab w:val="left" w:pos="435"/>
              </w:tabs>
              <w:spacing w:after="0" w:line="240" w:lineRule="auto"/>
              <w:rPr>
                <w:rFonts w:eastAsia="Times New Roman" w:cs="Calibri"/>
                <w:b/>
                <w:bCs/>
                <w:color w:val="FFFFFF"/>
              </w:rPr>
            </w:pPr>
            <w:r>
              <w:rPr>
                <w:rFonts w:eastAsia="Times New Roman" w:cs="Calibri"/>
                <w:b/>
                <w:bCs/>
                <w:color w:val="FFFFFF"/>
              </w:rPr>
              <w:tab/>
              <w:t>February</w:t>
            </w:r>
          </w:p>
        </w:tc>
        <w:tc>
          <w:tcPr>
            <w:tcW w:w="817" w:type="dxa"/>
            <w:tcBorders>
              <w:top w:val="single" w:sz="8" w:space="0" w:color="auto"/>
              <w:left w:val="nil"/>
              <w:bottom w:val="single" w:sz="8" w:space="0" w:color="auto"/>
              <w:right w:val="single" w:sz="8" w:space="0" w:color="000000"/>
            </w:tcBorders>
            <w:shd w:val="clear" w:color="000000" w:fill="808080"/>
          </w:tcPr>
          <w:p w14:paraId="0E577C82" w14:textId="7E507559" w:rsidR="003619CE" w:rsidRDefault="003619CE" w:rsidP="00AD5E67">
            <w:pPr>
              <w:tabs>
                <w:tab w:val="left" w:pos="435"/>
              </w:tabs>
              <w:spacing w:after="0" w:line="240" w:lineRule="auto"/>
              <w:rPr>
                <w:rFonts w:eastAsia="Times New Roman" w:cs="Calibri"/>
                <w:b/>
                <w:bCs/>
                <w:color w:val="FFFFFF"/>
              </w:rPr>
            </w:pPr>
            <w:r>
              <w:rPr>
                <w:rFonts w:eastAsia="Times New Roman" w:cs="Calibri"/>
                <w:b/>
                <w:bCs/>
                <w:color w:val="FFFFFF"/>
              </w:rPr>
              <w:t>March</w:t>
            </w:r>
          </w:p>
        </w:tc>
      </w:tr>
      <w:tr w:rsidR="003619CE" w:rsidRPr="008C1EB1" w14:paraId="702C7B10" w14:textId="4D5045B7" w:rsidTr="003619CE">
        <w:trPr>
          <w:trHeight w:val="709"/>
        </w:trPr>
        <w:tc>
          <w:tcPr>
            <w:tcW w:w="634" w:type="dxa"/>
            <w:tcBorders>
              <w:top w:val="nil"/>
              <w:left w:val="single" w:sz="8" w:space="0" w:color="auto"/>
              <w:bottom w:val="single" w:sz="8" w:space="0" w:color="auto"/>
              <w:right w:val="single" w:sz="8" w:space="0" w:color="auto"/>
            </w:tcBorders>
            <w:shd w:val="clear" w:color="000000" w:fill="000000"/>
            <w:vAlign w:val="center"/>
            <w:hideMark/>
          </w:tcPr>
          <w:p w14:paraId="73570953" w14:textId="77777777" w:rsidR="003619CE" w:rsidRPr="008C1EB1" w:rsidRDefault="003619CE" w:rsidP="00AD5E67">
            <w:pPr>
              <w:spacing w:after="0" w:line="240" w:lineRule="auto"/>
              <w:jc w:val="center"/>
              <w:rPr>
                <w:rFonts w:eastAsia="Times New Roman" w:cs="Calibri"/>
                <w:b/>
                <w:bCs/>
                <w:color w:val="FFFFFF"/>
              </w:rPr>
            </w:pPr>
            <w:r w:rsidRPr="008C1EB1">
              <w:rPr>
                <w:rFonts w:eastAsia="Times New Roman" w:cs="Calibri"/>
                <w:b/>
                <w:bCs/>
                <w:color w:val="FFFFFF"/>
              </w:rPr>
              <w:t xml:space="preserve"># </w:t>
            </w:r>
          </w:p>
        </w:tc>
        <w:tc>
          <w:tcPr>
            <w:tcW w:w="1300" w:type="dxa"/>
            <w:tcBorders>
              <w:top w:val="nil"/>
              <w:left w:val="nil"/>
              <w:bottom w:val="single" w:sz="8" w:space="0" w:color="auto"/>
              <w:right w:val="single" w:sz="8" w:space="0" w:color="auto"/>
            </w:tcBorders>
            <w:shd w:val="clear" w:color="000000" w:fill="808080"/>
            <w:vAlign w:val="center"/>
            <w:hideMark/>
          </w:tcPr>
          <w:p w14:paraId="6D0D9EE0" w14:textId="77777777" w:rsidR="003619CE" w:rsidRPr="008C1EB1" w:rsidRDefault="003619CE" w:rsidP="00AD5E67">
            <w:pPr>
              <w:spacing w:after="0" w:line="240" w:lineRule="auto"/>
              <w:jc w:val="center"/>
              <w:rPr>
                <w:rFonts w:eastAsia="Times New Roman" w:cs="Calibri"/>
                <w:b/>
                <w:bCs/>
                <w:color w:val="FFFFFF"/>
              </w:rPr>
            </w:pPr>
            <w:r w:rsidRPr="008C1EB1">
              <w:rPr>
                <w:rFonts w:eastAsia="Times New Roman" w:cs="Calibri"/>
                <w:b/>
                <w:bCs/>
                <w:color w:val="FFFFFF"/>
              </w:rPr>
              <w:t>Activity</w:t>
            </w:r>
          </w:p>
        </w:tc>
        <w:tc>
          <w:tcPr>
            <w:tcW w:w="1245" w:type="dxa"/>
            <w:tcBorders>
              <w:top w:val="nil"/>
              <w:left w:val="nil"/>
              <w:bottom w:val="single" w:sz="8" w:space="0" w:color="auto"/>
              <w:right w:val="single" w:sz="8" w:space="0" w:color="auto"/>
            </w:tcBorders>
            <w:shd w:val="clear" w:color="000000" w:fill="808080"/>
            <w:vAlign w:val="center"/>
            <w:hideMark/>
          </w:tcPr>
          <w:p w14:paraId="3E94DC9B" w14:textId="77777777" w:rsidR="003619CE" w:rsidRPr="008C1EB1" w:rsidRDefault="003619CE" w:rsidP="00AD5E67">
            <w:pPr>
              <w:spacing w:after="0" w:line="240" w:lineRule="auto"/>
              <w:jc w:val="center"/>
              <w:rPr>
                <w:rFonts w:eastAsia="Times New Roman" w:cs="Calibri"/>
                <w:b/>
                <w:bCs/>
                <w:color w:val="FFFFFF"/>
              </w:rPr>
            </w:pPr>
            <w:r>
              <w:rPr>
                <w:rFonts w:eastAsia="Times New Roman" w:cs="Calibri"/>
                <w:b/>
                <w:bCs/>
                <w:color w:val="FFFFFF"/>
              </w:rPr>
              <w:t>2</w:t>
            </w:r>
            <w:r w:rsidRPr="00824701">
              <w:rPr>
                <w:rFonts w:eastAsia="Times New Roman" w:cs="Calibri"/>
                <w:b/>
                <w:bCs/>
                <w:color w:val="FFFFFF"/>
                <w:vertAlign w:val="superscript"/>
              </w:rPr>
              <w:t>nd</w:t>
            </w:r>
            <w:r>
              <w:rPr>
                <w:rFonts w:eastAsia="Times New Roman" w:cs="Calibri"/>
                <w:b/>
                <w:bCs/>
                <w:color w:val="FFFFFF"/>
              </w:rPr>
              <w:t xml:space="preserve"> half</w:t>
            </w:r>
            <w:r w:rsidRPr="008C1EB1">
              <w:rPr>
                <w:rFonts w:eastAsia="Times New Roman" w:cs="Calibri"/>
                <w:b/>
                <w:bCs/>
                <w:color w:val="FFFFFF"/>
              </w:rPr>
              <w:t> </w:t>
            </w:r>
          </w:p>
        </w:tc>
        <w:tc>
          <w:tcPr>
            <w:tcW w:w="971" w:type="dxa"/>
            <w:tcBorders>
              <w:top w:val="nil"/>
              <w:left w:val="nil"/>
              <w:bottom w:val="single" w:sz="8" w:space="0" w:color="auto"/>
              <w:right w:val="single" w:sz="8" w:space="0" w:color="auto"/>
            </w:tcBorders>
            <w:shd w:val="clear" w:color="000000" w:fill="808080"/>
            <w:vAlign w:val="center"/>
            <w:hideMark/>
          </w:tcPr>
          <w:p w14:paraId="6FDFE911" w14:textId="77777777" w:rsidR="003619CE" w:rsidRPr="008C1EB1" w:rsidRDefault="003619CE" w:rsidP="00AD5E67">
            <w:pPr>
              <w:spacing w:after="0" w:line="240" w:lineRule="auto"/>
              <w:jc w:val="center"/>
              <w:rPr>
                <w:rFonts w:eastAsia="Times New Roman" w:cs="Calibri"/>
                <w:b/>
                <w:bCs/>
                <w:color w:val="FFFFFF"/>
              </w:rPr>
            </w:pPr>
            <w:r>
              <w:rPr>
                <w:rFonts w:eastAsia="Times New Roman" w:cs="Calibri"/>
                <w:b/>
                <w:bCs/>
                <w:color w:val="FFFFFF"/>
              </w:rPr>
              <w:t>1</w:t>
            </w:r>
            <w:r w:rsidRPr="008A3A69">
              <w:rPr>
                <w:rFonts w:eastAsia="Times New Roman" w:cs="Calibri"/>
                <w:b/>
                <w:bCs/>
                <w:color w:val="FFFFFF"/>
                <w:vertAlign w:val="superscript"/>
              </w:rPr>
              <w:t>st</w:t>
            </w:r>
            <w:r>
              <w:rPr>
                <w:rFonts w:eastAsia="Times New Roman" w:cs="Calibri"/>
                <w:b/>
                <w:bCs/>
                <w:color w:val="FFFFFF"/>
              </w:rPr>
              <w:t xml:space="preserve"> half</w:t>
            </w:r>
          </w:p>
        </w:tc>
        <w:tc>
          <w:tcPr>
            <w:tcW w:w="969" w:type="dxa"/>
            <w:tcBorders>
              <w:top w:val="nil"/>
              <w:left w:val="nil"/>
              <w:bottom w:val="single" w:sz="8" w:space="0" w:color="auto"/>
              <w:right w:val="single" w:sz="8" w:space="0" w:color="auto"/>
            </w:tcBorders>
            <w:shd w:val="clear" w:color="000000" w:fill="808080"/>
            <w:vAlign w:val="center"/>
            <w:hideMark/>
          </w:tcPr>
          <w:p w14:paraId="7BFD2B4E" w14:textId="77777777" w:rsidR="003619CE" w:rsidRPr="008C1EB1" w:rsidRDefault="003619CE" w:rsidP="00AD5E67">
            <w:pPr>
              <w:spacing w:after="0" w:line="240" w:lineRule="auto"/>
              <w:jc w:val="center"/>
              <w:rPr>
                <w:rFonts w:eastAsia="Times New Roman" w:cs="Calibri"/>
                <w:b/>
                <w:bCs/>
                <w:color w:val="FFFFFF"/>
              </w:rPr>
            </w:pPr>
            <w:r w:rsidRPr="008C1EB1">
              <w:rPr>
                <w:rFonts w:eastAsia="Times New Roman" w:cs="Calibri"/>
                <w:b/>
                <w:bCs/>
                <w:color w:val="FFFFFF"/>
              </w:rPr>
              <w:t>2</w:t>
            </w:r>
            <w:r w:rsidRPr="008A3A69">
              <w:rPr>
                <w:rFonts w:eastAsia="Times New Roman" w:cs="Calibri"/>
                <w:b/>
                <w:bCs/>
                <w:color w:val="FFFFFF"/>
                <w:vertAlign w:val="superscript"/>
              </w:rPr>
              <w:t>nd</w:t>
            </w:r>
            <w:r>
              <w:rPr>
                <w:rFonts w:eastAsia="Times New Roman" w:cs="Calibri"/>
                <w:b/>
                <w:bCs/>
                <w:color w:val="FFFFFF"/>
              </w:rPr>
              <w:t xml:space="preserve"> h</w:t>
            </w:r>
            <w:r w:rsidRPr="008C1EB1">
              <w:rPr>
                <w:rFonts w:eastAsia="Times New Roman" w:cs="Calibri"/>
                <w:b/>
                <w:bCs/>
                <w:color w:val="FFFFFF"/>
              </w:rPr>
              <w:t>alf</w:t>
            </w:r>
          </w:p>
        </w:tc>
        <w:tc>
          <w:tcPr>
            <w:tcW w:w="988" w:type="dxa"/>
            <w:tcBorders>
              <w:top w:val="nil"/>
              <w:left w:val="nil"/>
              <w:bottom w:val="single" w:sz="8" w:space="0" w:color="auto"/>
              <w:right w:val="single" w:sz="8" w:space="0" w:color="auto"/>
            </w:tcBorders>
            <w:shd w:val="clear" w:color="000000" w:fill="808080"/>
            <w:vAlign w:val="center"/>
            <w:hideMark/>
          </w:tcPr>
          <w:p w14:paraId="3A735289" w14:textId="77777777" w:rsidR="003619CE" w:rsidRPr="008C1EB1" w:rsidRDefault="003619CE" w:rsidP="00AD5E67">
            <w:pPr>
              <w:spacing w:after="0" w:line="240" w:lineRule="auto"/>
              <w:jc w:val="center"/>
              <w:rPr>
                <w:rFonts w:eastAsia="Times New Roman" w:cs="Calibri"/>
                <w:b/>
                <w:bCs/>
                <w:color w:val="FFFFFF"/>
              </w:rPr>
            </w:pPr>
            <w:r w:rsidRPr="008C1EB1">
              <w:rPr>
                <w:rFonts w:eastAsia="Times New Roman" w:cs="Calibri"/>
                <w:b/>
                <w:bCs/>
                <w:color w:val="FFFFFF"/>
              </w:rPr>
              <w:t>1</w:t>
            </w:r>
            <w:r w:rsidRPr="008A3A69">
              <w:rPr>
                <w:rFonts w:eastAsia="Times New Roman" w:cs="Calibri"/>
                <w:b/>
                <w:bCs/>
                <w:color w:val="FFFFFF"/>
                <w:vertAlign w:val="superscript"/>
              </w:rPr>
              <w:t>st</w:t>
            </w:r>
            <w:r>
              <w:rPr>
                <w:rFonts w:eastAsia="Times New Roman" w:cs="Calibri"/>
                <w:b/>
                <w:bCs/>
                <w:color w:val="FFFFFF"/>
              </w:rPr>
              <w:t xml:space="preserve"> h</w:t>
            </w:r>
            <w:r w:rsidRPr="008C1EB1">
              <w:rPr>
                <w:rFonts w:eastAsia="Times New Roman" w:cs="Calibri"/>
                <w:b/>
                <w:bCs/>
                <w:color w:val="FFFFFF"/>
              </w:rPr>
              <w:t>alf</w:t>
            </w:r>
          </w:p>
        </w:tc>
        <w:tc>
          <w:tcPr>
            <w:tcW w:w="980" w:type="dxa"/>
            <w:tcBorders>
              <w:top w:val="nil"/>
              <w:left w:val="nil"/>
              <w:bottom w:val="single" w:sz="8" w:space="0" w:color="auto"/>
              <w:right w:val="single" w:sz="8" w:space="0" w:color="auto"/>
            </w:tcBorders>
            <w:shd w:val="clear" w:color="000000" w:fill="808080"/>
            <w:vAlign w:val="center"/>
            <w:hideMark/>
          </w:tcPr>
          <w:p w14:paraId="75322DB4" w14:textId="77777777" w:rsidR="003619CE" w:rsidRPr="008C1EB1" w:rsidRDefault="003619CE" w:rsidP="00AD5E67">
            <w:pPr>
              <w:spacing w:after="0" w:line="240" w:lineRule="auto"/>
              <w:jc w:val="center"/>
              <w:rPr>
                <w:rFonts w:eastAsia="Times New Roman" w:cs="Calibri"/>
                <w:b/>
                <w:bCs/>
                <w:color w:val="FFFFFF"/>
              </w:rPr>
            </w:pPr>
            <w:r w:rsidRPr="008C1EB1">
              <w:rPr>
                <w:rFonts w:eastAsia="Times New Roman" w:cs="Calibri"/>
                <w:b/>
                <w:bCs/>
                <w:color w:val="FFFFFF"/>
              </w:rPr>
              <w:t>2</w:t>
            </w:r>
            <w:r w:rsidRPr="008A3A69">
              <w:rPr>
                <w:rFonts w:eastAsia="Times New Roman" w:cs="Calibri"/>
                <w:b/>
                <w:bCs/>
                <w:color w:val="FFFFFF"/>
                <w:vertAlign w:val="superscript"/>
              </w:rPr>
              <w:t>nd</w:t>
            </w:r>
            <w:r>
              <w:rPr>
                <w:rFonts w:eastAsia="Times New Roman" w:cs="Calibri"/>
                <w:b/>
                <w:bCs/>
                <w:color w:val="FFFFFF"/>
              </w:rPr>
              <w:t xml:space="preserve"> h</w:t>
            </w:r>
            <w:r w:rsidRPr="008C1EB1">
              <w:rPr>
                <w:rFonts w:eastAsia="Times New Roman" w:cs="Calibri"/>
                <w:b/>
                <w:bCs/>
                <w:color w:val="FFFFFF"/>
              </w:rPr>
              <w:t>alf</w:t>
            </w:r>
          </w:p>
        </w:tc>
        <w:tc>
          <w:tcPr>
            <w:tcW w:w="944" w:type="dxa"/>
            <w:tcBorders>
              <w:top w:val="nil"/>
              <w:left w:val="nil"/>
              <w:bottom w:val="single" w:sz="8" w:space="0" w:color="auto"/>
              <w:right w:val="single" w:sz="8" w:space="0" w:color="auto"/>
            </w:tcBorders>
            <w:shd w:val="clear" w:color="000000" w:fill="808080"/>
            <w:vAlign w:val="center"/>
          </w:tcPr>
          <w:p w14:paraId="21104DBA" w14:textId="77777777" w:rsidR="003619CE" w:rsidRPr="008C1EB1" w:rsidRDefault="003619CE" w:rsidP="00AD5E67">
            <w:pPr>
              <w:spacing w:after="0" w:line="240" w:lineRule="auto"/>
              <w:jc w:val="center"/>
              <w:rPr>
                <w:rFonts w:eastAsia="Times New Roman" w:cs="Calibri"/>
                <w:b/>
                <w:bCs/>
                <w:color w:val="FFFFFF"/>
              </w:rPr>
            </w:pPr>
            <w:r w:rsidRPr="008C1EB1">
              <w:rPr>
                <w:rFonts w:eastAsia="Times New Roman" w:cs="Calibri"/>
                <w:b/>
                <w:bCs/>
                <w:color w:val="FFFFFF"/>
              </w:rPr>
              <w:t>1</w:t>
            </w:r>
            <w:r w:rsidRPr="008A3A69">
              <w:rPr>
                <w:rFonts w:eastAsia="Times New Roman" w:cs="Calibri"/>
                <w:b/>
                <w:bCs/>
                <w:color w:val="FFFFFF"/>
                <w:vertAlign w:val="superscript"/>
              </w:rPr>
              <w:t>st</w:t>
            </w:r>
            <w:r>
              <w:rPr>
                <w:rFonts w:eastAsia="Times New Roman" w:cs="Calibri"/>
                <w:b/>
                <w:bCs/>
                <w:color w:val="FFFFFF"/>
              </w:rPr>
              <w:t xml:space="preserve"> h</w:t>
            </w:r>
            <w:r w:rsidRPr="008C1EB1">
              <w:rPr>
                <w:rFonts w:eastAsia="Times New Roman" w:cs="Calibri"/>
                <w:b/>
                <w:bCs/>
                <w:color w:val="FFFFFF"/>
              </w:rPr>
              <w:t>alf</w:t>
            </w:r>
          </w:p>
        </w:tc>
        <w:tc>
          <w:tcPr>
            <w:tcW w:w="923" w:type="dxa"/>
            <w:tcBorders>
              <w:top w:val="nil"/>
              <w:left w:val="nil"/>
              <w:bottom w:val="single" w:sz="8" w:space="0" w:color="auto"/>
              <w:right w:val="single" w:sz="8" w:space="0" w:color="auto"/>
            </w:tcBorders>
            <w:shd w:val="clear" w:color="000000" w:fill="808080"/>
            <w:vAlign w:val="center"/>
          </w:tcPr>
          <w:p w14:paraId="09828B73" w14:textId="77777777" w:rsidR="003619CE" w:rsidRPr="008C1EB1" w:rsidRDefault="003619CE" w:rsidP="00AD5E67">
            <w:pPr>
              <w:spacing w:after="0" w:line="240" w:lineRule="auto"/>
              <w:jc w:val="center"/>
              <w:rPr>
                <w:rFonts w:eastAsia="Times New Roman" w:cs="Calibri"/>
                <w:b/>
                <w:bCs/>
                <w:color w:val="FFFFFF"/>
              </w:rPr>
            </w:pPr>
            <w:r w:rsidRPr="008C1EB1">
              <w:rPr>
                <w:rFonts w:eastAsia="Times New Roman" w:cs="Calibri"/>
                <w:b/>
                <w:bCs/>
                <w:color w:val="FFFFFF"/>
              </w:rPr>
              <w:t>2</w:t>
            </w:r>
            <w:r w:rsidRPr="008A3A69">
              <w:rPr>
                <w:rFonts w:eastAsia="Times New Roman" w:cs="Calibri"/>
                <w:b/>
                <w:bCs/>
                <w:color w:val="FFFFFF"/>
                <w:vertAlign w:val="superscript"/>
              </w:rPr>
              <w:t>nd</w:t>
            </w:r>
            <w:r>
              <w:rPr>
                <w:rFonts w:eastAsia="Times New Roman" w:cs="Calibri"/>
                <w:b/>
                <w:bCs/>
                <w:color w:val="FFFFFF"/>
              </w:rPr>
              <w:t xml:space="preserve"> h</w:t>
            </w:r>
            <w:r w:rsidRPr="008C1EB1">
              <w:rPr>
                <w:rFonts w:eastAsia="Times New Roman" w:cs="Calibri"/>
                <w:b/>
                <w:bCs/>
                <w:color w:val="FFFFFF"/>
              </w:rPr>
              <w:t>alf</w:t>
            </w:r>
          </w:p>
        </w:tc>
        <w:tc>
          <w:tcPr>
            <w:tcW w:w="817" w:type="dxa"/>
            <w:tcBorders>
              <w:top w:val="nil"/>
              <w:left w:val="nil"/>
              <w:bottom w:val="single" w:sz="8" w:space="0" w:color="auto"/>
              <w:right w:val="single" w:sz="8" w:space="0" w:color="auto"/>
            </w:tcBorders>
            <w:shd w:val="clear" w:color="000000" w:fill="808080"/>
          </w:tcPr>
          <w:p w14:paraId="558C1886" w14:textId="77777777" w:rsidR="003619CE" w:rsidRDefault="003619CE" w:rsidP="00AD5E67">
            <w:pPr>
              <w:spacing w:after="0" w:line="240" w:lineRule="auto"/>
              <w:jc w:val="center"/>
              <w:rPr>
                <w:rFonts w:eastAsia="Times New Roman" w:cs="Calibri"/>
                <w:b/>
                <w:bCs/>
                <w:color w:val="FFFFFF"/>
              </w:rPr>
            </w:pPr>
          </w:p>
          <w:p w14:paraId="1B8F6A0E" w14:textId="3FC0766D" w:rsidR="003619CE" w:rsidRPr="008C1EB1" w:rsidRDefault="003619CE" w:rsidP="00AD5E67">
            <w:pPr>
              <w:spacing w:after="0" w:line="240" w:lineRule="auto"/>
              <w:jc w:val="center"/>
              <w:rPr>
                <w:rFonts w:eastAsia="Times New Roman" w:cs="Calibri"/>
                <w:b/>
                <w:bCs/>
                <w:color w:val="FFFFFF"/>
              </w:rPr>
            </w:pPr>
            <w:r>
              <w:rPr>
                <w:rFonts w:eastAsia="Times New Roman" w:cs="Calibri"/>
                <w:b/>
                <w:bCs/>
                <w:color w:val="FFFFFF"/>
              </w:rPr>
              <w:t>1</w:t>
            </w:r>
            <w:r w:rsidRPr="008A3A69">
              <w:rPr>
                <w:rFonts w:eastAsia="Times New Roman" w:cs="Calibri"/>
                <w:b/>
                <w:bCs/>
                <w:color w:val="FFFFFF"/>
                <w:vertAlign w:val="superscript"/>
              </w:rPr>
              <w:t>st</w:t>
            </w:r>
            <w:r>
              <w:rPr>
                <w:rFonts w:eastAsia="Times New Roman" w:cs="Calibri"/>
                <w:b/>
                <w:bCs/>
                <w:color w:val="FFFFFF"/>
              </w:rPr>
              <w:t xml:space="preserve"> half</w:t>
            </w:r>
          </w:p>
        </w:tc>
      </w:tr>
      <w:tr w:rsidR="003619CE" w:rsidRPr="008C1EB1" w14:paraId="127614A4" w14:textId="67E45621" w:rsidTr="003619CE">
        <w:trPr>
          <w:trHeight w:val="426"/>
        </w:trPr>
        <w:tc>
          <w:tcPr>
            <w:tcW w:w="634" w:type="dxa"/>
            <w:tcBorders>
              <w:top w:val="nil"/>
              <w:left w:val="single" w:sz="8" w:space="0" w:color="auto"/>
              <w:bottom w:val="single" w:sz="8" w:space="0" w:color="auto"/>
              <w:right w:val="single" w:sz="8" w:space="0" w:color="auto"/>
            </w:tcBorders>
            <w:shd w:val="clear" w:color="000000" w:fill="FFFFFF"/>
            <w:vAlign w:val="center"/>
            <w:hideMark/>
          </w:tcPr>
          <w:p w14:paraId="757A0F2B"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1</w:t>
            </w:r>
          </w:p>
        </w:tc>
        <w:tc>
          <w:tcPr>
            <w:tcW w:w="1300" w:type="dxa"/>
            <w:tcBorders>
              <w:top w:val="nil"/>
              <w:left w:val="nil"/>
              <w:bottom w:val="single" w:sz="8" w:space="0" w:color="auto"/>
              <w:right w:val="single" w:sz="8" w:space="0" w:color="auto"/>
            </w:tcBorders>
            <w:shd w:val="clear" w:color="auto" w:fill="auto"/>
            <w:vAlign w:val="center"/>
            <w:hideMark/>
          </w:tcPr>
          <w:p w14:paraId="66A4D649" w14:textId="735E01CC" w:rsidR="003619CE" w:rsidRPr="003619CE" w:rsidRDefault="003619CE" w:rsidP="00AD5E67">
            <w:pPr>
              <w:spacing w:after="0" w:line="240" w:lineRule="auto"/>
              <w:jc w:val="center"/>
              <w:rPr>
                <w:rFonts w:eastAsia="Times New Roman" w:cs="Calibri"/>
                <w:color w:val="000000"/>
                <w:sz w:val="20"/>
                <w:szCs w:val="20"/>
              </w:rPr>
            </w:pPr>
            <w:r w:rsidRPr="003619CE">
              <w:rPr>
                <w:rFonts w:cs="Arial"/>
                <w:lang w:val="en-GB"/>
              </w:rPr>
              <w:t>Terms of reference</w:t>
            </w:r>
          </w:p>
        </w:tc>
        <w:tc>
          <w:tcPr>
            <w:tcW w:w="1245" w:type="dxa"/>
            <w:tcBorders>
              <w:top w:val="nil"/>
              <w:left w:val="nil"/>
              <w:bottom w:val="single" w:sz="8" w:space="0" w:color="auto"/>
              <w:right w:val="single" w:sz="8" w:space="0" w:color="auto"/>
            </w:tcBorders>
            <w:shd w:val="clear" w:color="000000" w:fill="D9D9D9"/>
            <w:vAlign w:val="center"/>
            <w:hideMark/>
          </w:tcPr>
          <w:p w14:paraId="5CBD9D7D"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971" w:type="dxa"/>
            <w:tcBorders>
              <w:top w:val="nil"/>
              <w:left w:val="nil"/>
              <w:bottom w:val="single" w:sz="8" w:space="0" w:color="auto"/>
              <w:right w:val="single" w:sz="8" w:space="0" w:color="auto"/>
            </w:tcBorders>
            <w:shd w:val="clear" w:color="000000" w:fill="FFFFFF"/>
            <w:vAlign w:val="center"/>
            <w:hideMark/>
          </w:tcPr>
          <w:p w14:paraId="714F9E9F"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969" w:type="dxa"/>
            <w:tcBorders>
              <w:top w:val="nil"/>
              <w:left w:val="nil"/>
              <w:bottom w:val="single" w:sz="8" w:space="0" w:color="auto"/>
              <w:right w:val="single" w:sz="8" w:space="0" w:color="auto"/>
            </w:tcBorders>
            <w:shd w:val="clear" w:color="000000" w:fill="FFFFFF"/>
            <w:vAlign w:val="center"/>
            <w:hideMark/>
          </w:tcPr>
          <w:p w14:paraId="16852E47"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988" w:type="dxa"/>
            <w:tcBorders>
              <w:top w:val="nil"/>
              <w:left w:val="nil"/>
              <w:bottom w:val="single" w:sz="8" w:space="0" w:color="auto"/>
              <w:right w:val="single" w:sz="8" w:space="0" w:color="auto"/>
            </w:tcBorders>
            <w:shd w:val="clear" w:color="000000" w:fill="FFFFFF"/>
            <w:vAlign w:val="center"/>
            <w:hideMark/>
          </w:tcPr>
          <w:p w14:paraId="0E4D1EA8"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980" w:type="dxa"/>
            <w:tcBorders>
              <w:top w:val="nil"/>
              <w:left w:val="nil"/>
              <w:bottom w:val="single" w:sz="8" w:space="0" w:color="auto"/>
              <w:right w:val="single" w:sz="8" w:space="0" w:color="auto"/>
            </w:tcBorders>
            <w:shd w:val="clear" w:color="000000" w:fill="FFFFFF"/>
            <w:vAlign w:val="center"/>
            <w:hideMark/>
          </w:tcPr>
          <w:p w14:paraId="3F9DC3BC"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944" w:type="dxa"/>
            <w:tcBorders>
              <w:top w:val="nil"/>
              <w:left w:val="nil"/>
              <w:bottom w:val="single" w:sz="8" w:space="0" w:color="auto"/>
              <w:right w:val="single" w:sz="8" w:space="0" w:color="auto"/>
            </w:tcBorders>
            <w:shd w:val="clear" w:color="000000" w:fill="FFFFFF"/>
          </w:tcPr>
          <w:p w14:paraId="226ADFB0" w14:textId="77777777" w:rsidR="003619CE" w:rsidRPr="008C1EB1" w:rsidRDefault="003619CE" w:rsidP="00AD5E67">
            <w:pPr>
              <w:spacing w:after="0" w:line="240" w:lineRule="auto"/>
              <w:jc w:val="center"/>
              <w:rPr>
                <w:rFonts w:eastAsia="Times New Roman" w:cs="Calibri"/>
                <w:b/>
                <w:bCs/>
                <w:color w:val="000000"/>
                <w:sz w:val="20"/>
                <w:szCs w:val="20"/>
              </w:rPr>
            </w:pPr>
          </w:p>
        </w:tc>
        <w:tc>
          <w:tcPr>
            <w:tcW w:w="923" w:type="dxa"/>
            <w:tcBorders>
              <w:top w:val="nil"/>
              <w:left w:val="nil"/>
              <w:bottom w:val="single" w:sz="8" w:space="0" w:color="auto"/>
              <w:right w:val="single" w:sz="8" w:space="0" w:color="auto"/>
            </w:tcBorders>
            <w:shd w:val="clear" w:color="000000" w:fill="FFFFFF"/>
          </w:tcPr>
          <w:p w14:paraId="791414FD" w14:textId="77777777" w:rsidR="003619CE" w:rsidRPr="008C1EB1" w:rsidRDefault="003619CE" w:rsidP="00AD5E67">
            <w:pPr>
              <w:spacing w:after="0" w:line="240" w:lineRule="auto"/>
              <w:jc w:val="center"/>
              <w:rPr>
                <w:rFonts w:eastAsia="Times New Roman" w:cs="Calibri"/>
                <w:b/>
                <w:bCs/>
                <w:color w:val="000000"/>
                <w:sz w:val="20"/>
                <w:szCs w:val="20"/>
              </w:rPr>
            </w:pPr>
          </w:p>
        </w:tc>
        <w:tc>
          <w:tcPr>
            <w:tcW w:w="817" w:type="dxa"/>
            <w:tcBorders>
              <w:top w:val="nil"/>
              <w:left w:val="nil"/>
              <w:bottom w:val="single" w:sz="8" w:space="0" w:color="auto"/>
              <w:right w:val="single" w:sz="8" w:space="0" w:color="auto"/>
            </w:tcBorders>
            <w:shd w:val="clear" w:color="000000" w:fill="FFFFFF"/>
          </w:tcPr>
          <w:p w14:paraId="3DC90EEC" w14:textId="77777777" w:rsidR="003619CE" w:rsidRPr="008C1EB1" w:rsidRDefault="003619CE" w:rsidP="00AD5E67">
            <w:pPr>
              <w:spacing w:after="0" w:line="240" w:lineRule="auto"/>
              <w:jc w:val="center"/>
              <w:rPr>
                <w:rFonts w:eastAsia="Times New Roman" w:cs="Calibri"/>
                <w:b/>
                <w:bCs/>
                <w:color w:val="000000"/>
                <w:sz w:val="20"/>
                <w:szCs w:val="20"/>
              </w:rPr>
            </w:pPr>
          </w:p>
        </w:tc>
      </w:tr>
      <w:tr w:rsidR="003619CE" w:rsidRPr="008C1EB1" w14:paraId="5364297D" w14:textId="654E52E4" w:rsidTr="003619CE">
        <w:trPr>
          <w:trHeight w:val="390"/>
        </w:trPr>
        <w:tc>
          <w:tcPr>
            <w:tcW w:w="634" w:type="dxa"/>
            <w:tcBorders>
              <w:top w:val="nil"/>
              <w:left w:val="single" w:sz="8" w:space="0" w:color="auto"/>
              <w:bottom w:val="nil"/>
              <w:right w:val="single" w:sz="8" w:space="0" w:color="auto"/>
            </w:tcBorders>
            <w:shd w:val="clear" w:color="000000" w:fill="FFFFFF"/>
            <w:vAlign w:val="center"/>
            <w:hideMark/>
          </w:tcPr>
          <w:p w14:paraId="57028C40"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2</w:t>
            </w:r>
          </w:p>
        </w:tc>
        <w:tc>
          <w:tcPr>
            <w:tcW w:w="1300" w:type="dxa"/>
            <w:tcBorders>
              <w:top w:val="nil"/>
              <w:left w:val="nil"/>
              <w:bottom w:val="single" w:sz="8" w:space="0" w:color="auto"/>
              <w:right w:val="single" w:sz="8" w:space="0" w:color="auto"/>
            </w:tcBorders>
            <w:shd w:val="clear" w:color="auto" w:fill="auto"/>
            <w:vAlign w:val="center"/>
            <w:hideMark/>
          </w:tcPr>
          <w:p w14:paraId="17CB67B1" w14:textId="74E66E58" w:rsidR="003619CE" w:rsidRPr="003619CE" w:rsidRDefault="003619CE" w:rsidP="00AD5E67">
            <w:pPr>
              <w:spacing w:after="0" w:line="240" w:lineRule="auto"/>
              <w:jc w:val="center"/>
              <w:rPr>
                <w:rFonts w:eastAsia="Times New Roman" w:cs="Calibri"/>
                <w:color w:val="000000"/>
                <w:sz w:val="20"/>
                <w:szCs w:val="20"/>
              </w:rPr>
            </w:pPr>
            <w:r w:rsidRPr="003619CE">
              <w:rPr>
                <w:rFonts w:cs="Arial"/>
                <w:lang w:val="en-GB"/>
              </w:rPr>
              <w:t>Stakeholder presentation</w:t>
            </w:r>
          </w:p>
        </w:tc>
        <w:tc>
          <w:tcPr>
            <w:tcW w:w="1245" w:type="dxa"/>
            <w:tcBorders>
              <w:top w:val="nil"/>
              <w:left w:val="nil"/>
              <w:bottom w:val="single" w:sz="8" w:space="0" w:color="auto"/>
              <w:right w:val="single" w:sz="8" w:space="0" w:color="auto"/>
            </w:tcBorders>
            <w:shd w:val="clear" w:color="auto" w:fill="D9D9D9" w:themeFill="background1" w:themeFillShade="D9"/>
            <w:vAlign w:val="center"/>
            <w:hideMark/>
          </w:tcPr>
          <w:p w14:paraId="7155AF1D"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971" w:type="dxa"/>
            <w:tcBorders>
              <w:top w:val="nil"/>
              <w:left w:val="nil"/>
              <w:bottom w:val="single" w:sz="8" w:space="0" w:color="auto"/>
              <w:right w:val="single" w:sz="8" w:space="0" w:color="auto"/>
            </w:tcBorders>
            <w:shd w:val="clear" w:color="auto" w:fill="FFFFFF" w:themeFill="background1"/>
            <w:vAlign w:val="center"/>
            <w:hideMark/>
          </w:tcPr>
          <w:p w14:paraId="7F2BE61D"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969" w:type="dxa"/>
            <w:tcBorders>
              <w:top w:val="nil"/>
              <w:left w:val="nil"/>
              <w:bottom w:val="single" w:sz="8" w:space="0" w:color="auto"/>
              <w:right w:val="single" w:sz="8" w:space="0" w:color="auto"/>
            </w:tcBorders>
            <w:shd w:val="clear" w:color="000000" w:fill="FFFFFF"/>
            <w:vAlign w:val="center"/>
            <w:hideMark/>
          </w:tcPr>
          <w:p w14:paraId="5227ED08"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988" w:type="dxa"/>
            <w:tcBorders>
              <w:top w:val="nil"/>
              <w:left w:val="nil"/>
              <w:bottom w:val="single" w:sz="8" w:space="0" w:color="auto"/>
              <w:right w:val="single" w:sz="8" w:space="0" w:color="auto"/>
            </w:tcBorders>
            <w:shd w:val="clear" w:color="000000" w:fill="FFFFFF"/>
            <w:vAlign w:val="center"/>
            <w:hideMark/>
          </w:tcPr>
          <w:p w14:paraId="60BD278B"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980" w:type="dxa"/>
            <w:tcBorders>
              <w:top w:val="nil"/>
              <w:left w:val="nil"/>
              <w:bottom w:val="single" w:sz="8" w:space="0" w:color="auto"/>
              <w:right w:val="single" w:sz="8" w:space="0" w:color="auto"/>
            </w:tcBorders>
            <w:shd w:val="clear" w:color="000000" w:fill="FFFFFF"/>
            <w:vAlign w:val="center"/>
            <w:hideMark/>
          </w:tcPr>
          <w:p w14:paraId="53A2DEF4"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944" w:type="dxa"/>
            <w:tcBorders>
              <w:top w:val="nil"/>
              <w:left w:val="nil"/>
              <w:bottom w:val="single" w:sz="8" w:space="0" w:color="auto"/>
              <w:right w:val="single" w:sz="8" w:space="0" w:color="auto"/>
            </w:tcBorders>
            <w:shd w:val="clear" w:color="000000" w:fill="FFFFFF"/>
          </w:tcPr>
          <w:p w14:paraId="2A502037" w14:textId="77777777" w:rsidR="003619CE" w:rsidRPr="008C1EB1" w:rsidRDefault="003619CE" w:rsidP="00AD5E67">
            <w:pPr>
              <w:spacing w:after="0" w:line="240" w:lineRule="auto"/>
              <w:jc w:val="center"/>
              <w:rPr>
                <w:rFonts w:eastAsia="Times New Roman" w:cs="Calibri"/>
                <w:b/>
                <w:bCs/>
                <w:color w:val="000000"/>
                <w:sz w:val="20"/>
                <w:szCs w:val="20"/>
              </w:rPr>
            </w:pPr>
          </w:p>
        </w:tc>
        <w:tc>
          <w:tcPr>
            <w:tcW w:w="923" w:type="dxa"/>
            <w:tcBorders>
              <w:top w:val="nil"/>
              <w:left w:val="nil"/>
              <w:bottom w:val="single" w:sz="8" w:space="0" w:color="auto"/>
              <w:right w:val="single" w:sz="8" w:space="0" w:color="auto"/>
            </w:tcBorders>
            <w:shd w:val="clear" w:color="000000" w:fill="FFFFFF"/>
          </w:tcPr>
          <w:p w14:paraId="5EF0B532" w14:textId="77777777" w:rsidR="003619CE" w:rsidRPr="008C1EB1" w:rsidRDefault="003619CE" w:rsidP="00AD5E67">
            <w:pPr>
              <w:spacing w:after="0" w:line="240" w:lineRule="auto"/>
              <w:jc w:val="center"/>
              <w:rPr>
                <w:rFonts w:eastAsia="Times New Roman" w:cs="Calibri"/>
                <w:b/>
                <w:bCs/>
                <w:color w:val="000000"/>
                <w:sz w:val="20"/>
                <w:szCs w:val="20"/>
              </w:rPr>
            </w:pPr>
          </w:p>
        </w:tc>
        <w:tc>
          <w:tcPr>
            <w:tcW w:w="817" w:type="dxa"/>
            <w:tcBorders>
              <w:top w:val="nil"/>
              <w:left w:val="nil"/>
              <w:bottom w:val="single" w:sz="8" w:space="0" w:color="auto"/>
              <w:right w:val="single" w:sz="8" w:space="0" w:color="auto"/>
            </w:tcBorders>
            <w:shd w:val="clear" w:color="000000" w:fill="FFFFFF"/>
          </w:tcPr>
          <w:p w14:paraId="08CEE8E5" w14:textId="77777777" w:rsidR="003619CE" w:rsidRPr="008C1EB1" w:rsidRDefault="003619CE" w:rsidP="00AD5E67">
            <w:pPr>
              <w:spacing w:after="0" w:line="240" w:lineRule="auto"/>
              <w:jc w:val="center"/>
              <w:rPr>
                <w:rFonts w:eastAsia="Times New Roman" w:cs="Calibri"/>
                <w:b/>
                <w:bCs/>
                <w:color w:val="000000"/>
                <w:sz w:val="20"/>
                <w:szCs w:val="20"/>
              </w:rPr>
            </w:pPr>
          </w:p>
        </w:tc>
      </w:tr>
      <w:tr w:rsidR="003619CE" w:rsidRPr="008C1EB1" w14:paraId="5425FC99" w14:textId="04C95A88" w:rsidTr="003619CE">
        <w:trPr>
          <w:trHeight w:val="453"/>
        </w:trPr>
        <w:tc>
          <w:tcPr>
            <w:tcW w:w="6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4987095"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3</w:t>
            </w:r>
          </w:p>
        </w:tc>
        <w:tc>
          <w:tcPr>
            <w:tcW w:w="1300" w:type="dxa"/>
            <w:tcBorders>
              <w:top w:val="nil"/>
              <w:left w:val="nil"/>
              <w:bottom w:val="single" w:sz="8" w:space="0" w:color="auto"/>
              <w:right w:val="single" w:sz="8" w:space="0" w:color="auto"/>
            </w:tcBorders>
            <w:shd w:val="clear" w:color="auto" w:fill="auto"/>
            <w:vAlign w:val="center"/>
            <w:hideMark/>
          </w:tcPr>
          <w:p w14:paraId="2723EB9B" w14:textId="2C9F504B" w:rsidR="003619CE" w:rsidRPr="003619CE" w:rsidRDefault="003619CE" w:rsidP="00AD5E67">
            <w:pPr>
              <w:spacing w:after="0" w:line="240" w:lineRule="auto"/>
              <w:jc w:val="center"/>
              <w:rPr>
                <w:rFonts w:eastAsia="Times New Roman" w:cs="Calibri"/>
                <w:color w:val="000000"/>
                <w:sz w:val="20"/>
                <w:szCs w:val="20"/>
              </w:rPr>
            </w:pPr>
            <w:r w:rsidRPr="003619CE">
              <w:rPr>
                <w:rFonts w:cs="Arial"/>
                <w:lang w:val="en-GB"/>
              </w:rPr>
              <w:t>HH survey questionnaire</w:t>
            </w:r>
          </w:p>
        </w:tc>
        <w:tc>
          <w:tcPr>
            <w:tcW w:w="1245" w:type="dxa"/>
            <w:tcBorders>
              <w:top w:val="nil"/>
              <w:left w:val="nil"/>
              <w:bottom w:val="single" w:sz="8" w:space="0" w:color="auto"/>
              <w:right w:val="single" w:sz="8" w:space="0" w:color="auto"/>
            </w:tcBorders>
            <w:shd w:val="clear" w:color="000000" w:fill="FFFFFF"/>
            <w:vAlign w:val="center"/>
            <w:hideMark/>
          </w:tcPr>
          <w:p w14:paraId="28126D3B" w14:textId="77777777" w:rsidR="003619CE" w:rsidRPr="008C1EB1" w:rsidRDefault="003619CE" w:rsidP="00AD5E67">
            <w:pPr>
              <w:spacing w:after="0" w:line="240" w:lineRule="auto"/>
              <w:jc w:val="center"/>
              <w:rPr>
                <w:rFonts w:eastAsia="Times New Roman" w:cs="Calibri"/>
                <w:color w:val="000000"/>
                <w:sz w:val="20"/>
                <w:szCs w:val="20"/>
              </w:rPr>
            </w:pPr>
            <w:r w:rsidRPr="008C1EB1">
              <w:rPr>
                <w:rFonts w:eastAsia="Times New Roman" w:cs="Calibri"/>
                <w:color w:val="000000"/>
                <w:sz w:val="20"/>
                <w:szCs w:val="20"/>
                <w:lang w:val="en-GB"/>
              </w:rPr>
              <w:t> </w:t>
            </w:r>
          </w:p>
        </w:tc>
        <w:tc>
          <w:tcPr>
            <w:tcW w:w="971" w:type="dxa"/>
            <w:tcBorders>
              <w:top w:val="nil"/>
              <w:left w:val="nil"/>
              <w:bottom w:val="single" w:sz="8" w:space="0" w:color="auto"/>
              <w:right w:val="single" w:sz="8" w:space="0" w:color="auto"/>
            </w:tcBorders>
            <w:shd w:val="clear" w:color="auto" w:fill="D9D9D9" w:themeFill="background1" w:themeFillShade="D9"/>
            <w:vAlign w:val="center"/>
            <w:hideMark/>
          </w:tcPr>
          <w:p w14:paraId="65F534B1"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969" w:type="dxa"/>
            <w:tcBorders>
              <w:top w:val="nil"/>
              <w:left w:val="nil"/>
              <w:bottom w:val="single" w:sz="8" w:space="0" w:color="auto"/>
              <w:right w:val="single" w:sz="8" w:space="0" w:color="auto"/>
            </w:tcBorders>
            <w:shd w:val="clear" w:color="auto" w:fill="FFFFFF" w:themeFill="background1"/>
            <w:vAlign w:val="center"/>
            <w:hideMark/>
          </w:tcPr>
          <w:p w14:paraId="0AF3565A" w14:textId="77777777" w:rsidR="003619CE" w:rsidRPr="008C1EB1" w:rsidRDefault="003619CE" w:rsidP="00AD5E6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988" w:type="dxa"/>
            <w:tcBorders>
              <w:top w:val="nil"/>
              <w:left w:val="nil"/>
              <w:bottom w:val="single" w:sz="8" w:space="0" w:color="auto"/>
              <w:right w:val="single" w:sz="8" w:space="0" w:color="auto"/>
            </w:tcBorders>
            <w:shd w:val="clear" w:color="000000" w:fill="FFFFFF"/>
            <w:vAlign w:val="center"/>
            <w:hideMark/>
          </w:tcPr>
          <w:p w14:paraId="34446B53" w14:textId="77777777" w:rsidR="003619CE" w:rsidRPr="008C1EB1" w:rsidRDefault="003619CE" w:rsidP="00AD5E6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980" w:type="dxa"/>
            <w:tcBorders>
              <w:top w:val="nil"/>
              <w:left w:val="nil"/>
              <w:bottom w:val="single" w:sz="8" w:space="0" w:color="auto"/>
              <w:right w:val="single" w:sz="8" w:space="0" w:color="auto"/>
            </w:tcBorders>
            <w:shd w:val="clear" w:color="000000" w:fill="FFFFFF"/>
            <w:vAlign w:val="center"/>
            <w:hideMark/>
          </w:tcPr>
          <w:p w14:paraId="3FD62492"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944" w:type="dxa"/>
            <w:tcBorders>
              <w:top w:val="nil"/>
              <w:left w:val="nil"/>
              <w:bottom w:val="single" w:sz="8" w:space="0" w:color="auto"/>
              <w:right w:val="single" w:sz="8" w:space="0" w:color="auto"/>
            </w:tcBorders>
            <w:shd w:val="clear" w:color="000000" w:fill="FFFFFF"/>
          </w:tcPr>
          <w:p w14:paraId="1545D194" w14:textId="77777777" w:rsidR="003619CE" w:rsidRPr="008C1EB1" w:rsidRDefault="003619CE" w:rsidP="00AD5E67">
            <w:pPr>
              <w:spacing w:after="0" w:line="240" w:lineRule="auto"/>
              <w:jc w:val="center"/>
              <w:rPr>
                <w:rFonts w:eastAsia="Times New Roman" w:cs="Calibri"/>
                <w:b/>
                <w:bCs/>
                <w:color w:val="000000"/>
                <w:sz w:val="20"/>
                <w:szCs w:val="20"/>
              </w:rPr>
            </w:pPr>
          </w:p>
        </w:tc>
        <w:tc>
          <w:tcPr>
            <w:tcW w:w="923" w:type="dxa"/>
            <w:tcBorders>
              <w:top w:val="nil"/>
              <w:left w:val="nil"/>
              <w:bottom w:val="single" w:sz="8" w:space="0" w:color="auto"/>
              <w:right w:val="single" w:sz="8" w:space="0" w:color="auto"/>
            </w:tcBorders>
            <w:shd w:val="clear" w:color="000000" w:fill="FFFFFF"/>
          </w:tcPr>
          <w:p w14:paraId="3285DAC1" w14:textId="77777777" w:rsidR="003619CE" w:rsidRPr="008C1EB1" w:rsidRDefault="003619CE" w:rsidP="00AD5E67">
            <w:pPr>
              <w:spacing w:after="0" w:line="240" w:lineRule="auto"/>
              <w:jc w:val="center"/>
              <w:rPr>
                <w:rFonts w:eastAsia="Times New Roman" w:cs="Calibri"/>
                <w:b/>
                <w:bCs/>
                <w:color w:val="000000"/>
                <w:sz w:val="20"/>
                <w:szCs w:val="20"/>
              </w:rPr>
            </w:pPr>
          </w:p>
        </w:tc>
        <w:tc>
          <w:tcPr>
            <w:tcW w:w="817" w:type="dxa"/>
            <w:tcBorders>
              <w:top w:val="nil"/>
              <w:left w:val="nil"/>
              <w:bottom w:val="single" w:sz="8" w:space="0" w:color="auto"/>
              <w:right w:val="single" w:sz="8" w:space="0" w:color="auto"/>
            </w:tcBorders>
            <w:shd w:val="clear" w:color="000000" w:fill="FFFFFF"/>
          </w:tcPr>
          <w:p w14:paraId="3BA2D5DE" w14:textId="77777777" w:rsidR="003619CE" w:rsidRPr="008C1EB1" w:rsidRDefault="003619CE" w:rsidP="00AD5E67">
            <w:pPr>
              <w:spacing w:after="0" w:line="240" w:lineRule="auto"/>
              <w:jc w:val="center"/>
              <w:rPr>
                <w:rFonts w:eastAsia="Times New Roman" w:cs="Calibri"/>
                <w:b/>
                <w:bCs/>
                <w:color w:val="000000"/>
                <w:sz w:val="20"/>
                <w:szCs w:val="20"/>
              </w:rPr>
            </w:pPr>
          </w:p>
        </w:tc>
      </w:tr>
      <w:tr w:rsidR="003619CE" w:rsidRPr="008C1EB1" w14:paraId="0DE2284D" w14:textId="70F383E8" w:rsidTr="003619CE">
        <w:trPr>
          <w:trHeight w:val="336"/>
        </w:trPr>
        <w:tc>
          <w:tcPr>
            <w:tcW w:w="634" w:type="dxa"/>
            <w:vMerge/>
            <w:tcBorders>
              <w:top w:val="single" w:sz="8" w:space="0" w:color="auto"/>
              <w:left w:val="single" w:sz="8" w:space="0" w:color="auto"/>
              <w:bottom w:val="single" w:sz="8" w:space="0" w:color="000000"/>
              <w:right w:val="single" w:sz="8" w:space="0" w:color="auto"/>
            </w:tcBorders>
            <w:vAlign w:val="center"/>
            <w:hideMark/>
          </w:tcPr>
          <w:p w14:paraId="5058554B" w14:textId="77777777" w:rsidR="003619CE" w:rsidRPr="008C1EB1" w:rsidRDefault="003619CE" w:rsidP="00AD5E67">
            <w:pPr>
              <w:spacing w:after="0" w:line="240" w:lineRule="auto"/>
              <w:jc w:val="left"/>
              <w:rPr>
                <w:rFonts w:eastAsia="Times New Roman" w:cs="Calibri"/>
                <w:b/>
                <w:bCs/>
                <w:color w:val="000000"/>
                <w:sz w:val="20"/>
                <w:szCs w:val="20"/>
              </w:rPr>
            </w:pPr>
          </w:p>
        </w:tc>
        <w:tc>
          <w:tcPr>
            <w:tcW w:w="1300" w:type="dxa"/>
            <w:tcBorders>
              <w:top w:val="nil"/>
              <w:left w:val="nil"/>
              <w:bottom w:val="single" w:sz="8" w:space="0" w:color="auto"/>
              <w:right w:val="single" w:sz="8" w:space="0" w:color="auto"/>
            </w:tcBorders>
            <w:shd w:val="clear" w:color="auto" w:fill="auto"/>
            <w:vAlign w:val="center"/>
            <w:hideMark/>
          </w:tcPr>
          <w:p w14:paraId="67CD04AC" w14:textId="4F564546" w:rsidR="003619CE" w:rsidRPr="003619CE" w:rsidRDefault="003619CE" w:rsidP="00AD5E67">
            <w:pPr>
              <w:spacing w:after="0" w:line="240" w:lineRule="auto"/>
              <w:jc w:val="center"/>
              <w:rPr>
                <w:rFonts w:eastAsia="Times New Roman" w:cs="Calibri"/>
                <w:color w:val="000000"/>
                <w:sz w:val="20"/>
                <w:szCs w:val="20"/>
              </w:rPr>
            </w:pPr>
            <w:r w:rsidRPr="003619CE">
              <w:rPr>
                <w:rFonts w:cs="Arial"/>
                <w:lang w:val="en-GB"/>
              </w:rPr>
              <w:t>FGD tool</w:t>
            </w:r>
          </w:p>
        </w:tc>
        <w:tc>
          <w:tcPr>
            <w:tcW w:w="1245" w:type="dxa"/>
            <w:tcBorders>
              <w:top w:val="nil"/>
              <w:left w:val="nil"/>
              <w:bottom w:val="single" w:sz="8" w:space="0" w:color="auto"/>
              <w:right w:val="single" w:sz="8" w:space="0" w:color="auto"/>
            </w:tcBorders>
            <w:shd w:val="clear" w:color="000000" w:fill="FFFFFF"/>
            <w:vAlign w:val="center"/>
            <w:hideMark/>
          </w:tcPr>
          <w:p w14:paraId="3F391FF0" w14:textId="77777777" w:rsidR="003619CE" w:rsidRPr="008C1EB1" w:rsidRDefault="003619CE" w:rsidP="00AD5E67">
            <w:pPr>
              <w:spacing w:after="0" w:line="240" w:lineRule="auto"/>
              <w:jc w:val="center"/>
              <w:rPr>
                <w:rFonts w:eastAsia="Times New Roman" w:cs="Calibri"/>
                <w:color w:val="000000"/>
                <w:sz w:val="20"/>
                <w:szCs w:val="20"/>
              </w:rPr>
            </w:pPr>
            <w:r w:rsidRPr="008C1EB1">
              <w:rPr>
                <w:rFonts w:eastAsia="Times New Roman" w:cs="Calibri"/>
                <w:color w:val="000000"/>
                <w:sz w:val="20"/>
                <w:szCs w:val="20"/>
                <w:lang w:val="en-GB"/>
              </w:rPr>
              <w:t> </w:t>
            </w:r>
          </w:p>
        </w:tc>
        <w:tc>
          <w:tcPr>
            <w:tcW w:w="971" w:type="dxa"/>
            <w:tcBorders>
              <w:top w:val="nil"/>
              <w:left w:val="nil"/>
              <w:bottom w:val="single" w:sz="8" w:space="0" w:color="auto"/>
              <w:right w:val="single" w:sz="8" w:space="0" w:color="auto"/>
            </w:tcBorders>
            <w:shd w:val="clear" w:color="000000" w:fill="FFFFFF"/>
            <w:vAlign w:val="center"/>
            <w:hideMark/>
          </w:tcPr>
          <w:p w14:paraId="0D8B11C8" w14:textId="77777777" w:rsidR="003619CE" w:rsidRPr="008C1EB1" w:rsidRDefault="003619CE" w:rsidP="00AD5E6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969" w:type="dxa"/>
            <w:tcBorders>
              <w:top w:val="nil"/>
              <w:left w:val="nil"/>
              <w:bottom w:val="single" w:sz="8" w:space="0" w:color="auto"/>
              <w:right w:val="single" w:sz="8" w:space="0" w:color="auto"/>
            </w:tcBorders>
            <w:shd w:val="clear" w:color="auto" w:fill="D9D9D9" w:themeFill="background1" w:themeFillShade="D9"/>
            <w:vAlign w:val="center"/>
            <w:hideMark/>
          </w:tcPr>
          <w:p w14:paraId="2B35E619"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988" w:type="dxa"/>
            <w:tcBorders>
              <w:top w:val="nil"/>
              <w:left w:val="nil"/>
              <w:bottom w:val="single" w:sz="8" w:space="0" w:color="auto"/>
              <w:right w:val="single" w:sz="8" w:space="0" w:color="auto"/>
            </w:tcBorders>
            <w:shd w:val="clear" w:color="auto" w:fill="FFFFFF" w:themeFill="background1"/>
            <w:vAlign w:val="center"/>
            <w:hideMark/>
          </w:tcPr>
          <w:p w14:paraId="4DC908A6" w14:textId="77777777" w:rsidR="003619CE" w:rsidRPr="008C1EB1" w:rsidRDefault="003619CE" w:rsidP="00AD5E6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980" w:type="dxa"/>
            <w:tcBorders>
              <w:top w:val="nil"/>
              <w:left w:val="nil"/>
              <w:bottom w:val="single" w:sz="8" w:space="0" w:color="auto"/>
              <w:right w:val="single" w:sz="8" w:space="0" w:color="auto"/>
            </w:tcBorders>
            <w:shd w:val="clear" w:color="auto" w:fill="FFFFFF" w:themeFill="background1"/>
            <w:vAlign w:val="center"/>
            <w:hideMark/>
          </w:tcPr>
          <w:p w14:paraId="345DB1A8"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944" w:type="dxa"/>
            <w:tcBorders>
              <w:top w:val="nil"/>
              <w:left w:val="nil"/>
              <w:bottom w:val="single" w:sz="8" w:space="0" w:color="auto"/>
              <w:right w:val="single" w:sz="8" w:space="0" w:color="auto"/>
            </w:tcBorders>
            <w:shd w:val="clear" w:color="auto" w:fill="FFFFFF" w:themeFill="background1"/>
          </w:tcPr>
          <w:p w14:paraId="09753C59" w14:textId="77777777" w:rsidR="003619CE" w:rsidRPr="008C1EB1" w:rsidRDefault="003619CE" w:rsidP="00AD5E67">
            <w:pPr>
              <w:spacing w:after="0" w:line="240" w:lineRule="auto"/>
              <w:jc w:val="center"/>
              <w:rPr>
                <w:rFonts w:eastAsia="Times New Roman" w:cs="Calibri"/>
                <w:b/>
                <w:bCs/>
                <w:color w:val="000000"/>
                <w:sz w:val="20"/>
                <w:szCs w:val="20"/>
              </w:rPr>
            </w:pPr>
          </w:p>
        </w:tc>
        <w:tc>
          <w:tcPr>
            <w:tcW w:w="923" w:type="dxa"/>
            <w:tcBorders>
              <w:top w:val="nil"/>
              <w:left w:val="nil"/>
              <w:bottom w:val="single" w:sz="8" w:space="0" w:color="auto"/>
              <w:right w:val="single" w:sz="8" w:space="0" w:color="auto"/>
            </w:tcBorders>
            <w:shd w:val="clear" w:color="auto" w:fill="FFFFFF" w:themeFill="background1"/>
          </w:tcPr>
          <w:p w14:paraId="7198CC4A" w14:textId="77777777" w:rsidR="003619CE" w:rsidRPr="008C1EB1" w:rsidRDefault="003619CE" w:rsidP="00AD5E67">
            <w:pPr>
              <w:spacing w:after="0" w:line="240" w:lineRule="auto"/>
              <w:jc w:val="center"/>
              <w:rPr>
                <w:rFonts w:eastAsia="Times New Roman" w:cs="Calibri"/>
                <w:b/>
                <w:bCs/>
                <w:color w:val="000000"/>
                <w:sz w:val="20"/>
                <w:szCs w:val="20"/>
              </w:rPr>
            </w:pPr>
          </w:p>
        </w:tc>
        <w:tc>
          <w:tcPr>
            <w:tcW w:w="817" w:type="dxa"/>
            <w:tcBorders>
              <w:top w:val="nil"/>
              <w:left w:val="nil"/>
              <w:bottom w:val="single" w:sz="8" w:space="0" w:color="auto"/>
              <w:right w:val="single" w:sz="8" w:space="0" w:color="auto"/>
            </w:tcBorders>
            <w:shd w:val="clear" w:color="auto" w:fill="FFFFFF" w:themeFill="background1"/>
          </w:tcPr>
          <w:p w14:paraId="49184874" w14:textId="77777777" w:rsidR="003619CE" w:rsidRPr="008C1EB1" w:rsidRDefault="003619CE" w:rsidP="00AD5E67">
            <w:pPr>
              <w:spacing w:after="0" w:line="240" w:lineRule="auto"/>
              <w:jc w:val="center"/>
              <w:rPr>
                <w:rFonts w:eastAsia="Times New Roman" w:cs="Calibri"/>
                <w:b/>
                <w:bCs/>
                <w:color w:val="000000"/>
                <w:sz w:val="20"/>
                <w:szCs w:val="20"/>
              </w:rPr>
            </w:pPr>
          </w:p>
        </w:tc>
      </w:tr>
      <w:tr w:rsidR="003619CE" w:rsidRPr="008C1EB1" w14:paraId="5FD0E6BF" w14:textId="43A056A4" w:rsidTr="003619CE">
        <w:trPr>
          <w:trHeight w:val="75"/>
        </w:trPr>
        <w:tc>
          <w:tcPr>
            <w:tcW w:w="634" w:type="dxa"/>
            <w:vMerge/>
            <w:tcBorders>
              <w:top w:val="single" w:sz="8" w:space="0" w:color="auto"/>
              <w:left w:val="single" w:sz="8" w:space="0" w:color="auto"/>
              <w:bottom w:val="single" w:sz="8" w:space="0" w:color="000000"/>
              <w:right w:val="single" w:sz="8" w:space="0" w:color="auto"/>
            </w:tcBorders>
            <w:vAlign w:val="center"/>
            <w:hideMark/>
          </w:tcPr>
          <w:p w14:paraId="3830B75D" w14:textId="77777777" w:rsidR="003619CE" w:rsidRPr="008C1EB1" w:rsidRDefault="003619CE" w:rsidP="00AD5E67">
            <w:pPr>
              <w:spacing w:after="0" w:line="240" w:lineRule="auto"/>
              <w:jc w:val="left"/>
              <w:rPr>
                <w:rFonts w:eastAsia="Times New Roman" w:cs="Calibri"/>
                <w:b/>
                <w:bCs/>
                <w:color w:val="000000"/>
                <w:sz w:val="20"/>
                <w:szCs w:val="20"/>
              </w:rPr>
            </w:pPr>
          </w:p>
        </w:tc>
        <w:tc>
          <w:tcPr>
            <w:tcW w:w="1300" w:type="dxa"/>
            <w:tcBorders>
              <w:top w:val="nil"/>
              <w:left w:val="nil"/>
              <w:bottom w:val="single" w:sz="8" w:space="0" w:color="auto"/>
              <w:right w:val="single" w:sz="8" w:space="0" w:color="auto"/>
            </w:tcBorders>
            <w:shd w:val="clear" w:color="auto" w:fill="auto"/>
            <w:vAlign w:val="center"/>
            <w:hideMark/>
          </w:tcPr>
          <w:p w14:paraId="3FF736C3" w14:textId="3843B699" w:rsidR="003619CE" w:rsidRPr="003619CE" w:rsidRDefault="003619CE" w:rsidP="00AD5E67">
            <w:pPr>
              <w:spacing w:after="0" w:line="240" w:lineRule="auto"/>
              <w:jc w:val="center"/>
              <w:rPr>
                <w:rFonts w:eastAsia="Times New Roman" w:cs="Calibri"/>
                <w:color w:val="000000"/>
                <w:sz w:val="20"/>
                <w:szCs w:val="20"/>
              </w:rPr>
            </w:pPr>
            <w:r w:rsidRPr="003619CE">
              <w:rPr>
                <w:rFonts w:cs="Arial"/>
                <w:lang w:val="en-GB"/>
              </w:rPr>
              <w:t>KII tool</w:t>
            </w:r>
          </w:p>
        </w:tc>
        <w:tc>
          <w:tcPr>
            <w:tcW w:w="1245" w:type="dxa"/>
            <w:tcBorders>
              <w:top w:val="nil"/>
              <w:left w:val="nil"/>
              <w:bottom w:val="single" w:sz="8" w:space="0" w:color="auto"/>
              <w:right w:val="single" w:sz="8" w:space="0" w:color="auto"/>
            </w:tcBorders>
            <w:shd w:val="clear" w:color="000000" w:fill="FFFFFF"/>
            <w:vAlign w:val="center"/>
            <w:hideMark/>
          </w:tcPr>
          <w:p w14:paraId="09FCB7BA" w14:textId="77777777" w:rsidR="003619CE" w:rsidRPr="008C1EB1" w:rsidRDefault="003619CE" w:rsidP="00AD5E6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971" w:type="dxa"/>
            <w:tcBorders>
              <w:top w:val="nil"/>
              <w:left w:val="nil"/>
              <w:bottom w:val="single" w:sz="8" w:space="0" w:color="auto"/>
              <w:right w:val="single" w:sz="8" w:space="0" w:color="auto"/>
            </w:tcBorders>
            <w:shd w:val="clear" w:color="000000" w:fill="FFFFFF"/>
            <w:vAlign w:val="center"/>
            <w:hideMark/>
          </w:tcPr>
          <w:p w14:paraId="3F2108BA" w14:textId="77777777" w:rsidR="003619CE" w:rsidRPr="008C1EB1" w:rsidRDefault="003619CE" w:rsidP="00AD5E6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969" w:type="dxa"/>
            <w:tcBorders>
              <w:top w:val="nil"/>
              <w:left w:val="nil"/>
              <w:bottom w:val="single" w:sz="8" w:space="0" w:color="auto"/>
              <w:right w:val="single" w:sz="8" w:space="0" w:color="auto"/>
            </w:tcBorders>
            <w:shd w:val="clear" w:color="auto" w:fill="D9D9D9" w:themeFill="background1" w:themeFillShade="D9"/>
            <w:vAlign w:val="center"/>
            <w:hideMark/>
          </w:tcPr>
          <w:p w14:paraId="71589D36"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988" w:type="dxa"/>
            <w:tcBorders>
              <w:top w:val="nil"/>
              <w:left w:val="nil"/>
              <w:bottom w:val="single" w:sz="8" w:space="0" w:color="auto"/>
              <w:right w:val="single" w:sz="8" w:space="0" w:color="auto"/>
            </w:tcBorders>
            <w:shd w:val="clear" w:color="auto" w:fill="FFFFFF" w:themeFill="background1"/>
            <w:vAlign w:val="center"/>
            <w:hideMark/>
          </w:tcPr>
          <w:p w14:paraId="6F94120E" w14:textId="77777777" w:rsidR="003619CE" w:rsidRPr="008C1EB1" w:rsidRDefault="003619CE" w:rsidP="00AD5E6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980" w:type="dxa"/>
            <w:tcBorders>
              <w:top w:val="nil"/>
              <w:left w:val="nil"/>
              <w:bottom w:val="single" w:sz="8" w:space="0" w:color="auto"/>
              <w:right w:val="single" w:sz="8" w:space="0" w:color="auto"/>
            </w:tcBorders>
            <w:shd w:val="clear" w:color="auto" w:fill="FFFFFF" w:themeFill="background1"/>
            <w:vAlign w:val="center"/>
            <w:hideMark/>
          </w:tcPr>
          <w:p w14:paraId="1E85A397"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944" w:type="dxa"/>
            <w:tcBorders>
              <w:top w:val="nil"/>
              <w:left w:val="nil"/>
              <w:bottom w:val="single" w:sz="8" w:space="0" w:color="auto"/>
              <w:right w:val="single" w:sz="8" w:space="0" w:color="auto"/>
            </w:tcBorders>
            <w:shd w:val="clear" w:color="auto" w:fill="FFFFFF" w:themeFill="background1"/>
          </w:tcPr>
          <w:p w14:paraId="07E19F1E" w14:textId="77777777" w:rsidR="003619CE" w:rsidRPr="008C1EB1" w:rsidRDefault="003619CE" w:rsidP="00AD5E67">
            <w:pPr>
              <w:spacing w:after="0" w:line="240" w:lineRule="auto"/>
              <w:jc w:val="center"/>
              <w:rPr>
                <w:rFonts w:eastAsia="Times New Roman" w:cs="Calibri"/>
                <w:b/>
                <w:bCs/>
                <w:color w:val="000000"/>
                <w:sz w:val="20"/>
                <w:szCs w:val="20"/>
              </w:rPr>
            </w:pPr>
          </w:p>
        </w:tc>
        <w:tc>
          <w:tcPr>
            <w:tcW w:w="923" w:type="dxa"/>
            <w:tcBorders>
              <w:top w:val="nil"/>
              <w:left w:val="nil"/>
              <w:bottom w:val="single" w:sz="8" w:space="0" w:color="auto"/>
              <w:right w:val="single" w:sz="8" w:space="0" w:color="auto"/>
            </w:tcBorders>
            <w:shd w:val="clear" w:color="auto" w:fill="FFFFFF" w:themeFill="background1"/>
          </w:tcPr>
          <w:p w14:paraId="75A1EB68" w14:textId="77777777" w:rsidR="003619CE" w:rsidRPr="008C1EB1" w:rsidRDefault="003619CE" w:rsidP="00AD5E67">
            <w:pPr>
              <w:spacing w:after="0" w:line="240" w:lineRule="auto"/>
              <w:jc w:val="center"/>
              <w:rPr>
                <w:rFonts w:eastAsia="Times New Roman" w:cs="Calibri"/>
                <w:b/>
                <w:bCs/>
                <w:color w:val="000000"/>
                <w:sz w:val="20"/>
                <w:szCs w:val="20"/>
              </w:rPr>
            </w:pPr>
          </w:p>
        </w:tc>
        <w:tc>
          <w:tcPr>
            <w:tcW w:w="817" w:type="dxa"/>
            <w:tcBorders>
              <w:top w:val="nil"/>
              <w:left w:val="nil"/>
              <w:bottom w:val="single" w:sz="8" w:space="0" w:color="auto"/>
              <w:right w:val="single" w:sz="8" w:space="0" w:color="auto"/>
            </w:tcBorders>
            <w:shd w:val="clear" w:color="auto" w:fill="FFFFFF" w:themeFill="background1"/>
          </w:tcPr>
          <w:p w14:paraId="7928BCDF" w14:textId="77777777" w:rsidR="003619CE" w:rsidRPr="008C1EB1" w:rsidRDefault="003619CE" w:rsidP="00AD5E67">
            <w:pPr>
              <w:spacing w:after="0" w:line="240" w:lineRule="auto"/>
              <w:jc w:val="center"/>
              <w:rPr>
                <w:rFonts w:eastAsia="Times New Roman" w:cs="Calibri"/>
                <w:b/>
                <w:bCs/>
                <w:color w:val="000000"/>
                <w:sz w:val="20"/>
                <w:szCs w:val="20"/>
              </w:rPr>
            </w:pPr>
          </w:p>
        </w:tc>
      </w:tr>
      <w:tr w:rsidR="003619CE" w:rsidRPr="008C1EB1" w14:paraId="2742B782" w14:textId="2AE2BB69" w:rsidTr="003619CE">
        <w:trPr>
          <w:trHeight w:val="688"/>
        </w:trPr>
        <w:tc>
          <w:tcPr>
            <w:tcW w:w="634" w:type="dxa"/>
            <w:tcBorders>
              <w:top w:val="nil"/>
              <w:left w:val="single" w:sz="8" w:space="0" w:color="auto"/>
              <w:bottom w:val="single" w:sz="8" w:space="0" w:color="auto"/>
              <w:right w:val="single" w:sz="8" w:space="0" w:color="auto"/>
            </w:tcBorders>
            <w:shd w:val="clear" w:color="000000" w:fill="FFFFFF"/>
            <w:vAlign w:val="center"/>
            <w:hideMark/>
          </w:tcPr>
          <w:p w14:paraId="6C3111DD"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4</w:t>
            </w:r>
          </w:p>
        </w:tc>
        <w:tc>
          <w:tcPr>
            <w:tcW w:w="1300" w:type="dxa"/>
            <w:tcBorders>
              <w:top w:val="nil"/>
              <w:left w:val="nil"/>
              <w:bottom w:val="single" w:sz="8" w:space="0" w:color="auto"/>
              <w:right w:val="single" w:sz="8" w:space="0" w:color="auto"/>
            </w:tcBorders>
            <w:shd w:val="clear" w:color="auto" w:fill="auto"/>
            <w:vAlign w:val="center"/>
            <w:hideMark/>
          </w:tcPr>
          <w:p w14:paraId="31873B61" w14:textId="18BDFA92" w:rsidR="003619CE" w:rsidRPr="003619CE" w:rsidRDefault="003619CE" w:rsidP="000E1438">
            <w:pPr>
              <w:autoSpaceDE w:val="0"/>
              <w:autoSpaceDN w:val="0"/>
              <w:adjustRightInd w:val="0"/>
              <w:snapToGrid w:val="0"/>
              <w:spacing w:after="0" w:line="360" w:lineRule="auto"/>
              <w:jc w:val="left"/>
              <w:rPr>
                <w:rFonts w:cs="Arial"/>
                <w:lang w:val="en-GB"/>
              </w:rPr>
            </w:pPr>
            <w:r w:rsidRPr="003619CE">
              <w:rPr>
                <w:rFonts w:cs="Arial"/>
                <w:lang w:val="en-GB"/>
              </w:rPr>
              <w:t>Initial finding presentation</w:t>
            </w:r>
          </w:p>
        </w:tc>
        <w:tc>
          <w:tcPr>
            <w:tcW w:w="1245" w:type="dxa"/>
            <w:tcBorders>
              <w:top w:val="nil"/>
              <w:left w:val="nil"/>
              <w:bottom w:val="single" w:sz="8" w:space="0" w:color="auto"/>
              <w:right w:val="single" w:sz="8" w:space="0" w:color="auto"/>
            </w:tcBorders>
            <w:shd w:val="clear" w:color="000000" w:fill="FFFFFF"/>
            <w:vAlign w:val="center"/>
            <w:hideMark/>
          </w:tcPr>
          <w:p w14:paraId="2BFDC7E3" w14:textId="77777777" w:rsidR="003619CE" w:rsidRPr="008C1EB1" w:rsidRDefault="003619CE" w:rsidP="00AD5E67">
            <w:pPr>
              <w:spacing w:after="0" w:line="240" w:lineRule="auto"/>
              <w:jc w:val="center"/>
              <w:rPr>
                <w:rFonts w:eastAsia="Times New Roman" w:cs="Calibri"/>
                <w:color w:val="000000"/>
                <w:sz w:val="20"/>
                <w:szCs w:val="20"/>
              </w:rPr>
            </w:pPr>
            <w:r w:rsidRPr="008C1EB1">
              <w:rPr>
                <w:rFonts w:eastAsia="Times New Roman" w:cs="Calibri"/>
                <w:color w:val="000000"/>
                <w:sz w:val="20"/>
                <w:szCs w:val="20"/>
                <w:lang w:val="en-GB"/>
              </w:rPr>
              <w:t> </w:t>
            </w:r>
          </w:p>
        </w:tc>
        <w:tc>
          <w:tcPr>
            <w:tcW w:w="971" w:type="dxa"/>
            <w:tcBorders>
              <w:top w:val="nil"/>
              <w:left w:val="nil"/>
              <w:bottom w:val="single" w:sz="8" w:space="0" w:color="auto"/>
              <w:right w:val="single" w:sz="8" w:space="0" w:color="auto"/>
            </w:tcBorders>
            <w:shd w:val="clear" w:color="000000" w:fill="FFFFFF"/>
            <w:vAlign w:val="center"/>
            <w:hideMark/>
          </w:tcPr>
          <w:p w14:paraId="41EA2C87" w14:textId="77777777" w:rsidR="003619CE" w:rsidRPr="008C1EB1" w:rsidRDefault="003619CE" w:rsidP="00AD5E6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969" w:type="dxa"/>
            <w:tcBorders>
              <w:top w:val="nil"/>
              <w:left w:val="nil"/>
              <w:bottom w:val="single" w:sz="8" w:space="0" w:color="auto"/>
              <w:right w:val="single" w:sz="8" w:space="0" w:color="auto"/>
            </w:tcBorders>
            <w:shd w:val="clear" w:color="000000" w:fill="FFFFFF"/>
            <w:vAlign w:val="center"/>
            <w:hideMark/>
          </w:tcPr>
          <w:p w14:paraId="4FBB0172" w14:textId="77777777" w:rsidR="003619CE" w:rsidRPr="008C1EB1" w:rsidRDefault="003619CE" w:rsidP="00AD5E6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988" w:type="dxa"/>
            <w:tcBorders>
              <w:top w:val="nil"/>
              <w:left w:val="nil"/>
              <w:bottom w:val="single" w:sz="8" w:space="0" w:color="auto"/>
              <w:right w:val="single" w:sz="8" w:space="0" w:color="auto"/>
            </w:tcBorders>
            <w:shd w:val="clear" w:color="auto" w:fill="FFFFFF" w:themeFill="background1"/>
            <w:vAlign w:val="center"/>
            <w:hideMark/>
          </w:tcPr>
          <w:p w14:paraId="54335A6A" w14:textId="77777777" w:rsidR="003619CE" w:rsidRPr="008C1EB1" w:rsidRDefault="003619CE" w:rsidP="00AD5E6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980" w:type="dxa"/>
            <w:tcBorders>
              <w:top w:val="nil"/>
              <w:left w:val="nil"/>
              <w:bottom w:val="single" w:sz="8" w:space="0" w:color="auto"/>
              <w:right w:val="single" w:sz="8" w:space="0" w:color="auto"/>
            </w:tcBorders>
            <w:shd w:val="clear" w:color="auto" w:fill="FFFFFF" w:themeFill="background1"/>
            <w:vAlign w:val="center"/>
            <w:hideMark/>
          </w:tcPr>
          <w:p w14:paraId="512072D8"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944" w:type="dxa"/>
            <w:tcBorders>
              <w:top w:val="nil"/>
              <w:left w:val="nil"/>
              <w:bottom w:val="single" w:sz="8" w:space="0" w:color="auto"/>
              <w:right w:val="single" w:sz="8" w:space="0" w:color="auto"/>
            </w:tcBorders>
            <w:shd w:val="clear" w:color="auto" w:fill="D9D9D9" w:themeFill="background1" w:themeFillShade="D9"/>
          </w:tcPr>
          <w:p w14:paraId="64E2963E" w14:textId="77777777" w:rsidR="003619CE" w:rsidRPr="008C1EB1" w:rsidRDefault="003619CE" w:rsidP="00AD5E67">
            <w:pPr>
              <w:spacing w:after="0" w:line="240" w:lineRule="auto"/>
              <w:jc w:val="center"/>
              <w:rPr>
                <w:rFonts w:eastAsia="Times New Roman" w:cs="Calibri"/>
                <w:b/>
                <w:bCs/>
                <w:color w:val="000000"/>
                <w:sz w:val="20"/>
                <w:szCs w:val="20"/>
              </w:rPr>
            </w:pPr>
          </w:p>
        </w:tc>
        <w:tc>
          <w:tcPr>
            <w:tcW w:w="923" w:type="dxa"/>
            <w:tcBorders>
              <w:top w:val="nil"/>
              <w:left w:val="nil"/>
              <w:bottom w:val="single" w:sz="8" w:space="0" w:color="auto"/>
              <w:right w:val="single" w:sz="8" w:space="0" w:color="auto"/>
            </w:tcBorders>
            <w:shd w:val="clear" w:color="auto" w:fill="FFFFFF" w:themeFill="background1"/>
          </w:tcPr>
          <w:p w14:paraId="63AAB731" w14:textId="77777777" w:rsidR="003619CE" w:rsidRPr="003619CE" w:rsidRDefault="003619CE" w:rsidP="00AD5E67">
            <w:pPr>
              <w:spacing w:after="0" w:line="240" w:lineRule="auto"/>
              <w:jc w:val="center"/>
              <w:rPr>
                <w:rFonts w:eastAsia="Times New Roman" w:cs="Calibri"/>
                <w:b/>
                <w:bCs/>
                <w:color w:val="000000"/>
                <w:sz w:val="20"/>
                <w:szCs w:val="20"/>
              </w:rPr>
            </w:pPr>
          </w:p>
        </w:tc>
        <w:tc>
          <w:tcPr>
            <w:tcW w:w="817" w:type="dxa"/>
            <w:tcBorders>
              <w:top w:val="nil"/>
              <w:left w:val="nil"/>
              <w:bottom w:val="single" w:sz="8" w:space="0" w:color="auto"/>
              <w:right w:val="single" w:sz="8" w:space="0" w:color="auto"/>
            </w:tcBorders>
            <w:shd w:val="clear" w:color="auto" w:fill="FFFFFF" w:themeFill="background1"/>
          </w:tcPr>
          <w:p w14:paraId="573C837C" w14:textId="77777777" w:rsidR="003619CE" w:rsidRPr="008C1EB1" w:rsidRDefault="003619CE" w:rsidP="00AD5E67">
            <w:pPr>
              <w:spacing w:after="0" w:line="240" w:lineRule="auto"/>
              <w:jc w:val="center"/>
              <w:rPr>
                <w:rFonts w:eastAsia="Times New Roman" w:cs="Calibri"/>
                <w:b/>
                <w:bCs/>
                <w:color w:val="000000"/>
                <w:sz w:val="20"/>
                <w:szCs w:val="20"/>
              </w:rPr>
            </w:pPr>
          </w:p>
        </w:tc>
      </w:tr>
      <w:tr w:rsidR="003619CE" w:rsidRPr="008C1EB1" w14:paraId="32512FFE" w14:textId="478D0BCE" w:rsidTr="003619CE">
        <w:trPr>
          <w:trHeight w:val="689"/>
        </w:trPr>
        <w:tc>
          <w:tcPr>
            <w:tcW w:w="634" w:type="dxa"/>
            <w:tcBorders>
              <w:top w:val="nil"/>
              <w:left w:val="single" w:sz="8" w:space="0" w:color="auto"/>
              <w:bottom w:val="single" w:sz="4" w:space="0" w:color="auto"/>
              <w:right w:val="single" w:sz="8" w:space="0" w:color="auto"/>
            </w:tcBorders>
            <w:shd w:val="clear" w:color="000000" w:fill="FFFFFF"/>
            <w:vAlign w:val="center"/>
            <w:hideMark/>
          </w:tcPr>
          <w:p w14:paraId="4586AE7F"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5</w:t>
            </w:r>
          </w:p>
        </w:tc>
        <w:tc>
          <w:tcPr>
            <w:tcW w:w="1300" w:type="dxa"/>
            <w:tcBorders>
              <w:top w:val="nil"/>
              <w:left w:val="nil"/>
              <w:bottom w:val="single" w:sz="4" w:space="0" w:color="auto"/>
              <w:right w:val="single" w:sz="8" w:space="0" w:color="auto"/>
            </w:tcBorders>
            <w:shd w:val="clear" w:color="auto" w:fill="auto"/>
            <w:vAlign w:val="center"/>
            <w:hideMark/>
          </w:tcPr>
          <w:p w14:paraId="5AE127C9" w14:textId="155C1E75" w:rsidR="003619CE" w:rsidRPr="003619CE" w:rsidRDefault="003619CE" w:rsidP="000E1438">
            <w:pPr>
              <w:autoSpaceDE w:val="0"/>
              <w:autoSpaceDN w:val="0"/>
              <w:adjustRightInd w:val="0"/>
              <w:snapToGrid w:val="0"/>
              <w:spacing w:after="0" w:line="360" w:lineRule="auto"/>
              <w:jc w:val="left"/>
              <w:rPr>
                <w:rFonts w:eastAsia="Times New Roman" w:cs="Calibri"/>
                <w:color w:val="000000"/>
                <w:sz w:val="20"/>
                <w:szCs w:val="20"/>
              </w:rPr>
            </w:pPr>
            <w:r w:rsidRPr="003619CE">
              <w:rPr>
                <w:rFonts w:cs="Arial"/>
                <w:lang w:val="en-GB"/>
              </w:rPr>
              <w:t>Final report</w:t>
            </w:r>
          </w:p>
        </w:tc>
        <w:tc>
          <w:tcPr>
            <w:tcW w:w="1245" w:type="dxa"/>
            <w:tcBorders>
              <w:top w:val="nil"/>
              <w:left w:val="nil"/>
              <w:bottom w:val="single" w:sz="4" w:space="0" w:color="auto"/>
              <w:right w:val="single" w:sz="8" w:space="0" w:color="auto"/>
            </w:tcBorders>
            <w:shd w:val="clear" w:color="000000" w:fill="FFFFFF"/>
            <w:vAlign w:val="center"/>
            <w:hideMark/>
          </w:tcPr>
          <w:p w14:paraId="0AC02835" w14:textId="77777777" w:rsidR="003619CE" w:rsidRPr="008C1EB1" w:rsidRDefault="003619CE" w:rsidP="00AD5E67">
            <w:pPr>
              <w:spacing w:after="0" w:line="240" w:lineRule="auto"/>
              <w:jc w:val="center"/>
              <w:rPr>
                <w:rFonts w:eastAsia="Times New Roman" w:cs="Calibri"/>
                <w:color w:val="000000"/>
                <w:sz w:val="20"/>
                <w:szCs w:val="20"/>
              </w:rPr>
            </w:pPr>
            <w:r w:rsidRPr="008C1EB1">
              <w:rPr>
                <w:rFonts w:eastAsia="Times New Roman" w:cs="Calibri"/>
                <w:color w:val="000000"/>
                <w:sz w:val="20"/>
                <w:szCs w:val="20"/>
                <w:lang w:val="en-GB"/>
              </w:rPr>
              <w:t> </w:t>
            </w:r>
          </w:p>
        </w:tc>
        <w:tc>
          <w:tcPr>
            <w:tcW w:w="971" w:type="dxa"/>
            <w:tcBorders>
              <w:top w:val="nil"/>
              <w:left w:val="nil"/>
              <w:bottom w:val="single" w:sz="4" w:space="0" w:color="auto"/>
              <w:right w:val="single" w:sz="8" w:space="0" w:color="auto"/>
            </w:tcBorders>
            <w:shd w:val="clear" w:color="000000" w:fill="FFFFFF"/>
            <w:vAlign w:val="center"/>
            <w:hideMark/>
          </w:tcPr>
          <w:p w14:paraId="08D33919" w14:textId="77777777" w:rsidR="003619CE" w:rsidRPr="008C1EB1" w:rsidRDefault="003619CE" w:rsidP="00AD5E6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969" w:type="dxa"/>
            <w:tcBorders>
              <w:top w:val="nil"/>
              <w:left w:val="nil"/>
              <w:bottom w:val="single" w:sz="4" w:space="0" w:color="auto"/>
              <w:right w:val="single" w:sz="8" w:space="0" w:color="auto"/>
            </w:tcBorders>
            <w:shd w:val="clear" w:color="000000" w:fill="FFFFFF"/>
            <w:vAlign w:val="center"/>
            <w:hideMark/>
          </w:tcPr>
          <w:p w14:paraId="2A421E45" w14:textId="77777777" w:rsidR="003619CE" w:rsidRPr="008C1EB1" w:rsidRDefault="003619CE" w:rsidP="00AD5E6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988" w:type="dxa"/>
            <w:tcBorders>
              <w:top w:val="nil"/>
              <w:left w:val="nil"/>
              <w:bottom w:val="single" w:sz="4" w:space="0" w:color="auto"/>
              <w:right w:val="single" w:sz="8" w:space="0" w:color="auto"/>
            </w:tcBorders>
            <w:shd w:val="clear" w:color="auto" w:fill="FFFFFF" w:themeFill="background1"/>
            <w:vAlign w:val="center"/>
            <w:hideMark/>
          </w:tcPr>
          <w:p w14:paraId="458FFAA8" w14:textId="77777777" w:rsidR="003619CE" w:rsidRPr="008C1EB1" w:rsidRDefault="003619CE" w:rsidP="00AD5E67">
            <w:pPr>
              <w:spacing w:after="0" w:line="240" w:lineRule="auto"/>
              <w:jc w:val="center"/>
              <w:rPr>
                <w:rFonts w:eastAsia="Times New Roman" w:cs="Calibri"/>
                <w:b/>
                <w:bCs/>
                <w:color w:val="000000"/>
                <w:sz w:val="20"/>
                <w:szCs w:val="20"/>
              </w:rPr>
            </w:pPr>
            <w:r w:rsidRPr="008C1EB1">
              <w:rPr>
                <w:rFonts w:eastAsia="Times New Roman" w:cs="Calibri"/>
                <w:b/>
                <w:bCs/>
                <w:color w:val="000000"/>
                <w:sz w:val="20"/>
                <w:szCs w:val="20"/>
              </w:rPr>
              <w:t> </w:t>
            </w:r>
          </w:p>
        </w:tc>
        <w:tc>
          <w:tcPr>
            <w:tcW w:w="980" w:type="dxa"/>
            <w:tcBorders>
              <w:top w:val="nil"/>
              <w:left w:val="nil"/>
              <w:bottom w:val="single" w:sz="4" w:space="0" w:color="auto"/>
              <w:right w:val="single" w:sz="8" w:space="0" w:color="auto"/>
            </w:tcBorders>
            <w:shd w:val="clear" w:color="auto" w:fill="FFFFFF" w:themeFill="background1"/>
            <w:vAlign w:val="center"/>
            <w:hideMark/>
          </w:tcPr>
          <w:p w14:paraId="3F8FE4B6" w14:textId="77777777" w:rsidR="003619CE" w:rsidRPr="008C1EB1" w:rsidRDefault="003619CE" w:rsidP="00AD5E67">
            <w:pPr>
              <w:spacing w:after="0" w:line="240" w:lineRule="auto"/>
              <w:jc w:val="center"/>
              <w:rPr>
                <w:rFonts w:eastAsia="Times New Roman" w:cs="Calibri"/>
                <w:color w:val="000000"/>
                <w:sz w:val="20"/>
                <w:szCs w:val="20"/>
              </w:rPr>
            </w:pPr>
            <w:r w:rsidRPr="008C1EB1">
              <w:rPr>
                <w:rFonts w:eastAsia="Times New Roman" w:cs="Calibri"/>
                <w:color w:val="000000"/>
                <w:sz w:val="20"/>
                <w:szCs w:val="20"/>
              </w:rPr>
              <w:t> </w:t>
            </w:r>
          </w:p>
        </w:tc>
        <w:tc>
          <w:tcPr>
            <w:tcW w:w="944" w:type="dxa"/>
            <w:tcBorders>
              <w:top w:val="nil"/>
              <w:left w:val="nil"/>
              <w:bottom w:val="single" w:sz="4" w:space="0" w:color="auto"/>
              <w:right w:val="single" w:sz="8" w:space="0" w:color="auto"/>
            </w:tcBorders>
            <w:shd w:val="clear" w:color="auto" w:fill="FFFFFF" w:themeFill="background1"/>
          </w:tcPr>
          <w:p w14:paraId="0E45E041" w14:textId="77777777" w:rsidR="003619CE" w:rsidRPr="008C1EB1" w:rsidRDefault="003619CE" w:rsidP="00AD5E67">
            <w:pPr>
              <w:spacing w:after="0" w:line="240" w:lineRule="auto"/>
              <w:jc w:val="center"/>
              <w:rPr>
                <w:rFonts w:eastAsia="Times New Roman" w:cs="Calibri"/>
                <w:color w:val="000000"/>
                <w:sz w:val="20"/>
                <w:szCs w:val="20"/>
              </w:rPr>
            </w:pPr>
          </w:p>
        </w:tc>
        <w:tc>
          <w:tcPr>
            <w:tcW w:w="923" w:type="dxa"/>
            <w:tcBorders>
              <w:top w:val="nil"/>
              <w:left w:val="nil"/>
              <w:bottom w:val="single" w:sz="4" w:space="0" w:color="auto"/>
              <w:right w:val="single" w:sz="8" w:space="0" w:color="auto"/>
            </w:tcBorders>
            <w:shd w:val="clear" w:color="auto" w:fill="D9D9D9" w:themeFill="background1" w:themeFillShade="D9"/>
          </w:tcPr>
          <w:p w14:paraId="29B8D1B1" w14:textId="77777777" w:rsidR="003619CE" w:rsidRPr="008C1EB1" w:rsidRDefault="003619CE" w:rsidP="00AD5E67">
            <w:pPr>
              <w:spacing w:after="0" w:line="240" w:lineRule="auto"/>
              <w:jc w:val="center"/>
              <w:rPr>
                <w:rFonts w:eastAsia="Times New Roman" w:cs="Calibri"/>
                <w:color w:val="000000"/>
                <w:sz w:val="20"/>
                <w:szCs w:val="20"/>
              </w:rPr>
            </w:pPr>
          </w:p>
        </w:tc>
        <w:tc>
          <w:tcPr>
            <w:tcW w:w="817" w:type="dxa"/>
            <w:tcBorders>
              <w:top w:val="nil"/>
              <w:left w:val="nil"/>
              <w:bottom w:val="single" w:sz="4" w:space="0" w:color="auto"/>
              <w:right w:val="single" w:sz="8" w:space="0" w:color="auto"/>
            </w:tcBorders>
            <w:shd w:val="clear" w:color="auto" w:fill="FFFFFF" w:themeFill="background1"/>
          </w:tcPr>
          <w:p w14:paraId="090ABCEC" w14:textId="77777777" w:rsidR="003619CE" w:rsidRPr="008C1EB1" w:rsidRDefault="003619CE" w:rsidP="00AD5E67">
            <w:pPr>
              <w:spacing w:after="0" w:line="240" w:lineRule="auto"/>
              <w:jc w:val="center"/>
              <w:rPr>
                <w:rFonts w:eastAsia="Times New Roman" w:cs="Calibri"/>
                <w:color w:val="000000"/>
                <w:sz w:val="20"/>
                <w:szCs w:val="20"/>
              </w:rPr>
            </w:pPr>
          </w:p>
        </w:tc>
      </w:tr>
      <w:tr w:rsidR="003619CE" w:rsidRPr="008C1EB1" w14:paraId="606C0172" w14:textId="7BFE7077" w:rsidTr="003619CE">
        <w:trPr>
          <w:trHeight w:val="689"/>
        </w:trPr>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14:paraId="34DCECA3" w14:textId="5D7A27F0" w:rsidR="003619CE" w:rsidRPr="008C1EB1" w:rsidRDefault="003619CE" w:rsidP="00AD5E67">
            <w:pPr>
              <w:spacing w:after="0" w:line="240" w:lineRule="auto"/>
              <w:jc w:val="center"/>
              <w:rPr>
                <w:rFonts w:eastAsia="Times New Roman" w:cs="Calibri"/>
                <w:b/>
                <w:bCs/>
                <w:color w:val="000000"/>
                <w:sz w:val="20"/>
                <w:szCs w:val="20"/>
              </w:rPr>
            </w:pPr>
            <w:r>
              <w:rPr>
                <w:rFonts w:eastAsia="Times New Roman" w:cs="Calibri"/>
                <w:b/>
                <w:bCs/>
                <w:color w:val="000000"/>
                <w:sz w:val="20"/>
                <w:szCs w:val="20"/>
              </w:rPr>
              <w:t>6</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1A6F0947" w14:textId="4637E554" w:rsidR="003619CE" w:rsidRPr="003619CE" w:rsidRDefault="003619CE" w:rsidP="003619CE">
            <w:pPr>
              <w:spacing w:after="0" w:line="240" w:lineRule="auto"/>
              <w:jc w:val="center"/>
              <w:rPr>
                <w:rFonts w:cs="Arial"/>
                <w:lang w:val="en-GB"/>
              </w:rPr>
            </w:pPr>
            <w:r w:rsidRPr="003619CE">
              <w:rPr>
                <w:rFonts w:cs="Arial"/>
                <w:lang w:val="en-GB"/>
              </w:rPr>
              <w:t>Lessons learnt minutes</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tcPr>
          <w:p w14:paraId="30C39706" w14:textId="77777777" w:rsidR="003619CE" w:rsidRPr="008C1EB1" w:rsidRDefault="003619CE" w:rsidP="00AD5E67">
            <w:pPr>
              <w:spacing w:after="0" w:line="240" w:lineRule="auto"/>
              <w:jc w:val="center"/>
              <w:rPr>
                <w:rFonts w:eastAsia="Times New Roman" w:cs="Calibri"/>
                <w:color w:val="000000"/>
                <w:sz w:val="20"/>
                <w:szCs w:val="20"/>
                <w:lang w:val="en-GB"/>
              </w:rPr>
            </w:pPr>
          </w:p>
        </w:tc>
        <w:tc>
          <w:tcPr>
            <w:tcW w:w="971" w:type="dxa"/>
            <w:tcBorders>
              <w:top w:val="single" w:sz="4" w:space="0" w:color="auto"/>
              <w:left w:val="single" w:sz="4" w:space="0" w:color="auto"/>
              <w:bottom w:val="single" w:sz="4" w:space="0" w:color="auto"/>
              <w:right w:val="single" w:sz="4" w:space="0" w:color="auto"/>
            </w:tcBorders>
            <w:shd w:val="clear" w:color="000000" w:fill="FFFFFF"/>
            <w:vAlign w:val="center"/>
          </w:tcPr>
          <w:p w14:paraId="5A859DCA" w14:textId="77777777" w:rsidR="003619CE" w:rsidRPr="008C1EB1" w:rsidRDefault="003619CE" w:rsidP="00AD5E67">
            <w:pPr>
              <w:spacing w:after="0" w:line="240" w:lineRule="auto"/>
              <w:jc w:val="center"/>
              <w:rPr>
                <w:rFonts w:eastAsia="Times New Roman" w:cs="Calibri"/>
                <w:color w:val="000000"/>
                <w:sz w:val="20"/>
                <w:szCs w:val="20"/>
              </w:rPr>
            </w:pPr>
          </w:p>
        </w:tc>
        <w:tc>
          <w:tcPr>
            <w:tcW w:w="969" w:type="dxa"/>
            <w:tcBorders>
              <w:top w:val="single" w:sz="4" w:space="0" w:color="auto"/>
              <w:left w:val="single" w:sz="4" w:space="0" w:color="auto"/>
              <w:bottom w:val="single" w:sz="4" w:space="0" w:color="auto"/>
              <w:right w:val="single" w:sz="4" w:space="0" w:color="auto"/>
            </w:tcBorders>
            <w:shd w:val="clear" w:color="000000" w:fill="FFFFFF"/>
            <w:vAlign w:val="center"/>
          </w:tcPr>
          <w:p w14:paraId="53033BB4" w14:textId="77777777" w:rsidR="003619CE" w:rsidRPr="008C1EB1" w:rsidRDefault="003619CE" w:rsidP="00AD5E67">
            <w:pPr>
              <w:spacing w:after="0" w:line="240" w:lineRule="auto"/>
              <w:jc w:val="center"/>
              <w:rPr>
                <w:rFonts w:eastAsia="Times New Roman" w:cs="Calibri"/>
                <w:color w:val="000000"/>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642C1" w14:textId="77777777" w:rsidR="003619CE" w:rsidRPr="008C1EB1" w:rsidRDefault="003619CE" w:rsidP="00AD5E67">
            <w:pPr>
              <w:spacing w:after="0" w:line="240" w:lineRule="auto"/>
              <w:jc w:val="center"/>
              <w:rPr>
                <w:rFonts w:eastAsia="Times New Roman" w:cs="Calibri"/>
                <w:b/>
                <w:bCs/>
                <w:color w:val="000000"/>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C232" w14:textId="77777777" w:rsidR="003619CE" w:rsidRPr="008C1EB1" w:rsidRDefault="003619CE" w:rsidP="00AD5E67">
            <w:pPr>
              <w:spacing w:after="0" w:line="240" w:lineRule="auto"/>
              <w:jc w:val="center"/>
              <w:rPr>
                <w:rFonts w:eastAsia="Times New Roman" w:cs="Calibri"/>
                <w:color w:val="000000"/>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tcPr>
          <w:p w14:paraId="1926016F" w14:textId="77777777" w:rsidR="003619CE" w:rsidRPr="008C1EB1" w:rsidRDefault="003619CE" w:rsidP="00AD5E67">
            <w:pPr>
              <w:spacing w:after="0" w:line="240" w:lineRule="auto"/>
              <w:jc w:val="center"/>
              <w:rPr>
                <w:rFonts w:eastAsia="Times New Roman" w:cs="Calibri"/>
                <w:color w:val="000000"/>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14:paraId="6211D02C" w14:textId="77777777" w:rsidR="003619CE" w:rsidRPr="008C1EB1" w:rsidRDefault="003619CE" w:rsidP="00AD5E67">
            <w:pPr>
              <w:spacing w:after="0" w:line="240" w:lineRule="auto"/>
              <w:jc w:val="center"/>
              <w:rPr>
                <w:rFonts w:eastAsia="Times New Roman" w:cs="Calibri"/>
                <w:color w:val="000000"/>
                <w:sz w:val="20"/>
                <w:szCs w:val="20"/>
              </w:rPr>
            </w:pPr>
          </w:p>
        </w:tc>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D710D" w14:textId="77777777" w:rsidR="003619CE" w:rsidRPr="008C1EB1" w:rsidRDefault="003619CE" w:rsidP="00AD5E67">
            <w:pPr>
              <w:spacing w:after="0" w:line="240" w:lineRule="auto"/>
              <w:jc w:val="center"/>
              <w:rPr>
                <w:rFonts w:eastAsia="Times New Roman" w:cs="Calibri"/>
                <w:color w:val="000000"/>
                <w:sz w:val="20"/>
                <w:szCs w:val="20"/>
              </w:rPr>
            </w:pPr>
          </w:p>
        </w:tc>
      </w:tr>
    </w:tbl>
    <w:p w14:paraId="387892E6" w14:textId="7CBC7900" w:rsidR="006F3E44" w:rsidRPr="00834CF9" w:rsidRDefault="000D4376" w:rsidP="00EC0B70">
      <w:pPr>
        <w:pStyle w:val="Heading1"/>
        <w:rPr>
          <w:color w:val="000000" w:themeColor="text1"/>
          <w:shd w:val="clear" w:color="auto" w:fill="FFFFFF"/>
        </w:rPr>
      </w:pPr>
      <w:bookmarkStart w:id="25" w:name="_Toc377979153"/>
      <w:bookmarkStart w:id="26" w:name="_Toc377995783"/>
      <w:bookmarkStart w:id="27" w:name="_Toc378417953"/>
      <w:bookmarkStart w:id="28" w:name="_Toc378690970"/>
      <w:bookmarkStart w:id="29" w:name="_Toc378691246"/>
      <w:bookmarkStart w:id="30" w:name="_Toc379293769"/>
      <w:bookmarkStart w:id="31" w:name="_Toc379293830"/>
      <w:bookmarkStart w:id="32" w:name="_Toc379315730"/>
      <w:bookmarkStart w:id="33" w:name="_Toc379315773"/>
      <w:bookmarkStart w:id="34" w:name="_Toc379315884"/>
      <w:bookmarkStart w:id="35" w:name="_Toc379316100"/>
      <w:bookmarkStart w:id="36" w:name="_Toc379316421"/>
      <w:bookmarkStart w:id="37" w:name="_Toc379317132"/>
      <w:bookmarkStart w:id="38" w:name="_Toc392670720"/>
      <w:r>
        <w:t xml:space="preserve">11. </w:t>
      </w:r>
      <w:r w:rsidR="004A7014" w:rsidRPr="00834CF9">
        <w:t>Annex</w:t>
      </w:r>
      <w:bookmarkEnd w:id="17"/>
      <w:bookmarkEnd w:id="18"/>
      <w:bookmarkEnd w:id="19"/>
      <w:bookmarkEnd w:id="20"/>
      <w:bookmarkEnd w:id="21"/>
      <w:bookmarkEnd w:id="22"/>
      <w:bookmarkEnd w:id="23"/>
      <w:bookmarkEnd w:id="25"/>
      <w:bookmarkEnd w:id="26"/>
      <w:bookmarkEnd w:id="27"/>
      <w:bookmarkEnd w:id="28"/>
      <w:bookmarkEnd w:id="29"/>
      <w:bookmarkEnd w:id="30"/>
      <w:bookmarkEnd w:id="31"/>
      <w:bookmarkEnd w:id="32"/>
      <w:bookmarkEnd w:id="33"/>
      <w:bookmarkEnd w:id="34"/>
      <w:bookmarkEnd w:id="35"/>
      <w:bookmarkEnd w:id="36"/>
      <w:bookmarkEnd w:id="37"/>
      <w:bookmarkEnd w:id="38"/>
      <w:r w:rsidR="004A7014" w:rsidRPr="00834CF9">
        <w:t>es</w:t>
      </w:r>
    </w:p>
    <w:p w14:paraId="3FDCDB45" w14:textId="7EBFB537" w:rsidR="008E62AE" w:rsidRDefault="008E62AE" w:rsidP="006F6D98">
      <w:pPr>
        <w:pStyle w:val="ListParagraph"/>
        <w:numPr>
          <w:ilvl w:val="0"/>
          <w:numId w:val="4"/>
        </w:numPr>
        <w:tabs>
          <w:tab w:val="left" w:pos="2880"/>
        </w:tabs>
        <w:spacing w:after="0"/>
        <w:rPr>
          <w:rFonts w:cs="Trade Gothic LT Std"/>
          <w:color w:val="000000"/>
          <w:sz w:val="23"/>
          <w:szCs w:val="23"/>
          <w:lang w:val="en-GB"/>
        </w:rPr>
      </w:pPr>
      <w:r>
        <w:rPr>
          <w:rFonts w:cs="Trade Gothic LT Std"/>
          <w:color w:val="000000"/>
          <w:sz w:val="23"/>
          <w:szCs w:val="23"/>
          <w:lang w:val="en-GB"/>
        </w:rPr>
        <w:t>Data Management Plan</w:t>
      </w:r>
    </w:p>
    <w:p w14:paraId="2F0D97EE" w14:textId="43724187" w:rsidR="00046B6F" w:rsidRDefault="00046B6F" w:rsidP="00046B6F">
      <w:pPr>
        <w:pStyle w:val="ListParagraph"/>
        <w:numPr>
          <w:ilvl w:val="0"/>
          <w:numId w:val="4"/>
        </w:numPr>
        <w:tabs>
          <w:tab w:val="left" w:pos="2880"/>
        </w:tabs>
        <w:spacing w:after="0"/>
        <w:rPr>
          <w:rFonts w:cs="Trade Gothic LT Std"/>
          <w:color w:val="000000"/>
          <w:sz w:val="23"/>
          <w:szCs w:val="23"/>
          <w:lang w:val="en-GB"/>
        </w:rPr>
      </w:pPr>
      <w:r>
        <w:rPr>
          <w:rFonts w:cs="Trade Gothic LT Std"/>
          <w:color w:val="000000"/>
          <w:sz w:val="23"/>
          <w:szCs w:val="23"/>
          <w:lang w:val="en-GB"/>
        </w:rPr>
        <w:t>Questionnaire(s) / Tool(s)</w:t>
      </w:r>
    </w:p>
    <w:p w14:paraId="7B517342" w14:textId="74CCC86D" w:rsidR="008E62AE" w:rsidRDefault="008E62AE" w:rsidP="006F6D98">
      <w:pPr>
        <w:pStyle w:val="ListParagraph"/>
        <w:numPr>
          <w:ilvl w:val="0"/>
          <w:numId w:val="4"/>
        </w:numPr>
        <w:tabs>
          <w:tab w:val="left" w:pos="2880"/>
        </w:tabs>
        <w:spacing w:after="0"/>
        <w:rPr>
          <w:rFonts w:cs="Trade Gothic LT Std"/>
          <w:color w:val="000000"/>
          <w:sz w:val="23"/>
          <w:szCs w:val="23"/>
          <w:lang w:val="en-GB"/>
        </w:rPr>
      </w:pPr>
      <w:r>
        <w:rPr>
          <w:rFonts w:cs="Trade Gothic LT Std"/>
          <w:color w:val="000000"/>
          <w:sz w:val="23"/>
          <w:szCs w:val="23"/>
          <w:lang w:val="en-GB"/>
        </w:rPr>
        <w:t>Dissemination Matrix</w:t>
      </w:r>
    </w:p>
    <w:p w14:paraId="31E33749" w14:textId="1A6CAEA9" w:rsidR="008E62AE" w:rsidRDefault="008E62AE" w:rsidP="006F6D98">
      <w:pPr>
        <w:pStyle w:val="ListParagraph"/>
        <w:numPr>
          <w:ilvl w:val="0"/>
          <w:numId w:val="4"/>
        </w:numPr>
        <w:tabs>
          <w:tab w:val="left" w:pos="2880"/>
        </w:tabs>
        <w:spacing w:after="0"/>
        <w:rPr>
          <w:rFonts w:cs="Trade Gothic LT Std"/>
          <w:color w:val="000000"/>
          <w:sz w:val="23"/>
          <w:szCs w:val="23"/>
          <w:lang w:val="en-GB"/>
        </w:rPr>
      </w:pPr>
      <w:r>
        <w:rPr>
          <w:rFonts w:cs="Trade Gothic LT Std"/>
          <w:color w:val="000000"/>
          <w:sz w:val="23"/>
          <w:szCs w:val="23"/>
          <w:lang w:val="en-GB"/>
        </w:rPr>
        <w:t>M&amp;E Matrix</w:t>
      </w:r>
    </w:p>
    <w:p w14:paraId="546CFA6D" w14:textId="77777777" w:rsidR="000415A0" w:rsidRDefault="000415A0" w:rsidP="006F6D98">
      <w:pPr>
        <w:pStyle w:val="ListParagraph"/>
        <w:numPr>
          <w:ilvl w:val="0"/>
          <w:numId w:val="4"/>
        </w:numPr>
        <w:tabs>
          <w:tab w:val="left" w:pos="2880"/>
        </w:tabs>
        <w:spacing w:after="0"/>
        <w:rPr>
          <w:rFonts w:cs="Trade Gothic LT Std"/>
          <w:i/>
          <w:color w:val="000000"/>
          <w:sz w:val="23"/>
          <w:szCs w:val="23"/>
          <w:lang w:val="en-GB"/>
        </w:rPr>
      </w:pPr>
      <w:r>
        <w:rPr>
          <w:rFonts w:cs="Trade Gothic LT Std"/>
          <w:i/>
          <w:color w:val="000000"/>
          <w:sz w:val="23"/>
          <w:szCs w:val="23"/>
          <w:lang w:val="en-GB"/>
        </w:rPr>
        <w:t>Budget &amp; Logistics</w:t>
      </w:r>
    </w:p>
    <w:p w14:paraId="6D3B63B3" w14:textId="62F7016C" w:rsidR="0032208C" w:rsidRDefault="000415A0" w:rsidP="006F6D98">
      <w:pPr>
        <w:pStyle w:val="ListParagraph"/>
        <w:numPr>
          <w:ilvl w:val="0"/>
          <w:numId w:val="4"/>
        </w:numPr>
        <w:tabs>
          <w:tab w:val="left" w:pos="2880"/>
        </w:tabs>
        <w:spacing w:after="0"/>
        <w:rPr>
          <w:rFonts w:cs="Trade Gothic LT Std"/>
          <w:i/>
          <w:color w:val="000000"/>
          <w:sz w:val="23"/>
          <w:szCs w:val="23"/>
          <w:lang w:val="en-GB"/>
        </w:rPr>
      </w:pPr>
      <w:r>
        <w:rPr>
          <w:rFonts w:cs="Trade Gothic LT Std"/>
          <w:i/>
          <w:color w:val="000000"/>
          <w:sz w:val="23"/>
          <w:szCs w:val="23"/>
          <w:lang w:val="en-GB"/>
        </w:rPr>
        <w:t>Secondary Data Sources</w:t>
      </w:r>
    </w:p>
    <w:p w14:paraId="5B0C0EEF" w14:textId="77777777" w:rsidR="0032208C" w:rsidRDefault="0032208C">
      <w:pPr>
        <w:spacing w:after="0" w:line="240" w:lineRule="auto"/>
        <w:jc w:val="left"/>
        <w:rPr>
          <w:rFonts w:cs="Trade Gothic LT Std"/>
          <w:i/>
          <w:color w:val="000000"/>
          <w:sz w:val="23"/>
          <w:szCs w:val="23"/>
          <w:lang w:val="en-GB"/>
        </w:rPr>
      </w:pPr>
      <w:r>
        <w:rPr>
          <w:rFonts w:cs="Trade Gothic LT Std"/>
          <w:i/>
          <w:color w:val="000000"/>
          <w:sz w:val="23"/>
          <w:szCs w:val="23"/>
          <w:lang w:val="en-GB"/>
        </w:rPr>
        <w:br w:type="page"/>
      </w:r>
    </w:p>
    <w:p w14:paraId="0B353A77" w14:textId="62A3774A" w:rsidR="008E62AE" w:rsidRDefault="0032208C" w:rsidP="0032208C">
      <w:pPr>
        <w:pStyle w:val="Heading1"/>
      </w:pPr>
      <w:r>
        <w:t>Annex 1 : Data Management Plan</w:t>
      </w:r>
    </w:p>
    <w:tbl>
      <w:tblPr>
        <w:tblStyle w:val="TableGrid"/>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26"/>
        <w:gridCol w:w="6905"/>
      </w:tblGrid>
      <w:tr w:rsidR="0032208C" w14:paraId="46FC49FC" w14:textId="77777777" w:rsidTr="0032208C">
        <w:tc>
          <w:tcPr>
            <w:tcW w:w="9331" w:type="dxa"/>
            <w:gridSpan w:val="2"/>
            <w:tcBorders>
              <w:top w:val="nil"/>
              <w:bottom w:val="nil"/>
            </w:tcBorders>
            <w:shd w:val="clear" w:color="auto" w:fill="9A9A9C" w:themeFill="background2" w:themeFillTint="99"/>
          </w:tcPr>
          <w:p w14:paraId="445D3663" w14:textId="77777777" w:rsidR="0032208C" w:rsidRPr="00AA2355" w:rsidRDefault="0032208C" w:rsidP="00A41891">
            <w:pPr>
              <w:widowControl w:val="0"/>
              <w:autoSpaceDE w:val="0"/>
              <w:autoSpaceDN w:val="0"/>
              <w:adjustRightInd w:val="0"/>
              <w:spacing w:before="4" w:after="0" w:line="240" w:lineRule="exact"/>
              <w:ind w:right="400"/>
              <w:rPr>
                <w:rFonts w:cs="Calibri"/>
                <w:b/>
                <w:color w:val="FFFFFF" w:themeColor="background1"/>
              </w:rPr>
            </w:pPr>
            <w:r w:rsidRPr="00AA2355">
              <w:rPr>
                <w:rFonts w:cs="Calibri"/>
                <w:b/>
                <w:color w:val="FFFFFF" w:themeColor="background1"/>
              </w:rPr>
              <w:t>Administrative Data</w:t>
            </w:r>
          </w:p>
        </w:tc>
      </w:tr>
      <w:tr w:rsidR="0032208C" w14:paraId="7679B648" w14:textId="77777777" w:rsidTr="0032208C">
        <w:tc>
          <w:tcPr>
            <w:tcW w:w="2426" w:type="dxa"/>
            <w:tcBorders>
              <w:top w:val="nil"/>
              <w:bottom w:val="single" w:sz="4" w:space="0" w:color="auto"/>
              <w:right w:val="nil"/>
            </w:tcBorders>
            <w:shd w:val="clear" w:color="auto" w:fill="DDDDDE" w:themeFill="background2" w:themeFillTint="33"/>
          </w:tcPr>
          <w:p w14:paraId="57AF101A" w14:textId="77777777" w:rsidR="0032208C" w:rsidRPr="00FF322B" w:rsidRDefault="0032208C" w:rsidP="00A41891">
            <w:pPr>
              <w:widowControl w:val="0"/>
              <w:autoSpaceDE w:val="0"/>
              <w:autoSpaceDN w:val="0"/>
              <w:adjustRightInd w:val="0"/>
              <w:spacing w:before="4" w:after="0" w:line="240" w:lineRule="exact"/>
              <w:ind w:right="400"/>
              <w:rPr>
                <w:rFonts w:cs="Calibri"/>
                <w:color w:val="000000"/>
              </w:rPr>
            </w:pPr>
            <w:r w:rsidRPr="00FF322B">
              <w:rPr>
                <w:rFonts w:cs="Calibri"/>
                <w:color w:val="000000"/>
              </w:rPr>
              <w:t>Project Name</w:t>
            </w:r>
          </w:p>
        </w:tc>
        <w:tc>
          <w:tcPr>
            <w:tcW w:w="6905" w:type="dxa"/>
            <w:tcBorders>
              <w:top w:val="nil"/>
              <w:left w:val="nil"/>
              <w:bottom w:val="single" w:sz="4" w:space="0" w:color="auto"/>
            </w:tcBorders>
          </w:tcPr>
          <w:p w14:paraId="7209A131" w14:textId="024E5239" w:rsidR="0032208C" w:rsidRPr="00FF322B" w:rsidRDefault="00A40D11" w:rsidP="00A41891">
            <w:pPr>
              <w:widowControl w:val="0"/>
              <w:autoSpaceDE w:val="0"/>
              <w:autoSpaceDN w:val="0"/>
              <w:adjustRightInd w:val="0"/>
              <w:spacing w:before="4" w:after="0" w:line="240" w:lineRule="exact"/>
              <w:ind w:right="400"/>
              <w:rPr>
                <w:rFonts w:cs="Calibri"/>
                <w:color w:val="000000"/>
              </w:rPr>
            </w:pPr>
            <w:r>
              <w:rPr>
                <w:rFonts w:cs="Calibri"/>
                <w:color w:val="000000"/>
              </w:rPr>
              <w:t>Thematic Assessment- Livelihoods</w:t>
            </w:r>
          </w:p>
        </w:tc>
      </w:tr>
      <w:tr w:rsidR="0032208C" w14:paraId="16DB0340" w14:textId="77777777" w:rsidTr="0032208C">
        <w:tc>
          <w:tcPr>
            <w:tcW w:w="2426" w:type="dxa"/>
            <w:tcBorders>
              <w:top w:val="single" w:sz="4" w:space="0" w:color="auto"/>
              <w:bottom w:val="single" w:sz="4" w:space="0" w:color="auto"/>
              <w:right w:val="nil"/>
            </w:tcBorders>
            <w:shd w:val="clear" w:color="auto" w:fill="DDDDDE" w:themeFill="background2" w:themeFillTint="33"/>
          </w:tcPr>
          <w:p w14:paraId="3652CE22" w14:textId="77777777" w:rsidR="0032208C" w:rsidRPr="00FF322B" w:rsidRDefault="0032208C" w:rsidP="00A41891">
            <w:pPr>
              <w:widowControl w:val="0"/>
              <w:autoSpaceDE w:val="0"/>
              <w:autoSpaceDN w:val="0"/>
              <w:adjustRightInd w:val="0"/>
              <w:spacing w:before="4" w:after="0" w:line="240" w:lineRule="exact"/>
              <w:ind w:right="400"/>
              <w:rPr>
                <w:rFonts w:cs="Calibri"/>
                <w:color w:val="000000"/>
              </w:rPr>
            </w:pPr>
            <w:r w:rsidRPr="00FF322B">
              <w:rPr>
                <w:rFonts w:cs="Calibri"/>
                <w:color w:val="000000"/>
              </w:rPr>
              <w:t>Project Code</w:t>
            </w:r>
          </w:p>
        </w:tc>
        <w:tc>
          <w:tcPr>
            <w:tcW w:w="6905" w:type="dxa"/>
            <w:tcBorders>
              <w:top w:val="single" w:sz="4" w:space="0" w:color="auto"/>
              <w:left w:val="nil"/>
              <w:bottom w:val="single" w:sz="4" w:space="0" w:color="auto"/>
            </w:tcBorders>
          </w:tcPr>
          <w:p w14:paraId="21BAD06F" w14:textId="492ABC32" w:rsidR="0032208C" w:rsidRPr="00B53F97" w:rsidRDefault="00191915" w:rsidP="00A41891">
            <w:pPr>
              <w:widowControl w:val="0"/>
              <w:autoSpaceDE w:val="0"/>
              <w:autoSpaceDN w:val="0"/>
              <w:adjustRightInd w:val="0"/>
              <w:spacing w:before="4" w:after="0" w:line="240" w:lineRule="exact"/>
              <w:ind w:right="400"/>
              <w:rPr>
                <w:rFonts w:cs="Calibri"/>
                <w:color w:val="000000"/>
                <w:highlight w:val="red"/>
              </w:rPr>
            </w:pPr>
            <w:r>
              <w:rPr>
                <w:i/>
              </w:rPr>
              <w:t>64iAAT and 64iABY</w:t>
            </w:r>
          </w:p>
        </w:tc>
      </w:tr>
      <w:tr w:rsidR="0032208C" w14:paraId="601A0071" w14:textId="77777777" w:rsidTr="0032208C">
        <w:tc>
          <w:tcPr>
            <w:tcW w:w="2426" w:type="dxa"/>
            <w:tcBorders>
              <w:top w:val="single" w:sz="4" w:space="0" w:color="auto"/>
              <w:bottom w:val="single" w:sz="4" w:space="0" w:color="auto"/>
              <w:right w:val="nil"/>
            </w:tcBorders>
            <w:shd w:val="clear" w:color="auto" w:fill="DDDDDE" w:themeFill="background2" w:themeFillTint="33"/>
          </w:tcPr>
          <w:p w14:paraId="6B186851" w14:textId="77777777" w:rsidR="0032208C" w:rsidRPr="00FF322B" w:rsidRDefault="0032208C" w:rsidP="00A41891">
            <w:pPr>
              <w:widowControl w:val="0"/>
              <w:autoSpaceDE w:val="0"/>
              <w:autoSpaceDN w:val="0"/>
              <w:adjustRightInd w:val="0"/>
              <w:spacing w:before="4" w:after="0" w:line="240" w:lineRule="exact"/>
              <w:ind w:right="400"/>
              <w:rPr>
                <w:rFonts w:cs="Calibri"/>
                <w:color w:val="000000"/>
              </w:rPr>
            </w:pPr>
            <w:r w:rsidRPr="00FF322B">
              <w:rPr>
                <w:rFonts w:cs="Calibri"/>
                <w:color w:val="000000"/>
              </w:rPr>
              <w:t>Donor</w:t>
            </w:r>
          </w:p>
        </w:tc>
        <w:tc>
          <w:tcPr>
            <w:tcW w:w="6905" w:type="dxa"/>
            <w:tcBorders>
              <w:top w:val="single" w:sz="4" w:space="0" w:color="auto"/>
              <w:left w:val="nil"/>
              <w:bottom w:val="single" w:sz="4" w:space="0" w:color="auto"/>
            </w:tcBorders>
          </w:tcPr>
          <w:p w14:paraId="2266E2DD" w14:textId="4DCDF422" w:rsidR="0032208C" w:rsidRPr="00B53F97" w:rsidRDefault="008D0D74" w:rsidP="00A41891">
            <w:pPr>
              <w:widowControl w:val="0"/>
              <w:autoSpaceDE w:val="0"/>
              <w:autoSpaceDN w:val="0"/>
              <w:adjustRightInd w:val="0"/>
              <w:spacing w:before="4" w:after="0" w:line="240" w:lineRule="exact"/>
              <w:ind w:right="400"/>
              <w:rPr>
                <w:rFonts w:cs="Calibri"/>
                <w:color w:val="000000"/>
                <w:highlight w:val="red"/>
              </w:rPr>
            </w:pPr>
            <w:r>
              <w:rPr>
                <w:i/>
              </w:rPr>
              <w:t>ECHO/OFDA</w:t>
            </w:r>
          </w:p>
        </w:tc>
      </w:tr>
      <w:tr w:rsidR="0032208C" w14:paraId="7ADEA65E" w14:textId="77777777" w:rsidTr="0054480D">
        <w:tc>
          <w:tcPr>
            <w:tcW w:w="2426" w:type="dxa"/>
            <w:tcBorders>
              <w:top w:val="single" w:sz="4" w:space="0" w:color="auto"/>
              <w:bottom w:val="single" w:sz="4" w:space="0" w:color="auto"/>
              <w:right w:val="nil"/>
            </w:tcBorders>
            <w:shd w:val="clear" w:color="auto" w:fill="DDDDDE" w:themeFill="background2" w:themeFillTint="33"/>
          </w:tcPr>
          <w:p w14:paraId="608FC5D1" w14:textId="77777777" w:rsidR="0032208C" w:rsidRPr="00FF322B" w:rsidRDefault="0032208C" w:rsidP="00A41891">
            <w:pPr>
              <w:widowControl w:val="0"/>
              <w:autoSpaceDE w:val="0"/>
              <w:autoSpaceDN w:val="0"/>
              <w:adjustRightInd w:val="0"/>
              <w:spacing w:before="4" w:after="0" w:line="240" w:lineRule="exact"/>
              <w:ind w:right="400"/>
              <w:rPr>
                <w:rFonts w:cs="Calibri"/>
                <w:color w:val="000000"/>
              </w:rPr>
            </w:pPr>
            <w:r w:rsidRPr="00FF322B">
              <w:rPr>
                <w:rFonts w:cs="Calibri"/>
                <w:color w:val="000000"/>
              </w:rPr>
              <w:t>Project partners</w:t>
            </w:r>
          </w:p>
        </w:tc>
        <w:tc>
          <w:tcPr>
            <w:tcW w:w="6905" w:type="dxa"/>
            <w:tcBorders>
              <w:top w:val="single" w:sz="4" w:space="0" w:color="auto"/>
              <w:left w:val="nil"/>
              <w:bottom w:val="single" w:sz="4" w:space="0" w:color="auto"/>
            </w:tcBorders>
            <w:shd w:val="clear" w:color="auto" w:fill="auto"/>
          </w:tcPr>
          <w:p w14:paraId="06A4C9CE" w14:textId="43033083" w:rsidR="0032208C" w:rsidRPr="0054480D" w:rsidRDefault="00C77BFD" w:rsidP="00A41891">
            <w:pPr>
              <w:widowControl w:val="0"/>
              <w:autoSpaceDE w:val="0"/>
              <w:autoSpaceDN w:val="0"/>
              <w:adjustRightInd w:val="0"/>
              <w:spacing w:before="4" w:after="0" w:line="240" w:lineRule="exact"/>
              <w:ind w:right="400"/>
              <w:rPr>
                <w:rFonts w:cs="Calibri"/>
                <w:i/>
                <w:color w:val="000000" w:themeColor="text1"/>
                <w:highlight w:val="red"/>
              </w:rPr>
            </w:pPr>
            <w:r w:rsidRPr="0054480D">
              <w:rPr>
                <w:rFonts w:cs="Calibri"/>
                <w:i/>
                <w:color w:val="000000" w:themeColor="text1"/>
              </w:rPr>
              <w:t>PIN, DRC, CARITAS, R2P</w:t>
            </w:r>
          </w:p>
        </w:tc>
      </w:tr>
      <w:tr w:rsidR="0032208C" w14:paraId="1A5103BE" w14:textId="77777777" w:rsidTr="00A82D4B">
        <w:trPr>
          <w:trHeight w:val="1400"/>
        </w:trPr>
        <w:tc>
          <w:tcPr>
            <w:tcW w:w="2426" w:type="dxa"/>
            <w:tcBorders>
              <w:top w:val="single" w:sz="4" w:space="0" w:color="auto"/>
              <w:bottom w:val="single" w:sz="4" w:space="0" w:color="auto"/>
              <w:right w:val="nil"/>
            </w:tcBorders>
            <w:shd w:val="clear" w:color="auto" w:fill="DDDDDE" w:themeFill="background2" w:themeFillTint="33"/>
          </w:tcPr>
          <w:p w14:paraId="1883A278" w14:textId="18F1D550" w:rsidR="0032208C" w:rsidRPr="00FF322B" w:rsidRDefault="0032208C" w:rsidP="00A41891">
            <w:pPr>
              <w:widowControl w:val="0"/>
              <w:autoSpaceDE w:val="0"/>
              <w:autoSpaceDN w:val="0"/>
              <w:adjustRightInd w:val="0"/>
              <w:spacing w:before="4" w:after="0" w:line="240" w:lineRule="exact"/>
              <w:ind w:right="400"/>
              <w:rPr>
                <w:rFonts w:cs="Calibri"/>
                <w:color w:val="000000"/>
              </w:rPr>
            </w:pPr>
            <w:r w:rsidRPr="00FF322B">
              <w:rPr>
                <w:rFonts w:cs="Calibri"/>
                <w:color w:val="000000"/>
              </w:rPr>
              <w:t>Project Description</w:t>
            </w:r>
          </w:p>
        </w:tc>
        <w:tc>
          <w:tcPr>
            <w:tcW w:w="6905" w:type="dxa"/>
            <w:tcBorders>
              <w:top w:val="single" w:sz="4" w:space="0" w:color="auto"/>
              <w:left w:val="nil"/>
              <w:bottom w:val="single" w:sz="4" w:space="0" w:color="auto"/>
            </w:tcBorders>
          </w:tcPr>
          <w:p w14:paraId="4F2FA2AC" w14:textId="09FAB6BF" w:rsidR="00C2286D" w:rsidRPr="0099199C" w:rsidRDefault="00C2286D" w:rsidP="00C07EEC">
            <w:pPr>
              <w:pStyle w:val="NoSpacing"/>
              <w:rPr>
                <w:rFonts w:asciiTheme="minorHAnsi" w:hAnsiTheme="minorHAnsi"/>
              </w:rPr>
            </w:pPr>
            <w:r w:rsidRPr="0099199C">
              <w:rPr>
                <w:rFonts w:asciiTheme="minorHAnsi" w:hAnsiTheme="minorHAnsi"/>
              </w:rPr>
              <w:t>The assessment seeks to serve as a source of information for the development of livelihood programmes in Eastern Ukraine in 2017. It will be a situation report that provides a comprehensive snapshot on the needs and barriers faced by local enterprises and the labour force to rebuild their economy given the disintegration of the region and resulting economic isolation.</w:t>
            </w:r>
          </w:p>
          <w:p w14:paraId="00DF872A" w14:textId="10910ACC" w:rsidR="0032208C" w:rsidRPr="0099199C" w:rsidRDefault="0032208C" w:rsidP="0099199C">
            <w:pPr>
              <w:pStyle w:val="NoSpacing"/>
              <w:rPr>
                <w:rFonts w:asciiTheme="minorHAnsi" w:hAnsiTheme="minorHAnsi"/>
                <w:highlight w:val="red"/>
              </w:rPr>
            </w:pPr>
          </w:p>
        </w:tc>
      </w:tr>
      <w:tr w:rsidR="0032208C" w14:paraId="79317832" w14:textId="77777777" w:rsidTr="0032208C">
        <w:tc>
          <w:tcPr>
            <w:tcW w:w="2426" w:type="dxa"/>
            <w:tcBorders>
              <w:top w:val="single" w:sz="4" w:space="0" w:color="auto"/>
              <w:bottom w:val="single" w:sz="4" w:space="0" w:color="auto"/>
            </w:tcBorders>
            <w:shd w:val="clear" w:color="auto" w:fill="DDDDDE" w:themeFill="background2" w:themeFillTint="33"/>
          </w:tcPr>
          <w:p w14:paraId="31094D51" w14:textId="77777777" w:rsidR="0032208C" w:rsidRPr="00E83833" w:rsidRDefault="0032208C" w:rsidP="00A41891">
            <w:pPr>
              <w:widowControl w:val="0"/>
              <w:autoSpaceDE w:val="0"/>
              <w:autoSpaceDN w:val="0"/>
              <w:adjustRightInd w:val="0"/>
              <w:spacing w:before="4" w:after="0" w:line="240" w:lineRule="exact"/>
              <w:ind w:right="400"/>
              <w:rPr>
                <w:rFonts w:cs="Calibri"/>
              </w:rPr>
            </w:pPr>
            <w:r w:rsidRPr="00E83833">
              <w:rPr>
                <w:rFonts w:cs="Calibri"/>
              </w:rPr>
              <w:t>Project Data Contacts</w:t>
            </w:r>
          </w:p>
        </w:tc>
        <w:tc>
          <w:tcPr>
            <w:tcW w:w="6905" w:type="dxa"/>
            <w:tcBorders>
              <w:top w:val="single" w:sz="4" w:space="0" w:color="auto"/>
              <w:bottom w:val="single" w:sz="4" w:space="0" w:color="auto"/>
            </w:tcBorders>
            <w:shd w:val="clear" w:color="auto" w:fill="auto"/>
          </w:tcPr>
          <w:p w14:paraId="05A552B8" w14:textId="06A77A8F" w:rsidR="00370229" w:rsidRDefault="00370229" w:rsidP="00A41891">
            <w:pPr>
              <w:widowControl w:val="0"/>
              <w:autoSpaceDE w:val="0"/>
              <w:autoSpaceDN w:val="0"/>
              <w:adjustRightInd w:val="0"/>
              <w:spacing w:before="4" w:after="0" w:line="240" w:lineRule="exact"/>
              <w:ind w:right="400"/>
              <w:rPr>
                <w:rFonts w:cs="Calibri"/>
              </w:rPr>
            </w:pPr>
            <w:r>
              <w:rPr>
                <w:rFonts w:cs="Calibri"/>
              </w:rPr>
              <w:t>Jeremy Wetterwald</w:t>
            </w:r>
            <w:r w:rsidR="001D6A84">
              <w:rPr>
                <w:rFonts w:cs="Calibri"/>
              </w:rPr>
              <w:t xml:space="preserve"> </w:t>
            </w:r>
            <w:r>
              <w:rPr>
                <w:rFonts w:cs="Calibri"/>
              </w:rPr>
              <w:t xml:space="preserve">- </w:t>
            </w:r>
            <w:r w:rsidR="0082097C">
              <w:rPr>
                <w:rFonts w:cs="Calibri"/>
              </w:rPr>
              <w:t>Country Focal Point (CFP)</w:t>
            </w:r>
            <w:r>
              <w:rPr>
                <w:rFonts w:cs="Calibri"/>
              </w:rPr>
              <w:t xml:space="preserve">; </w:t>
            </w:r>
          </w:p>
          <w:p w14:paraId="4CE7F1BB" w14:textId="79E0A436" w:rsidR="0032208C" w:rsidRPr="00E83833" w:rsidRDefault="001D6A84" w:rsidP="00A41891">
            <w:pPr>
              <w:widowControl w:val="0"/>
              <w:autoSpaceDE w:val="0"/>
              <w:autoSpaceDN w:val="0"/>
              <w:adjustRightInd w:val="0"/>
              <w:spacing w:before="4" w:after="0" w:line="240" w:lineRule="exact"/>
              <w:ind w:right="400"/>
              <w:rPr>
                <w:rFonts w:cs="Calibri"/>
              </w:rPr>
            </w:pPr>
            <w:r w:rsidRPr="001D6A84">
              <w:rPr>
                <w:rFonts w:cs="Calibri"/>
              </w:rPr>
              <w:t>j</w:t>
            </w:r>
            <w:r w:rsidR="00370229" w:rsidRPr="001D6A84">
              <w:rPr>
                <w:rFonts w:cs="Calibri"/>
              </w:rPr>
              <w:t>eremy.wetterwald@reach-initiative.org</w:t>
            </w:r>
          </w:p>
        </w:tc>
      </w:tr>
      <w:tr w:rsidR="0032208C" w14:paraId="40239D85" w14:textId="77777777" w:rsidTr="0032208C">
        <w:tc>
          <w:tcPr>
            <w:tcW w:w="2426" w:type="dxa"/>
            <w:tcBorders>
              <w:top w:val="single" w:sz="4" w:space="0" w:color="auto"/>
              <w:bottom w:val="single" w:sz="4" w:space="0" w:color="auto"/>
            </w:tcBorders>
            <w:shd w:val="clear" w:color="auto" w:fill="DDDDDE" w:themeFill="background2" w:themeFillTint="33"/>
          </w:tcPr>
          <w:p w14:paraId="79DD15D7" w14:textId="77777777" w:rsidR="0032208C" w:rsidRPr="00E83833" w:rsidRDefault="0032208C" w:rsidP="00A41891">
            <w:pPr>
              <w:widowControl w:val="0"/>
              <w:autoSpaceDE w:val="0"/>
              <w:autoSpaceDN w:val="0"/>
              <w:adjustRightInd w:val="0"/>
              <w:spacing w:before="4" w:after="0" w:line="240" w:lineRule="exact"/>
              <w:ind w:right="400"/>
              <w:rPr>
                <w:rFonts w:cs="Calibri"/>
              </w:rPr>
            </w:pPr>
            <w:r w:rsidRPr="00E83833">
              <w:rPr>
                <w:rFonts w:cs="Calibri"/>
              </w:rPr>
              <w:t>DMP Version</w:t>
            </w:r>
          </w:p>
        </w:tc>
        <w:tc>
          <w:tcPr>
            <w:tcW w:w="6905" w:type="dxa"/>
            <w:tcBorders>
              <w:top w:val="single" w:sz="4" w:space="0" w:color="auto"/>
              <w:bottom w:val="single" w:sz="4" w:space="0" w:color="auto"/>
            </w:tcBorders>
            <w:shd w:val="clear" w:color="auto" w:fill="auto"/>
          </w:tcPr>
          <w:p w14:paraId="319BC6BA" w14:textId="1C76147D" w:rsidR="0032208C" w:rsidRPr="00E83833" w:rsidRDefault="0050110E" w:rsidP="00A41891">
            <w:pPr>
              <w:widowControl w:val="0"/>
              <w:autoSpaceDE w:val="0"/>
              <w:autoSpaceDN w:val="0"/>
              <w:adjustRightInd w:val="0"/>
              <w:spacing w:before="4" w:after="0" w:line="240" w:lineRule="exact"/>
              <w:ind w:right="400"/>
              <w:rPr>
                <w:rFonts w:cs="Calibri"/>
              </w:rPr>
            </w:pPr>
            <w:r>
              <w:rPr>
                <w:rFonts w:cs="Calibri"/>
              </w:rPr>
              <w:t>Draft version 1</w:t>
            </w:r>
            <w:r w:rsidR="007A2E3D">
              <w:rPr>
                <w:rFonts w:cs="Calibri"/>
              </w:rPr>
              <w:t xml:space="preserve"> (V.01)</w:t>
            </w:r>
          </w:p>
        </w:tc>
      </w:tr>
      <w:tr w:rsidR="0032208C" w14:paraId="78A1BC89" w14:textId="77777777" w:rsidTr="0032208C">
        <w:tc>
          <w:tcPr>
            <w:tcW w:w="2426" w:type="dxa"/>
            <w:tcBorders>
              <w:top w:val="single" w:sz="4" w:space="0" w:color="auto"/>
              <w:bottom w:val="nil"/>
            </w:tcBorders>
            <w:shd w:val="clear" w:color="auto" w:fill="DDDDDE" w:themeFill="background2" w:themeFillTint="33"/>
          </w:tcPr>
          <w:p w14:paraId="315EC9E3" w14:textId="77777777" w:rsidR="0032208C" w:rsidRPr="007611BC" w:rsidRDefault="0032208C" w:rsidP="00A41891">
            <w:pPr>
              <w:widowControl w:val="0"/>
              <w:autoSpaceDE w:val="0"/>
              <w:autoSpaceDN w:val="0"/>
              <w:adjustRightInd w:val="0"/>
              <w:spacing w:before="4" w:after="0" w:line="240" w:lineRule="exact"/>
              <w:ind w:right="400"/>
              <w:rPr>
                <w:rFonts w:cs="Calibri"/>
              </w:rPr>
            </w:pPr>
            <w:r w:rsidRPr="00E83833">
              <w:rPr>
                <w:rFonts w:cs="Calibri"/>
              </w:rPr>
              <w:t>Related Policies</w:t>
            </w:r>
          </w:p>
        </w:tc>
        <w:tc>
          <w:tcPr>
            <w:tcW w:w="6905" w:type="dxa"/>
            <w:tcBorders>
              <w:top w:val="single" w:sz="4" w:space="0" w:color="auto"/>
              <w:bottom w:val="nil"/>
            </w:tcBorders>
            <w:shd w:val="clear" w:color="auto" w:fill="auto"/>
          </w:tcPr>
          <w:p w14:paraId="420C9AF7" w14:textId="35D5C55F" w:rsidR="004245D1" w:rsidRPr="00E83833" w:rsidRDefault="00F970D0" w:rsidP="00F970D0">
            <w:pPr>
              <w:widowControl w:val="0"/>
              <w:autoSpaceDE w:val="0"/>
              <w:autoSpaceDN w:val="0"/>
              <w:adjustRightInd w:val="0"/>
              <w:spacing w:before="4" w:after="0" w:line="240" w:lineRule="exact"/>
              <w:ind w:right="400"/>
              <w:rPr>
                <w:rFonts w:cs="Calibri"/>
              </w:rPr>
            </w:pPr>
            <w:r>
              <w:rPr>
                <w:rFonts w:cs="Calibri"/>
              </w:rPr>
              <w:t xml:space="preserve">Not Applicable, as there are no particular policy guidelines from the donor. </w:t>
            </w:r>
            <w:r w:rsidDel="00F970D0">
              <w:rPr>
                <w:rFonts w:cs="Calibri"/>
              </w:rPr>
              <w:t xml:space="preserve"> </w:t>
            </w:r>
          </w:p>
        </w:tc>
      </w:tr>
      <w:tr w:rsidR="0032208C" w14:paraId="51304047" w14:textId="77777777" w:rsidTr="0032208C">
        <w:tc>
          <w:tcPr>
            <w:tcW w:w="9331" w:type="dxa"/>
            <w:gridSpan w:val="2"/>
            <w:tcBorders>
              <w:top w:val="nil"/>
              <w:bottom w:val="nil"/>
            </w:tcBorders>
            <w:shd w:val="clear" w:color="auto" w:fill="9A9A9C" w:themeFill="background2" w:themeFillTint="99"/>
          </w:tcPr>
          <w:p w14:paraId="6FCAC68F" w14:textId="1B0AD398" w:rsidR="0032208C" w:rsidRPr="00AA2355" w:rsidRDefault="0032208C" w:rsidP="00A41891">
            <w:pPr>
              <w:widowControl w:val="0"/>
              <w:autoSpaceDE w:val="0"/>
              <w:autoSpaceDN w:val="0"/>
              <w:adjustRightInd w:val="0"/>
              <w:spacing w:before="4" w:after="0" w:line="240" w:lineRule="exact"/>
              <w:ind w:right="400"/>
              <w:rPr>
                <w:rFonts w:cs="Calibri"/>
                <w:b/>
                <w:color w:val="000000"/>
              </w:rPr>
            </w:pPr>
            <w:r w:rsidRPr="00AA2355">
              <w:rPr>
                <w:rFonts w:cs="Calibri"/>
                <w:b/>
                <w:color w:val="FFFFFF" w:themeColor="background1"/>
              </w:rPr>
              <w:t>Data Collection</w:t>
            </w:r>
          </w:p>
        </w:tc>
      </w:tr>
      <w:tr w:rsidR="0032208C" w14:paraId="601CCAF9" w14:textId="77777777" w:rsidTr="0032208C">
        <w:tc>
          <w:tcPr>
            <w:tcW w:w="2426" w:type="dxa"/>
            <w:tcBorders>
              <w:top w:val="nil"/>
            </w:tcBorders>
            <w:shd w:val="clear" w:color="auto" w:fill="DDDDDE" w:themeFill="background2" w:themeFillTint="33"/>
          </w:tcPr>
          <w:p w14:paraId="431EC606" w14:textId="77777777" w:rsidR="0032208C" w:rsidRPr="00FF322B" w:rsidRDefault="0032208C" w:rsidP="00A41891">
            <w:pPr>
              <w:widowControl w:val="0"/>
              <w:autoSpaceDE w:val="0"/>
              <w:autoSpaceDN w:val="0"/>
              <w:adjustRightInd w:val="0"/>
              <w:spacing w:before="4" w:after="0" w:line="240" w:lineRule="exact"/>
              <w:ind w:right="400"/>
              <w:rPr>
                <w:rFonts w:cs="Calibri"/>
                <w:color w:val="000000"/>
              </w:rPr>
            </w:pPr>
            <w:r w:rsidRPr="00FF322B">
              <w:rPr>
                <w:spacing w:val="1"/>
              </w:rPr>
              <w:t>W</w:t>
            </w:r>
            <w:r w:rsidRPr="00FF322B">
              <w:rPr>
                <w:spacing w:val="-1"/>
              </w:rPr>
              <w:t>h</w:t>
            </w:r>
            <w:r w:rsidRPr="00FF322B">
              <w:t>at</w:t>
            </w:r>
            <w:r w:rsidRPr="00FF322B">
              <w:rPr>
                <w:spacing w:val="-4"/>
              </w:rPr>
              <w:t xml:space="preserve"> </w:t>
            </w:r>
            <w:r w:rsidRPr="00FF322B">
              <w:rPr>
                <w:spacing w:val="-1"/>
              </w:rPr>
              <w:t>d</w:t>
            </w:r>
            <w:r w:rsidRPr="00FF322B">
              <w:t>ata</w:t>
            </w:r>
            <w:r w:rsidRPr="00FF322B">
              <w:rPr>
                <w:spacing w:val="-7"/>
              </w:rPr>
              <w:t xml:space="preserve"> </w:t>
            </w:r>
            <w:r w:rsidRPr="00FF322B">
              <w:rPr>
                <w:spacing w:val="1"/>
              </w:rPr>
              <w:t>w</w:t>
            </w:r>
            <w:r w:rsidRPr="00FF322B">
              <w:t>ill</w:t>
            </w:r>
            <w:r w:rsidRPr="00FF322B">
              <w:rPr>
                <w:spacing w:val="-7"/>
              </w:rPr>
              <w:t xml:space="preserve"> </w:t>
            </w:r>
            <w:r w:rsidRPr="00FF322B">
              <w:rPr>
                <w:spacing w:val="1"/>
              </w:rPr>
              <w:t>yo</w:t>
            </w:r>
            <w:r w:rsidRPr="00FF322B">
              <w:t>u c</w:t>
            </w:r>
            <w:r w:rsidRPr="00FF322B">
              <w:rPr>
                <w:spacing w:val="1"/>
              </w:rPr>
              <w:t>o</w:t>
            </w:r>
            <w:r w:rsidRPr="00FF322B">
              <w:t>ll</w:t>
            </w:r>
            <w:r w:rsidRPr="00FF322B">
              <w:rPr>
                <w:spacing w:val="1"/>
              </w:rPr>
              <w:t>e</w:t>
            </w:r>
            <w:r w:rsidRPr="00FF322B">
              <w:rPr>
                <w:spacing w:val="-2"/>
              </w:rPr>
              <w:t>c</w:t>
            </w:r>
            <w:r w:rsidRPr="00FF322B">
              <w:t>t</w:t>
            </w:r>
            <w:r w:rsidRPr="00FF322B">
              <w:rPr>
                <w:spacing w:val="-7"/>
              </w:rPr>
              <w:t xml:space="preserve"> </w:t>
            </w:r>
            <w:r w:rsidRPr="00FF322B">
              <w:rPr>
                <w:spacing w:val="1"/>
              </w:rPr>
              <w:t>o</w:t>
            </w:r>
            <w:r w:rsidRPr="00FF322B">
              <w:t>r</w:t>
            </w:r>
            <w:r w:rsidRPr="00FF322B">
              <w:rPr>
                <w:spacing w:val="-5"/>
              </w:rPr>
              <w:t xml:space="preserve"> </w:t>
            </w:r>
            <w:r w:rsidRPr="00FF322B">
              <w:t>c</w:t>
            </w:r>
            <w:r w:rsidRPr="00FF322B">
              <w:rPr>
                <w:spacing w:val="-2"/>
              </w:rPr>
              <w:t>r</w:t>
            </w:r>
            <w:r w:rsidRPr="00FF322B">
              <w:rPr>
                <w:spacing w:val="1"/>
              </w:rPr>
              <w:t>e</w:t>
            </w:r>
            <w:r w:rsidRPr="00FF322B">
              <w:t>at</w:t>
            </w:r>
            <w:r w:rsidRPr="00FF322B">
              <w:rPr>
                <w:spacing w:val="-2"/>
              </w:rPr>
              <w:t>e</w:t>
            </w:r>
            <w:r w:rsidRPr="00FF322B">
              <w:t>?</w:t>
            </w:r>
          </w:p>
        </w:tc>
        <w:tc>
          <w:tcPr>
            <w:tcW w:w="6905" w:type="dxa"/>
            <w:tcBorders>
              <w:top w:val="nil"/>
            </w:tcBorders>
          </w:tcPr>
          <w:p w14:paraId="24A0954A" w14:textId="2757F872" w:rsidR="006F3691" w:rsidRPr="00A82D4B" w:rsidRDefault="00BA6C39" w:rsidP="00A82D4B">
            <w:pPr>
              <w:pStyle w:val="NoSpacing"/>
              <w:numPr>
                <w:ilvl w:val="0"/>
                <w:numId w:val="19"/>
              </w:numPr>
              <w:rPr>
                <w:rFonts w:asciiTheme="minorHAnsi" w:hAnsiTheme="minorHAnsi"/>
              </w:rPr>
            </w:pPr>
            <w:r w:rsidRPr="00A82D4B">
              <w:rPr>
                <w:rFonts w:asciiTheme="minorHAnsi" w:hAnsiTheme="minorHAnsi"/>
                <w:b/>
              </w:rPr>
              <w:t>Secondary data review</w:t>
            </w:r>
            <w:r w:rsidR="006F3691" w:rsidRPr="00A82D4B">
              <w:rPr>
                <w:rFonts w:asciiTheme="minorHAnsi" w:hAnsiTheme="minorHAnsi"/>
              </w:rPr>
              <w:t>- World Bank, ILO, UNDP, Government of Ukraine</w:t>
            </w:r>
          </w:p>
          <w:p w14:paraId="260FAE55" w14:textId="7EA78F7C" w:rsidR="00BA6C39" w:rsidRPr="00A82D4B" w:rsidRDefault="00BA6C39" w:rsidP="00A82D4B">
            <w:pPr>
              <w:pStyle w:val="NoSpacing"/>
              <w:numPr>
                <w:ilvl w:val="0"/>
                <w:numId w:val="19"/>
              </w:numPr>
              <w:rPr>
                <w:rFonts w:asciiTheme="minorHAnsi" w:hAnsiTheme="minorHAnsi"/>
              </w:rPr>
            </w:pPr>
            <w:r w:rsidRPr="00A82D4B">
              <w:rPr>
                <w:rFonts w:asciiTheme="minorHAnsi" w:hAnsiTheme="minorHAnsi"/>
                <w:b/>
                <w:lang w:val="en-US"/>
              </w:rPr>
              <w:t>Primary data</w:t>
            </w:r>
            <w:r w:rsidRPr="00A82D4B">
              <w:rPr>
                <w:rFonts w:asciiTheme="minorHAnsi" w:hAnsiTheme="minorHAnsi"/>
                <w:lang w:val="en-US"/>
              </w:rPr>
              <w:t>- Qualitative and Quantitative data using KIIs</w:t>
            </w:r>
            <w:r w:rsidR="005E70EE" w:rsidRPr="00BD2098">
              <w:rPr>
                <w:rFonts w:asciiTheme="minorHAnsi" w:hAnsiTheme="minorHAnsi"/>
                <w:lang w:val="en-US"/>
              </w:rPr>
              <w:t>, FGDs, and HH interviews</w:t>
            </w:r>
          </w:p>
          <w:p w14:paraId="2A281E3D" w14:textId="2DEE675A" w:rsidR="0032208C" w:rsidRPr="00A93ED0" w:rsidRDefault="00BA6C39" w:rsidP="00A82D4B">
            <w:pPr>
              <w:pStyle w:val="NoSpacing"/>
              <w:numPr>
                <w:ilvl w:val="0"/>
                <w:numId w:val="19"/>
              </w:numPr>
            </w:pPr>
            <w:r w:rsidRPr="00A82D4B">
              <w:rPr>
                <w:rFonts w:asciiTheme="minorHAnsi" w:hAnsiTheme="minorHAnsi"/>
                <w:b/>
                <w:lang w:val="en-US"/>
              </w:rPr>
              <w:t>Data f</w:t>
            </w:r>
            <w:r w:rsidR="0055466A" w:rsidRPr="00A82D4B">
              <w:rPr>
                <w:rFonts w:asciiTheme="minorHAnsi" w:hAnsiTheme="minorHAnsi"/>
                <w:b/>
                <w:lang w:val="en-US"/>
              </w:rPr>
              <w:t>ormat</w:t>
            </w:r>
            <w:r w:rsidR="0055466A" w:rsidRPr="00A82D4B">
              <w:rPr>
                <w:rFonts w:asciiTheme="minorHAnsi" w:hAnsiTheme="minorHAnsi"/>
                <w:lang w:val="en-US"/>
              </w:rPr>
              <w:t xml:space="preserve">- </w:t>
            </w:r>
            <w:r w:rsidR="0055466A" w:rsidRPr="002B0690">
              <w:rPr>
                <w:rFonts w:asciiTheme="minorHAnsi" w:hAnsiTheme="minorHAnsi"/>
              </w:rPr>
              <w:t xml:space="preserve">word document, </w:t>
            </w:r>
            <w:r w:rsidRPr="002B0690">
              <w:rPr>
                <w:rFonts w:asciiTheme="minorHAnsi" w:hAnsiTheme="minorHAnsi"/>
              </w:rPr>
              <w:t>excel</w:t>
            </w:r>
            <w:r w:rsidR="0055466A" w:rsidRPr="002B0690">
              <w:rPr>
                <w:rFonts w:asciiTheme="minorHAnsi" w:hAnsiTheme="minorHAnsi"/>
              </w:rPr>
              <w:t xml:space="preserve"> and R/ STATA</w:t>
            </w:r>
            <w:r w:rsidRPr="002B0690">
              <w:rPr>
                <w:rFonts w:asciiTheme="minorHAnsi" w:hAnsiTheme="minorHAnsi"/>
              </w:rPr>
              <w:t>. These formats do enable sharing and long-term access to data. The possible implication of storing data in excel could be loss of preserved formats</w:t>
            </w:r>
            <w:r w:rsidR="0069341D" w:rsidRPr="002B0690">
              <w:rPr>
                <w:rFonts w:asciiTheme="minorHAnsi" w:hAnsiTheme="minorHAnsi"/>
              </w:rPr>
              <w:t>, but the risk is</w:t>
            </w:r>
            <w:r w:rsidR="000C6660" w:rsidRPr="002B0690">
              <w:rPr>
                <w:rFonts w:asciiTheme="minorHAnsi" w:hAnsiTheme="minorHAnsi"/>
              </w:rPr>
              <w:t xml:space="preserve"> mitigated</w:t>
            </w:r>
            <w:r w:rsidR="0055466A" w:rsidRPr="002B0690">
              <w:rPr>
                <w:rFonts w:asciiTheme="minorHAnsi" w:hAnsiTheme="minorHAnsi"/>
              </w:rPr>
              <w:t xml:space="preserve"> by preserving datasets in </w:t>
            </w:r>
            <w:r w:rsidR="007D5298" w:rsidRPr="002B0690">
              <w:rPr>
                <w:rFonts w:asciiTheme="minorHAnsi" w:hAnsiTheme="minorHAnsi"/>
              </w:rPr>
              <w:t xml:space="preserve"> </w:t>
            </w:r>
            <w:r w:rsidRPr="002B0690">
              <w:rPr>
                <w:rFonts w:asciiTheme="minorHAnsi" w:hAnsiTheme="minorHAnsi"/>
              </w:rPr>
              <w:t xml:space="preserve"> </w:t>
            </w:r>
            <w:r w:rsidR="0055466A" w:rsidRPr="002B0690">
              <w:rPr>
                <w:rFonts w:asciiTheme="minorHAnsi" w:hAnsiTheme="minorHAnsi"/>
              </w:rPr>
              <w:t>R</w:t>
            </w:r>
            <w:r w:rsidR="000C6660" w:rsidRPr="002B0690">
              <w:rPr>
                <w:rFonts w:asciiTheme="minorHAnsi" w:hAnsiTheme="minorHAnsi"/>
              </w:rPr>
              <w:t xml:space="preserve"> </w:t>
            </w:r>
            <w:r w:rsidR="0055466A" w:rsidRPr="002B0690">
              <w:rPr>
                <w:rFonts w:asciiTheme="minorHAnsi" w:hAnsiTheme="minorHAnsi"/>
              </w:rPr>
              <w:t>/ STATA.</w:t>
            </w:r>
            <w:r w:rsidR="0055466A" w:rsidRPr="00A82D4B">
              <w:rPr>
                <w:lang w:val="en-US"/>
              </w:rPr>
              <w:t xml:space="preserve"> </w:t>
            </w:r>
          </w:p>
        </w:tc>
      </w:tr>
      <w:tr w:rsidR="0032208C" w14:paraId="6FEAAEC8" w14:textId="77777777" w:rsidTr="0032208C">
        <w:tc>
          <w:tcPr>
            <w:tcW w:w="2426" w:type="dxa"/>
            <w:tcBorders>
              <w:bottom w:val="nil"/>
            </w:tcBorders>
            <w:shd w:val="clear" w:color="auto" w:fill="DDDDDE" w:themeFill="background2" w:themeFillTint="33"/>
          </w:tcPr>
          <w:p w14:paraId="4BA390DE" w14:textId="0E6A9F08" w:rsidR="0032208C" w:rsidRPr="00FF322B" w:rsidRDefault="0032208C" w:rsidP="00A41891">
            <w:pPr>
              <w:widowControl w:val="0"/>
              <w:autoSpaceDE w:val="0"/>
              <w:autoSpaceDN w:val="0"/>
              <w:adjustRightInd w:val="0"/>
              <w:spacing w:before="4" w:after="0" w:line="240" w:lineRule="exact"/>
              <w:ind w:right="400"/>
              <w:rPr>
                <w:rFonts w:cs="Calibri"/>
                <w:color w:val="000000"/>
              </w:rPr>
            </w:pPr>
            <w:r>
              <w:rPr>
                <w:rFonts w:cs="Calibri"/>
                <w:color w:val="000000"/>
              </w:rPr>
              <w:t xml:space="preserve">How will the data be </w:t>
            </w:r>
            <w:r w:rsidRPr="00FF322B">
              <w:rPr>
                <w:rFonts w:cs="Calibri"/>
                <w:color w:val="000000"/>
              </w:rPr>
              <w:t>collected or created?</w:t>
            </w:r>
          </w:p>
        </w:tc>
        <w:tc>
          <w:tcPr>
            <w:tcW w:w="6905" w:type="dxa"/>
            <w:tcBorders>
              <w:bottom w:val="nil"/>
            </w:tcBorders>
          </w:tcPr>
          <w:p w14:paraId="46D4E1E3" w14:textId="79A695DB" w:rsidR="0032208C" w:rsidRPr="00A82D4B" w:rsidRDefault="007D5298" w:rsidP="00A82D4B">
            <w:pPr>
              <w:pStyle w:val="ListParagraph"/>
              <w:widowControl w:val="0"/>
              <w:numPr>
                <w:ilvl w:val="0"/>
                <w:numId w:val="19"/>
              </w:numPr>
              <w:autoSpaceDE w:val="0"/>
              <w:autoSpaceDN w:val="0"/>
              <w:adjustRightInd w:val="0"/>
              <w:spacing w:before="4" w:after="0"/>
              <w:ind w:right="400"/>
              <w:rPr>
                <w:rFonts w:cs="Calibri"/>
                <w:color w:val="000000"/>
              </w:rPr>
            </w:pPr>
            <w:r w:rsidRPr="00A82D4B">
              <w:rPr>
                <w:rFonts w:cs="Calibri"/>
                <w:color w:val="000000"/>
              </w:rPr>
              <w:t xml:space="preserve">The data will be collected using </w:t>
            </w:r>
            <w:r w:rsidR="008C0D8B" w:rsidRPr="00A82D4B">
              <w:rPr>
                <w:rFonts w:cs="Calibri"/>
                <w:color w:val="000000"/>
              </w:rPr>
              <w:t>KIIs</w:t>
            </w:r>
            <w:r w:rsidR="00601EC7" w:rsidRPr="00A82D4B">
              <w:rPr>
                <w:rFonts w:cs="Calibri"/>
                <w:color w:val="000000"/>
              </w:rPr>
              <w:t xml:space="preserve"> (structured interview tools) using KOBO</w:t>
            </w:r>
            <w:r w:rsidR="008C0D8B" w:rsidRPr="00A82D4B">
              <w:rPr>
                <w:rFonts w:cs="Calibri"/>
                <w:color w:val="000000"/>
              </w:rPr>
              <w:t xml:space="preserve">- both at the individual level and the enterprise level. </w:t>
            </w:r>
          </w:p>
        </w:tc>
      </w:tr>
      <w:tr w:rsidR="0032208C" w14:paraId="4E669ED6" w14:textId="77777777" w:rsidTr="0032208C">
        <w:tc>
          <w:tcPr>
            <w:tcW w:w="9331" w:type="dxa"/>
            <w:gridSpan w:val="2"/>
            <w:tcBorders>
              <w:top w:val="nil"/>
              <w:bottom w:val="nil"/>
            </w:tcBorders>
            <w:shd w:val="clear" w:color="auto" w:fill="9A9A9C" w:themeFill="background2" w:themeFillTint="99"/>
          </w:tcPr>
          <w:p w14:paraId="19402F63" w14:textId="77777777" w:rsidR="0032208C" w:rsidRPr="00AA2355" w:rsidRDefault="0032208C" w:rsidP="00A41891">
            <w:pPr>
              <w:widowControl w:val="0"/>
              <w:autoSpaceDE w:val="0"/>
              <w:autoSpaceDN w:val="0"/>
              <w:adjustRightInd w:val="0"/>
              <w:spacing w:before="4" w:after="0" w:line="240" w:lineRule="exact"/>
              <w:ind w:right="400"/>
              <w:rPr>
                <w:rFonts w:cs="Calibri"/>
                <w:b/>
                <w:color w:val="000000"/>
              </w:rPr>
            </w:pPr>
            <w:r w:rsidRPr="00AA2355">
              <w:rPr>
                <w:rFonts w:cs="Calibri"/>
                <w:b/>
                <w:color w:val="FFFFFF" w:themeColor="background1"/>
              </w:rPr>
              <w:t>Documentation and Metadata</w:t>
            </w:r>
          </w:p>
        </w:tc>
      </w:tr>
      <w:tr w:rsidR="0032208C" w14:paraId="60DF7537" w14:textId="77777777" w:rsidTr="0032208C">
        <w:tc>
          <w:tcPr>
            <w:tcW w:w="2426" w:type="dxa"/>
            <w:tcBorders>
              <w:top w:val="nil"/>
              <w:bottom w:val="nil"/>
            </w:tcBorders>
            <w:shd w:val="clear" w:color="auto" w:fill="DDDDDE" w:themeFill="background2" w:themeFillTint="33"/>
          </w:tcPr>
          <w:p w14:paraId="1DC669C3" w14:textId="16866F4E" w:rsidR="0032208C" w:rsidRPr="00FF322B" w:rsidRDefault="0032208C" w:rsidP="00A41891">
            <w:pPr>
              <w:widowControl w:val="0"/>
              <w:autoSpaceDE w:val="0"/>
              <w:autoSpaceDN w:val="0"/>
              <w:adjustRightInd w:val="0"/>
              <w:spacing w:before="4" w:after="0" w:line="240" w:lineRule="exact"/>
              <w:ind w:right="400"/>
              <w:rPr>
                <w:rFonts w:cs="Calibri"/>
                <w:color w:val="000000"/>
              </w:rPr>
            </w:pPr>
            <w:r>
              <w:rPr>
                <w:rFonts w:cs="Calibri"/>
                <w:color w:val="000000"/>
              </w:rPr>
              <w:t xml:space="preserve">What documentation </w:t>
            </w:r>
            <w:r w:rsidRPr="00FF322B">
              <w:rPr>
                <w:rFonts w:cs="Calibri"/>
                <w:color w:val="000000"/>
              </w:rPr>
              <w:t>and metadata will accompany the data?</w:t>
            </w:r>
          </w:p>
        </w:tc>
        <w:tc>
          <w:tcPr>
            <w:tcW w:w="6905" w:type="dxa"/>
            <w:tcBorders>
              <w:top w:val="nil"/>
              <w:bottom w:val="nil"/>
            </w:tcBorders>
          </w:tcPr>
          <w:p w14:paraId="335D726A" w14:textId="07F946B9" w:rsidR="004B294E" w:rsidRPr="00655DFC" w:rsidRDefault="004B294E" w:rsidP="00A41891">
            <w:pPr>
              <w:widowControl w:val="0"/>
              <w:autoSpaceDE w:val="0"/>
              <w:autoSpaceDN w:val="0"/>
              <w:adjustRightInd w:val="0"/>
              <w:spacing w:before="4" w:after="0" w:line="240" w:lineRule="exact"/>
              <w:ind w:right="400"/>
              <w:rPr>
                <w:rFonts w:cs="Calibri"/>
                <w:color w:val="000000"/>
              </w:rPr>
            </w:pPr>
            <w:r>
              <w:rPr>
                <w:rFonts w:cs="Calibri"/>
                <w:b/>
                <w:color w:val="000000"/>
              </w:rPr>
              <w:t>Value change log</w:t>
            </w:r>
            <w:r w:rsidR="002D6A85">
              <w:rPr>
                <w:rFonts w:cs="Calibri"/>
                <w:b/>
                <w:color w:val="000000"/>
              </w:rPr>
              <w:t xml:space="preserve">. </w:t>
            </w:r>
            <w:r w:rsidR="002D6A85">
              <w:rPr>
                <w:rFonts w:cs="Calibri"/>
                <w:color w:val="000000"/>
              </w:rPr>
              <w:t>Documents changes to the dataset</w:t>
            </w:r>
            <w:r w:rsidR="008046B8">
              <w:rPr>
                <w:rFonts w:cs="Calibri"/>
                <w:color w:val="000000"/>
              </w:rPr>
              <w:t xml:space="preserve"> in order to track all the </w:t>
            </w:r>
            <w:r w:rsidR="00CA7AAB">
              <w:rPr>
                <w:rFonts w:cs="Calibri"/>
                <w:color w:val="000000"/>
              </w:rPr>
              <w:t>amendments</w:t>
            </w:r>
            <w:r w:rsidR="008046B8">
              <w:rPr>
                <w:rFonts w:cs="Calibri"/>
                <w:color w:val="000000"/>
              </w:rPr>
              <w:t xml:space="preserve"> made to the data values. </w:t>
            </w:r>
          </w:p>
          <w:p w14:paraId="02E99E0E" w14:textId="47C4F6B5" w:rsidR="003806BF" w:rsidRPr="00655DFC" w:rsidRDefault="0032208C" w:rsidP="00A41891">
            <w:pPr>
              <w:widowControl w:val="0"/>
              <w:autoSpaceDE w:val="0"/>
              <w:autoSpaceDN w:val="0"/>
              <w:adjustRightInd w:val="0"/>
              <w:spacing w:before="4" w:after="0" w:line="240" w:lineRule="exact"/>
              <w:ind w:right="400"/>
              <w:rPr>
                <w:rFonts w:cs="Calibri"/>
                <w:color w:val="000000"/>
              </w:rPr>
            </w:pPr>
            <w:r w:rsidRPr="00D65C3E">
              <w:rPr>
                <w:rFonts w:cs="Calibri"/>
                <w:b/>
                <w:color w:val="000000"/>
              </w:rPr>
              <w:t>Data c</w:t>
            </w:r>
            <w:r w:rsidR="004B294E">
              <w:rPr>
                <w:rFonts w:cs="Calibri"/>
                <w:b/>
                <w:color w:val="000000"/>
              </w:rPr>
              <w:t>leaning log</w:t>
            </w:r>
            <w:r w:rsidR="002D6A85">
              <w:rPr>
                <w:rFonts w:cs="Calibri"/>
                <w:b/>
                <w:color w:val="000000"/>
              </w:rPr>
              <w:t xml:space="preserve">. </w:t>
            </w:r>
            <w:r w:rsidR="002D6A85">
              <w:rPr>
                <w:rFonts w:cs="Calibri"/>
                <w:color w:val="000000"/>
              </w:rPr>
              <w:t>Documents data cleaning process</w:t>
            </w:r>
            <w:r w:rsidR="00227B36">
              <w:rPr>
                <w:rFonts w:cs="Calibri"/>
                <w:color w:val="000000"/>
              </w:rPr>
              <w:t xml:space="preserve"> i.e.</w:t>
            </w:r>
            <w:r w:rsidR="008046B8">
              <w:rPr>
                <w:rFonts w:cs="Calibri"/>
                <w:color w:val="000000"/>
              </w:rPr>
              <w:t xml:space="preserve"> </w:t>
            </w:r>
            <w:r w:rsidR="001941E2">
              <w:rPr>
                <w:rFonts w:cs="Calibri"/>
                <w:color w:val="000000"/>
              </w:rPr>
              <w:t>checking for inconsistencies, running logi</w:t>
            </w:r>
            <w:r w:rsidR="00272DA4">
              <w:rPr>
                <w:rFonts w:cs="Calibri"/>
                <w:color w:val="000000"/>
              </w:rPr>
              <w:t xml:space="preserve">cal checks, renaming </w:t>
            </w:r>
            <w:r w:rsidR="00CA7AAB">
              <w:rPr>
                <w:rFonts w:cs="Calibri"/>
                <w:color w:val="000000"/>
              </w:rPr>
              <w:t>variables</w:t>
            </w:r>
            <w:r w:rsidR="00272DA4">
              <w:rPr>
                <w:rFonts w:cs="Calibri"/>
                <w:color w:val="000000"/>
              </w:rPr>
              <w:t xml:space="preserve">, </w:t>
            </w:r>
            <w:r w:rsidR="001941E2">
              <w:rPr>
                <w:rFonts w:cs="Calibri"/>
                <w:color w:val="000000"/>
              </w:rPr>
              <w:t>dropping variables if need be, generating new variables</w:t>
            </w:r>
            <w:r w:rsidR="00227B36">
              <w:rPr>
                <w:rFonts w:cs="Calibri"/>
                <w:color w:val="000000"/>
              </w:rPr>
              <w:t xml:space="preserve">, merging or appending datasets if need be. </w:t>
            </w:r>
          </w:p>
          <w:p w14:paraId="5B624D67" w14:textId="356FB0D5" w:rsidR="003806BF" w:rsidRDefault="004B294E" w:rsidP="00A41891">
            <w:pPr>
              <w:widowControl w:val="0"/>
              <w:autoSpaceDE w:val="0"/>
              <w:autoSpaceDN w:val="0"/>
              <w:adjustRightInd w:val="0"/>
              <w:spacing w:before="4" w:after="0" w:line="240" w:lineRule="exact"/>
              <w:ind w:right="400"/>
              <w:rPr>
                <w:rFonts w:cs="Calibri"/>
                <w:b/>
                <w:color w:val="000000"/>
              </w:rPr>
            </w:pPr>
            <w:r>
              <w:rPr>
                <w:rFonts w:cs="Calibri"/>
                <w:b/>
                <w:color w:val="000000"/>
              </w:rPr>
              <w:t>Analysis log</w:t>
            </w:r>
            <w:r w:rsidR="006F3691">
              <w:rPr>
                <w:rFonts w:cs="Calibri"/>
                <w:b/>
                <w:color w:val="000000"/>
              </w:rPr>
              <w:t xml:space="preserve"> </w:t>
            </w:r>
            <w:r w:rsidR="006F3691" w:rsidRPr="00A82D4B">
              <w:rPr>
                <w:rFonts w:cs="Calibri"/>
                <w:color w:val="000000"/>
              </w:rPr>
              <w:t>Document</w:t>
            </w:r>
            <w:r w:rsidR="00450E57" w:rsidRPr="00A82D4B">
              <w:rPr>
                <w:rFonts w:cs="Calibri"/>
                <w:color w:val="000000"/>
              </w:rPr>
              <w:t>s</w:t>
            </w:r>
            <w:r w:rsidR="006F3691" w:rsidRPr="00A82D4B">
              <w:rPr>
                <w:rFonts w:cs="Calibri"/>
                <w:color w:val="000000"/>
              </w:rPr>
              <w:t xml:space="preserve"> </w:t>
            </w:r>
            <w:r w:rsidR="00450E57" w:rsidRPr="00A82D4B">
              <w:rPr>
                <w:rFonts w:cs="Calibri"/>
                <w:color w:val="000000"/>
              </w:rPr>
              <w:t>the analys</w:t>
            </w:r>
            <w:r w:rsidR="009B31B1">
              <w:rPr>
                <w:rFonts w:cs="Calibri"/>
                <w:color w:val="000000"/>
              </w:rPr>
              <w:t>es</w:t>
            </w:r>
            <w:r w:rsidR="00450E57" w:rsidRPr="00A82D4B">
              <w:rPr>
                <w:rFonts w:cs="Calibri"/>
                <w:color w:val="000000"/>
              </w:rPr>
              <w:t xml:space="preserve"> commands</w:t>
            </w:r>
            <w:r w:rsidR="00450E57">
              <w:rPr>
                <w:rFonts w:cs="Calibri"/>
                <w:color w:val="000000"/>
              </w:rPr>
              <w:t xml:space="preserve">, either auto-generated by R/STATA or in a do-file. </w:t>
            </w:r>
            <w:r w:rsidR="00C47445" w:rsidRPr="002B0690">
              <w:rPr>
                <w:rFonts w:cs="Calibri"/>
                <w:color w:val="000000"/>
              </w:rPr>
              <w:t>The log will make it possible to replicate the analyses command for other projects too.</w:t>
            </w:r>
            <w:r w:rsidR="00C47445">
              <w:rPr>
                <w:rFonts w:cs="Calibri"/>
                <w:b/>
                <w:color w:val="000000"/>
              </w:rPr>
              <w:t xml:space="preserve"> </w:t>
            </w:r>
          </w:p>
          <w:p w14:paraId="19C54F4D" w14:textId="74EA1E55" w:rsidR="004B294E" w:rsidRPr="000B5686" w:rsidRDefault="004B294E" w:rsidP="00A41891">
            <w:pPr>
              <w:widowControl w:val="0"/>
              <w:autoSpaceDE w:val="0"/>
              <w:autoSpaceDN w:val="0"/>
              <w:adjustRightInd w:val="0"/>
              <w:spacing w:before="4" w:after="0" w:line="240" w:lineRule="exact"/>
              <w:ind w:right="400"/>
              <w:rPr>
                <w:rFonts w:cs="Calibri"/>
                <w:color w:val="000000"/>
              </w:rPr>
            </w:pPr>
            <w:r>
              <w:rPr>
                <w:rFonts w:cs="Calibri"/>
                <w:b/>
                <w:color w:val="000000"/>
              </w:rPr>
              <w:t xml:space="preserve">Data dictionary </w:t>
            </w:r>
            <w:r w:rsidRPr="000B5686">
              <w:rPr>
                <w:rFonts w:cs="Calibri"/>
                <w:color w:val="000000"/>
              </w:rPr>
              <w:t>(for an actual dataset, th</w:t>
            </w:r>
            <w:r w:rsidR="00242BB7" w:rsidRPr="000B5686">
              <w:rPr>
                <w:rFonts w:cs="Calibri"/>
                <w:color w:val="000000"/>
              </w:rPr>
              <w:t>is object highly connected with</w:t>
            </w:r>
            <w:r w:rsidR="000B5686" w:rsidRPr="000B5686">
              <w:rPr>
                <w:rFonts w:cs="Calibri"/>
                <w:color w:val="000000"/>
              </w:rPr>
              <w:t xml:space="preserve"> “Tool” sheet</w:t>
            </w:r>
            <w:r w:rsidRPr="000B5686">
              <w:rPr>
                <w:rFonts w:cs="Calibri"/>
                <w:color w:val="000000"/>
              </w:rPr>
              <w:t>)</w:t>
            </w:r>
            <w:r w:rsidR="000B5686" w:rsidRPr="000B5686">
              <w:rPr>
                <w:rFonts w:cs="Calibri"/>
                <w:color w:val="000000"/>
              </w:rPr>
              <w:t xml:space="preserve"> </w:t>
            </w:r>
            <w:r w:rsidRPr="000B5686">
              <w:rPr>
                <w:rFonts w:cs="Calibri"/>
                <w:color w:val="000000"/>
              </w:rPr>
              <w:t xml:space="preserve">– should contain information on data types and metadata </w:t>
            </w:r>
            <w:r w:rsidR="000B5686" w:rsidRPr="000B5686">
              <w:rPr>
                <w:rFonts w:cs="Calibri"/>
                <w:color w:val="000000"/>
              </w:rPr>
              <w:t>for each variable</w:t>
            </w:r>
            <w:r w:rsidRPr="000B5686">
              <w:rPr>
                <w:rFonts w:cs="Calibri"/>
                <w:color w:val="000000"/>
              </w:rPr>
              <w:t xml:space="preserve">. </w:t>
            </w:r>
            <w:r w:rsidR="000B5686" w:rsidRPr="000B5686">
              <w:rPr>
                <w:rFonts w:cs="Calibri"/>
                <w:color w:val="000000"/>
              </w:rPr>
              <w:t>Usually</w:t>
            </w:r>
            <w:r w:rsidRPr="000B5686">
              <w:rPr>
                <w:rFonts w:cs="Calibri"/>
                <w:color w:val="000000"/>
              </w:rPr>
              <w:t xml:space="preserve"> represented in a structured format with</w:t>
            </w:r>
            <w:r w:rsidR="000B5686" w:rsidRPr="000B5686">
              <w:rPr>
                <w:rFonts w:cs="Calibri"/>
                <w:color w:val="000000"/>
              </w:rPr>
              <w:t xml:space="preserve"> the</w:t>
            </w:r>
            <w:r w:rsidRPr="000B5686">
              <w:rPr>
                <w:rFonts w:cs="Calibri"/>
                <w:color w:val="000000"/>
              </w:rPr>
              <w:t xml:space="preserve"> next fields:</w:t>
            </w:r>
          </w:p>
          <w:p w14:paraId="6538C782" w14:textId="0E5BF11C" w:rsidR="004B294E" w:rsidRPr="000B5686" w:rsidRDefault="004B294E" w:rsidP="004B294E">
            <w:pPr>
              <w:pStyle w:val="ListParagraph"/>
              <w:widowControl w:val="0"/>
              <w:numPr>
                <w:ilvl w:val="0"/>
                <w:numId w:val="18"/>
              </w:numPr>
              <w:autoSpaceDE w:val="0"/>
              <w:autoSpaceDN w:val="0"/>
              <w:adjustRightInd w:val="0"/>
              <w:spacing w:before="4" w:after="0" w:line="240" w:lineRule="exact"/>
              <w:ind w:right="400"/>
              <w:rPr>
                <w:rFonts w:cs="Calibri"/>
                <w:color w:val="000000"/>
              </w:rPr>
            </w:pPr>
            <w:r w:rsidRPr="000B5686">
              <w:rPr>
                <w:rFonts w:cs="Calibri"/>
                <w:color w:val="000000"/>
              </w:rPr>
              <w:t>Variable ID</w:t>
            </w:r>
          </w:p>
          <w:p w14:paraId="783D7411" w14:textId="38478C2C" w:rsidR="004B294E" w:rsidRPr="000B5686" w:rsidRDefault="004B294E" w:rsidP="004B294E">
            <w:pPr>
              <w:pStyle w:val="ListParagraph"/>
              <w:widowControl w:val="0"/>
              <w:numPr>
                <w:ilvl w:val="0"/>
                <w:numId w:val="18"/>
              </w:numPr>
              <w:autoSpaceDE w:val="0"/>
              <w:autoSpaceDN w:val="0"/>
              <w:adjustRightInd w:val="0"/>
              <w:spacing w:before="4" w:after="0" w:line="240" w:lineRule="exact"/>
              <w:ind w:right="400"/>
              <w:rPr>
                <w:rFonts w:cs="Calibri"/>
                <w:color w:val="000000"/>
              </w:rPr>
            </w:pPr>
            <w:r w:rsidRPr="000B5686">
              <w:rPr>
                <w:rFonts w:cs="Calibri"/>
                <w:color w:val="000000"/>
              </w:rPr>
              <w:t>Variable Name</w:t>
            </w:r>
          </w:p>
          <w:p w14:paraId="2BD9485B" w14:textId="2B9FF88B" w:rsidR="004B294E" w:rsidRPr="000B5686" w:rsidRDefault="004B294E" w:rsidP="004B294E">
            <w:pPr>
              <w:pStyle w:val="ListParagraph"/>
              <w:widowControl w:val="0"/>
              <w:numPr>
                <w:ilvl w:val="0"/>
                <w:numId w:val="18"/>
              </w:numPr>
              <w:autoSpaceDE w:val="0"/>
              <w:autoSpaceDN w:val="0"/>
              <w:adjustRightInd w:val="0"/>
              <w:spacing w:before="4" w:after="0" w:line="240" w:lineRule="exact"/>
              <w:ind w:right="400"/>
              <w:rPr>
                <w:rFonts w:cs="Calibri"/>
                <w:color w:val="000000"/>
              </w:rPr>
            </w:pPr>
            <w:r w:rsidRPr="000B5686">
              <w:rPr>
                <w:rFonts w:cs="Calibri"/>
                <w:color w:val="000000"/>
              </w:rPr>
              <w:t>Section</w:t>
            </w:r>
          </w:p>
          <w:p w14:paraId="7B581C6C" w14:textId="0DB7CEEA" w:rsidR="000B5686" w:rsidRPr="000B5686" w:rsidRDefault="000B5686" w:rsidP="004B294E">
            <w:pPr>
              <w:pStyle w:val="ListParagraph"/>
              <w:widowControl w:val="0"/>
              <w:numPr>
                <w:ilvl w:val="0"/>
                <w:numId w:val="18"/>
              </w:numPr>
              <w:autoSpaceDE w:val="0"/>
              <w:autoSpaceDN w:val="0"/>
              <w:adjustRightInd w:val="0"/>
              <w:spacing w:before="4" w:after="0" w:line="240" w:lineRule="exact"/>
              <w:ind w:right="400"/>
              <w:rPr>
                <w:rFonts w:cs="Calibri"/>
                <w:color w:val="000000"/>
              </w:rPr>
            </w:pPr>
            <w:r w:rsidRPr="000B5686">
              <w:rPr>
                <w:rFonts w:cs="Calibri"/>
                <w:color w:val="000000"/>
              </w:rPr>
              <w:t>Data Type</w:t>
            </w:r>
            <w:r>
              <w:rPr>
                <w:rFonts w:cs="Calibri"/>
                <w:color w:val="000000"/>
              </w:rPr>
              <w:t xml:space="preserve"> (e. g.):</w:t>
            </w:r>
          </w:p>
          <w:p w14:paraId="60D4F456" w14:textId="77777777" w:rsidR="000B5686" w:rsidRPr="000B5686" w:rsidRDefault="000B5686" w:rsidP="000B5686">
            <w:pPr>
              <w:pStyle w:val="ListParagraph"/>
              <w:widowControl w:val="0"/>
              <w:numPr>
                <w:ilvl w:val="1"/>
                <w:numId w:val="18"/>
              </w:numPr>
              <w:autoSpaceDE w:val="0"/>
              <w:autoSpaceDN w:val="0"/>
              <w:adjustRightInd w:val="0"/>
              <w:spacing w:before="4" w:after="0" w:line="240" w:lineRule="exact"/>
              <w:ind w:right="400"/>
              <w:rPr>
                <w:rFonts w:cs="Calibri"/>
                <w:color w:val="000000"/>
              </w:rPr>
            </w:pPr>
            <w:r w:rsidRPr="000B5686">
              <w:rPr>
                <w:rFonts w:cs="Calibri"/>
                <w:color w:val="000000"/>
              </w:rPr>
              <w:t>Integer</w:t>
            </w:r>
          </w:p>
          <w:p w14:paraId="29273BB1" w14:textId="77777777" w:rsidR="000B5686" w:rsidRPr="000B5686" w:rsidRDefault="000B5686" w:rsidP="000B5686">
            <w:pPr>
              <w:pStyle w:val="ListParagraph"/>
              <w:widowControl w:val="0"/>
              <w:numPr>
                <w:ilvl w:val="1"/>
                <w:numId w:val="18"/>
              </w:numPr>
              <w:autoSpaceDE w:val="0"/>
              <w:autoSpaceDN w:val="0"/>
              <w:adjustRightInd w:val="0"/>
              <w:spacing w:before="4" w:after="0" w:line="240" w:lineRule="exact"/>
              <w:ind w:right="400"/>
              <w:rPr>
                <w:rFonts w:cs="Calibri"/>
                <w:color w:val="000000"/>
              </w:rPr>
            </w:pPr>
            <w:r w:rsidRPr="000B5686">
              <w:rPr>
                <w:rFonts w:cs="Calibri"/>
                <w:color w:val="000000"/>
              </w:rPr>
              <w:t>Numeric</w:t>
            </w:r>
          </w:p>
          <w:p w14:paraId="6FBEDF38" w14:textId="756F34A9" w:rsidR="000B5686" w:rsidRPr="000B5686" w:rsidRDefault="000B5686" w:rsidP="000B5686">
            <w:pPr>
              <w:pStyle w:val="ListParagraph"/>
              <w:widowControl w:val="0"/>
              <w:numPr>
                <w:ilvl w:val="1"/>
                <w:numId w:val="18"/>
              </w:numPr>
              <w:autoSpaceDE w:val="0"/>
              <w:autoSpaceDN w:val="0"/>
              <w:adjustRightInd w:val="0"/>
              <w:spacing w:before="4" w:after="0" w:line="240" w:lineRule="exact"/>
              <w:ind w:right="400"/>
              <w:rPr>
                <w:rFonts w:cs="Calibri"/>
                <w:color w:val="000000"/>
              </w:rPr>
            </w:pPr>
            <w:r w:rsidRPr="000B5686">
              <w:rPr>
                <w:rFonts w:cs="Calibri"/>
                <w:color w:val="000000"/>
              </w:rPr>
              <w:t xml:space="preserve">Logical (TRUE/FALSE) </w:t>
            </w:r>
          </w:p>
          <w:p w14:paraId="6B9C2597" w14:textId="12E2DD06" w:rsidR="000B5686" w:rsidRPr="000B5686" w:rsidRDefault="000B5686" w:rsidP="000B5686">
            <w:pPr>
              <w:pStyle w:val="ListParagraph"/>
              <w:widowControl w:val="0"/>
              <w:numPr>
                <w:ilvl w:val="1"/>
                <w:numId w:val="18"/>
              </w:numPr>
              <w:autoSpaceDE w:val="0"/>
              <w:autoSpaceDN w:val="0"/>
              <w:adjustRightInd w:val="0"/>
              <w:spacing w:before="4" w:after="0" w:line="240" w:lineRule="exact"/>
              <w:ind w:right="400"/>
              <w:rPr>
                <w:rFonts w:cs="Calibri"/>
                <w:color w:val="000000"/>
              </w:rPr>
            </w:pPr>
            <w:r w:rsidRPr="000B5686">
              <w:rPr>
                <w:rFonts w:cs="Calibri"/>
                <w:color w:val="000000"/>
              </w:rPr>
              <w:t>Text</w:t>
            </w:r>
          </w:p>
          <w:p w14:paraId="2445E67B" w14:textId="4F053C58" w:rsidR="000B5686" w:rsidRPr="000B5686" w:rsidRDefault="000B5686" w:rsidP="000B5686">
            <w:pPr>
              <w:pStyle w:val="ListParagraph"/>
              <w:widowControl w:val="0"/>
              <w:numPr>
                <w:ilvl w:val="1"/>
                <w:numId w:val="18"/>
              </w:numPr>
              <w:autoSpaceDE w:val="0"/>
              <w:autoSpaceDN w:val="0"/>
              <w:adjustRightInd w:val="0"/>
              <w:spacing w:before="4" w:after="0" w:line="240" w:lineRule="exact"/>
              <w:ind w:right="400"/>
              <w:rPr>
                <w:rFonts w:cs="Calibri"/>
                <w:color w:val="000000"/>
              </w:rPr>
            </w:pPr>
            <w:r w:rsidRPr="000B5686">
              <w:rPr>
                <w:rFonts w:cs="Calibri"/>
                <w:color w:val="000000"/>
              </w:rPr>
              <w:t>Date</w:t>
            </w:r>
          </w:p>
          <w:p w14:paraId="16E8CA1F" w14:textId="4941678D" w:rsidR="000B5686" w:rsidRPr="000B5686" w:rsidRDefault="000B5686" w:rsidP="000B5686">
            <w:pPr>
              <w:pStyle w:val="ListParagraph"/>
              <w:widowControl w:val="0"/>
              <w:numPr>
                <w:ilvl w:val="1"/>
                <w:numId w:val="18"/>
              </w:numPr>
              <w:autoSpaceDE w:val="0"/>
              <w:autoSpaceDN w:val="0"/>
              <w:adjustRightInd w:val="0"/>
              <w:spacing w:before="4" w:after="0" w:line="240" w:lineRule="exact"/>
              <w:ind w:right="400"/>
              <w:rPr>
                <w:rFonts w:cs="Calibri"/>
                <w:color w:val="000000"/>
              </w:rPr>
            </w:pPr>
            <w:r w:rsidRPr="000B5686">
              <w:rPr>
                <w:rFonts w:cs="Calibri"/>
                <w:color w:val="000000"/>
              </w:rPr>
              <w:t>Time</w:t>
            </w:r>
          </w:p>
          <w:p w14:paraId="6D2E7A11" w14:textId="22DB748A" w:rsidR="000B5686" w:rsidRPr="000B5686" w:rsidRDefault="000B5686" w:rsidP="000B5686">
            <w:pPr>
              <w:pStyle w:val="ListParagraph"/>
              <w:widowControl w:val="0"/>
              <w:numPr>
                <w:ilvl w:val="1"/>
                <w:numId w:val="18"/>
              </w:numPr>
              <w:autoSpaceDE w:val="0"/>
              <w:autoSpaceDN w:val="0"/>
              <w:adjustRightInd w:val="0"/>
              <w:spacing w:before="4" w:after="0" w:line="240" w:lineRule="exact"/>
              <w:ind w:right="400"/>
              <w:rPr>
                <w:rFonts w:cs="Calibri"/>
                <w:color w:val="000000"/>
              </w:rPr>
            </w:pPr>
            <w:r w:rsidRPr="000B5686">
              <w:rPr>
                <w:rFonts w:cs="Calibri"/>
                <w:color w:val="000000"/>
              </w:rPr>
              <w:t>DateTime</w:t>
            </w:r>
          </w:p>
          <w:p w14:paraId="58129F89" w14:textId="273128E6" w:rsidR="000B5686" w:rsidRPr="000B5686" w:rsidRDefault="000B5686" w:rsidP="000B5686">
            <w:pPr>
              <w:pStyle w:val="ListParagraph"/>
              <w:widowControl w:val="0"/>
              <w:numPr>
                <w:ilvl w:val="0"/>
                <w:numId w:val="18"/>
              </w:numPr>
              <w:autoSpaceDE w:val="0"/>
              <w:autoSpaceDN w:val="0"/>
              <w:adjustRightInd w:val="0"/>
              <w:spacing w:before="4" w:after="0" w:line="240" w:lineRule="exact"/>
              <w:ind w:right="400"/>
              <w:rPr>
                <w:rFonts w:cs="Calibri"/>
                <w:color w:val="000000"/>
              </w:rPr>
            </w:pPr>
            <w:r w:rsidRPr="000B5686">
              <w:rPr>
                <w:rFonts w:cs="Calibri"/>
                <w:color w:val="000000"/>
              </w:rPr>
              <w:t>Semantic Data Type</w:t>
            </w:r>
            <w:r>
              <w:rPr>
                <w:rFonts w:cs="Calibri"/>
                <w:color w:val="000000"/>
              </w:rPr>
              <w:t xml:space="preserve"> (e. g.)</w:t>
            </w:r>
            <w:r w:rsidRPr="000B5686">
              <w:rPr>
                <w:rFonts w:cs="Calibri"/>
                <w:color w:val="000000"/>
              </w:rPr>
              <w:t>:</w:t>
            </w:r>
          </w:p>
          <w:p w14:paraId="03ECA85F" w14:textId="4E8A83C9" w:rsidR="000B5686" w:rsidRPr="000B5686" w:rsidRDefault="000B5686" w:rsidP="000B5686">
            <w:pPr>
              <w:pStyle w:val="ListParagraph"/>
              <w:widowControl w:val="0"/>
              <w:numPr>
                <w:ilvl w:val="1"/>
                <w:numId w:val="18"/>
              </w:numPr>
              <w:autoSpaceDE w:val="0"/>
              <w:autoSpaceDN w:val="0"/>
              <w:adjustRightInd w:val="0"/>
              <w:spacing w:before="4" w:after="0" w:line="240" w:lineRule="exact"/>
              <w:ind w:right="400"/>
              <w:rPr>
                <w:rFonts w:cs="Calibri"/>
                <w:color w:val="000000"/>
              </w:rPr>
            </w:pPr>
            <w:r w:rsidRPr="000B5686">
              <w:rPr>
                <w:rFonts w:cs="Calibri"/>
                <w:color w:val="000000"/>
              </w:rPr>
              <w:t>Single Choice</w:t>
            </w:r>
          </w:p>
          <w:p w14:paraId="32EEA297" w14:textId="5B9D134F" w:rsidR="000B5686" w:rsidRPr="000B5686" w:rsidRDefault="000B5686" w:rsidP="000B5686">
            <w:pPr>
              <w:pStyle w:val="ListParagraph"/>
              <w:widowControl w:val="0"/>
              <w:numPr>
                <w:ilvl w:val="1"/>
                <w:numId w:val="18"/>
              </w:numPr>
              <w:autoSpaceDE w:val="0"/>
              <w:autoSpaceDN w:val="0"/>
              <w:adjustRightInd w:val="0"/>
              <w:spacing w:before="4" w:after="0" w:line="240" w:lineRule="exact"/>
              <w:ind w:right="400"/>
              <w:rPr>
                <w:rFonts w:cs="Calibri"/>
                <w:color w:val="000000"/>
              </w:rPr>
            </w:pPr>
            <w:r w:rsidRPr="000B5686">
              <w:rPr>
                <w:rFonts w:cs="Calibri"/>
                <w:color w:val="000000"/>
              </w:rPr>
              <w:t>Multiple Choice</w:t>
            </w:r>
          </w:p>
          <w:p w14:paraId="33FA9956" w14:textId="40207F70" w:rsidR="000B5686" w:rsidRPr="000B5686" w:rsidRDefault="000B5686" w:rsidP="000B5686">
            <w:pPr>
              <w:pStyle w:val="ListParagraph"/>
              <w:widowControl w:val="0"/>
              <w:numPr>
                <w:ilvl w:val="1"/>
                <w:numId w:val="18"/>
              </w:numPr>
              <w:autoSpaceDE w:val="0"/>
              <w:autoSpaceDN w:val="0"/>
              <w:adjustRightInd w:val="0"/>
              <w:spacing w:before="4" w:after="0" w:line="240" w:lineRule="exact"/>
              <w:ind w:right="400"/>
              <w:rPr>
                <w:rFonts w:cs="Calibri"/>
                <w:color w:val="000000"/>
              </w:rPr>
            </w:pPr>
            <w:r w:rsidRPr="000B5686">
              <w:rPr>
                <w:rFonts w:cs="Calibri"/>
                <w:color w:val="000000"/>
              </w:rPr>
              <w:t>Id</w:t>
            </w:r>
          </w:p>
          <w:p w14:paraId="39C5CA06" w14:textId="0BCEDFF5" w:rsidR="000B5686" w:rsidRDefault="000B5686" w:rsidP="000B5686">
            <w:pPr>
              <w:pStyle w:val="ListParagraph"/>
              <w:widowControl w:val="0"/>
              <w:numPr>
                <w:ilvl w:val="1"/>
                <w:numId w:val="18"/>
              </w:numPr>
              <w:autoSpaceDE w:val="0"/>
              <w:autoSpaceDN w:val="0"/>
              <w:adjustRightInd w:val="0"/>
              <w:spacing w:before="4" w:after="0" w:line="240" w:lineRule="exact"/>
              <w:ind w:right="400"/>
              <w:rPr>
                <w:rFonts w:cs="Calibri"/>
                <w:color w:val="000000"/>
              </w:rPr>
            </w:pPr>
            <w:r w:rsidRPr="000B5686">
              <w:rPr>
                <w:rFonts w:cs="Calibri"/>
                <w:color w:val="000000"/>
              </w:rPr>
              <w:t>Geopoint</w:t>
            </w:r>
          </w:p>
          <w:p w14:paraId="74BF9281" w14:textId="0163D5EB" w:rsidR="00BD6FDC" w:rsidRPr="000B5686" w:rsidRDefault="006255DE" w:rsidP="00BD6FDC">
            <w:pPr>
              <w:pStyle w:val="ListParagraph"/>
              <w:widowControl w:val="0"/>
              <w:numPr>
                <w:ilvl w:val="0"/>
                <w:numId w:val="18"/>
              </w:numPr>
              <w:autoSpaceDE w:val="0"/>
              <w:autoSpaceDN w:val="0"/>
              <w:adjustRightInd w:val="0"/>
              <w:spacing w:before="4" w:after="0" w:line="240" w:lineRule="exact"/>
              <w:ind w:right="400"/>
              <w:rPr>
                <w:rFonts w:cs="Calibri"/>
                <w:color w:val="000000"/>
              </w:rPr>
            </w:pPr>
            <w:r>
              <w:rPr>
                <w:rFonts w:cs="Calibri"/>
                <w:color w:val="000000"/>
              </w:rPr>
              <w:t>Technical</w:t>
            </w:r>
            <w:r w:rsidR="00BD6FDC" w:rsidRPr="000B5686">
              <w:rPr>
                <w:rFonts w:cs="Calibri"/>
                <w:color w:val="000000"/>
              </w:rPr>
              <w:t xml:space="preserve"> Data Type</w:t>
            </w:r>
            <w:r w:rsidR="00BD6FDC">
              <w:rPr>
                <w:rFonts w:cs="Calibri"/>
                <w:color w:val="000000"/>
              </w:rPr>
              <w:t xml:space="preserve"> (e. g.)</w:t>
            </w:r>
            <w:r w:rsidR="00BD6FDC" w:rsidRPr="000B5686">
              <w:rPr>
                <w:rFonts w:cs="Calibri"/>
                <w:color w:val="000000"/>
              </w:rPr>
              <w:t>:</w:t>
            </w:r>
          </w:p>
          <w:p w14:paraId="746445F6" w14:textId="70992C3B" w:rsidR="00BD6FDC" w:rsidRPr="000B5686" w:rsidRDefault="006255DE" w:rsidP="00BD6FDC">
            <w:pPr>
              <w:pStyle w:val="ListParagraph"/>
              <w:widowControl w:val="0"/>
              <w:numPr>
                <w:ilvl w:val="1"/>
                <w:numId w:val="18"/>
              </w:numPr>
              <w:autoSpaceDE w:val="0"/>
              <w:autoSpaceDN w:val="0"/>
              <w:adjustRightInd w:val="0"/>
              <w:spacing w:before="4" w:after="0" w:line="240" w:lineRule="exact"/>
              <w:ind w:right="400"/>
              <w:rPr>
                <w:rFonts w:cs="Calibri"/>
                <w:color w:val="000000"/>
              </w:rPr>
            </w:pPr>
            <w:r>
              <w:rPr>
                <w:rFonts w:cs="Calibri"/>
                <w:color w:val="000000"/>
              </w:rPr>
              <w:t>Auto fill</w:t>
            </w:r>
          </w:p>
          <w:p w14:paraId="45DCEC2C" w14:textId="65D8356E" w:rsidR="00BD6FDC" w:rsidRPr="000B5686" w:rsidRDefault="00BD6FDC" w:rsidP="00BD6FDC">
            <w:pPr>
              <w:pStyle w:val="ListParagraph"/>
              <w:widowControl w:val="0"/>
              <w:numPr>
                <w:ilvl w:val="1"/>
                <w:numId w:val="18"/>
              </w:numPr>
              <w:autoSpaceDE w:val="0"/>
              <w:autoSpaceDN w:val="0"/>
              <w:adjustRightInd w:val="0"/>
              <w:spacing w:before="4" w:after="0" w:line="240" w:lineRule="exact"/>
              <w:ind w:right="400"/>
              <w:rPr>
                <w:rFonts w:cs="Calibri"/>
                <w:color w:val="000000"/>
              </w:rPr>
            </w:pPr>
            <w:r>
              <w:rPr>
                <w:rFonts w:cs="Calibri"/>
                <w:color w:val="000000"/>
              </w:rPr>
              <w:t>Calculated</w:t>
            </w:r>
          </w:p>
          <w:p w14:paraId="1A727413" w14:textId="4FD0CC8F" w:rsidR="00BD6FDC" w:rsidRPr="00BD6FDC" w:rsidRDefault="00BD6FDC" w:rsidP="00BD6FDC">
            <w:pPr>
              <w:pStyle w:val="ListParagraph"/>
              <w:widowControl w:val="0"/>
              <w:numPr>
                <w:ilvl w:val="1"/>
                <w:numId w:val="18"/>
              </w:numPr>
              <w:autoSpaceDE w:val="0"/>
              <w:autoSpaceDN w:val="0"/>
              <w:adjustRightInd w:val="0"/>
              <w:spacing w:before="4" w:after="0" w:line="240" w:lineRule="exact"/>
              <w:ind w:right="400"/>
              <w:rPr>
                <w:rFonts w:cs="Calibri"/>
                <w:color w:val="000000"/>
              </w:rPr>
            </w:pPr>
            <w:r>
              <w:rPr>
                <w:rFonts w:cs="Calibri"/>
                <w:color w:val="000000"/>
              </w:rPr>
              <w:t>User Input</w:t>
            </w:r>
          </w:p>
          <w:p w14:paraId="7AA9D258" w14:textId="6FA1586C" w:rsidR="00AD421C" w:rsidRPr="00BD6FDC" w:rsidRDefault="00D953A4" w:rsidP="00DC4C75">
            <w:pPr>
              <w:pStyle w:val="ListParagraph"/>
              <w:widowControl w:val="0"/>
              <w:numPr>
                <w:ilvl w:val="0"/>
                <w:numId w:val="18"/>
              </w:numPr>
              <w:autoSpaceDE w:val="0"/>
              <w:autoSpaceDN w:val="0"/>
              <w:adjustRightInd w:val="0"/>
              <w:spacing w:before="4" w:after="0" w:line="240" w:lineRule="exact"/>
              <w:ind w:right="400"/>
              <w:rPr>
                <w:rFonts w:cs="Calibri"/>
                <w:color w:val="FF0000"/>
              </w:rPr>
            </w:pPr>
            <w:r w:rsidRPr="00BD6FDC">
              <w:rPr>
                <w:rFonts w:cs="Calibri"/>
                <w:color w:val="000000"/>
              </w:rPr>
              <w:t>Reference Field – in case we have related variables, for example one variable with concatenated multiple choices and set of binary responses for each choice, or variable that triggers another answer (like “yes” → reason or “Other” → Specify), this field should contain reference to the primary variable (id)</w:t>
            </w:r>
            <w:r w:rsidR="00BD6FDC" w:rsidRPr="00BD6FDC">
              <w:rPr>
                <w:rFonts w:cs="Calibri"/>
                <w:color w:val="000000"/>
              </w:rPr>
              <w:t>.</w:t>
            </w:r>
          </w:p>
          <w:p w14:paraId="474AF3AD" w14:textId="61091B54" w:rsidR="000B5686" w:rsidRPr="000B5686" w:rsidRDefault="000B5686" w:rsidP="000B5686">
            <w:pPr>
              <w:widowControl w:val="0"/>
              <w:autoSpaceDE w:val="0"/>
              <w:autoSpaceDN w:val="0"/>
              <w:adjustRightInd w:val="0"/>
              <w:spacing w:before="4" w:after="0" w:line="240" w:lineRule="exact"/>
              <w:ind w:left="1080" w:right="400"/>
              <w:rPr>
                <w:rFonts w:cs="Calibri"/>
                <w:b/>
                <w:color w:val="000000"/>
              </w:rPr>
            </w:pPr>
          </w:p>
          <w:p w14:paraId="706EAC93" w14:textId="64B54A21" w:rsidR="0032208C" w:rsidRPr="00FF322B" w:rsidRDefault="004B294E" w:rsidP="003507AD">
            <w:pPr>
              <w:widowControl w:val="0"/>
              <w:autoSpaceDE w:val="0"/>
              <w:autoSpaceDN w:val="0"/>
              <w:adjustRightInd w:val="0"/>
              <w:spacing w:before="4" w:after="0" w:line="240" w:lineRule="exact"/>
              <w:ind w:right="400"/>
              <w:rPr>
                <w:rFonts w:cs="Calibri"/>
                <w:color w:val="000000"/>
              </w:rPr>
            </w:pPr>
            <w:r>
              <w:rPr>
                <w:rFonts w:cs="Calibri"/>
                <w:b/>
                <w:color w:val="000000"/>
              </w:rPr>
              <w:t>Codebook</w:t>
            </w:r>
            <w:r w:rsidR="00EA7D0E">
              <w:rPr>
                <w:rFonts w:cs="Calibri"/>
                <w:b/>
                <w:color w:val="000000"/>
              </w:rPr>
              <w:t xml:space="preserve">- </w:t>
            </w:r>
            <w:r w:rsidR="00C47445" w:rsidRPr="002B0690">
              <w:rPr>
                <w:rFonts w:cs="Calibri"/>
                <w:color w:val="000000"/>
              </w:rPr>
              <w:t>A document</w:t>
            </w:r>
            <w:r w:rsidR="00C47445">
              <w:rPr>
                <w:rFonts w:cs="Calibri"/>
                <w:color w:val="000000"/>
              </w:rPr>
              <w:t xml:space="preserve"> tha</w:t>
            </w:r>
            <w:r w:rsidR="002B0690">
              <w:rPr>
                <w:rFonts w:cs="Calibri"/>
                <w:color w:val="000000"/>
              </w:rPr>
              <w:t xml:space="preserve">t </w:t>
            </w:r>
            <w:r w:rsidR="00EA7D0E">
              <w:rPr>
                <w:rFonts w:cs="Calibri"/>
                <w:color w:val="000000"/>
              </w:rPr>
              <w:t>describes data content</w:t>
            </w:r>
            <w:r w:rsidR="00C47445">
              <w:rPr>
                <w:rFonts w:cs="Calibri"/>
                <w:color w:val="000000"/>
              </w:rPr>
              <w:t>- values, type</w:t>
            </w:r>
            <w:r w:rsidR="003507AD">
              <w:rPr>
                <w:rFonts w:cs="Calibri"/>
                <w:color w:val="000000"/>
              </w:rPr>
              <w:t xml:space="preserve"> of variables</w:t>
            </w:r>
            <w:r w:rsidR="00C47445">
              <w:rPr>
                <w:rFonts w:cs="Calibri"/>
                <w:color w:val="000000"/>
              </w:rPr>
              <w:t>, missing values</w:t>
            </w:r>
            <w:r w:rsidR="003507AD">
              <w:rPr>
                <w:rFonts w:cs="Calibri"/>
                <w:color w:val="000000"/>
              </w:rPr>
              <w:t xml:space="preserve">. </w:t>
            </w:r>
          </w:p>
        </w:tc>
      </w:tr>
      <w:tr w:rsidR="0032208C" w14:paraId="6C54C56F" w14:textId="77777777" w:rsidTr="0032208C">
        <w:tc>
          <w:tcPr>
            <w:tcW w:w="9331" w:type="dxa"/>
            <w:gridSpan w:val="2"/>
            <w:tcBorders>
              <w:top w:val="nil"/>
              <w:bottom w:val="nil"/>
            </w:tcBorders>
            <w:shd w:val="clear" w:color="auto" w:fill="9A9A9C" w:themeFill="background2" w:themeFillTint="99"/>
          </w:tcPr>
          <w:p w14:paraId="77A0BBE2" w14:textId="77777777" w:rsidR="0032208C" w:rsidRPr="00AA2355" w:rsidRDefault="0032208C" w:rsidP="00A41891">
            <w:pPr>
              <w:widowControl w:val="0"/>
              <w:autoSpaceDE w:val="0"/>
              <w:autoSpaceDN w:val="0"/>
              <w:adjustRightInd w:val="0"/>
              <w:spacing w:before="4" w:after="0" w:line="240" w:lineRule="exact"/>
              <w:ind w:right="400"/>
              <w:rPr>
                <w:rFonts w:cs="Calibri"/>
                <w:b/>
                <w:color w:val="000000"/>
              </w:rPr>
            </w:pPr>
            <w:r w:rsidRPr="00AA2355">
              <w:rPr>
                <w:rFonts w:cs="Calibri"/>
                <w:b/>
                <w:color w:val="FFFFFF" w:themeColor="background1"/>
              </w:rPr>
              <w:t>Ethics and Legal Compliance</w:t>
            </w:r>
          </w:p>
        </w:tc>
      </w:tr>
      <w:tr w:rsidR="0032208C" w14:paraId="34CB073E" w14:textId="77777777" w:rsidTr="0032208C">
        <w:tc>
          <w:tcPr>
            <w:tcW w:w="2426" w:type="dxa"/>
            <w:tcBorders>
              <w:top w:val="nil"/>
            </w:tcBorders>
            <w:shd w:val="clear" w:color="auto" w:fill="DDDDDE" w:themeFill="background2" w:themeFillTint="33"/>
          </w:tcPr>
          <w:p w14:paraId="15C6FC7D" w14:textId="0BA62126" w:rsidR="0032208C" w:rsidRPr="00FF322B" w:rsidRDefault="0032208C" w:rsidP="00A41891">
            <w:pPr>
              <w:widowControl w:val="0"/>
              <w:autoSpaceDE w:val="0"/>
              <w:autoSpaceDN w:val="0"/>
              <w:adjustRightInd w:val="0"/>
              <w:spacing w:before="4" w:after="0" w:line="240" w:lineRule="exact"/>
              <w:ind w:right="400"/>
              <w:rPr>
                <w:rFonts w:cs="Calibri"/>
                <w:color w:val="000000"/>
              </w:rPr>
            </w:pPr>
            <w:r>
              <w:rPr>
                <w:rFonts w:cs="Calibri"/>
                <w:color w:val="000000"/>
              </w:rPr>
              <w:t xml:space="preserve">How will you manage </w:t>
            </w:r>
            <w:r w:rsidRPr="00FF322B">
              <w:rPr>
                <w:rFonts w:cs="Calibri"/>
                <w:color w:val="000000"/>
              </w:rPr>
              <w:t>any ethical issues?</w:t>
            </w:r>
          </w:p>
        </w:tc>
        <w:tc>
          <w:tcPr>
            <w:tcW w:w="6905" w:type="dxa"/>
            <w:tcBorders>
              <w:top w:val="nil"/>
            </w:tcBorders>
          </w:tcPr>
          <w:p w14:paraId="006D91A3" w14:textId="19D89011" w:rsidR="00CC3F74" w:rsidRPr="00A82D4B" w:rsidRDefault="00746FF8" w:rsidP="00A82D4B">
            <w:pPr>
              <w:pStyle w:val="NoSpacing"/>
              <w:numPr>
                <w:ilvl w:val="0"/>
                <w:numId w:val="19"/>
              </w:numPr>
              <w:rPr>
                <w:rFonts w:asciiTheme="majorHAnsi" w:hAnsiTheme="majorHAnsi"/>
              </w:rPr>
            </w:pPr>
            <w:r w:rsidRPr="00A82D4B">
              <w:rPr>
                <w:rFonts w:asciiTheme="majorHAnsi" w:hAnsiTheme="majorHAnsi"/>
              </w:rPr>
              <w:t xml:space="preserve">Consent-All the key </w:t>
            </w:r>
            <w:r w:rsidR="00DD626A" w:rsidRPr="00A82D4B">
              <w:rPr>
                <w:rFonts w:asciiTheme="majorHAnsi" w:hAnsiTheme="majorHAnsi"/>
              </w:rPr>
              <w:t>informants</w:t>
            </w:r>
            <w:r w:rsidRPr="00A82D4B">
              <w:rPr>
                <w:rFonts w:asciiTheme="majorHAnsi" w:hAnsiTheme="majorHAnsi"/>
              </w:rPr>
              <w:t xml:space="preserve">, and respondents at the enterprise and individual level were asked for their consent prior to the interviews. </w:t>
            </w:r>
          </w:p>
          <w:p w14:paraId="2F5F25D7" w14:textId="10DA0408" w:rsidR="00746FF8" w:rsidRPr="00A82D4B" w:rsidRDefault="00746FF8" w:rsidP="00A82D4B">
            <w:pPr>
              <w:pStyle w:val="NoSpacing"/>
              <w:numPr>
                <w:ilvl w:val="0"/>
                <w:numId w:val="19"/>
              </w:numPr>
              <w:rPr>
                <w:rFonts w:asciiTheme="majorHAnsi" w:hAnsiTheme="majorHAnsi"/>
              </w:rPr>
            </w:pPr>
            <w:r w:rsidRPr="00A82D4B">
              <w:rPr>
                <w:rFonts w:asciiTheme="majorHAnsi" w:hAnsiTheme="majorHAnsi"/>
                <w:lang w:val="en-US"/>
              </w:rPr>
              <w:t xml:space="preserve">Anonymisation-all the personally identifiable information (PII) will be removed or anonymised. </w:t>
            </w:r>
          </w:p>
          <w:p w14:paraId="6FB6042C" w14:textId="3E8BB16E" w:rsidR="0032208C" w:rsidRPr="00A93ED0" w:rsidRDefault="009B64AF" w:rsidP="00A82D4B">
            <w:pPr>
              <w:pStyle w:val="NoSpacing"/>
              <w:numPr>
                <w:ilvl w:val="0"/>
                <w:numId w:val="19"/>
              </w:numPr>
            </w:pPr>
            <w:r w:rsidRPr="00A82D4B">
              <w:rPr>
                <w:rFonts w:asciiTheme="majorHAnsi" w:hAnsiTheme="majorHAnsi"/>
                <w:lang w:val="en-US"/>
              </w:rPr>
              <w:t>Sensitive data will</w:t>
            </w:r>
            <w:r w:rsidR="00746FF8" w:rsidRPr="00A82D4B">
              <w:rPr>
                <w:rFonts w:asciiTheme="majorHAnsi" w:hAnsiTheme="majorHAnsi"/>
                <w:lang w:val="en-US"/>
              </w:rPr>
              <w:t xml:space="preserve"> be stored and transferred using encryption / Truecrypt</w:t>
            </w:r>
          </w:p>
        </w:tc>
      </w:tr>
      <w:tr w:rsidR="0032208C" w14:paraId="54B8588E" w14:textId="77777777" w:rsidTr="0032208C">
        <w:tc>
          <w:tcPr>
            <w:tcW w:w="2426" w:type="dxa"/>
            <w:tcBorders>
              <w:bottom w:val="nil"/>
            </w:tcBorders>
            <w:shd w:val="clear" w:color="auto" w:fill="DDDDDE" w:themeFill="background2" w:themeFillTint="33"/>
          </w:tcPr>
          <w:p w14:paraId="5FD3B50B" w14:textId="241BA7A1" w:rsidR="0032208C" w:rsidRPr="00FF322B" w:rsidRDefault="0032208C" w:rsidP="00A41891">
            <w:pPr>
              <w:widowControl w:val="0"/>
              <w:autoSpaceDE w:val="0"/>
              <w:autoSpaceDN w:val="0"/>
              <w:adjustRightInd w:val="0"/>
              <w:spacing w:before="4" w:after="0" w:line="240" w:lineRule="exact"/>
              <w:ind w:right="400"/>
              <w:rPr>
                <w:rFonts w:cs="Calibri"/>
                <w:color w:val="000000"/>
              </w:rPr>
            </w:pPr>
            <w:r w:rsidRPr="00FF322B">
              <w:rPr>
                <w:rFonts w:cs="Calibri"/>
                <w:color w:val="000000"/>
              </w:rPr>
              <w:t xml:space="preserve">How will you </w:t>
            </w:r>
            <w:r>
              <w:rPr>
                <w:rFonts w:cs="Calibri"/>
                <w:color w:val="000000"/>
              </w:rPr>
              <w:t xml:space="preserve">manage </w:t>
            </w:r>
            <w:r w:rsidRPr="00FF322B">
              <w:rPr>
                <w:rFonts w:cs="Calibri"/>
                <w:color w:val="000000"/>
              </w:rPr>
              <w:t>copyright and Intellectual Property Rights (IPR) issues?</w:t>
            </w:r>
          </w:p>
        </w:tc>
        <w:tc>
          <w:tcPr>
            <w:tcW w:w="6905" w:type="dxa"/>
            <w:tcBorders>
              <w:bottom w:val="nil"/>
            </w:tcBorders>
          </w:tcPr>
          <w:p w14:paraId="43E21E7C" w14:textId="048710D8" w:rsidR="0077741D" w:rsidRPr="00C11670" w:rsidRDefault="00F62654" w:rsidP="00C11670">
            <w:pPr>
              <w:widowControl w:val="0"/>
              <w:autoSpaceDE w:val="0"/>
              <w:autoSpaceDN w:val="0"/>
              <w:adjustRightInd w:val="0"/>
              <w:spacing w:before="4" w:after="0" w:line="240" w:lineRule="exact"/>
              <w:ind w:right="400"/>
              <w:rPr>
                <w:rFonts w:cs="Calibri"/>
                <w:color w:val="000000"/>
              </w:rPr>
            </w:pPr>
            <w:r w:rsidRPr="00C11670">
              <w:rPr>
                <w:rFonts w:cs="Calibri"/>
                <w:color w:val="000000"/>
              </w:rPr>
              <w:t>IMPACT Initiatives (REACH) owns the data. The data will be made public.</w:t>
            </w:r>
          </w:p>
        </w:tc>
      </w:tr>
      <w:tr w:rsidR="0032208C" w:rsidRPr="00511B78" w14:paraId="51120EBF" w14:textId="77777777" w:rsidTr="0032208C">
        <w:tc>
          <w:tcPr>
            <w:tcW w:w="9331" w:type="dxa"/>
            <w:gridSpan w:val="2"/>
            <w:tcBorders>
              <w:top w:val="nil"/>
              <w:bottom w:val="nil"/>
            </w:tcBorders>
            <w:shd w:val="clear" w:color="auto" w:fill="9A9A9C" w:themeFill="background2" w:themeFillTint="99"/>
          </w:tcPr>
          <w:p w14:paraId="3F2A33CD" w14:textId="77777777" w:rsidR="0032208C" w:rsidRPr="00AA2355" w:rsidRDefault="0032208C" w:rsidP="00A41891">
            <w:pPr>
              <w:widowControl w:val="0"/>
              <w:autoSpaceDE w:val="0"/>
              <w:autoSpaceDN w:val="0"/>
              <w:adjustRightInd w:val="0"/>
              <w:spacing w:before="4" w:after="0" w:line="240" w:lineRule="exact"/>
              <w:ind w:right="400"/>
              <w:rPr>
                <w:rFonts w:cs="Calibri"/>
                <w:b/>
                <w:color w:val="000000"/>
              </w:rPr>
            </w:pPr>
            <w:r w:rsidRPr="00AA2355">
              <w:rPr>
                <w:rFonts w:cs="Calibri"/>
                <w:b/>
                <w:color w:val="FFFFFF" w:themeColor="background1"/>
              </w:rPr>
              <w:t>Storage and Backup</w:t>
            </w:r>
          </w:p>
        </w:tc>
      </w:tr>
      <w:tr w:rsidR="0032208C" w:rsidRPr="00511B78" w14:paraId="21D6FAAB" w14:textId="77777777" w:rsidTr="0032208C">
        <w:tc>
          <w:tcPr>
            <w:tcW w:w="2426" w:type="dxa"/>
            <w:tcBorders>
              <w:top w:val="nil"/>
            </w:tcBorders>
            <w:shd w:val="clear" w:color="auto" w:fill="DDDDDE" w:themeFill="background2" w:themeFillTint="33"/>
          </w:tcPr>
          <w:p w14:paraId="3CCC95F8" w14:textId="77777777" w:rsidR="0032208C" w:rsidRPr="00511B78" w:rsidRDefault="0032208C" w:rsidP="00A41891">
            <w:pPr>
              <w:widowControl w:val="0"/>
              <w:autoSpaceDE w:val="0"/>
              <w:autoSpaceDN w:val="0"/>
              <w:adjustRightInd w:val="0"/>
              <w:spacing w:before="4" w:after="0" w:line="240" w:lineRule="exact"/>
              <w:ind w:right="400"/>
              <w:rPr>
                <w:rFonts w:cs="Calibri"/>
                <w:color w:val="000000"/>
              </w:rPr>
            </w:pPr>
            <w:r>
              <w:rPr>
                <w:rFonts w:cs="Calibri"/>
                <w:color w:val="000000"/>
              </w:rPr>
              <w:t xml:space="preserve">How will the data be </w:t>
            </w:r>
            <w:r w:rsidRPr="00511B78">
              <w:rPr>
                <w:rFonts w:cs="Calibri"/>
                <w:color w:val="000000"/>
              </w:rPr>
              <w:t>stored and backed up during the research?</w:t>
            </w:r>
          </w:p>
          <w:p w14:paraId="3699B2D0" w14:textId="6C36CFF1" w:rsidR="0032208C" w:rsidRPr="00511B78" w:rsidRDefault="0032208C" w:rsidP="00A41891">
            <w:pPr>
              <w:widowControl w:val="0"/>
              <w:autoSpaceDE w:val="0"/>
              <w:autoSpaceDN w:val="0"/>
              <w:adjustRightInd w:val="0"/>
              <w:spacing w:before="4" w:after="0" w:line="240" w:lineRule="exact"/>
              <w:ind w:right="400"/>
              <w:rPr>
                <w:rFonts w:cs="Calibri"/>
                <w:color w:val="000000"/>
              </w:rPr>
            </w:pPr>
          </w:p>
        </w:tc>
        <w:tc>
          <w:tcPr>
            <w:tcW w:w="6905" w:type="dxa"/>
            <w:tcBorders>
              <w:top w:val="nil"/>
            </w:tcBorders>
          </w:tcPr>
          <w:p w14:paraId="28DD88FF" w14:textId="3CF8DD60" w:rsidR="00A61B16" w:rsidRPr="00C11670" w:rsidRDefault="00A61B16" w:rsidP="00C11670">
            <w:pPr>
              <w:pStyle w:val="NoSpacing"/>
              <w:rPr>
                <w:rFonts w:asciiTheme="minorHAnsi" w:hAnsiTheme="minorHAnsi"/>
              </w:rPr>
            </w:pPr>
            <w:r w:rsidRPr="00C11670">
              <w:rPr>
                <w:rFonts w:asciiTheme="minorHAnsi" w:hAnsiTheme="minorHAnsi"/>
              </w:rPr>
              <w:t>During data collection, all paper forms will be securely stored in locked premises. Once</w:t>
            </w:r>
            <w:r w:rsidR="00616A9B" w:rsidRPr="00C11670">
              <w:rPr>
                <w:rFonts w:asciiTheme="minorHAnsi" w:hAnsiTheme="minorHAnsi"/>
              </w:rPr>
              <w:t xml:space="preserve"> digitis</w:t>
            </w:r>
            <w:r w:rsidRPr="00C11670">
              <w:rPr>
                <w:rFonts w:asciiTheme="minorHAnsi" w:hAnsiTheme="minorHAnsi"/>
              </w:rPr>
              <w:t xml:space="preserve">ed, </w:t>
            </w:r>
            <w:r w:rsidR="00616A9B" w:rsidRPr="00C11670">
              <w:rPr>
                <w:rFonts w:asciiTheme="minorHAnsi" w:hAnsiTheme="minorHAnsi"/>
              </w:rPr>
              <w:t>these will be destroyed. Digitis</w:t>
            </w:r>
            <w:r w:rsidRPr="00C11670">
              <w:rPr>
                <w:rFonts w:asciiTheme="minorHAnsi" w:hAnsiTheme="minorHAnsi"/>
              </w:rPr>
              <w:t>ed data will be stored on a secure cloud-based server and backed up on a daily basis.</w:t>
            </w:r>
          </w:p>
          <w:p w14:paraId="37465FD3" w14:textId="53FAA1F4" w:rsidR="00A61B16" w:rsidRPr="00511B78" w:rsidRDefault="00A61B16" w:rsidP="00A41891">
            <w:pPr>
              <w:widowControl w:val="0"/>
              <w:autoSpaceDE w:val="0"/>
              <w:autoSpaceDN w:val="0"/>
              <w:adjustRightInd w:val="0"/>
              <w:spacing w:before="4" w:after="0"/>
              <w:ind w:right="400"/>
              <w:rPr>
                <w:rFonts w:cs="Calibri"/>
                <w:color w:val="000000"/>
              </w:rPr>
            </w:pPr>
          </w:p>
        </w:tc>
      </w:tr>
      <w:tr w:rsidR="0032208C" w:rsidRPr="00511B78" w14:paraId="552A5496" w14:textId="77777777" w:rsidTr="0032208C">
        <w:tc>
          <w:tcPr>
            <w:tcW w:w="2426" w:type="dxa"/>
            <w:tcBorders>
              <w:bottom w:val="nil"/>
            </w:tcBorders>
            <w:shd w:val="clear" w:color="auto" w:fill="DDDDDE" w:themeFill="background2" w:themeFillTint="33"/>
          </w:tcPr>
          <w:p w14:paraId="006D22D6" w14:textId="6CFAC2BF" w:rsidR="0032208C" w:rsidRPr="00511B78" w:rsidRDefault="0032208C" w:rsidP="00A41891">
            <w:pPr>
              <w:widowControl w:val="0"/>
              <w:autoSpaceDE w:val="0"/>
              <w:autoSpaceDN w:val="0"/>
              <w:adjustRightInd w:val="0"/>
              <w:spacing w:before="4" w:after="0" w:line="240" w:lineRule="exact"/>
              <w:ind w:right="400"/>
              <w:rPr>
                <w:rFonts w:cs="Calibri"/>
                <w:color w:val="000000"/>
              </w:rPr>
            </w:pPr>
            <w:r>
              <w:rPr>
                <w:rFonts w:cs="Calibri"/>
                <w:color w:val="000000"/>
              </w:rPr>
              <w:t xml:space="preserve">How will you manage </w:t>
            </w:r>
            <w:r w:rsidRPr="00511B78">
              <w:rPr>
                <w:rFonts w:cs="Calibri"/>
                <w:color w:val="000000"/>
              </w:rPr>
              <w:t>access and security?</w:t>
            </w:r>
          </w:p>
        </w:tc>
        <w:tc>
          <w:tcPr>
            <w:tcW w:w="6905" w:type="dxa"/>
            <w:tcBorders>
              <w:bottom w:val="nil"/>
            </w:tcBorders>
          </w:tcPr>
          <w:p w14:paraId="7BFA876D" w14:textId="0196F04B" w:rsidR="0032208C" w:rsidRPr="00C11670" w:rsidRDefault="00A61B16" w:rsidP="00C11670">
            <w:pPr>
              <w:pStyle w:val="NoSpacing"/>
              <w:rPr>
                <w:rFonts w:asciiTheme="minorHAnsi" w:hAnsiTheme="minorHAnsi"/>
              </w:rPr>
            </w:pPr>
            <w:r w:rsidRPr="00C11670">
              <w:rPr>
                <w:rFonts w:asciiTheme="minorHAnsi" w:hAnsiTheme="minorHAnsi"/>
              </w:rPr>
              <w:t>All data on the cloud server is password protected and only accessible to REACH staff working on the project.</w:t>
            </w:r>
          </w:p>
        </w:tc>
      </w:tr>
      <w:tr w:rsidR="0032208C" w:rsidRPr="00511B78" w14:paraId="00AF7AA8" w14:textId="77777777" w:rsidTr="0032208C">
        <w:tc>
          <w:tcPr>
            <w:tcW w:w="9331" w:type="dxa"/>
            <w:gridSpan w:val="2"/>
            <w:tcBorders>
              <w:top w:val="nil"/>
              <w:bottom w:val="nil"/>
            </w:tcBorders>
            <w:shd w:val="clear" w:color="auto" w:fill="9A9A9C" w:themeFill="background2" w:themeFillTint="99"/>
          </w:tcPr>
          <w:p w14:paraId="53FBDF39" w14:textId="77777777" w:rsidR="0032208C" w:rsidRPr="00AA2355" w:rsidRDefault="0032208C" w:rsidP="00A41891">
            <w:pPr>
              <w:widowControl w:val="0"/>
              <w:autoSpaceDE w:val="0"/>
              <w:autoSpaceDN w:val="0"/>
              <w:adjustRightInd w:val="0"/>
              <w:spacing w:before="4" w:after="0" w:line="240" w:lineRule="exact"/>
              <w:ind w:right="400"/>
              <w:rPr>
                <w:rFonts w:cs="Calibri"/>
                <w:b/>
                <w:color w:val="000000"/>
              </w:rPr>
            </w:pPr>
            <w:r w:rsidRPr="00AA2355">
              <w:rPr>
                <w:rFonts w:cs="Calibri"/>
                <w:b/>
                <w:color w:val="FFFFFF" w:themeColor="background1"/>
              </w:rPr>
              <w:t>Selection and Preservation</w:t>
            </w:r>
          </w:p>
        </w:tc>
      </w:tr>
      <w:tr w:rsidR="0032208C" w:rsidRPr="00511B78" w14:paraId="6CE2EF72" w14:textId="77777777" w:rsidTr="0032208C">
        <w:tc>
          <w:tcPr>
            <w:tcW w:w="2426" w:type="dxa"/>
            <w:tcBorders>
              <w:top w:val="nil"/>
            </w:tcBorders>
            <w:shd w:val="clear" w:color="auto" w:fill="DDDDDE" w:themeFill="background2" w:themeFillTint="33"/>
          </w:tcPr>
          <w:p w14:paraId="13E79082" w14:textId="7455FDD9" w:rsidR="0032208C" w:rsidRPr="00511B78" w:rsidRDefault="0032208C" w:rsidP="00A41891">
            <w:pPr>
              <w:widowControl w:val="0"/>
              <w:autoSpaceDE w:val="0"/>
              <w:autoSpaceDN w:val="0"/>
              <w:adjustRightInd w:val="0"/>
              <w:spacing w:before="4" w:after="0" w:line="240" w:lineRule="exact"/>
              <w:ind w:right="400"/>
              <w:rPr>
                <w:rFonts w:cs="Calibri"/>
                <w:color w:val="000000"/>
              </w:rPr>
            </w:pPr>
            <w:r>
              <w:rPr>
                <w:rFonts w:cs="Calibri"/>
                <w:color w:val="000000"/>
              </w:rPr>
              <w:t xml:space="preserve">Which data should be </w:t>
            </w:r>
            <w:r w:rsidRPr="00511B78">
              <w:rPr>
                <w:rFonts w:cs="Calibri"/>
                <w:color w:val="000000"/>
              </w:rPr>
              <w:t>retained, shared, and/or preserved?</w:t>
            </w:r>
          </w:p>
        </w:tc>
        <w:tc>
          <w:tcPr>
            <w:tcW w:w="6905" w:type="dxa"/>
            <w:tcBorders>
              <w:top w:val="nil"/>
            </w:tcBorders>
          </w:tcPr>
          <w:p w14:paraId="1B8588EF" w14:textId="24611BC3" w:rsidR="00365F04" w:rsidRPr="00C11670" w:rsidRDefault="00785D6A" w:rsidP="00C11670">
            <w:pPr>
              <w:pStyle w:val="NoSpacing"/>
              <w:rPr>
                <w:rFonts w:asciiTheme="minorHAnsi" w:hAnsiTheme="minorHAnsi"/>
              </w:rPr>
            </w:pPr>
            <w:r w:rsidRPr="00C11670">
              <w:rPr>
                <w:rFonts w:asciiTheme="minorHAnsi" w:hAnsiTheme="minorHAnsi"/>
              </w:rPr>
              <w:t>We either anonymise or remove all the PII</w:t>
            </w:r>
            <w:r w:rsidR="00DC2B8F" w:rsidRPr="00C11670">
              <w:rPr>
                <w:rFonts w:asciiTheme="minorHAnsi" w:hAnsiTheme="minorHAnsi"/>
              </w:rPr>
              <w:t xml:space="preserve"> (Personally Identifiable Information)</w:t>
            </w:r>
            <w:r w:rsidR="00F135C9">
              <w:rPr>
                <w:rFonts w:asciiTheme="minorHAnsi" w:hAnsiTheme="minorHAnsi"/>
              </w:rPr>
              <w:t xml:space="preserve"> fields in the dataset such as respondent’s name, address, number, enumerator’s information, any other information that maybe personal to the respondent including political views</w:t>
            </w:r>
            <w:r w:rsidR="00F135C9">
              <w:rPr>
                <w:rStyle w:val="CommentReference"/>
                <w:rFonts w:asciiTheme="minorHAnsi" w:hAnsiTheme="minorHAnsi" w:cs="Arial"/>
              </w:rPr>
              <w:t xml:space="preserve">, </w:t>
            </w:r>
            <w:r w:rsidR="00F135C9" w:rsidRPr="00511820">
              <w:rPr>
                <w:rStyle w:val="CommentReference"/>
                <w:rFonts w:asciiTheme="minorHAnsi" w:hAnsiTheme="minorHAnsi" w:cs="Arial"/>
                <w:sz w:val="22"/>
                <w:szCs w:val="22"/>
              </w:rPr>
              <w:t>health status</w:t>
            </w:r>
            <w:r w:rsidRPr="00C11670">
              <w:rPr>
                <w:rFonts w:asciiTheme="minorHAnsi" w:hAnsiTheme="minorHAnsi"/>
              </w:rPr>
              <w:t>. The datasets are shared on the password protected server, which only REACH staff has access to</w:t>
            </w:r>
            <w:r w:rsidR="00365F04" w:rsidRPr="00C11670">
              <w:rPr>
                <w:rFonts w:asciiTheme="minorHAnsi" w:hAnsiTheme="minorHAnsi"/>
              </w:rPr>
              <w:t xml:space="preserve">. </w:t>
            </w:r>
          </w:p>
        </w:tc>
      </w:tr>
      <w:tr w:rsidR="0032208C" w:rsidRPr="00511B78" w14:paraId="59250C82" w14:textId="77777777" w:rsidTr="0032208C">
        <w:tc>
          <w:tcPr>
            <w:tcW w:w="2426" w:type="dxa"/>
            <w:tcBorders>
              <w:bottom w:val="nil"/>
            </w:tcBorders>
            <w:shd w:val="clear" w:color="auto" w:fill="DDDDDE" w:themeFill="background2" w:themeFillTint="33"/>
          </w:tcPr>
          <w:p w14:paraId="5908D236" w14:textId="77777777" w:rsidR="0032208C" w:rsidRPr="00511B78" w:rsidRDefault="0032208C" w:rsidP="00A41891">
            <w:pPr>
              <w:widowControl w:val="0"/>
              <w:autoSpaceDE w:val="0"/>
              <w:autoSpaceDN w:val="0"/>
              <w:adjustRightInd w:val="0"/>
              <w:spacing w:before="4" w:after="0" w:line="240" w:lineRule="exact"/>
              <w:ind w:right="400"/>
              <w:rPr>
                <w:rFonts w:cs="Calibri"/>
                <w:color w:val="000000"/>
              </w:rPr>
            </w:pPr>
            <w:r>
              <w:rPr>
                <w:rFonts w:cs="Calibri"/>
                <w:color w:val="000000"/>
              </w:rPr>
              <w:t xml:space="preserve">What is the long-term </w:t>
            </w:r>
            <w:r w:rsidRPr="00511B78">
              <w:rPr>
                <w:rFonts w:cs="Calibri"/>
                <w:color w:val="000000"/>
              </w:rPr>
              <w:t>preservation plan for the dataset?</w:t>
            </w:r>
          </w:p>
        </w:tc>
        <w:tc>
          <w:tcPr>
            <w:tcW w:w="6905" w:type="dxa"/>
            <w:tcBorders>
              <w:bottom w:val="nil"/>
            </w:tcBorders>
          </w:tcPr>
          <w:p w14:paraId="1B8BB17F" w14:textId="7FB3B9C5" w:rsidR="0032208C" w:rsidRPr="00511820" w:rsidRDefault="0096380C" w:rsidP="00511820">
            <w:pPr>
              <w:widowControl w:val="0"/>
              <w:autoSpaceDE w:val="0"/>
              <w:autoSpaceDN w:val="0"/>
              <w:adjustRightInd w:val="0"/>
              <w:spacing w:before="4" w:after="0"/>
              <w:ind w:right="400"/>
              <w:rPr>
                <w:rFonts w:cs="Calibri"/>
                <w:color w:val="000000"/>
              </w:rPr>
            </w:pPr>
            <w:r w:rsidRPr="00511820">
              <w:rPr>
                <w:rFonts w:cs="Calibri"/>
                <w:color w:val="000000"/>
              </w:rPr>
              <w:t xml:space="preserve">Datasets will be </w:t>
            </w:r>
            <w:r w:rsidR="005C7297" w:rsidRPr="00511820">
              <w:rPr>
                <w:rFonts w:cs="Calibri"/>
                <w:color w:val="000000"/>
              </w:rPr>
              <w:t>preserved on cloud server in Excel and R / STATA</w:t>
            </w:r>
            <w:r w:rsidRPr="00511820">
              <w:rPr>
                <w:rFonts w:cs="Calibri"/>
                <w:color w:val="000000"/>
              </w:rPr>
              <w:t xml:space="preserve"> formats. </w:t>
            </w:r>
          </w:p>
        </w:tc>
      </w:tr>
      <w:tr w:rsidR="0032208C" w:rsidRPr="00511B78" w14:paraId="0FB4BB76" w14:textId="77777777" w:rsidTr="0032208C">
        <w:tc>
          <w:tcPr>
            <w:tcW w:w="9331" w:type="dxa"/>
            <w:gridSpan w:val="2"/>
            <w:tcBorders>
              <w:top w:val="nil"/>
              <w:bottom w:val="nil"/>
            </w:tcBorders>
            <w:shd w:val="clear" w:color="auto" w:fill="9A9A9C" w:themeFill="background2" w:themeFillTint="99"/>
          </w:tcPr>
          <w:p w14:paraId="7D5DB9FB" w14:textId="77777777" w:rsidR="0032208C" w:rsidRPr="00AA2355" w:rsidRDefault="0032208C" w:rsidP="00A41891">
            <w:pPr>
              <w:widowControl w:val="0"/>
              <w:autoSpaceDE w:val="0"/>
              <w:autoSpaceDN w:val="0"/>
              <w:adjustRightInd w:val="0"/>
              <w:spacing w:before="4" w:after="0" w:line="240" w:lineRule="exact"/>
              <w:ind w:right="400"/>
              <w:rPr>
                <w:rFonts w:cs="Calibri"/>
                <w:b/>
                <w:color w:val="000000"/>
              </w:rPr>
            </w:pPr>
            <w:r w:rsidRPr="00AA2355">
              <w:rPr>
                <w:rFonts w:cs="Calibri"/>
                <w:b/>
                <w:color w:val="FFFFFF" w:themeColor="background1"/>
              </w:rPr>
              <w:t>Data Sharing</w:t>
            </w:r>
          </w:p>
        </w:tc>
      </w:tr>
      <w:tr w:rsidR="0032208C" w:rsidRPr="00511B78" w14:paraId="6AD0F9EA" w14:textId="77777777" w:rsidTr="0032208C">
        <w:tc>
          <w:tcPr>
            <w:tcW w:w="2426" w:type="dxa"/>
            <w:tcBorders>
              <w:top w:val="nil"/>
            </w:tcBorders>
            <w:shd w:val="clear" w:color="auto" w:fill="DDDDDE" w:themeFill="background2" w:themeFillTint="33"/>
          </w:tcPr>
          <w:p w14:paraId="71BA3B60" w14:textId="4EB43413" w:rsidR="0032208C" w:rsidRPr="00511B78" w:rsidRDefault="0032208C" w:rsidP="00A41891">
            <w:pPr>
              <w:widowControl w:val="0"/>
              <w:autoSpaceDE w:val="0"/>
              <w:autoSpaceDN w:val="0"/>
              <w:adjustRightInd w:val="0"/>
              <w:spacing w:before="4" w:after="0" w:line="240" w:lineRule="exact"/>
              <w:ind w:right="400"/>
              <w:rPr>
                <w:rFonts w:cs="Calibri"/>
                <w:color w:val="000000"/>
              </w:rPr>
            </w:pPr>
            <w:r>
              <w:rPr>
                <w:rFonts w:cs="Calibri"/>
                <w:color w:val="000000"/>
              </w:rPr>
              <w:t xml:space="preserve">How will you share the </w:t>
            </w:r>
            <w:r w:rsidRPr="00511B78">
              <w:rPr>
                <w:rFonts w:cs="Calibri"/>
                <w:color w:val="000000"/>
              </w:rPr>
              <w:t>data?</w:t>
            </w:r>
          </w:p>
        </w:tc>
        <w:tc>
          <w:tcPr>
            <w:tcW w:w="6905" w:type="dxa"/>
            <w:tcBorders>
              <w:top w:val="nil"/>
            </w:tcBorders>
          </w:tcPr>
          <w:p w14:paraId="6102296B" w14:textId="04FA78B6" w:rsidR="0096380C" w:rsidRPr="00511820" w:rsidRDefault="0096380C" w:rsidP="00511820">
            <w:pPr>
              <w:widowControl w:val="0"/>
              <w:autoSpaceDE w:val="0"/>
              <w:autoSpaceDN w:val="0"/>
              <w:adjustRightInd w:val="0"/>
              <w:spacing w:before="4" w:after="0"/>
              <w:ind w:right="400"/>
              <w:rPr>
                <w:rFonts w:cs="Calibri"/>
                <w:color w:val="000000"/>
              </w:rPr>
            </w:pPr>
            <w:r w:rsidRPr="00511820">
              <w:rPr>
                <w:rFonts w:cs="Calibri"/>
                <w:color w:val="000000"/>
              </w:rPr>
              <w:t>Data will be shared through a preliminary analysis presentation and finalized report.</w:t>
            </w:r>
          </w:p>
          <w:p w14:paraId="3DBBDB18" w14:textId="3AE7A246" w:rsidR="0032208C" w:rsidRPr="00511820" w:rsidRDefault="0096380C" w:rsidP="00511820">
            <w:pPr>
              <w:widowControl w:val="0"/>
              <w:autoSpaceDE w:val="0"/>
              <w:autoSpaceDN w:val="0"/>
              <w:adjustRightInd w:val="0"/>
              <w:spacing w:before="4" w:after="0"/>
              <w:ind w:right="400"/>
              <w:rPr>
                <w:rFonts w:cs="Calibri"/>
                <w:color w:val="000000"/>
              </w:rPr>
            </w:pPr>
            <w:r w:rsidRPr="00511820">
              <w:rPr>
                <w:rFonts w:cs="Calibri"/>
                <w:color w:val="000000"/>
              </w:rPr>
              <w:t>Clean datasets will be published</w:t>
            </w:r>
            <w:r w:rsidR="00A114FC" w:rsidRPr="00511820">
              <w:rPr>
                <w:rFonts w:cs="Calibri"/>
                <w:color w:val="000000"/>
              </w:rPr>
              <w:t xml:space="preserve"> on REACH, HDX, </w:t>
            </w:r>
            <w:r w:rsidR="003A0A45" w:rsidRPr="00511820">
              <w:rPr>
                <w:rFonts w:cs="Calibri"/>
                <w:color w:val="000000"/>
              </w:rPr>
              <w:t>and</w:t>
            </w:r>
            <w:r w:rsidRPr="00511820">
              <w:rPr>
                <w:rFonts w:cs="Calibri"/>
                <w:color w:val="000000"/>
              </w:rPr>
              <w:t xml:space="preserve"> can also be made available to partners on request.</w:t>
            </w:r>
          </w:p>
        </w:tc>
      </w:tr>
      <w:tr w:rsidR="0032208C" w:rsidRPr="00511B78" w14:paraId="0A37B975" w14:textId="77777777" w:rsidTr="0032208C">
        <w:tc>
          <w:tcPr>
            <w:tcW w:w="2426" w:type="dxa"/>
            <w:tcBorders>
              <w:bottom w:val="nil"/>
            </w:tcBorders>
            <w:shd w:val="clear" w:color="auto" w:fill="DDDDDE" w:themeFill="background2" w:themeFillTint="33"/>
          </w:tcPr>
          <w:p w14:paraId="29E42DAE" w14:textId="09FABC19" w:rsidR="0032208C" w:rsidRPr="00511B78" w:rsidRDefault="0032208C" w:rsidP="00A41891">
            <w:pPr>
              <w:widowControl w:val="0"/>
              <w:autoSpaceDE w:val="0"/>
              <w:autoSpaceDN w:val="0"/>
              <w:adjustRightInd w:val="0"/>
              <w:spacing w:before="4" w:after="0" w:line="240" w:lineRule="exact"/>
              <w:ind w:right="400"/>
              <w:rPr>
                <w:rFonts w:cs="Calibri"/>
                <w:color w:val="000000"/>
              </w:rPr>
            </w:pPr>
            <w:r w:rsidRPr="00511B78">
              <w:rPr>
                <w:rFonts w:cs="Calibri"/>
                <w:color w:val="000000"/>
              </w:rPr>
              <w:t>Are any restrictions on</w:t>
            </w:r>
            <w:r w:rsidR="00AC3339">
              <w:rPr>
                <w:rFonts w:cs="Calibri"/>
                <w:color w:val="000000"/>
              </w:rPr>
              <w:t xml:space="preserve"> d</w:t>
            </w:r>
            <w:r w:rsidRPr="00511B78">
              <w:rPr>
                <w:rFonts w:cs="Calibri"/>
                <w:color w:val="000000"/>
              </w:rPr>
              <w:t>ata sharing required</w:t>
            </w:r>
            <w:r w:rsidR="00AC3339">
              <w:rPr>
                <w:rFonts w:cs="Calibri"/>
                <w:color w:val="000000"/>
              </w:rPr>
              <w:t xml:space="preserve">? </w:t>
            </w:r>
          </w:p>
        </w:tc>
        <w:tc>
          <w:tcPr>
            <w:tcW w:w="6905" w:type="dxa"/>
            <w:tcBorders>
              <w:bottom w:val="nil"/>
            </w:tcBorders>
          </w:tcPr>
          <w:p w14:paraId="6359E1C9" w14:textId="2CEC8225" w:rsidR="0032208C" w:rsidRPr="00511820" w:rsidRDefault="0096380C" w:rsidP="00511820">
            <w:pPr>
              <w:widowControl w:val="0"/>
              <w:autoSpaceDE w:val="0"/>
              <w:autoSpaceDN w:val="0"/>
              <w:adjustRightInd w:val="0"/>
              <w:spacing w:before="4" w:after="0"/>
              <w:ind w:right="400"/>
              <w:rPr>
                <w:rFonts w:cs="Calibri"/>
                <w:color w:val="000000"/>
              </w:rPr>
            </w:pPr>
            <w:r w:rsidRPr="00511820">
              <w:rPr>
                <w:rFonts w:cs="Calibri"/>
                <w:color w:val="000000"/>
              </w:rPr>
              <w:t>N/A</w:t>
            </w:r>
          </w:p>
        </w:tc>
      </w:tr>
      <w:tr w:rsidR="0032208C" w:rsidRPr="00511B78" w14:paraId="252D9D5D" w14:textId="77777777" w:rsidTr="0032208C">
        <w:tc>
          <w:tcPr>
            <w:tcW w:w="9331" w:type="dxa"/>
            <w:gridSpan w:val="2"/>
            <w:tcBorders>
              <w:top w:val="nil"/>
              <w:bottom w:val="nil"/>
            </w:tcBorders>
            <w:shd w:val="clear" w:color="auto" w:fill="9A9A9C" w:themeFill="background2" w:themeFillTint="99"/>
          </w:tcPr>
          <w:p w14:paraId="16D28464" w14:textId="77777777" w:rsidR="0032208C" w:rsidRPr="00AA2355" w:rsidRDefault="0032208C" w:rsidP="00A41891">
            <w:pPr>
              <w:widowControl w:val="0"/>
              <w:autoSpaceDE w:val="0"/>
              <w:autoSpaceDN w:val="0"/>
              <w:adjustRightInd w:val="0"/>
              <w:spacing w:before="4" w:after="0" w:line="240" w:lineRule="exact"/>
              <w:ind w:right="400"/>
              <w:rPr>
                <w:rFonts w:cs="Calibri"/>
                <w:b/>
                <w:color w:val="000000"/>
              </w:rPr>
            </w:pPr>
            <w:r w:rsidRPr="00AA2355">
              <w:rPr>
                <w:rFonts w:cs="Calibri"/>
                <w:b/>
                <w:color w:val="FFFFFF" w:themeColor="background1"/>
              </w:rPr>
              <w:t>Responsibilities</w:t>
            </w:r>
          </w:p>
        </w:tc>
      </w:tr>
      <w:tr w:rsidR="0032208C" w:rsidRPr="00511B78" w14:paraId="252CEF61" w14:textId="77777777" w:rsidTr="0032208C">
        <w:tc>
          <w:tcPr>
            <w:tcW w:w="2426" w:type="dxa"/>
            <w:tcBorders>
              <w:top w:val="nil"/>
              <w:bottom w:val="nil"/>
            </w:tcBorders>
            <w:shd w:val="clear" w:color="auto" w:fill="DDDDDE" w:themeFill="background2" w:themeFillTint="33"/>
          </w:tcPr>
          <w:p w14:paraId="61FAB2A1" w14:textId="77777777" w:rsidR="0032208C" w:rsidRPr="00511B78" w:rsidRDefault="0032208C" w:rsidP="00A41891">
            <w:pPr>
              <w:widowControl w:val="0"/>
              <w:autoSpaceDE w:val="0"/>
              <w:autoSpaceDN w:val="0"/>
              <w:adjustRightInd w:val="0"/>
              <w:spacing w:before="4" w:after="0" w:line="240" w:lineRule="exact"/>
              <w:ind w:right="400"/>
              <w:rPr>
                <w:rFonts w:cs="Calibri"/>
                <w:color w:val="000000"/>
              </w:rPr>
            </w:pPr>
            <w:r w:rsidRPr="00511B78">
              <w:rPr>
                <w:rFonts w:cs="Calibri"/>
                <w:color w:val="000000"/>
              </w:rPr>
              <w:t>Who will be responsible</w:t>
            </w:r>
            <w:r>
              <w:rPr>
                <w:rFonts w:cs="Calibri"/>
                <w:color w:val="000000"/>
              </w:rPr>
              <w:t xml:space="preserve"> </w:t>
            </w:r>
            <w:r w:rsidRPr="00511B78">
              <w:rPr>
                <w:rFonts w:cs="Calibri"/>
                <w:color w:val="000000"/>
              </w:rPr>
              <w:t>for data management?</w:t>
            </w:r>
          </w:p>
        </w:tc>
        <w:tc>
          <w:tcPr>
            <w:tcW w:w="6905" w:type="dxa"/>
            <w:tcBorders>
              <w:top w:val="nil"/>
              <w:bottom w:val="nil"/>
            </w:tcBorders>
          </w:tcPr>
          <w:p w14:paraId="075D665F" w14:textId="7393C21E" w:rsidR="0032208C" w:rsidRPr="00511820" w:rsidRDefault="0096380C" w:rsidP="00511820">
            <w:pPr>
              <w:widowControl w:val="0"/>
              <w:autoSpaceDE w:val="0"/>
              <w:autoSpaceDN w:val="0"/>
              <w:adjustRightInd w:val="0"/>
              <w:spacing w:before="4" w:after="0"/>
              <w:ind w:right="400"/>
              <w:rPr>
                <w:rFonts w:cs="Calibri"/>
                <w:color w:val="000000"/>
              </w:rPr>
            </w:pPr>
            <w:r w:rsidRPr="00511820">
              <w:rPr>
                <w:rFonts w:cs="Calibri"/>
                <w:color w:val="000000"/>
              </w:rPr>
              <w:t xml:space="preserve">Data Analyst, </w:t>
            </w:r>
            <w:r w:rsidR="00FD16C1" w:rsidRPr="00511820">
              <w:rPr>
                <w:rFonts w:cs="Calibri"/>
                <w:color w:val="000000"/>
              </w:rPr>
              <w:t xml:space="preserve">GIS Assistant, </w:t>
            </w:r>
            <w:r w:rsidRPr="00511820">
              <w:rPr>
                <w:rFonts w:cs="Calibri"/>
                <w:color w:val="000000"/>
              </w:rPr>
              <w:t>Country Focal Point</w:t>
            </w:r>
          </w:p>
        </w:tc>
      </w:tr>
      <w:tr w:rsidR="0032208C" w:rsidRPr="00511B78" w14:paraId="66E1C200" w14:textId="77777777" w:rsidTr="0032208C">
        <w:tc>
          <w:tcPr>
            <w:tcW w:w="2426" w:type="dxa"/>
            <w:tcBorders>
              <w:top w:val="nil"/>
            </w:tcBorders>
          </w:tcPr>
          <w:p w14:paraId="47E81DCD" w14:textId="77777777" w:rsidR="0032208C" w:rsidRPr="00511B78" w:rsidRDefault="0032208C" w:rsidP="00A41891">
            <w:pPr>
              <w:widowControl w:val="0"/>
              <w:autoSpaceDE w:val="0"/>
              <w:autoSpaceDN w:val="0"/>
              <w:adjustRightInd w:val="0"/>
              <w:spacing w:before="4" w:after="0" w:line="240" w:lineRule="exact"/>
              <w:ind w:right="400"/>
              <w:rPr>
                <w:rFonts w:cs="Calibri"/>
                <w:color w:val="000000"/>
              </w:rPr>
            </w:pPr>
          </w:p>
        </w:tc>
        <w:tc>
          <w:tcPr>
            <w:tcW w:w="6905" w:type="dxa"/>
            <w:tcBorders>
              <w:top w:val="nil"/>
            </w:tcBorders>
          </w:tcPr>
          <w:p w14:paraId="2ECC18D7" w14:textId="77777777" w:rsidR="0032208C" w:rsidRPr="00511B78" w:rsidRDefault="0032208C" w:rsidP="00A41891">
            <w:pPr>
              <w:widowControl w:val="0"/>
              <w:autoSpaceDE w:val="0"/>
              <w:autoSpaceDN w:val="0"/>
              <w:adjustRightInd w:val="0"/>
              <w:spacing w:before="4" w:after="0" w:line="240" w:lineRule="exact"/>
              <w:ind w:right="400"/>
              <w:rPr>
                <w:rFonts w:cs="Calibri"/>
                <w:color w:val="000000"/>
              </w:rPr>
            </w:pPr>
          </w:p>
        </w:tc>
      </w:tr>
    </w:tbl>
    <w:p w14:paraId="1F943E07" w14:textId="77777777" w:rsidR="0032208C" w:rsidRPr="0032208C" w:rsidRDefault="0032208C" w:rsidP="0032208C">
      <w:pPr>
        <w:pStyle w:val="Paragraphe"/>
      </w:pPr>
      <w:r w:rsidRPr="0032208C">
        <w:t xml:space="preserve">Adapted from: </w:t>
      </w:r>
    </w:p>
    <w:p w14:paraId="151C57DB" w14:textId="77777777" w:rsidR="0032208C" w:rsidRPr="0032208C" w:rsidRDefault="0032208C" w:rsidP="0032208C">
      <w:pPr>
        <w:pStyle w:val="Paragraphe"/>
      </w:pPr>
      <w:r w:rsidRPr="0032208C">
        <w:t>DCC. (2013). Checklist for a Data Management Plan. v.4.0. Edinburgh: Digital Curation</w:t>
      </w:r>
    </w:p>
    <w:p w14:paraId="7B6320B5" w14:textId="51B7AC6D" w:rsidR="0032208C" w:rsidRPr="006A170E" w:rsidRDefault="0032208C" w:rsidP="0032208C">
      <w:pPr>
        <w:pStyle w:val="Paragraphe"/>
      </w:pPr>
      <w:r w:rsidRPr="006A170E">
        <w:t xml:space="preserve">Centre. Available online: </w:t>
      </w:r>
      <w:hyperlink r:id="rId19" w:history="1">
        <w:r w:rsidRPr="006A170E">
          <w:rPr>
            <w:rStyle w:val="Hyperlink"/>
          </w:rPr>
          <w:t>http://www.dcc.ac.uk/resources/data-management-plans</w:t>
        </w:r>
      </w:hyperlink>
    </w:p>
    <w:p w14:paraId="5395936A" w14:textId="77777777" w:rsidR="0032208C" w:rsidRPr="006A170E" w:rsidRDefault="0032208C">
      <w:pPr>
        <w:spacing w:after="0" w:line="240" w:lineRule="auto"/>
        <w:jc w:val="left"/>
        <w:rPr>
          <w:noProof/>
          <w:color w:val="000000" w:themeColor="text1"/>
          <w:shd w:val="clear" w:color="auto" w:fill="FFFFFF"/>
        </w:rPr>
      </w:pPr>
      <w:r w:rsidRPr="006A170E">
        <w:br w:type="page"/>
      </w:r>
    </w:p>
    <w:p w14:paraId="3AE361F5" w14:textId="398562D3" w:rsidR="0032208C" w:rsidRDefault="0032208C" w:rsidP="0032208C">
      <w:pPr>
        <w:pStyle w:val="Heading1"/>
        <w:rPr>
          <w:lang w:val="en-US"/>
        </w:rPr>
      </w:pPr>
      <w:r w:rsidRPr="006A170E">
        <w:rPr>
          <w:lang w:val="en-US"/>
        </w:rPr>
        <w:t>Annex 2 : Questionnaire(s) / Tool(s)</w:t>
      </w:r>
    </w:p>
    <w:p w14:paraId="58F961EE" w14:textId="21317765" w:rsidR="003E6341" w:rsidRDefault="003E6341" w:rsidP="00FB5922">
      <w:pPr>
        <w:pStyle w:val="ListParagraph"/>
        <w:numPr>
          <w:ilvl w:val="0"/>
          <w:numId w:val="15"/>
        </w:numPr>
        <w:tabs>
          <w:tab w:val="left" w:pos="1335"/>
        </w:tabs>
        <w:spacing w:after="0" w:line="240" w:lineRule="auto"/>
        <w:rPr>
          <w:rFonts w:cs="Arial"/>
          <w:lang w:val="en-GB"/>
        </w:rPr>
      </w:pPr>
      <w:r w:rsidRPr="00673997">
        <w:rPr>
          <w:rFonts w:cs="Arial"/>
          <w:lang w:val="en-GB"/>
        </w:rPr>
        <w:t xml:space="preserve">How have the </w:t>
      </w:r>
      <w:r>
        <w:rPr>
          <w:rFonts w:cs="Arial"/>
          <w:lang w:val="en-GB"/>
        </w:rPr>
        <w:t xml:space="preserve">local </w:t>
      </w:r>
      <w:r w:rsidRPr="00673997">
        <w:rPr>
          <w:rFonts w:cs="Arial"/>
          <w:lang w:val="en-GB"/>
        </w:rPr>
        <w:t xml:space="preserve">economic activity </w:t>
      </w:r>
      <w:r>
        <w:rPr>
          <w:rFonts w:cs="Arial"/>
          <w:lang w:val="en-GB"/>
        </w:rPr>
        <w:t xml:space="preserve">and </w:t>
      </w:r>
      <w:r w:rsidRPr="00673997">
        <w:rPr>
          <w:rFonts w:cs="Arial"/>
          <w:lang w:val="en-GB"/>
        </w:rPr>
        <w:t xml:space="preserve">supply chains been affected by </w:t>
      </w:r>
      <w:r w:rsidR="00727B44">
        <w:rPr>
          <w:rFonts w:cs="Arial"/>
          <w:lang w:val="en-GB"/>
        </w:rPr>
        <w:t>the economic blockade on Donbas</w:t>
      </w:r>
      <w:r w:rsidRPr="00673997">
        <w:rPr>
          <w:rFonts w:cs="Arial"/>
          <w:lang w:val="en-GB"/>
        </w:rPr>
        <w:t xml:space="preserve"> and Crimea and the conflict?</w:t>
      </w:r>
    </w:p>
    <w:p w14:paraId="722EC2CC" w14:textId="77777777" w:rsidR="003E6341" w:rsidRPr="003D2FE3" w:rsidRDefault="003E6341" w:rsidP="00FB5922">
      <w:pPr>
        <w:pStyle w:val="ListParagraph"/>
        <w:numPr>
          <w:ilvl w:val="1"/>
          <w:numId w:val="15"/>
        </w:numPr>
        <w:tabs>
          <w:tab w:val="left" w:pos="1335"/>
        </w:tabs>
        <w:spacing w:after="0" w:line="240" w:lineRule="auto"/>
        <w:rPr>
          <w:rFonts w:cs="Arial"/>
          <w:lang w:val="en-GB"/>
        </w:rPr>
      </w:pPr>
      <w:r>
        <w:rPr>
          <w:rFonts w:cs="Arial"/>
          <w:lang w:val="en-GB"/>
        </w:rPr>
        <w:t>Changes in output/production/profits (</w:t>
      </w:r>
      <w:r w:rsidRPr="000B6FAB">
        <w:rPr>
          <w:rFonts w:eastAsia="Times New Roman" w:cs="Arial"/>
          <w:lang w:val="en-GB"/>
        </w:rPr>
        <w:t>In UAH and % of pre-conflict revenues/profits</w:t>
      </w:r>
      <w:r>
        <w:rPr>
          <w:rFonts w:eastAsia="Times New Roman" w:cs="Arial"/>
          <w:lang w:val="en-GB"/>
        </w:rPr>
        <w:t>)</w:t>
      </w:r>
    </w:p>
    <w:p w14:paraId="06F3F610" w14:textId="77777777" w:rsidR="003E6341" w:rsidRPr="004735B2" w:rsidRDefault="003E6341" w:rsidP="00FB5922">
      <w:pPr>
        <w:pStyle w:val="ListParagraph"/>
        <w:numPr>
          <w:ilvl w:val="2"/>
          <w:numId w:val="15"/>
        </w:numPr>
        <w:tabs>
          <w:tab w:val="left" w:pos="1335"/>
        </w:tabs>
        <w:spacing w:after="0" w:line="240" w:lineRule="auto"/>
        <w:rPr>
          <w:rFonts w:cs="Arial"/>
          <w:lang w:val="en-GB"/>
        </w:rPr>
      </w:pPr>
      <w:r>
        <w:rPr>
          <w:rFonts w:eastAsia="Times New Roman" w:cs="Arial"/>
          <w:lang w:val="en-GB"/>
        </w:rPr>
        <w:t>Main reasons for changes</w:t>
      </w:r>
    </w:p>
    <w:p w14:paraId="5833714B"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eastAsia="Times New Roman" w:cs="Arial"/>
          <w:lang w:val="en-GB"/>
        </w:rPr>
        <w:t>For SME, level of monthly revenue</w:t>
      </w:r>
    </w:p>
    <w:p w14:paraId="488E2DE7" w14:textId="77777777" w:rsidR="003E6341" w:rsidRDefault="003E6341" w:rsidP="00FB5922">
      <w:pPr>
        <w:pStyle w:val="ListParagraph"/>
        <w:numPr>
          <w:ilvl w:val="1"/>
          <w:numId w:val="15"/>
        </w:numPr>
        <w:autoSpaceDE w:val="0"/>
        <w:autoSpaceDN w:val="0"/>
        <w:adjustRightInd w:val="0"/>
        <w:snapToGrid w:val="0"/>
        <w:spacing w:after="0" w:line="240" w:lineRule="auto"/>
        <w:jc w:val="left"/>
        <w:rPr>
          <w:rFonts w:eastAsia="Times New Roman" w:cs="Arial"/>
          <w:lang w:val="en-GB"/>
        </w:rPr>
      </w:pPr>
      <w:r>
        <w:rPr>
          <w:rFonts w:eastAsia="Times New Roman" w:cs="Arial"/>
          <w:lang w:val="en-GB"/>
        </w:rPr>
        <w:t>Impact on supply chains</w:t>
      </w:r>
    </w:p>
    <w:p w14:paraId="1183C0BA" w14:textId="77777777" w:rsidR="003E6341" w:rsidRPr="009F2B34" w:rsidRDefault="003E6341" w:rsidP="00FB5922">
      <w:pPr>
        <w:pStyle w:val="ListParagraph"/>
        <w:numPr>
          <w:ilvl w:val="2"/>
          <w:numId w:val="15"/>
        </w:numPr>
        <w:autoSpaceDE w:val="0"/>
        <w:autoSpaceDN w:val="0"/>
        <w:adjustRightInd w:val="0"/>
        <w:snapToGrid w:val="0"/>
        <w:spacing w:after="0" w:line="240" w:lineRule="auto"/>
        <w:jc w:val="left"/>
        <w:rPr>
          <w:rFonts w:eastAsia="Times New Roman" w:cs="Arial"/>
          <w:lang w:val="en-GB"/>
        </w:rPr>
      </w:pPr>
      <w:r w:rsidRPr="00F35F3D">
        <w:rPr>
          <w:rFonts w:cs="Arial"/>
          <w:lang w:val="en-GB"/>
        </w:rPr>
        <w:t>Infrastructure affected (damage to roads, industries, rails, communications etc.)</w:t>
      </w:r>
    </w:p>
    <w:p w14:paraId="06854FD4" w14:textId="77777777" w:rsidR="003E6341" w:rsidRPr="00F35F3D" w:rsidRDefault="003E6341" w:rsidP="00FB5922">
      <w:pPr>
        <w:pStyle w:val="ListParagraph"/>
        <w:numPr>
          <w:ilvl w:val="2"/>
          <w:numId w:val="15"/>
        </w:numPr>
        <w:autoSpaceDE w:val="0"/>
        <w:autoSpaceDN w:val="0"/>
        <w:adjustRightInd w:val="0"/>
        <w:snapToGrid w:val="0"/>
        <w:spacing w:after="0" w:line="240" w:lineRule="auto"/>
        <w:jc w:val="left"/>
        <w:rPr>
          <w:rFonts w:eastAsia="Times New Roman" w:cs="Arial"/>
          <w:lang w:val="en-GB"/>
        </w:rPr>
      </w:pPr>
      <w:r>
        <w:rPr>
          <w:rFonts w:cs="Arial"/>
          <w:lang w:val="en-GB"/>
        </w:rPr>
        <w:t xml:space="preserve">Changes in activity of other firms contributing to the supply chain </w:t>
      </w:r>
    </w:p>
    <w:p w14:paraId="43542A98"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Changes in customer base/demand for production; able to</w:t>
      </w:r>
      <w:r w:rsidRPr="00847D1D">
        <w:rPr>
          <w:rFonts w:cs="Arial"/>
          <w:lang w:val="en-GB"/>
        </w:rPr>
        <w:t xml:space="preserve"> recover pre-conflict suppliers and customers since 2016?</w:t>
      </w:r>
      <w:r>
        <w:rPr>
          <w:rFonts w:cs="Arial"/>
          <w:lang w:val="en-GB"/>
        </w:rPr>
        <w:t xml:space="preserve"> Why not?</w:t>
      </w:r>
    </w:p>
    <w:p w14:paraId="0EF2D400"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 xml:space="preserve">Type of business registration </w:t>
      </w:r>
    </w:p>
    <w:p w14:paraId="14BBC21E"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Main barriers to restoration of pre-conflict activity</w:t>
      </w:r>
    </w:p>
    <w:p w14:paraId="0212C2A2" w14:textId="77777777" w:rsidR="003E6341" w:rsidRPr="00A73524" w:rsidRDefault="003E6341" w:rsidP="00FB5922">
      <w:pPr>
        <w:pStyle w:val="ListParagraph"/>
        <w:numPr>
          <w:ilvl w:val="1"/>
          <w:numId w:val="15"/>
        </w:numPr>
        <w:tabs>
          <w:tab w:val="left" w:pos="1335"/>
        </w:tabs>
        <w:spacing w:after="0" w:line="240" w:lineRule="auto"/>
        <w:rPr>
          <w:rFonts w:cs="Arial"/>
          <w:lang w:val="en-GB"/>
        </w:rPr>
      </w:pPr>
      <w:r>
        <w:rPr>
          <w:rFonts w:eastAsia="Times New Roman" w:cs="Arial"/>
          <w:color w:val="000000"/>
          <w:lang w:val="en-GB"/>
        </w:rPr>
        <w:t>A</w:t>
      </w:r>
      <w:r w:rsidRPr="00716943">
        <w:rPr>
          <w:rFonts w:eastAsia="Times New Roman" w:cs="Arial"/>
          <w:color w:val="000000"/>
          <w:lang w:val="en-GB"/>
        </w:rPr>
        <w:t xml:space="preserve">dministrative difficulties </w:t>
      </w:r>
      <w:r>
        <w:rPr>
          <w:rFonts w:eastAsia="Times New Roman" w:cs="Arial"/>
          <w:color w:val="000000"/>
          <w:lang w:val="en-GB"/>
        </w:rPr>
        <w:t>to operate</w:t>
      </w:r>
      <w:r w:rsidRPr="00716943">
        <w:rPr>
          <w:rFonts w:eastAsia="Times New Roman" w:cs="Arial"/>
          <w:color w:val="000000"/>
          <w:lang w:val="en-GB"/>
        </w:rPr>
        <w:t xml:space="preserve"> close to the contact line</w:t>
      </w:r>
    </w:p>
    <w:p w14:paraId="24C16A24" w14:textId="77777777" w:rsidR="003E6341" w:rsidRPr="00A73524" w:rsidRDefault="003E6341" w:rsidP="003E6341">
      <w:pPr>
        <w:pStyle w:val="ListParagraph"/>
        <w:tabs>
          <w:tab w:val="left" w:pos="1335"/>
        </w:tabs>
        <w:spacing w:after="0" w:line="240" w:lineRule="auto"/>
        <w:ind w:left="792"/>
        <w:rPr>
          <w:rFonts w:cs="Arial"/>
          <w:lang w:val="en-GB"/>
        </w:rPr>
      </w:pPr>
    </w:p>
    <w:p w14:paraId="2B119DC8" w14:textId="77777777" w:rsidR="003E6341" w:rsidRDefault="003E6341" w:rsidP="00FB5922">
      <w:pPr>
        <w:pStyle w:val="ListParagraph"/>
        <w:numPr>
          <w:ilvl w:val="0"/>
          <w:numId w:val="15"/>
        </w:numPr>
        <w:tabs>
          <w:tab w:val="left" w:pos="1335"/>
        </w:tabs>
        <w:spacing w:after="0" w:line="240" w:lineRule="auto"/>
        <w:rPr>
          <w:rFonts w:cs="Arial"/>
          <w:lang w:val="en-GB"/>
        </w:rPr>
      </w:pPr>
      <w:r w:rsidRPr="00673997">
        <w:rPr>
          <w:rFonts w:cs="Arial"/>
          <w:lang w:val="en-GB"/>
        </w:rPr>
        <w:t>How have the main sectors of activity changed or adapted since the conflict?</w:t>
      </w:r>
    </w:p>
    <w:p w14:paraId="5DDEBCB3"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Changes in demand and supply of main economic sectors (before and after the conflict)</w:t>
      </w:r>
    </w:p>
    <w:p w14:paraId="44F9FDF6"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Competition environment – have competitors closed down, emergence of monopoles?</w:t>
      </w:r>
    </w:p>
    <w:p w14:paraId="4590A587"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Enterprise having to change/adapt/diversify to new economic activity</w:t>
      </w:r>
    </w:p>
    <w:p w14:paraId="592AF9BE" w14:textId="77777777" w:rsidR="003E6341" w:rsidRPr="00A73524" w:rsidRDefault="003E6341" w:rsidP="003E6341">
      <w:pPr>
        <w:pStyle w:val="ListParagraph"/>
        <w:tabs>
          <w:tab w:val="left" w:pos="1335"/>
        </w:tabs>
        <w:spacing w:after="0" w:line="240" w:lineRule="auto"/>
        <w:ind w:left="792"/>
        <w:rPr>
          <w:rFonts w:cs="Arial"/>
          <w:lang w:val="en-GB"/>
        </w:rPr>
      </w:pPr>
    </w:p>
    <w:p w14:paraId="60BBD5B9" w14:textId="77777777" w:rsidR="003E6341" w:rsidRDefault="003E6341" w:rsidP="00FB5922">
      <w:pPr>
        <w:pStyle w:val="ListParagraph"/>
        <w:numPr>
          <w:ilvl w:val="0"/>
          <w:numId w:val="15"/>
        </w:numPr>
        <w:tabs>
          <w:tab w:val="left" w:pos="1335"/>
        </w:tabs>
        <w:spacing w:after="0" w:line="240" w:lineRule="auto"/>
        <w:rPr>
          <w:rFonts w:cs="Arial"/>
          <w:lang w:val="en-GB"/>
        </w:rPr>
      </w:pPr>
      <w:r w:rsidRPr="00673997">
        <w:rPr>
          <w:rFonts w:cs="Arial"/>
          <w:lang w:val="en-GB"/>
        </w:rPr>
        <w:t>How has the demand for labour changed due to the decrease in economic output recorded in 2015?</w:t>
      </w:r>
    </w:p>
    <w:p w14:paraId="21030309"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Changes in number of staff?</w:t>
      </w:r>
    </w:p>
    <w:p w14:paraId="0B98282B"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 xml:space="preserve">Changes in staff salary (on average)? Paid “official” salary? </w:t>
      </w:r>
      <w:r>
        <w:rPr>
          <w:rFonts w:eastAsia="Times New Roman" w:cs="Arial"/>
          <w:lang w:val="en-GB"/>
        </w:rPr>
        <w:t>H</w:t>
      </w:r>
      <w:r w:rsidRPr="000B6FAB">
        <w:rPr>
          <w:rFonts w:eastAsia="Times New Roman" w:cs="Arial"/>
          <w:lang w:val="en-GB"/>
        </w:rPr>
        <w:t xml:space="preserve">ow will the increasing of minimum salary from </w:t>
      </w:r>
      <w:r>
        <w:rPr>
          <w:rFonts w:eastAsia="Times New Roman" w:cs="Arial"/>
          <w:lang w:val="en-GB"/>
        </w:rPr>
        <w:t>01/01/</w:t>
      </w:r>
      <w:r w:rsidRPr="000B6FAB">
        <w:rPr>
          <w:rFonts w:eastAsia="Times New Roman" w:cs="Arial"/>
          <w:lang w:val="en-GB"/>
        </w:rPr>
        <w:t xml:space="preserve">2017 affect </w:t>
      </w:r>
      <w:r>
        <w:rPr>
          <w:rFonts w:eastAsia="Times New Roman" w:cs="Arial"/>
          <w:lang w:val="en-GB"/>
        </w:rPr>
        <w:t>the business</w:t>
      </w:r>
      <w:r w:rsidRPr="000B6FAB">
        <w:rPr>
          <w:rFonts w:eastAsia="Times New Roman" w:cs="Arial"/>
          <w:lang w:val="en-GB"/>
        </w:rPr>
        <w:t>?</w:t>
      </w:r>
    </w:p>
    <w:p w14:paraId="6749C06D"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 xml:space="preserve">Changes in types of contracts? </w:t>
      </w:r>
    </w:p>
    <w:p w14:paraId="13680864" w14:textId="77777777" w:rsidR="003E6341" w:rsidRPr="00100E5D" w:rsidRDefault="003E6341" w:rsidP="00FB5922">
      <w:pPr>
        <w:pStyle w:val="ListParagraph"/>
        <w:numPr>
          <w:ilvl w:val="1"/>
          <w:numId w:val="15"/>
        </w:numPr>
        <w:tabs>
          <w:tab w:val="left" w:pos="1335"/>
        </w:tabs>
        <w:spacing w:after="0" w:line="240" w:lineRule="auto"/>
        <w:rPr>
          <w:rFonts w:cs="Arial"/>
          <w:lang w:val="en-GB"/>
        </w:rPr>
      </w:pPr>
      <w:r w:rsidRPr="00100E5D">
        <w:rPr>
          <w:rFonts w:cs="Arial"/>
          <w:lang w:val="en-GB"/>
        </w:rPr>
        <w:t>Hours worked on average? Changes in hours worked</w:t>
      </w:r>
      <w:r>
        <w:rPr>
          <w:rFonts w:cs="Arial"/>
          <w:lang w:val="en-GB"/>
        </w:rPr>
        <w:t xml:space="preserve"> by staff</w:t>
      </w:r>
      <w:r w:rsidRPr="00100E5D">
        <w:rPr>
          <w:rFonts w:cs="Arial"/>
          <w:lang w:val="en-GB"/>
        </w:rPr>
        <w:t xml:space="preserve">? </w:t>
      </w:r>
    </w:p>
    <w:p w14:paraId="1916A24C"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Seasonality of labour?</w:t>
      </w:r>
    </w:p>
    <w:p w14:paraId="145CF968"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Barriers to staff reduction?</w:t>
      </w:r>
    </w:p>
    <w:p w14:paraId="4DD8BC4F"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Barriers to job creation?</w:t>
      </w:r>
    </w:p>
    <w:p w14:paraId="0EBCFF04"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Administrative issues</w:t>
      </w:r>
    </w:p>
    <w:p w14:paraId="038FE78A"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Activity too constrained</w:t>
      </w:r>
    </w:p>
    <w:p w14:paraId="42B25D9E"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Barriers to recruitment?</w:t>
      </w:r>
    </w:p>
    <w:p w14:paraId="4FBE50FC" w14:textId="77777777" w:rsidR="003E6341" w:rsidRDefault="003E6341" w:rsidP="00FB5922">
      <w:pPr>
        <w:pStyle w:val="ListParagraph"/>
        <w:numPr>
          <w:ilvl w:val="2"/>
          <w:numId w:val="15"/>
        </w:numPr>
        <w:tabs>
          <w:tab w:val="left" w:pos="1335"/>
        </w:tabs>
        <w:spacing w:after="0" w:line="240" w:lineRule="auto"/>
        <w:rPr>
          <w:rFonts w:cs="Arial"/>
          <w:lang w:val="en-GB"/>
        </w:rPr>
      </w:pPr>
      <w:r w:rsidRPr="009212F6">
        <w:rPr>
          <w:rFonts w:cs="Arial"/>
          <w:lang w:val="en-GB"/>
        </w:rPr>
        <w:t xml:space="preserve">Qualifications, experience, </w:t>
      </w:r>
      <w:r>
        <w:rPr>
          <w:rFonts w:cs="Arial"/>
          <w:lang w:val="en-GB"/>
        </w:rPr>
        <w:t xml:space="preserve">skills, </w:t>
      </w:r>
      <w:r w:rsidRPr="009212F6">
        <w:rPr>
          <w:rFonts w:cs="Arial"/>
          <w:lang w:val="en-GB"/>
        </w:rPr>
        <w:t>motivation, salary expectations, w</w:t>
      </w:r>
      <w:r>
        <w:rPr>
          <w:rFonts w:cs="Arial"/>
          <w:lang w:val="en-GB"/>
        </w:rPr>
        <w:t>illingness to stay in area etc.</w:t>
      </w:r>
    </w:p>
    <w:p w14:paraId="5335C48A" w14:textId="77777777" w:rsidR="003E6341" w:rsidRPr="00CB4F0B" w:rsidRDefault="003E6341" w:rsidP="00FB5922">
      <w:pPr>
        <w:pStyle w:val="ListParagraph"/>
        <w:numPr>
          <w:ilvl w:val="2"/>
          <w:numId w:val="15"/>
        </w:numPr>
        <w:tabs>
          <w:tab w:val="left" w:pos="1335"/>
        </w:tabs>
        <w:spacing w:after="0" w:line="240" w:lineRule="auto"/>
        <w:rPr>
          <w:rFonts w:cs="Arial"/>
          <w:lang w:val="en-GB"/>
        </w:rPr>
      </w:pPr>
      <w:r>
        <w:rPr>
          <w:rFonts w:eastAsia="Times New Roman" w:cs="Arial"/>
        </w:rPr>
        <w:t>M</w:t>
      </w:r>
      <w:r w:rsidRPr="00CB4F0B">
        <w:rPr>
          <w:rFonts w:eastAsia="Times New Roman" w:cs="Arial"/>
        </w:rPr>
        <w:t xml:space="preserve">inimum </w:t>
      </w:r>
      <w:r>
        <w:rPr>
          <w:rFonts w:eastAsia="Times New Roman" w:cs="Arial"/>
        </w:rPr>
        <w:t>skills/experience required from staff to meet employer expectations?</w:t>
      </w:r>
    </w:p>
    <w:p w14:paraId="50C1B8AD" w14:textId="77777777" w:rsidR="003E6341" w:rsidRPr="007B7A50" w:rsidRDefault="003E6341" w:rsidP="00FB5922">
      <w:pPr>
        <w:pStyle w:val="ListParagraph"/>
        <w:numPr>
          <w:ilvl w:val="2"/>
          <w:numId w:val="15"/>
        </w:numPr>
        <w:tabs>
          <w:tab w:val="left" w:pos="1335"/>
        </w:tabs>
        <w:spacing w:after="0" w:line="240" w:lineRule="auto"/>
        <w:rPr>
          <w:rFonts w:cs="Arial"/>
          <w:lang w:val="en-GB"/>
        </w:rPr>
      </w:pPr>
      <w:r w:rsidRPr="00716943">
        <w:rPr>
          <w:rFonts w:eastAsia="Times New Roman" w:cs="Arial"/>
          <w:color w:val="000000"/>
          <w:lang w:val="en-GB"/>
        </w:rPr>
        <w:t>What type</w:t>
      </w:r>
      <w:r>
        <w:rPr>
          <w:rFonts w:eastAsia="Times New Roman" w:cs="Arial"/>
          <w:color w:val="000000"/>
          <w:lang w:val="en-GB"/>
        </w:rPr>
        <w:t>s</w:t>
      </w:r>
      <w:r w:rsidRPr="00716943">
        <w:rPr>
          <w:rFonts w:eastAsia="Times New Roman" w:cs="Arial"/>
          <w:color w:val="000000"/>
          <w:lang w:val="en-GB"/>
        </w:rPr>
        <w:t xml:space="preserve"> of skills or professional profiles are </w:t>
      </w:r>
      <w:r>
        <w:rPr>
          <w:rFonts w:eastAsia="Times New Roman" w:cs="Arial"/>
          <w:color w:val="000000"/>
          <w:lang w:val="en-GB"/>
        </w:rPr>
        <w:t>easy/</w:t>
      </w:r>
      <w:r w:rsidRPr="00716943">
        <w:rPr>
          <w:rFonts w:eastAsia="Times New Roman" w:cs="Arial"/>
          <w:color w:val="000000"/>
          <w:lang w:val="en-GB"/>
        </w:rPr>
        <w:t>difficult to find locally?</w:t>
      </w:r>
    </w:p>
    <w:p w14:paraId="32D696D2" w14:textId="77777777" w:rsidR="003E6341" w:rsidRPr="00FC5653" w:rsidRDefault="003E6341" w:rsidP="00FB5922">
      <w:pPr>
        <w:pStyle w:val="ListParagraph"/>
        <w:numPr>
          <w:ilvl w:val="2"/>
          <w:numId w:val="15"/>
        </w:numPr>
        <w:tabs>
          <w:tab w:val="left" w:pos="1335"/>
        </w:tabs>
        <w:spacing w:after="0" w:line="240" w:lineRule="auto"/>
        <w:rPr>
          <w:rFonts w:cs="Arial"/>
          <w:lang w:val="en-GB"/>
        </w:rPr>
      </w:pPr>
      <w:r>
        <w:rPr>
          <w:rFonts w:eastAsia="Times New Roman" w:cs="Arial"/>
          <w:color w:val="000000"/>
          <w:lang w:val="en-GB"/>
        </w:rPr>
        <w:t>Preference to recruit men or women? Displaced or not?</w:t>
      </w:r>
    </w:p>
    <w:p w14:paraId="6D64C530"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Number of applications (on average) for one position advertised?</w:t>
      </w:r>
    </w:p>
    <w:p w14:paraId="4DEDA68B" w14:textId="77777777" w:rsidR="003E6341" w:rsidRPr="00223404" w:rsidRDefault="003E6341" w:rsidP="00FB5922">
      <w:pPr>
        <w:pStyle w:val="ListParagraph"/>
        <w:numPr>
          <w:ilvl w:val="2"/>
          <w:numId w:val="15"/>
        </w:numPr>
        <w:tabs>
          <w:tab w:val="left" w:pos="1335"/>
        </w:tabs>
        <w:spacing w:after="0" w:line="240" w:lineRule="auto"/>
        <w:rPr>
          <w:rFonts w:cs="Arial"/>
          <w:lang w:val="en-GB"/>
        </w:rPr>
      </w:pPr>
      <w:r>
        <w:rPr>
          <w:rFonts w:cs="Arial"/>
          <w:lang w:val="en-GB"/>
        </w:rPr>
        <w:t xml:space="preserve">What sources do they use to advertise positions </w:t>
      </w:r>
      <w:r w:rsidRPr="00CE382A">
        <w:rPr>
          <w:rFonts w:eastAsia="Times New Roman" w:cs="Arial"/>
          <w:color w:val="000000"/>
          <w:lang w:val="en-GB"/>
        </w:rPr>
        <w:t>(newspapers, employment websites</w:t>
      </w:r>
      <w:r>
        <w:rPr>
          <w:rFonts w:eastAsia="Times New Roman" w:cs="Arial"/>
          <w:color w:val="000000"/>
          <w:lang w:val="en-GB"/>
        </w:rPr>
        <w:t>, labour centres etc.</w:t>
      </w:r>
      <w:r w:rsidRPr="00CE382A">
        <w:rPr>
          <w:rFonts w:eastAsia="Times New Roman" w:cs="Arial"/>
          <w:color w:val="000000"/>
          <w:lang w:val="en-GB"/>
        </w:rPr>
        <w:t>)</w:t>
      </w:r>
      <w:r>
        <w:rPr>
          <w:rFonts w:eastAsia="Times New Roman" w:cs="Arial"/>
          <w:color w:val="000000"/>
          <w:lang w:val="en-GB"/>
        </w:rPr>
        <w:t>?</w:t>
      </w:r>
    </w:p>
    <w:p w14:paraId="311AEFC0" w14:textId="77777777" w:rsidR="003E6341" w:rsidRDefault="003E6341" w:rsidP="003E6341">
      <w:pPr>
        <w:pStyle w:val="ListParagraph"/>
        <w:tabs>
          <w:tab w:val="left" w:pos="1335"/>
        </w:tabs>
        <w:spacing w:after="0" w:line="240" w:lineRule="auto"/>
        <w:ind w:left="792"/>
        <w:rPr>
          <w:rFonts w:cs="Arial"/>
          <w:lang w:val="en-GB"/>
        </w:rPr>
      </w:pPr>
    </w:p>
    <w:p w14:paraId="716C56A3" w14:textId="77777777" w:rsidR="003E6341" w:rsidRDefault="003E6341" w:rsidP="00FB5922">
      <w:pPr>
        <w:pStyle w:val="ListParagraph"/>
        <w:numPr>
          <w:ilvl w:val="0"/>
          <w:numId w:val="15"/>
        </w:numPr>
        <w:tabs>
          <w:tab w:val="left" w:pos="1335"/>
        </w:tabs>
        <w:spacing w:after="0" w:line="240" w:lineRule="auto"/>
        <w:rPr>
          <w:rFonts w:cs="Arial"/>
          <w:lang w:val="en-GB"/>
        </w:rPr>
      </w:pPr>
      <w:r w:rsidRPr="00673997">
        <w:rPr>
          <w:rFonts w:cs="Arial"/>
          <w:lang w:val="en-GB"/>
        </w:rPr>
        <w:t>Has access to financing for businesses, entrepreneurs and individuals changed since the beginning of the conflict?</w:t>
      </w:r>
    </w:p>
    <w:p w14:paraId="6444ACC4"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Loans accessible? Banks willing to loan? Reasonable/affordable interest rates? Reasonable repayment schedules?</w:t>
      </w:r>
    </w:p>
    <w:p w14:paraId="39A4B74A"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External investments?</w:t>
      </w:r>
    </w:p>
    <w:p w14:paraId="7F1874C9"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Environment for entrepreneurial initiatives</w:t>
      </w:r>
    </w:p>
    <w:p w14:paraId="68453A3A" w14:textId="77777777" w:rsidR="003E6341" w:rsidRPr="00C36472" w:rsidRDefault="003E6341" w:rsidP="003E6341">
      <w:pPr>
        <w:pStyle w:val="ListParagraph"/>
        <w:tabs>
          <w:tab w:val="left" w:pos="1335"/>
        </w:tabs>
        <w:spacing w:after="0" w:line="240" w:lineRule="auto"/>
        <w:ind w:left="792"/>
        <w:rPr>
          <w:rFonts w:cs="Arial"/>
          <w:lang w:val="en-GB"/>
        </w:rPr>
      </w:pPr>
    </w:p>
    <w:p w14:paraId="42D7C2F9" w14:textId="77777777" w:rsidR="003E6341" w:rsidRDefault="003E6341" w:rsidP="00FB5922">
      <w:pPr>
        <w:pStyle w:val="ListParagraph"/>
        <w:numPr>
          <w:ilvl w:val="0"/>
          <w:numId w:val="15"/>
        </w:numPr>
        <w:tabs>
          <w:tab w:val="left" w:pos="1335"/>
        </w:tabs>
        <w:spacing w:after="0" w:line="240" w:lineRule="auto"/>
        <w:rPr>
          <w:rFonts w:cs="Arial"/>
          <w:lang w:val="en-GB"/>
        </w:rPr>
      </w:pPr>
      <w:r w:rsidRPr="00673997">
        <w:rPr>
          <w:rFonts w:cs="Arial"/>
          <w:lang w:val="en-GB"/>
        </w:rPr>
        <w:t>How has the working age population been affected and adapted to the economic disruption caused by the conflict?</w:t>
      </w:r>
    </w:p>
    <w:p w14:paraId="6A5FA69E"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Employment/unemployment/reduced worked hours/change in salary (for employed)</w:t>
      </w:r>
    </w:p>
    <w:p w14:paraId="7287E545"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Change in occupation/sector since conflict?</w:t>
      </w:r>
    </w:p>
    <w:p w14:paraId="62737B28"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Change in number of household members working</w:t>
      </w:r>
    </w:p>
    <w:p w14:paraId="03488760"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Displacement due to unemployment (labour migration)</w:t>
      </w:r>
    </w:p>
    <w:p w14:paraId="107E1930"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Leaving job to care for someone due to conflict</w:t>
      </w:r>
    </w:p>
    <w:p w14:paraId="5098F977" w14:textId="77777777" w:rsidR="003E6341" w:rsidRPr="00435C0C" w:rsidRDefault="003E6341" w:rsidP="00FB5922">
      <w:pPr>
        <w:pStyle w:val="ListParagraph"/>
        <w:numPr>
          <w:ilvl w:val="1"/>
          <w:numId w:val="15"/>
        </w:numPr>
        <w:tabs>
          <w:tab w:val="left" w:pos="1335"/>
        </w:tabs>
        <w:spacing w:after="0" w:line="240" w:lineRule="auto"/>
        <w:rPr>
          <w:rFonts w:cs="Arial"/>
          <w:lang w:val="en-GB"/>
        </w:rPr>
      </w:pPr>
      <w:r>
        <w:rPr>
          <w:rFonts w:cs="Arial"/>
          <w:lang w:val="en-GB"/>
        </w:rPr>
        <w:t xml:space="preserve">In case of reduced household income, what have been the coping strategies? Debt (explore access to credit; affordability of consumption loans)? </w:t>
      </w:r>
      <w:r w:rsidRPr="00435C0C">
        <w:rPr>
          <w:rFonts w:cs="Arial"/>
          <w:lang w:val="en-GB"/>
        </w:rPr>
        <w:t>Additional sources of income</w:t>
      </w:r>
      <w:r>
        <w:rPr>
          <w:rFonts w:cs="Arial"/>
          <w:lang w:val="en-GB"/>
        </w:rPr>
        <w:t xml:space="preserve">? Other types of </w:t>
      </w:r>
      <w:r w:rsidRPr="00435C0C">
        <w:rPr>
          <w:rFonts w:cs="Arial"/>
          <w:lang w:val="en-GB"/>
        </w:rPr>
        <w:t>livelihoods (incl. subsistence farming</w:t>
      </w:r>
      <w:r>
        <w:rPr>
          <w:rFonts w:cs="Arial"/>
          <w:lang w:val="en-GB"/>
        </w:rPr>
        <w:t>, handicrafts, small services etc.</w:t>
      </w:r>
      <w:r w:rsidRPr="00435C0C">
        <w:rPr>
          <w:rFonts w:cs="Arial"/>
          <w:lang w:val="en-GB"/>
        </w:rPr>
        <w:t>)</w:t>
      </w:r>
    </w:p>
    <w:p w14:paraId="17A72F76"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Level of salary? Is salary enough to cover household needs? What would be level of salary needed to cover household needs? Minimum salary expectations?</w:t>
      </w:r>
    </w:p>
    <w:p w14:paraId="03D4848F"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If employed</w:t>
      </w:r>
    </w:p>
    <w:p w14:paraId="0AEE0864"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Are they looking for new opportunities? Which? Why?</w:t>
      </w:r>
    </w:p>
    <w:p w14:paraId="68C49EC5"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 xml:space="preserve">Networking/job fairs opportunities? </w:t>
      </w:r>
      <w:r w:rsidRPr="00C42006">
        <w:rPr>
          <w:rFonts w:cs="Arial"/>
          <w:lang w:val="en-GB"/>
        </w:rPr>
        <w:t>How are job seekers and employers connected in local/regional job markets?</w:t>
      </w:r>
    </w:p>
    <w:p w14:paraId="5A0BDF7B"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If unemployed</w:t>
      </w:r>
    </w:p>
    <w:p w14:paraId="14894B73"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A</w:t>
      </w:r>
      <w:r w:rsidRPr="00107C87">
        <w:rPr>
          <w:rFonts w:cs="Arial"/>
          <w:lang w:val="en-GB"/>
        </w:rPr>
        <w:t>re you currently looking for new work</w:t>
      </w:r>
      <w:r>
        <w:rPr>
          <w:rFonts w:cs="Arial"/>
          <w:lang w:val="en-GB"/>
        </w:rPr>
        <w:t>? Why, why not?</w:t>
      </w:r>
    </w:p>
    <w:p w14:paraId="7220457A"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Barriers to recruitment?</w:t>
      </w:r>
    </w:p>
    <w:p w14:paraId="5B165D31" w14:textId="77777777" w:rsidR="003E6341" w:rsidRPr="00017CEA" w:rsidRDefault="003E6341" w:rsidP="00FB5922">
      <w:pPr>
        <w:pStyle w:val="ListParagraph"/>
        <w:numPr>
          <w:ilvl w:val="2"/>
          <w:numId w:val="15"/>
        </w:numPr>
        <w:tabs>
          <w:tab w:val="left" w:pos="1335"/>
        </w:tabs>
        <w:spacing w:after="0" w:line="240" w:lineRule="auto"/>
        <w:rPr>
          <w:rFonts w:cs="Arial"/>
          <w:lang w:val="en-GB"/>
        </w:rPr>
      </w:pPr>
      <w:r w:rsidRPr="00017CEA">
        <w:rPr>
          <w:rFonts w:eastAsia="Times New Roman" w:cs="Arial"/>
        </w:rPr>
        <w:t xml:space="preserve">Do you use labour center services? </w:t>
      </w:r>
      <w:r w:rsidRPr="00017CEA">
        <w:rPr>
          <w:rFonts w:cs="Arial"/>
          <w:lang w:val="en-GB"/>
        </w:rPr>
        <w:t xml:space="preserve">How do they evaluate the support received (financial, to find work, accessibility)? </w:t>
      </w:r>
      <w:r w:rsidRPr="00017CEA">
        <w:rPr>
          <w:rFonts w:eastAsia="Times New Roman" w:cs="Arial"/>
        </w:rPr>
        <w:t>Is it useful in finding work? Is the level of unemployment benefit enough to cover your needs?</w:t>
      </w:r>
      <w:r>
        <w:rPr>
          <w:rFonts w:eastAsia="Times New Roman" w:cs="Arial"/>
        </w:rPr>
        <w:t xml:space="preserve"> Is it accessible? Do you have enough information about the services offered and the laws in place?</w:t>
      </w:r>
    </w:p>
    <w:p w14:paraId="04021505" w14:textId="77777777" w:rsidR="003E6341" w:rsidRPr="00041F47" w:rsidRDefault="003E6341" w:rsidP="00FB5922">
      <w:pPr>
        <w:pStyle w:val="ListParagraph"/>
        <w:numPr>
          <w:ilvl w:val="2"/>
          <w:numId w:val="15"/>
        </w:numPr>
        <w:tabs>
          <w:tab w:val="left" w:pos="1335"/>
        </w:tabs>
        <w:spacing w:after="0" w:line="240" w:lineRule="auto"/>
        <w:rPr>
          <w:rFonts w:cs="Arial"/>
          <w:lang w:val="en-GB"/>
        </w:rPr>
      </w:pPr>
      <w:r>
        <w:rPr>
          <w:rFonts w:cs="Arial"/>
          <w:lang w:val="en-GB"/>
        </w:rPr>
        <w:t xml:space="preserve">What sources do you use to look for work </w:t>
      </w:r>
      <w:r w:rsidRPr="00CE382A">
        <w:rPr>
          <w:rFonts w:eastAsia="Times New Roman" w:cs="Arial"/>
          <w:color w:val="000000"/>
          <w:lang w:val="en-GB"/>
        </w:rPr>
        <w:t>(newspapers, employment websites</w:t>
      </w:r>
      <w:r>
        <w:rPr>
          <w:rFonts w:eastAsia="Times New Roman" w:cs="Arial"/>
          <w:color w:val="000000"/>
          <w:lang w:val="en-GB"/>
        </w:rPr>
        <w:t>, labour centre etc.</w:t>
      </w:r>
      <w:r w:rsidRPr="00CE382A">
        <w:rPr>
          <w:rFonts w:eastAsia="Times New Roman" w:cs="Arial"/>
          <w:color w:val="000000"/>
          <w:lang w:val="en-GB"/>
        </w:rPr>
        <w:t>)</w:t>
      </w:r>
      <w:r>
        <w:rPr>
          <w:rFonts w:eastAsia="Times New Roman" w:cs="Arial"/>
          <w:color w:val="000000"/>
          <w:lang w:val="en-GB"/>
        </w:rPr>
        <w:t>?</w:t>
      </w:r>
    </w:p>
    <w:p w14:paraId="5EED09BA"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 xml:space="preserve">Networking/job fairs opportunities? </w:t>
      </w:r>
      <w:r w:rsidRPr="00C42006">
        <w:rPr>
          <w:rFonts w:cs="Arial"/>
          <w:lang w:val="en-GB"/>
        </w:rPr>
        <w:t>How are job seekers and employers connected in local/regional job markets?</w:t>
      </w:r>
    </w:p>
    <w:p w14:paraId="469B0527" w14:textId="77777777" w:rsidR="003E6341" w:rsidRPr="00E966AD" w:rsidRDefault="003E6341" w:rsidP="00FB5922">
      <w:pPr>
        <w:pStyle w:val="ListParagraph"/>
        <w:numPr>
          <w:ilvl w:val="2"/>
          <w:numId w:val="15"/>
        </w:numPr>
        <w:tabs>
          <w:tab w:val="left" w:pos="1335"/>
        </w:tabs>
        <w:spacing w:after="0" w:line="240" w:lineRule="auto"/>
        <w:rPr>
          <w:rFonts w:cs="Arial"/>
          <w:lang w:val="en-GB"/>
        </w:rPr>
      </w:pPr>
      <w:r w:rsidRPr="004F731F">
        <w:rPr>
          <w:rFonts w:eastAsia="Times New Roman" w:cs="Arial"/>
        </w:rPr>
        <w:t>Would you be able to start to work immediately? If no, why not?</w:t>
      </w:r>
    </w:p>
    <w:p w14:paraId="4421882D" w14:textId="77777777" w:rsidR="003E6341" w:rsidRPr="00C42006" w:rsidRDefault="003E6341" w:rsidP="00FB5922">
      <w:pPr>
        <w:pStyle w:val="ListParagraph"/>
        <w:numPr>
          <w:ilvl w:val="2"/>
          <w:numId w:val="15"/>
        </w:numPr>
        <w:tabs>
          <w:tab w:val="left" w:pos="1335"/>
        </w:tabs>
        <w:spacing w:after="0" w:line="240" w:lineRule="auto"/>
        <w:rPr>
          <w:rFonts w:cs="Arial"/>
          <w:lang w:val="en-GB"/>
        </w:rPr>
      </w:pPr>
      <w:r>
        <w:rPr>
          <w:rFonts w:eastAsia="Times New Roman" w:cs="Arial"/>
        </w:rPr>
        <w:t>Would you be interested in vocational training? Paid? Unpaid?</w:t>
      </w:r>
    </w:p>
    <w:p w14:paraId="55720C79" w14:textId="77777777" w:rsidR="003E6341" w:rsidRPr="00296BB7" w:rsidRDefault="003E6341" w:rsidP="00FB5922">
      <w:pPr>
        <w:pStyle w:val="ListParagraph"/>
        <w:numPr>
          <w:ilvl w:val="2"/>
          <w:numId w:val="15"/>
        </w:numPr>
        <w:tabs>
          <w:tab w:val="left" w:pos="1335"/>
        </w:tabs>
        <w:spacing w:after="0" w:line="240" w:lineRule="auto"/>
        <w:rPr>
          <w:rFonts w:cs="Arial"/>
          <w:lang w:val="en-GB"/>
        </w:rPr>
      </w:pPr>
      <w:r w:rsidRPr="00C42006">
        <w:rPr>
          <w:rFonts w:eastAsia="Times New Roman" w:cs="Arial"/>
          <w:color w:val="000000"/>
          <w:lang w:val="en-GB"/>
        </w:rPr>
        <w:t xml:space="preserve">Would </w:t>
      </w:r>
      <w:r>
        <w:rPr>
          <w:rFonts w:eastAsia="Times New Roman" w:cs="Arial"/>
          <w:color w:val="000000"/>
          <w:lang w:val="en-GB"/>
        </w:rPr>
        <w:t>you</w:t>
      </w:r>
      <w:r w:rsidRPr="00C42006">
        <w:rPr>
          <w:rFonts w:eastAsia="Times New Roman" w:cs="Arial"/>
          <w:color w:val="000000"/>
          <w:lang w:val="en-GB"/>
        </w:rPr>
        <w:t xml:space="preserve"> consider employment in other areas if it were available?</w:t>
      </w:r>
    </w:p>
    <w:p w14:paraId="13556DE7" w14:textId="77777777" w:rsidR="003E6341" w:rsidRPr="00CE382A" w:rsidRDefault="003E6341" w:rsidP="00FB5922">
      <w:pPr>
        <w:pStyle w:val="ListParagraph"/>
        <w:numPr>
          <w:ilvl w:val="1"/>
          <w:numId w:val="15"/>
        </w:numPr>
        <w:tabs>
          <w:tab w:val="left" w:pos="1335"/>
        </w:tabs>
        <w:spacing w:after="0" w:line="240" w:lineRule="auto"/>
        <w:rPr>
          <w:rFonts w:cs="Arial"/>
          <w:lang w:val="en-GB"/>
        </w:rPr>
      </w:pPr>
      <w:r w:rsidRPr="00CE382A">
        <w:rPr>
          <w:rFonts w:eastAsia="Times New Roman" w:cs="Arial"/>
          <w:color w:val="000000"/>
          <w:lang w:val="en-GB"/>
        </w:rPr>
        <w:t>What are currently to most in-demand jobs in local sources (newspapers, employment websites)?</w:t>
      </w:r>
      <w:r>
        <w:rPr>
          <w:rFonts w:eastAsia="Times New Roman" w:cs="Arial"/>
          <w:color w:val="000000"/>
          <w:lang w:val="en-GB"/>
        </w:rPr>
        <w:t xml:space="preserve"> </w:t>
      </w:r>
    </w:p>
    <w:p w14:paraId="4F65F8A1" w14:textId="77777777" w:rsidR="003E6341" w:rsidRPr="00CE382A" w:rsidRDefault="003E6341" w:rsidP="00FB5922">
      <w:pPr>
        <w:pStyle w:val="ListParagraph"/>
        <w:numPr>
          <w:ilvl w:val="1"/>
          <w:numId w:val="15"/>
        </w:numPr>
        <w:tabs>
          <w:tab w:val="left" w:pos="1335"/>
        </w:tabs>
        <w:spacing w:after="0" w:line="240" w:lineRule="auto"/>
        <w:rPr>
          <w:rFonts w:cs="Arial"/>
          <w:lang w:val="en-GB"/>
        </w:rPr>
      </w:pPr>
      <w:r w:rsidRPr="00CE382A">
        <w:rPr>
          <w:rFonts w:eastAsia="Times New Roman" w:cs="Arial"/>
          <w:color w:val="000000"/>
          <w:lang w:val="en-GB"/>
        </w:rPr>
        <w:t>What are the main skills required for the jobs in demand?</w:t>
      </w:r>
    </w:p>
    <w:p w14:paraId="16001DCB" w14:textId="77777777" w:rsidR="003E6341" w:rsidRPr="00901A88" w:rsidRDefault="003E6341" w:rsidP="00FB5922">
      <w:pPr>
        <w:pStyle w:val="ListParagraph"/>
        <w:numPr>
          <w:ilvl w:val="1"/>
          <w:numId w:val="15"/>
        </w:numPr>
        <w:tabs>
          <w:tab w:val="left" w:pos="1335"/>
        </w:tabs>
        <w:spacing w:after="0" w:line="240" w:lineRule="auto"/>
        <w:rPr>
          <w:rFonts w:cs="Arial"/>
          <w:lang w:val="en-GB"/>
        </w:rPr>
      </w:pPr>
      <w:r w:rsidRPr="00CE382A">
        <w:rPr>
          <w:rFonts w:eastAsia="Times New Roman" w:cs="Arial"/>
          <w:lang w:val="en-GB"/>
        </w:rPr>
        <w:t>Do you correspond to the criteria demand</w:t>
      </w:r>
      <w:r>
        <w:rPr>
          <w:rFonts w:eastAsia="Times New Roman" w:cs="Arial"/>
          <w:lang w:val="en-GB"/>
        </w:rPr>
        <w:t>ed</w:t>
      </w:r>
      <w:r w:rsidRPr="00CE382A">
        <w:rPr>
          <w:rFonts w:eastAsia="Times New Roman" w:cs="Arial"/>
          <w:lang w:val="en-GB"/>
        </w:rPr>
        <w:t xml:space="preserve"> </w:t>
      </w:r>
      <w:r>
        <w:rPr>
          <w:rFonts w:eastAsia="Times New Roman" w:cs="Arial"/>
          <w:lang w:val="en-GB"/>
        </w:rPr>
        <w:t>for</w:t>
      </w:r>
      <w:r w:rsidRPr="00CE382A">
        <w:rPr>
          <w:rFonts w:eastAsia="Times New Roman" w:cs="Arial"/>
          <w:lang w:val="en-GB"/>
        </w:rPr>
        <w:t xml:space="preserve"> your occupation? If not, Why?</w:t>
      </w:r>
    </w:p>
    <w:p w14:paraId="1D83BE67" w14:textId="77777777" w:rsidR="003E6341" w:rsidRPr="00C42006" w:rsidRDefault="003E6341" w:rsidP="00FB5922">
      <w:pPr>
        <w:pStyle w:val="ListParagraph"/>
        <w:numPr>
          <w:ilvl w:val="1"/>
          <w:numId w:val="15"/>
        </w:numPr>
        <w:tabs>
          <w:tab w:val="left" w:pos="1335"/>
        </w:tabs>
        <w:spacing w:after="0" w:line="240" w:lineRule="auto"/>
        <w:rPr>
          <w:rFonts w:cs="Arial"/>
          <w:lang w:val="en-GB"/>
        </w:rPr>
      </w:pPr>
      <w:r w:rsidRPr="00901A88">
        <w:rPr>
          <w:rFonts w:eastAsia="Times New Roman" w:cs="Arial"/>
        </w:rPr>
        <w:t>Would you be interested to start your own business? What kind of b</w:t>
      </w:r>
      <w:r>
        <w:rPr>
          <w:rFonts w:eastAsia="Times New Roman" w:cs="Arial"/>
        </w:rPr>
        <w:t>usiness would you prefer? What w</w:t>
      </w:r>
      <w:r w:rsidRPr="00901A88">
        <w:rPr>
          <w:rFonts w:eastAsia="Times New Roman" w:cs="Arial"/>
        </w:rPr>
        <w:t>ould be the investments</w:t>
      </w:r>
      <w:r>
        <w:rPr>
          <w:rFonts w:eastAsia="Times New Roman" w:cs="Arial"/>
        </w:rPr>
        <w:t xml:space="preserve"> required</w:t>
      </w:r>
      <w:r w:rsidRPr="00901A88">
        <w:rPr>
          <w:rFonts w:eastAsia="Times New Roman" w:cs="Arial"/>
        </w:rPr>
        <w:t>? What additional skills would you need to start?</w:t>
      </w:r>
    </w:p>
    <w:p w14:paraId="622C3E19" w14:textId="77777777" w:rsidR="003E6341" w:rsidRPr="00D2356A" w:rsidRDefault="003E6341" w:rsidP="00FB5922">
      <w:pPr>
        <w:pStyle w:val="ListParagraph"/>
        <w:numPr>
          <w:ilvl w:val="1"/>
          <w:numId w:val="15"/>
        </w:numPr>
        <w:tabs>
          <w:tab w:val="left" w:pos="1335"/>
        </w:tabs>
        <w:spacing w:after="0" w:line="240" w:lineRule="auto"/>
        <w:rPr>
          <w:rFonts w:cs="Arial"/>
          <w:lang w:val="en-GB"/>
        </w:rPr>
      </w:pPr>
      <w:r w:rsidRPr="00C42006">
        <w:rPr>
          <w:rFonts w:eastAsia="Times New Roman" w:cs="Arial"/>
          <w:color w:val="000000"/>
          <w:lang w:val="en-GB"/>
        </w:rPr>
        <w:t>What are locally available professional development opportunities?</w:t>
      </w:r>
    </w:p>
    <w:p w14:paraId="56572643" w14:textId="77777777" w:rsidR="003E6341" w:rsidRPr="00D2356A" w:rsidRDefault="003E6341" w:rsidP="00FB5922">
      <w:pPr>
        <w:pStyle w:val="ListParagraph"/>
        <w:numPr>
          <w:ilvl w:val="1"/>
          <w:numId w:val="15"/>
        </w:numPr>
        <w:tabs>
          <w:tab w:val="left" w:pos="1335"/>
        </w:tabs>
        <w:spacing w:after="0" w:line="240" w:lineRule="auto"/>
        <w:rPr>
          <w:rFonts w:cs="Arial"/>
          <w:lang w:val="en-GB"/>
        </w:rPr>
      </w:pPr>
      <w:r w:rsidRPr="00D2356A">
        <w:rPr>
          <w:rFonts w:eastAsia="Times New Roman" w:cs="Arial"/>
          <w:color w:val="000000"/>
          <w:lang w:val="en-GB"/>
        </w:rPr>
        <w:t>What are locally available support network in entrepreneurship?</w:t>
      </w:r>
    </w:p>
    <w:p w14:paraId="6863C8BB"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 xml:space="preserve"> Is your occupation supported by a trade union? How effective are they to advocate for employees’ rights and interests?</w:t>
      </w:r>
    </w:p>
    <w:p w14:paraId="57189974" w14:textId="77777777" w:rsidR="003E6341" w:rsidRPr="00E07890" w:rsidRDefault="003E6341" w:rsidP="003E6341">
      <w:pPr>
        <w:pStyle w:val="ListParagraph"/>
        <w:tabs>
          <w:tab w:val="left" w:pos="1335"/>
        </w:tabs>
        <w:spacing w:after="0" w:line="240" w:lineRule="auto"/>
        <w:ind w:left="792"/>
        <w:rPr>
          <w:rFonts w:cs="Arial"/>
          <w:lang w:val="en-GB"/>
        </w:rPr>
      </w:pPr>
    </w:p>
    <w:p w14:paraId="65C3EA14" w14:textId="77777777" w:rsidR="003E6341" w:rsidRDefault="003E6341" w:rsidP="00FB5922">
      <w:pPr>
        <w:pStyle w:val="ListParagraph"/>
        <w:numPr>
          <w:ilvl w:val="0"/>
          <w:numId w:val="15"/>
        </w:numPr>
        <w:tabs>
          <w:tab w:val="left" w:pos="1335"/>
        </w:tabs>
        <w:spacing w:after="0" w:line="240" w:lineRule="auto"/>
        <w:rPr>
          <w:rFonts w:cs="Arial"/>
          <w:lang w:val="en-GB"/>
        </w:rPr>
      </w:pPr>
      <w:r w:rsidRPr="00673997">
        <w:rPr>
          <w:rFonts w:cs="Arial"/>
          <w:lang w:val="en-GB"/>
        </w:rPr>
        <w:t>How has the conflict affected skills development?</w:t>
      </w:r>
    </w:p>
    <w:p w14:paraId="27F7F388"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Universities and vocational training centres</w:t>
      </w:r>
    </w:p>
    <w:p w14:paraId="6E468251"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Do they operate at pre-conflict level in terms of availability of courses, professors, funding, infrastructure?</w:t>
      </w:r>
    </w:p>
    <w:p w14:paraId="22025C6E"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Change in enrolment? Men vs women?</w:t>
      </w:r>
    </w:p>
    <w:p w14:paraId="4FA0BD4E" w14:textId="77777777" w:rsidR="003E6341" w:rsidRPr="00724CFF" w:rsidRDefault="003E6341" w:rsidP="00FB5922">
      <w:pPr>
        <w:pStyle w:val="ListParagraph"/>
        <w:numPr>
          <w:ilvl w:val="2"/>
          <w:numId w:val="15"/>
        </w:numPr>
        <w:tabs>
          <w:tab w:val="left" w:pos="1335"/>
        </w:tabs>
        <w:spacing w:after="0" w:line="240" w:lineRule="auto"/>
        <w:rPr>
          <w:rFonts w:cs="Arial"/>
          <w:lang w:val="en-GB"/>
        </w:rPr>
      </w:pPr>
      <w:r w:rsidRPr="00724CFF">
        <w:rPr>
          <w:rFonts w:cs="Arial"/>
          <w:lang w:val="en-GB"/>
        </w:rPr>
        <w:t>Change in completion levels? Men vs women?</w:t>
      </w:r>
    </w:p>
    <w:p w14:paraId="648B2EE7"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 xml:space="preserve">Changes in perceived skills required? </w:t>
      </w:r>
    </w:p>
    <w:p w14:paraId="4A933E64"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Change in courses offered to adapt to new demands?</w:t>
      </w:r>
    </w:p>
    <w:p w14:paraId="0DCD6071"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Do they provide support to students to find employment? If yes, do they track employment of former students? What % of former students are currently employed?</w:t>
      </w:r>
    </w:p>
    <w:p w14:paraId="1AF987ED"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What do they perceive as main barriers to employment of their students?</w:t>
      </w:r>
    </w:p>
    <w:p w14:paraId="71E03D67"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How could they improve employment outcomes?</w:t>
      </w:r>
    </w:p>
    <w:p w14:paraId="42A07BFF" w14:textId="77777777" w:rsidR="003E6341" w:rsidRPr="003E41BD" w:rsidRDefault="003E6341" w:rsidP="003E6341">
      <w:pPr>
        <w:pStyle w:val="ListParagraph"/>
        <w:tabs>
          <w:tab w:val="left" w:pos="1335"/>
        </w:tabs>
        <w:spacing w:after="0" w:line="240" w:lineRule="auto"/>
        <w:ind w:left="1224"/>
        <w:rPr>
          <w:rFonts w:cs="Arial"/>
          <w:lang w:val="en-GB"/>
        </w:rPr>
      </w:pPr>
    </w:p>
    <w:p w14:paraId="21C1CEEA" w14:textId="77777777" w:rsidR="003E6341" w:rsidRDefault="003E6341" w:rsidP="00FB5922">
      <w:pPr>
        <w:pStyle w:val="ListParagraph"/>
        <w:numPr>
          <w:ilvl w:val="0"/>
          <w:numId w:val="15"/>
        </w:numPr>
        <w:tabs>
          <w:tab w:val="left" w:pos="1335"/>
        </w:tabs>
        <w:spacing w:after="0" w:line="240" w:lineRule="auto"/>
        <w:rPr>
          <w:rFonts w:cs="Arial"/>
          <w:lang w:val="en-GB"/>
        </w:rPr>
      </w:pPr>
      <w:r w:rsidRPr="00673997">
        <w:rPr>
          <w:rFonts w:cs="Arial"/>
          <w:lang w:val="en-GB"/>
        </w:rPr>
        <w:t>What is the role of institutional setup</w:t>
      </w:r>
      <w:r>
        <w:rPr>
          <w:rFonts w:cs="Arial"/>
          <w:lang w:val="en-GB"/>
        </w:rPr>
        <w:t>s</w:t>
      </w:r>
      <w:r w:rsidRPr="00673997">
        <w:rPr>
          <w:rFonts w:cs="Arial"/>
          <w:lang w:val="en-GB"/>
        </w:rPr>
        <w:t xml:space="preserve"> (labour centres, chambers of commerce, employment laws, social protection etc.) and trade unions in supporting the restoration of the local economy?</w:t>
      </w:r>
    </w:p>
    <w:p w14:paraId="232BA25A"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Labour centres</w:t>
      </w:r>
    </w:p>
    <w:p w14:paraId="5C002B23"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Changes in number of persons looking for employment</w:t>
      </w:r>
    </w:p>
    <w:p w14:paraId="0D83D2C2"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Changes in number of persons requiring unemployment benefits</w:t>
      </w:r>
    </w:p>
    <w:p w14:paraId="15390551"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Changes in internal capacity to adapt to new demands</w:t>
      </w:r>
    </w:p>
    <w:p w14:paraId="478DA7AD"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How do they support job search?</w:t>
      </w:r>
    </w:p>
    <w:p w14:paraId="20667AFB" w14:textId="77777777" w:rsidR="003E6341" w:rsidRPr="00DE3B02" w:rsidRDefault="003E6341" w:rsidP="00FB5922">
      <w:pPr>
        <w:pStyle w:val="ListParagraph"/>
        <w:numPr>
          <w:ilvl w:val="2"/>
          <w:numId w:val="15"/>
        </w:numPr>
        <w:tabs>
          <w:tab w:val="left" w:pos="1335"/>
        </w:tabs>
        <w:spacing w:after="0" w:line="240" w:lineRule="auto"/>
        <w:rPr>
          <w:rFonts w:cs="Arial"/>
          <w:lang w:val="en-GB"/>
        </w:rPr>
      </w:pPr>
      <w:r>
        <w:rPr>
          <w:rFonts w:cs="Arial"/>
          <w:lang w:val="en-GB"/>
        </w:rPr>
        <w:t>Self-assessment of their efficiency/results</w:t>
      </w:r>
    </w:p>
    <w:p w14:paraId="1688AE93"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What could be improved?</w:t>
      </w:r>
    </w:p>
    <w:p w14:paraId="149E0A82"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Chambers of commerce – for employers</w:t>
      </w:r>
    </w:p>
    <w:p w14:paraId="0E05CD2F"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What support do you receive from chambers of commerce?</w:t>
      </w:r>
    </w:p>
    <w:p w14:paraId="0F9D4125"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Assessment of employment laws from different audiences</w:t>
      </w:r>
    </w:p>
    <w:p w14:paraId="1ED8DD58"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Employers</w:t>
      </w:r>
    </w:p>
    <w:p w14:paraId="00B03597"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Employees</w:t>
      </w:r>
    </w:p>
    <w:p w14:paraId="03049350"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Unemployed</w:t>
      </w:r>
    </w:p>
    <w:p w14:paraId="6194130B"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Labour centres</w:t>
      </w:r>
    </w:p>
    <w:p w14:paraId="08AB6E11"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Universities and vocational training centres</w:t>
      </w:r>
    </w:p>
    <w:p w14:paraId="33AA3DF8"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What could be improved?</w:t>
      </w:r>
    </w:p>
    <w:p w14:paraId="25182AFD"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Public incentives for job creation/recruitment?</w:t>
      </w:r>
    </w:p>
    <w:p w14:paraId="2B35E1DC" w14:textId="77777777" w:rsidR="003E6341" w:rsidRDefault="003E6341" w:rsidP="00FB5922">
      <w:pPr>
        <w:pStyle w:val="ListParagraph"/>
        <w:numPr>
          <w:ilvl w:val="1"/>
          <w:numId w:val="15"/>
        </w:numPr>
        <w:tabs>
          <w:tab w:val="left" w:pos="1335"/>
        </w:tabs>
        <w:spacing w:after="0" w:line="240" w:lineRule="auto"/>
        <w:rPr>
          <w:rFonts w:cs="Arial"/>
          <w:lang w:val="en-GB"/>
        </w:rPr>
      </w:pPr>
      <w:r>
        <w:rPr>
          <w:rFonts w:cs="Arial"/>
          <w:lang w:val="en-GB"/>
        </w:rPr>
        <w:t>Trade unions</w:t>
      </w:r>
    </w:p>
    <w:p w14:paraId="4D26865E"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Assessment of changes in labour market situation</w:t>
      </w:r>
    </w:p>
    <w:p w14:paraId="59FDAEFF"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Changes in demands for trade unions</w:t>
      </w:r>
    </w:p>
    <w:p w14:paraId="742F4739"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Self-assessment of their efficiency/results</w:t>
      </w:r>
    </w:p>
    <w:p w14:paraId="54CC46B3" w14:textId="77777777" w:rsidR="003E6341" w:rsidRDefault="003E6341" w:rsidP="00FB5922">
      <w:pPr>
        <w:pStyle w:val="ListParagraph"/>
        <w:numPr>
          <w:ilvl w:val="2"/>
          <w:numId w:val="15"/>
        </w:numPr>
        <w:tabs>
          <w:tab w:val="left" w:pos="1335"/>
        </w:tabs>
        <w:spacing w:after="0" w:line="240" w:lineRule="auto"/>
        <w:rPr>
          <w:rFonts w:cs="Arial"/>
          <w:lang w:val="en-GB"/>
        </w:rPr>
      </w:pPr>
      <w:r>
        <w:rPr>
          <w:rFonts w:cs="Arial"/>
          <w:lang w:val="en-GB"/>
        </w:rPr>
        <w:t>Changes in internal capacity</w:t>
      </w:r>
      <w:r w:rsidRPr="00CB7DEC">
        <w:rPr>
          <w:rFonts w:cs="Arial"/>
          <w:lang w:val="en-GB"/>
        </w:rPr>
        <w:t xml:space="preserve"> </w:t>
      </w:r>
    </w:p>
    <w:p w14:paraId="734B2A17" w14:textId="18DFB2E6" w:rsidR="0032208C" w:rsidRPr="006A170E" w:rsidRDefault="009B31B1">
      <w:pPr>
        <w:spacing w:after="0" w:line="240" w:lineRule="auto"/>
        <w:jc w:val="left"/>
        <w:rPr>
          <w:lang w:eastAsia="fr-FR"/>
        </w:rPr>
      </w:pPr>
      <w:r>
        <w:rPr>
          <w:rFonts w:cs="Arial"/>
          <w:lang w:val="en-GB"/>
        </w:rPr>
        <w:t xml:space="preserve">                        </w:t>
      </w:r>
      <w:r w:rsidR="003E6341">
        <w:rPr>
          <w:rFonts w:cs="Arial"/>
          <w:lang w:val="en-GB"/>
        </w:rPr>
        <w:t>What could be improved?</w:t>
      </w:r>
      <w:r w:rsidR="0032208C" w:rsidRPr="006A170E">
        <w:rPr>
          <w:lang w:eastAsia="fr-FR"/>
        </w:rPr>
        <w:br w:type="page"/>
      </w:r>
    </w:p>
    <w:p w14:paraId="230E4877" w14:textId="090162BC" w:rsidR="003771BF" w:rsidRDefault="0032208C" w:rsidP="0000756C">
      <w:pPr>
        <w:pStyle w:val="Heading1"/>
      </w:pPr>
      <w:r>
        <w:t>Annex 3 : Dissemination Matrix</w:t>
      </w:r>
    </w:p>
    <w:tbl>
      <w:tblPr>
        <w:tblStyle w:val="TableGrid"/>
        <w:tblW w:w="0" w:type="auto"/>
        <w:tblLook w:val="04A0" w:firstRow="1" w:lastRow="0" w:firstColumn="1" w:lastColumn="0" w:noHBand="0" w:noVBand="1"/>
      </w:tblPr>
      <w:tblGrid>
        <w:gridCol w:w="4885"/>
        <w:gridCol w:w="4886"/>
      </w:tblGrid>
      <w:tr w:rsidR="003771BF" w14:paraId="53B6D1C3" w14:textId="77777777" w:rsidTr="0000756C">
        <w:tc>
          <w:tcPr>
            <w:tcW w:w="4885" w:type="dxa"/>
            <w:shd w:val="clear" w:color="auto" w:fill="EE5859" w:themeFill="accent1"/>
          </w:tcPr>
          <w:p w14:paraId="58AAFC74" w14:textId="7FDA15D3" w:rsidR="003771BF" w:rsidRPr="0000756C" w:rsidRDefault="0037435B">
            <w:pPr>
              <w:rPr>
                <w:b/>
                <w:color w:val="FFFFFF" w:themeColor="background1"/>
                <w:lang w:val="fr-FR" w:eastAsia="fr-FR"/>
              </w:rPr>
            </w:pPr>
            <w:r w:rsidRPr="0000756C">
              <w:rPr>
                <w:b/>
                <w:color w:val="FFFFFF" w:themeColor="background1"/>
              </w:rPr>
              <w:t>Dissemination</w:t>
            </w:r>
            <w:r w:rsidRPr="0000756C">
              <w:rPr>
                <w:b/>
                <w:color w:val="FFFFFF" w:themeColor="background1"/>
                <w:lang w:val="fr-FR" w:eastAsia="fr-FR"/>
              </w:rPr>
              <w:t xml:space="preserve"> Channel</w:t>
            </w:r>
          </w:p>
        </w:tc>
        <w:tc>
          <w:tcPr>
            <w:tcW w:w="4886" w:type="dxa"/>
            <w:shd w:val="clear" w:color="auto" w:fill="EE5859" w:themeFill="accent1"/>
          </w:tcPr>
          <w:p w14:paraId="32A3DF35" w14:textId="03EFF2C9" w:rsidR="003771BF" w:rsidRPr="0000756C" w:rsidRDefault="0037435B">
            <w:pPr>
              <w:rPr>
                <w:b/>
                <w:color w:val="FFFFFF" w:themeColor="background1"/>
                <w:lang w:val="fr-FR" w:eastAsia="fr-FR"/>
              </w:rPr>
            </w:pPr>
            <w:r w:rsidRPr="0000756C">
              <w:rPr>
                <w:b/>
                <w:color w:val="FFFFFF" w:themeColor="background1"/>
                <w:lang w:val="fr-FR" w:eastAsia="fr-FR"/>
              </w:rPr>
              <w:t>Comments</w:t>
            </w:r>
          </w:p>
        </w:tc>
      </w:tr>
      <w:tr w:rsidR="003771BF" w:rsidRPr="0037435B" w14:paraId="69255C01" w14:textId="77777777" w:rsidTr="003771BF">
        <w:tc>
          <w:tcPr>
            <w:tcW w:w="4885" w:type="dxa"/>
          </w:tcPr>
          <w:p w14:paraId="279A1A0E" w14:textId="13399BA5" w:rsidR="003771BF" w:rsidRDefault="0037435B">
            <w:pPr>
              <w:rPr>
                <w:lang w:val="fr-FR" w:eastAsia="fr-FR"/>
              </w:rPr>
            </w:pPr>
            <w:r>
              <w:rPr>
                <w:lang w:val="fr-FR" w:eastAsia="fr-FR"/>
              </w:rPr>
              <w:t>Food Security Cluster (Kyiv)</w:t>
            </w:r>
          </w:p>
        </w:tc>
        <w:tc>
          <w:tcPr>
            <w:tcW w:w="4886" w:type="dxa"/>
          </w:tcPr>
          <w:p w14:paraId="5DE65A5C" w14:textId="10CF0DFC" w:rsidR="003771BF" w:rsidRPr="0037435B" w:rsidRDefault="0037435B">
            <w:pPr>
              <w:rPr>
                <w:lang w:eastAsia="fr-FR"/>
              </w:rPr>
            </w:pPr>
            <w:r w:rsidRPr="0037435B">
              <w:rPr>
                <w:lang w:eastAsia="fr-FR"/>
              </w:rPr>
              <w:t>Presentation of findings and sharing of dataset</w:t>
            </w:r>
          </w:p>
        </w:tc>
      </w:tr>
      <w:tr w:rsidR="003771BF" w:rsidRPr="0037435B" w14:paraId="21917029" w14:textId="77777777" w:rsidTr="003771BF">
        <w:tc>
          <w:tcPr>
            <w:tcW w:w="4885" w:type="dxa"/>
          </w:tcPr>
          <w:p w14:paraId="5947715F" w14:textId="2FB4B4E6" w:rsidR="003771BF" w:rsidRPr="0037435B" w:rsidRDefault="0037435B">
            <w:pPr>
              <w:rPr>
                <w:lang w:eastAsia="fr-FR"/>
              </w:rPr>
            </w:pPr>
            <w:r>
              <w:rPr>
                <w:lang w:eastAsia="fr-FR"/>
              </w:rPr>
              <w:t>Livelihood Working Group (Slovyansk)</w:t>
            </w:r>
          </w:p>
        </w:tc>
        <w:tc>
          <w:tcPr>
            <w:tcW w:w="4886" w:type="dxa"/>
          </w:tcPr>
          <w:p w14:paraId="24D52FA4" w14:textId="28798823" w:rsidR="003771BF" w:rsidRPr="0037435B" w:rsidRDefault="0037435B">
            <w:pPr>
              <w:rPr>
                <w:lang w:eastAsia="fr-FR"/>
              </w:rPr>
            </w:pPr>
            <w:r>
              <w:rPr>
                <w:lang w:eastAsia="fr-FR"/>
              </w:rPr>
              <w:t>Presentation of findings and sharing of clean datasets</w:t>
            </w:r>
          </w:p>
        </w:tc>
      </w:tr>
      <w:tr w:rsidR="003771BF" w:rsidRPr="0037435B" w14:paraId="3AD959B1" w14:textId="77777777" w:rsidTr="003771BF">
        <w:tc>
          <w:tcPr>
            <w:tcW w:w="4885" w:type="dxa"/>
          </w:tcPr>
          <w:p w14:paraId="6388969B" w14:textId="22798CBB" w:rsidR="003771BF" w:rsidRPr="0037435B" w:rsidRDefault="0037435B">
            <w:pPr>
              <w:rPr>
                <w:lang w:eastAsia="fr-FR"/>
              </w:rPr>
            </w:pPr>
            <w:r>
              <w:rPr>
                <w:lang w:eastAsia="fr-FR"/>
              </w:rPr>
              <w:t>Information Management Working</w:t>
            </w:r>
          </w:p>
        </w:tc>
        <w:tc>
          <w:tcPr>
            <w:tcW w:w="4886" w:type="dxa"/>
          </w:tcPr>
          <w:p w14:paraId="0A069D9E" w14:textId="21097AEF" w:rsidR="003771BF" w:rsidRPr="0037435B" w:rsidRDefault="0037435B">
            <w:pPr>
              <w:rPr>
                <w:lang w:eastAsia="fr-FR"/>
              </w:rPr>
            </w:pPr>
            <w:r>
              <w:rPr>
                <w:lang w:eastAsia="fr-FR"/>
              </w:rPr>
              <w:t>Presentation of findings and sharing of clean datasets</w:t>
            </w:r>
          </w:p>
        </w:tc>
      </w:tr>
      <w:tr w:rsidR="003771BF" w:rsidRPr="0037435B" w14:paraId="525FA12D" w14:textId="77777777" w:rsidTr="003771BF">
        <w:tc>
          <w:tcPr>
            <w:tcW w:w="4885" w:type="dxa"/>
          </w:tcPr>
          <w:p w14:paraId="3F52A3FB" w14:textId="35D57C5C" w:rsidR="003771BF" w:rsidRPr="0037435B" w:rsidRDefault="0037435B">
            <w:pPr>
              <w:rPr>
                <w:lang w:eastAsia="fr-FR"/>
              </w:rPr>
            </w:pPr>
            <w:r>
              <w:rPr>
                <w:lang w:eastAsia="fr-FR"/>
              </w:rPr>
              <w:t>Resource Center</w:t>
            </w:r>
          </w:p>
        </w:tc>
        <w:tc>
          <w:tcPr>
            <w:tcW w:w="4886" w:type="dxa"/>
          </w:tcPr>
          <w:p w14:paraId="6069B55D" w14:textId="79A55292" w:rsidR="003771BF" w:rsidRPr="0037435B" w:rsidRDefault="0037435B">
            <w:pPr>
              <w:rPr>
                <w:lang w:eastAsia="fr-FR"/>
              </w:rPr>
            </w:pPr>
            <w:r>
              <w:rPr>
                <w:lang w:eastAsia="fr-FR"/>
              </w:rPr>
              <w:t>Upload all data to the resource center</w:t>
            </w:r>
          </w:p>
        </w:tc>
      </w:tr>
      <w:tr w:rsidR="003771BF" w:rsidRPr="0037435B" w14:paraId="38F23DC2" w14:textId="77777777" w:rsidTr="003771BF">
        <w:tc>
          <w:tcPr>
            <w:tcW w:w="4885" w:type="dxa"/>
          </w:tcPr>
          <w:p w14:paraId="39B726DF" w14:textId="07ABECAD" w:rsidR="003771BF" w:rsidRPr="0037435B" w:rsidRDefault="0037435B">
            <w:pPr>
              <w:rPr>
                <w:lang w:eastAsia="fr-FR"/>
              </w:rPr>
            </w:pPr>
            <w:r>
              <w:rPr>
                <w:lang w:eastAsia="fr-FR"/>
              </w:rPr>
              <w:t>HDX</w:t>
            </w:r>
          </w:p>
        </w:tc>
        <w:tc>
          <w:tcPr>
            <w:tcW w:w="4886" w:type="dxa"/>
          </w:tcPr>
          <w:p w14:paraId="425B0597" w14:textId="72A9DC72" w:rsidR="003771BF" w:rsidRPr="0037435B" w:rsidRDefault="0037435B">
            <w:pPr>
              <w:rPr>
                <w:lang w:eastAsia="fr-FR"/>
              </w:rPr>
            </w:pPr>
            <w:r>
              <w:rPr>
                <w:lang w:eastAsia="fr-FR"/>
              </w:rPr>
              <w:t>Upload all data to HDX</w:t>
            </w:r>
          </w:p>
        </w:tc>
      </w:tr>
    </w:tbl>
    <w:p w14:paraId="72CE9AC7" w14:textId="77777777" w:rsidR="0032208C" w:rsidRPr="0037435B" w:rsidRDefault="0032208C" w:rsidP="0032208C">
      <w:pPr>
        <w:pStyle w:val="Paragraphe"/>
      </w:pPr>
    </w:p>
    <w:p w14:paraId="64396B1C" w14:textId="77777777" w:rsidR="0032208C" w:rsidRPr="0037435B" w:rsidRDefault="0032208C">
      <w:pPr>
        <w:spacing w:after="0" w:line="240" w:lineRule="auto"/>
        <w:jc w:val="left"/>
        <w:rPr>
          <w:noProof/>
          <w:color w:val="000000" w:themeColor="text1"/>
          <w:shd w:val="clear" w:color="auto" w:fill="FFFFFF"/>
        </w:rPr>
      </w:pPr>
      <w:r w:rsidRPr="0037435B">
        <w:br w:type="page"/>
      </w:r>
    </w:p>
    <w:p w14:paraId="40EAB32D" w14:textId="2696E672" w:rsidR="005F3277" w:rsidRDefault="0032208C">
      <w:pPr>
        <w:pStyle w:val="Heading1"/>
      </w:pPr>
      <w:r>
        <w:t>Annex 4 : M&amp;E Matrix</w:t>
      </w:r>
    </w:p>
    <w:p w14:paraId="5FC5D149" w14:textId="15356EE9" w:rsidR="003771BF" w:rsidRDefault="00216E9C">
      <w:pPr>
        <w:spacing w:after="0" w:line="240" w:lineRule="auto"/>
        <w:jc w:val="left"/>
        <w:rPr>
          <w:noProof/>
          <w:color w:val="000000" w:themeColor="text1"/>
          <w:shd w:val="clear" w:color="auto" w:fill="FFFFFF"/>
          <w:lang w:val="fr-FR"/>
        </w:rPr>
      </w:pPr>
      <w:r w:rsidRPr="00085E54">
        <w:rPr>
          <w:noProof/>
          <w:shd w:val="clear" w:color="auto" w:fill="DDDDDE" w:themeFill="background2" w:themeFillTint="33"/>
        </w:rPr>
        <w:drawing>
          <wp:inline distT="0" distB="0" distL="0" distR="0" wp14:anchorId="3512E1AB" wp14:editId="7A74A256">
            <wp:extent cx="5486400" cy="6614160"/>
            <wp:effectExtent l="38100" t="0" r="571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003771BF">
        <w:rPr>
          <w:noProof/>
          <w:color w:val="000000" w:themeColor="text1"/>
          <w:shd w:val="clear" w:color="auto" w:fill="FFFFFF"/>
          <w:lang w:val="fr-FR"/>
        </w:rPr>
        <w:br w:type="page"/>
      </w:r>
    </w:p>
    <w:p w14:paraId="648E53AD" w14:textId="737D867A" w:rsidR="003771BF" w:rsidRDefault="003771BF" w:rsidP="003771BF">
      <w:pPr>
        <w:pStyle w:val="Heading1"/>
      </w:pPr>
      <w:r>
        <w:t xml:space="preserve">Annex 5: </w:t>
      </w:r>
      <w:r w:rsidRPr="00E1272B">
        <w:t>Budget and</w:t>
      </w:r>
      <w:r w:rsidRPr="00A82D4B">
        <w:rPr>
          <w:shd w:val="clear" w:color="auto" w:fill="D9D9D9" w:themeFill="background1" w:themeFillShade="D9"/>
        </w:rPr>
        <w:t xml:space="preserve"> </w:t>
      </w:r>
      <w:r>
        <w:t>Logistics</w:t>
      </w:r>
    </w:p>
    <w:tbl>
      <w:tblPr>
        <w:tblStyle w:val="GridTable1Light1"/>
        <w:tblW w:w="5322" w:type="pct"/>
        <w:tblInd w:w="-791" w:type="dxa"/>
        <w:tblLayout w:type="fixed"/>
        <w:tblLook w:val="04A0" w:firstRow="1" w:lastRow="0" w:firstColumn="1" w:lastColumn="0" w:noHBand="0" w:noVBand="1"/>
      </w:tblPr>
      <w:tblGrid>
        <w:gridCol w:w="1331"/>
        <w:gridCol w:w="1330"/>
        <w:gridCol w:w="1330"/>
        <w:gridCol w:w="1330"/>
        <w:gridCol w:w="1330"/>
        <w:gridCol w:w="1328"/>
        <w:gridCol w:w="1328"/>
        <w:gridCol w:w="1334"/>
      </w:tblGrid>
      <w:tr w:rsidR="00B73792" w:rsidRPr="00B73792" w14:paraId="3DE25E6B" w14:textId="77777777" w:rsidTr="00A80C2D">
        <w:trPr>
          <w:cnfStyle w:val="100000000000" w:firstRow="1" w:lastRow="0" w:firstColumn="0" w:lastColumn="0" w:oddVBand="0" w:evenVBand="0" w:oddHBand="0"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EE5859"/>
            <w:noWrap/>
            <w:hideMark/>
          </w:tcPr>
          <w:p w14:paraId="1EEECC7A" w14:textId="77777777" w:rsidR="00DD22B3" w:rsidRDefault="00DD22B3">
            <w:pPr>
              <w:spacing w:after="0" w:line="240" w:lineRule="auto"/>
              <w:jc w:val="center"/>
              <w:rPr>
                <w:rFonts w:eastAsia="Times New Roman" w:cs="Calibri"/>
                <w:b w:val="0"/>
                <w:bCs w:val="0"/>
                <w:sz w:val="28"/>
                <w:szCs w:val="28"/>
              </w:rPr>
            </w:pPr>
          </w:p>
          <w:p w14:paraId="230ACF58" w14:textId="5C0F9938" w:rsidR="003771BF" w:rsidRPr="00A82D4B" w:rsidRDefault="00311E44">
            <w:pPr>
              <w:spacing w:after="0" w:line="240" w:lineRule="auto"/>
              <w:jc w:val="center"/>
              <w:rPr>
                <w:rFonts w:eastAsia="Times New Roman" w:cs="Calibri"/>
                <w:b w:val="0"/>
                <w:bCs w:val="0"/>
                <w:sz w:val="28"/>
                <w:szCs w:val="28"/>
              </w:rPr>
            </w:pPr>
            <w:r w:rsidRPr="00A82D4B">
              <w:rPr>
                <w:rFonts w:eastAsia="Times New Roman" w:cs="Calibri"/>
                <w:b w:val="0"/>
                <w:color w:val="FFFFFF" w:themeColor="background1"/>
                <w:sz w:val="28"/>
                <w:szCs w:val="28"/>
              </w:rPr>
              <w:t>Resource Mobilis</w:t>
            </w:r>
            <w:r w:rsidR="003771BF" w:rsidRPr="00A82D4B">
              <w:rPr>
                <w:rFonts w:eastAsia="Times New Roman" w:cs="Calibri"/>
                <w:b w:val="0"/>
                <w:color w:val="FFFFFF" w:themeColor="background1"/>
                <w:sz w:val="28"/>
                <w:szCs w:val="28"/>
              </w:rPr>
              <w:t>ation Plan</w:t>
            </w:r>
          </w:p>
        </w:tc>
      </w:tr>
      <w:tr w:rsidR="00B73792" w:rsidRPr="00B73792" w14:paraId="16565CF6" w14:textId="77777777" w:rsidTr="00065091">
        <w:trPr>
          <w:trHeight w:val="966"/>
        </w:trPr>
        <w:tc>
          <w:tcPr>
            <w:cnfStyle w:val="001000000000" w:firstRow="0" w:lastRow="0" w:firstColumn="1" w:lastColumn="0" w:oddVBand="0" w:evenVBand="0" w:oddHBand="0" w:evenHBand="0" w:firstRowFirstColumn="0" w:firstRowLastColumn="0" w:lastRowFirstColumn="0" w:lastRowLastColumn="0"/>
            <w:tcW w:w="625" w:type="pct"/>
            <w:shd w:val="clear" w:color="auto" w:fill="D9D9D9" w:themeFill="background1" w:themeFillShade="D9"/>
            <w:hideMark/>
          </w:tcPr>
          <w:p w14:paraId="23DA220A" w14:textId="77777777" w:rsidR="00B73792" w:rsidRDefault="00B73792">
            <w:pPr>
              <w:spacing w:after="0" w:line="240" w:lineRule="auto"/>
              <w:jc w:val="center"/>
              <w:rPr>
                <w:rFonts w:eastAsia="Times New Roman" w:cs="Calibri"/>
                <w:b w:val="0"/>
                <w:bCs w:val="0"/>
              </w:rPr>
            </w:pPr>
          </w:p>
          <w:p w14:paraId="304D03C4" w14:textId="3DECA55B" w:rsidR="00B73792" w:rsidRPr="00A82D4B" w:rsidRDefault="003771BF">
            <w:pPr>
              <w:spacing w:after="0" w:line="240" w:lineRule="auto"/>
              <w:jc w:val="center"/>
              <w:rPr>
                <w:rFonts w:eastAsia="Times New Roman" w:cs="Calibri"/>
              </w:rPr>
            </w:pPr>
            <w:r w:rsidRPr="00A82D4B">
              <w:rPr>
                <w:rFonts w:eastAsia="Times New Roman" w:cs="Calibri"/>
                <w:b w:val="0"/>
              </w:rPr>
              <w:t>I</w:t>
            </w:r>
            <w:r w:rsidR="00B73792">
              <w:rPr>
                <w:rFonts w:eastAsia="Times New Roman" w:cs="Calibri"/>
              </w:rPr>
              <w:t>D</w:t>
            </w:r>
          </w:p>
        </w:tc>
        <w:tc>
          <w:tcPr>
            <w:tcW w:w="625" w:type="pct"/>
            <w:shd w:val="clear" w:color="auto" w:fill="D9D9D9" w:themeFill="background1" w:themeFillShade="D9"/>
            <w:hideMark/>
          </w:tcPr>
          <w:p w14:paraId="0258A3BE" w14:textId="77777777" w:rsidR="00B73792" w:rsidRDefault="00B73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rPr>
            </w:pPr>
          </w:p>
          <w:p w14:paraId="15964854" w14:textId="77777777" w:rsidR="003771BF" w:rsidRPr="00A82D4B" w:rsidRDefault="003771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rPr>
            </w:pPr>
            <w:r w:rsidRPr="00A82D4B">
              <w:rPr>
                <w:rFonts w:eastAsia="Times New Roman" w:cs="Calibri"/>
                <w:b/>
                <w:bCs/>
              </w:rPr>
              <w:t>OBLAST</w:t>
            </w:r>
          </w:p>
        </w:tc>
        <w:tc>
          <w:tcPr>
            <w:tcW w:w="625" w:type="pct"/>
            <w:shd w:val="clear" w:color="auto" w:fill="D9D9D9" w:themeFill="background1" w:themeFillShade="D9"/>
            <w:hideMark/>
          </w:tcPr>
          <w:p w14:paraId="1D8E55CA" w14:textId="77777777" w:rsidR="00B73792" w:rsidRDefault="00B73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rPr>
            </w:pPr>
          </w:p>
          <w:p w14:paraId="416174FD" w14:textId="77777777" w:rsidR="003771BF" w:rsidRPr="00A82D4B" w:rsidRDefault="003771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rPr>
            </w:pPr>
            <w:r w:rsidRPr="00A82D4B">
              <w:rPr>
                <w:rFonts w:eastAsia="Times New Roman" w:cs="Calibri"/>
                <w:b/>
                <w:bCs/>
              </w:rPr>
              <w:t>BASE</w:t>
            </w:r>
          </w:p>
        </w:tc>
        <w:tc>
          <w:tcPr>
            <w:tcW w:w="625" w:type="pct"/>
            <w:shd w:val="clear" w:color="auto" w:fill="D9D9D9" w:themeFill="background1" w:themeFillShade="D9"/>
            <w:hideMark/>
          </w:tcPr>
          <w:p w14:paraId="787DEED6" w14:textId="77777777" w:rsidR="00B73792" w:rsidRDefault="00B73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rPr>
            </w:pPr>
          </w:p>
          <w:p w14:paraId="52D1E9C5" w14:textId="77777777" w:rsidR="003771BF" w:rsidRPr="00A82D4B" w:rsidRDefault="003771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rPr>
            </w:pPr>
            <w:r w:rsidRPr="00A82D4B">
              <w:rPr>
                <w:rFonts w:eastAsia="Times New Roman" w:cs="Calibri"/>
                <w:b/>
                <w:bCs/>
              </w:rPr>
              <w:t>Team</w:t>
            </w:r>
          </w:p>
        </w:tc>
        <w:tc>
          <w:tcPr>
            <w:tcW w:w="625" w:type="pct"/>
            <w:shd w:val="clear" w:color="auto" w:fill="D9D9D9" w:themeFill="background1" w:themeFillShade="D9"/>
            <w:hideMark/>
          </w:tcPr>
          <w:p w14:paraId="12409163" w14:textId="77777777" w:rsidR="00B73792" w:rsidRDefault="00B73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rPr>
            </w:pPr>
          </w:p>
          <w:p w14:paraId="5A021EEE" w14:textId="77777777" w:rsidR="003771BF" w:rsidRPr="00A82D4B" w:rsidRDefault="003771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rPr>
            </w:pPr>
            <w:r w:rsidRPr="00A82D4B">
              <w:rPr>
                <w:rFonts w:eastAsia="Times New Roman" w:cs="Calibri"/>
                <w:b/>
                <w:bCs/>
              </w:rPr>
              <w:t>RESOURCE</w:t>
            </w:r>
          </w:p>
        </w:tc>
        <w:tc>
          <w:tcPr>
            <w:tcW w:w="624" w:type="pct"/>
            <w:shd w:val="clear" w:color="auto" w:fill="D9D9D9" w:themeFill="background1" w:themeFillShade="D9"/>
            <w:hideMark/>
          </w:tcPr>
          <w:p w14:paraId="5216505D" w14:textId="77777777" w:rsidR="00B73792" w:rsidRDefault="00B73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rPr>
            </w:pPr>
          </w:p>
          <w:p w14:paraId="1E696DAD" w14:textId="77777777" w:rsidR="003771BF" w:rsidRPr="00A82D4B" w:rsidRDefault="003771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rPr>
            </w:pPr>
            <w:r w:rsidRPr="00A82D4B">
              <w:rPr>
                <w:rFonts w:eastAsia="Times New Roman" w:cs="Calibri"/>
                <w:b/>
                <w:bCs/>
              </w:rPr>
              <w:t>PARTNER</w:t>
            </w:r>
          </w:p>
        </w:tc>
        <w:tc>
          <w:tcPr>
            <w:tcW w:w="624" w:type="pct"/>
            <w:shd w:val="clear" w:color="auto" w:fill="D9D9D9" w:themeFill="background1" w:themeFillShade="D9"/>
            <w:hideMark/>
          </w:tcPr>
          <w:p w14:paraId="3D15F1FA" w14:textId="77777777" w:rsidR="00B73792" w:rsidRDefault="00B73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rPr>
            </w:pPr>
          </w:p>
          <w:p w14:paraId="4DA137D3" w14:textId="77777777" w:rsidR="003771BF" w:rsidRPr="00A82D4B" w:rsidRDefault="003771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rPr>
            </w:pPr>
            <w:r w:rsidRPr="00A82D4B">
              <w:rPr>
                <w:rFonts w:eastAsia="Times New Roman" w:cs="Calibri"/>
                <w:b/>
                <w:bCs/>
              </w:rPr>
              <w:t>Quantity</w:t>
            </w:r>
          </w:p>
        </w:tc>
        <w:tc>
          <w:tcPr>
            <w:tcW w:w="624" w:type="pct"/>
            <w:shd w:val="clear" w:color="auto" w:fill="D9D9D9" w:themeFill="background1" w:themeFillShade="D9"/>
            <w:hideMark/>
          </w:tcPr>
          <w:p w14:paraId="0DF0D6C5" w14:textId="77777777" w:rsidR="00B73792" w:rsidRDefault="00B7379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rPr>
            </w:pPr>
          </w:p>
          <w:p w14:paraId="3CE77969" w14:textId="77777777" w:rsidR="003771BF" w:rsidRPr="00A82D4B" w:rsidRDefault="003771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rPr>
            </w:pPr>
            <w:r w:rsidRPr="00A82D4B">
              <w:rPr>
                <w:rFonts w:eastAsia="Times New Roman" w:cs="Calibri"/>
                <w:b/>
                <w:bCs/>
              </w:rPr>
              <w:t>Smartphone</w:t>
            </w:r>
          </w:p>
        </w:tc>
      </w:tr>
      <w:tr w:rsidR="00B73792" w:rsidRPr="00B73792" w14:paraId="4CBF6CA5"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noWrap/>
            <w:hideMark/>
          </w:tcPr>
          <w:p w14:paraId="0A3903E4"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1</w:t>
            </w:r>
          </w:p>
        </w:tc>
        <w:tc>
          <w:tcPr>
            <w:tcW w:w="625" w:type="pct"/>
            <w:shd w:val="clear" w:color="auto" w:fill="F2F2F2" w:themeFill="background1" w:themeFillShade="F2"/>
            <w:noWrap/>
            <w:hideMark/>
          </w:tcPr>
          <w:p w14:paraId="4856EFFC"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Kharkivska</w:t>
            </w:r>
          </w:p>
        </w:tc>
        <w:tc>
          <w:tcPr>
            <w:tcW w:w="625" w:type="pct"/>
            <w:shd w:val="clear" w:color="auto" w:fill="F2F2F2" w:themeFill="background1" w:themeFillShade="F2"/>
            <w:noWrap/>
            <w:hideMark/>
          </w:tcPr>
          <w:p w14:paraId="4A416C3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Kharkiv</w:t>
            </w:r>
          </w:p>
        </w:tc>
        <w:tc>
          <w:tcPr>
            <w:tcW w:w="625" w:type="pct"/>
            <w:shd w:val="clear" w:color="auto" w:fill="F2F2F2" w:themeFill="background1" w:themeFillShade="F2"/>
            <w:noWrap/>
            <w:hideMark/>
          </w:tcPr>
          <w:p w14:paraId="4AE05EE1" w14:textId="203A8B56"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2F2F2" w:themeFill="background1" w:themeFillShade="F2"/>
            <w:noWrap/>
            <w:hideMark/>
          </w:tcPr>
          <w:p w14:paraId="1CA4B7BB"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Driver/monitor</w:t>
            </w:r>
          </w:p>
        </w:tc>
        <w:tc>
          <w:tcPr>
            <w:tcW w:w="624" w:type="pct"/>
            <w:shd w:val="clear" w:color="auto" w:fill="F2F2F2" w:themeFill="background1" w:themeFillShade="F2"/>
            <w:noWrap/>
            <w:hideMark/>
          </w:tcPr>
          <w:p w14:paraId="76293A2D"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shd w:val="clear" w:color="auto" w:fill="F2F2F2" w:themeFill="background1" w:themeFillShade="F2"/>
            <w:noWrap/>
            <w:hideMark/>
          </w:tcPr>
          <w:p w14:paraId="26A9C7DC"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2F2F2" w:themeFill="background1" w:themeFillShade="F2"/>
            <w:noWrap/>
            <w:hideMark/>
          </w:tcPr>
          <w:p w14:paraId="5A6511F8"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r>
      <w:tr w:rsidR="00B73792" w:rsidRPr="00B73792" w14:paraId="199870EB"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noWrap/>
            <w:hideMark/>
          </w:tcPr>
          <w:p w14:paraId="66B7D8D8"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2</w:t>
            </w:r>
          </w:p>
        </w:tc>
        <w:tc>
          <w:tcPr>
            <w:tcW w:w="625" w:type="pct"/>
            <w:shd w:val="clear" w:color="auto" w:fill="F2F2F2" w:themeFill="background1" w:themeFillShade="F2"/>
            <w:noWrap/>
            <w:hideMark/>
          </w:tcPr>
          <w:p w14:paraId="3606CDAE"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Kharkivska</w:t>
            </w:r>
          </w:p>
        </w:tc>
        <w:tc>
          <w:tcPr>
            <w:tcW w:w="625" w:type="pct"/>
            <w:shd w:val="clear" w:color="auto" w:fill="F2F2F2" w:themeFill="background1" w:themeFillShade="F2"/>
            <w:noWrap/>
            <w:hideMark/>
          </w:tcPr>
          <w:p w14:paraId="3E0D65AD"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Kharkiv</w:t>
            </w:r>
          </w:p>
        </w:tc>
        <w:tc>
          <w:tcPr>
            <w:tcW w:w="625" w:type="pct"/>
            <w:shd w:val="clear" w:color="auto" w:fill="F2F2F2" w:themeFill="background1" w:themeFillShade="F2"/>
            <w:noWrap/>
            <w:hideMark/>
          </w:tcPr>
          <w:p w14:paraId="2302730B" w14:textId="01002289"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2F2F2" w:themeFill="background1" w:themeFillShade="F2"/>
            <w:noWrap/>
            <w:hideMark/>
          </w:tcPr>
          <w:p w14:paraId="300434A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Driver/monitor</w:t>
            </w:r>
          </w:p>
        </w:tc>
        <w:tc>
          <w:tcPr>
            <w:tcW w:w="624" w:type="pct"/>
            <w:shd w:val="clear" w:color="auto" w:fill="F2F2F2" w:themeFill="background1" w:themeFillShade="F2"/>
            <w:noWrap/>
            <w:hideMark/>
          </w:tcPr>
          <w:p w14:paraId="2C63D0D7"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shd w:val="clear" w:color="auto" w:fill="F2F2F2" w:themeFill="background1" w:themeFillShade="F2"/>
            <w:noWrap/>
            <w:hideMark/>
          </w:tcPr>
          <w:p w14:paraId="0C4FA578"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2F2F2" w:themeFill="background1" w:themeFillShade="F2"/>
            <w:noWrap/>
            <w:hideMark/>
          </w:tcPr>
          <w:p w14:paraId="668BAC8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3</w:t>
            </w:r>
          </w:p>
        </w:tc>
      </w:tr>
      <w:tr w:rsidR="00B73792" w:rsidRPr="00B73792" w14:paraId="45FB3D2B"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noWrap/>
            <w:hideMark/>
          </w:tcPr>
          <w:p w14:paraId="0830A3EB"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3</w:t>
            </w:r>
          </w:p>
        </w:tc>
        <w:tc>
          <w:tcPr>
            <w:tcW w:w="625" w:type="pct"/>
            <w:shd w:val="clear" w:color="auto" w:fill="F2F2F2" w:themeFill="background1" w:themeFillShade="F2"/>
            <w:noWrap/>
            <w:hideMark/>
          </w:tcPr>
          <w:p w14:paraId="4D0D18DB"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Kharkivska</w:t>
            </w:r>
          </w:p>
        </w:tc>
        <w:tc>
          <w:tcPr>
            <w:tcW w:w="625" w:type="pct"/>
            <w:shd w:val="clear" w:color="auto" w:fill="F2F2F2" w:themeFill="background1" w:themeFillShade="F2"/>
            <w:noWrap/>
            <w:hideMark/>
          </w:tcPr>
          <w:p w14:paraId="0A7F6307"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Kharkiv</w:t>
            </w:r>
          </w:p>
        </w:tc>
        <w:tc>
          <w:tcPr>
            <w:tcW w:w="625" w:type="pct"/>
            <w:shd w:val="clear" w:color="auto" w:fill="F2F2F2" w:themeFill="background1" w:themeFillShade="F2"/>
            <w:noWrap/>
            <w:hideMark/>
          </w:tcPr>
          <w:p w14:paraId="5406B25F" w14:textId="7D398F66"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2F2F2" w:themeFill="background1" w:themeFillShade="F2"/>
            <w:noWrap/>
            <w:hideMark/>
          </w:tcPr>
          <w:p w14:paraId="1FF5D482"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Enumerator</w:t>
            </w:r>
          </w:p>
        </w:tc>
        <w:tc>
          <w:tcPr>
            <w:tcW w:w="624" w:type="pct"/>
            <w:shd w:val="clear" w:color="auto" w:fill="F2F2F2" w:themeFill="background1" w:themeFillShade="F2"/>
            <w:noWrap/>
            <w:hideMark/>
          </w:tcPr>
          <w:p w14:paraId="34E64B94"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Caritas</w:t>
            </w:r>
          </w:p>
        </w:tc>
        <w:tc>
          <w:tcPr>
            <w:tcW w:w="624" w:type="pct"/>
            <w:shd w:val="clear" w:color="auto" w:fill="F2F2F2" w:themeFill="background1" w:themeFillShade="F2"/>
            <w:noWrap/>
            <w:hideMark/>
          </w:tcPr>
          <w:p w14:paraId="01EE4A2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2F2F2" w:themeFill="background1" w:themeFillShade="F2"/>
            <w:noWrap/>
            <w:hideMark/>
          </w:tcPr>
          <w:p w14:paraId="2D9E93E7"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r>
      <w:tr w:rsidR="00B73792" w:rsidRPr="00B73792" w14:paraId="1423DAAA"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noWrap/>
            <w:hideMark/>
          </w:tcPr>
          <w:p w14:paraId="52666F70"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4</w:t>
            </w:r>
          </w:p>
        </w:tc>
        <w:tc>
          <w:tcPr>
            <w:tcW w:w="625" w:type="pct"/>
            <w:shd w:val="clear" w:color="auto" w:fill="F2F2F2" w:themeFill="background1" w:themeFillShade="F2"/>
            <w:noWrap/>
            <w:hideMark/>
          </w:tcPr>
          <w:p w14:paraId="3ECE0D34"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Kharkivska</w:t>
            </w:r>
          </w:p>
        </w:tc>
        <w:tc>
          <w:tcPr>
            <w:tcW w:w="625" w:type="pct"/>
            <w:shd w:val="clear" w:color="auto" w:fill="F2F2F2" w:themeFill="background1" w:themeFillShade="F2"/>
            <w:noWrap/>
            <w:hideMark/>
          </w:tcPr>
          <w:p w14:paraId="01DD64DA"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Kharkiv</w:t>
            </w:r>
          </w:p>
        </w:tc>
        <w:tc>
          <w:tcPr>
            <w:tcW w:w="625" w:type="pct"/>
            <w:shd w:val="clear" w:color="auto" w:fill="F2F2F2" w:themeFill="background1" w:themeFillShade="F2"/>
            <w:noWrap/>
            <w:hideMark/>
          </w:tcPr>
          <w:p w14:paraId="2572B452" w14:textId="243F2DA6"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2F2F2" w:themeFill="background1" w:themeFillShade="F2"/>
            <w:noWrap/>
            <w:hideMark/>
          </w:tcPr>
          <w:p w14:paraId="3C7C7F50"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Enumerator</w:t>
            </w:r>
          </w:p>
        </w:tc>
        <w:tc>
          <w:tcPr>
            <w:tcW w:w="624" w:type="pct"/>
            <w:shd w:val="clear" w:color="auto" w:fill="F2F2F2" w:themeFill="background1" w:themeFillShade="F2"/>
            <w:noWrap/>
            <w:hideMark/>
          </w:tcPr>
          <w:p w14:paraId="0F2D0286"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Caritas</w:t>
            </w:r>
          </w:p>
        </w:tc>
        <w:tc>
          <w:tcPr>
            <w:tcW w:w="624" w:type="pct"/>
            <w:shd w:val="clear" w:color="auto" w:fill="F2F2F2" w:themeFill="background1" w:themeFillShade="F2"/>
            <w:noWrap/>
            <w:hideMark/>
          </w:tcPr>
          <w:p w14:paraId="4CC675B8"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2F2F2" w:themeFill="background1" w:themeFillShade="F2"/>
            <w:noWrap/>
            <w:hideMark/>
          </w:tcPr>
          <w:p w14:paraId="749EDFAB"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r>
      <w:tr w:rsidR="00B73792" w:rsidRPr="00B73792" w14:paraId="70EA5CE1"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noWrap/>
            <w:hideMark/>
          </w:tcPr>
          <w:p w14:paraId="3E8869B9"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5</w:t>
            </w:r>
          </w:p>
        </w:tc>
        <w:tc>
          <w:tcPr>
            <w:tcW w:w="625" w:type="pct"/>
            <w:shd w:val="clear" w:color="auto" w:fill="F2F2F2" w:themeFill="background1" w:themeFillShade="F2"/>
            <w:noWrap/>
            <w:hideMark/>
          </w:tcPr>
          <w:p w14:paraId="124CC05E"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Kharkivska</w:t>
            </w:r>
          </w:p>
        </w:tc>
        <w:tc>
          <w:tcPr>
            <w:tcW w:w="625" w:type="pct"/>
            <w:shd w:val="clear" w:color="auto" w:fill="F2F2F2" w:themeFill="background1" w:themeFillShade="F2"/>
            <w:noWrap/>
            <w:hideMark/>
          </w:tcPr>
          <w:p w14:paraId="257C87AE"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Kharkiv</w:t>
            </w:r>
          </w:p>
        </w:tc>
        <w:tc>
          <w:tcPr>
            <w:tcW w:w="625" w:type="pct"/>
            <w:shd w:val="clear" w:color="auto" w:fill="F2F2F2" w:themeFill="background1" w:themeFillShade="F2"/>
            <w:noWrap/>
            <w:hideMark/>
          </w:tcPr>
          <w:p w14:paraId="356DD429" w14:textId="26C70668"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2F2F2" w:themeFill="background1" w:themeFillShade="F2"/>
            <w:noWrap/>
            <w:hideMark/>
          </w:tcPr>
          <w:p w14:paraId="5170FA57"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Office Space</w:t>
            </w:r>
          </w:p>
        </w:tc>
        <w:tc>
          <w:tcPr>
            <w:tcW w:w="624" w:type="pct"/>
            <w:shd w:val="clear" w:color="auto" w:fill="F2F2F2" w:themeFill="background1" w:themeFillShade="F2"/>
            <w:noWrap/>
            <w:hideMark/>
          </w:tcPr>
          <w:p w14:paraId="7640C673" w14:textId="3C4D9A19"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4" w:type="pct"/>
            <w:shd w:val="clear" w:color="auto" w:fill="F2F2F2" w:themeFill="background1" w:themeFillShade="F2"/>
            <w:noWrap/>
            <w:hideMark/>
          </w:tcPr>
          <w:p w14:paraId="2E0A2ABB"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2F2F2" w:themeFill="background1" w:themeFillShade="F2"/>
            <w:noWrap/>
            <w:hideMark/>
          </w:tcPr>
          <w:p w14:paraId="571612A3"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0</w:t>
            </w:r>
          </w:p>
        </w:tc>
      </w:tr>
      <w:tr w:rsidR="00B73792" w:rsidRPr="00B73792" w14:paraId="6AA981DE"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noWrap/>
            <w:hideMark/>
          </w:tcPr>
          <w:p w14:paraId="69FA04EB"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6</w:t>
            </w:r>
          </w:p>
        </w:tc>
        <w:tc>
          <w:tcPr>
            <w:tcW w:w="625" w:type="pct"/>
            <w:shd w:val="clear" w:color="auto" w:fill="F2F2F2" w:themeFill="background1" w:themeFillShade="F2"/>
            <w:noWrap/>
            <w:hideMark/>
          </w:tcPr>
          <w:p w14:paraId="379B9BD7"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Kharkivska</w:t>
            </w:r>
          </w:p>
        </w:tc>
        <w:tc>
          <w:tcPr>
            <w:tcW w:w="625" w:type="pct"/>
            <w:shd w:val="clear" w:color="auto" w:fill="F2F2F2" w:themeFill="background1" w:themeFillShade="F2"/>
            <w:noWrap/>
            <w:hideMark/>
          </w:tcPr>
          <w:p w14:paraId="67B6533B"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Kharkiv</w:t>
            </w:r>
          </w:p>
        </w:tc>
        <w:tc>
          <w:tcPr>
            <w:tcW w:w="625" w:type="pct"/>
            <w:shd w:val="clear" w:color="auto" w:fill="F2F2F2" w:themeFill="background1" w:themeFillShade="F2"/>
            <w:noWrap/>
            <w:hideMark/>
          </w:tcPr>
          <w:p w14:paraId="58A3ED40" w14:textId="081D9484"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2F2F2" w:themeFill="background1" w:themeFillShade="F2"/>
            <w:noWrap/>
            <w:hideMark/>
          </w:tcPr>
          <w:p w14:paraId="23D1A2E4"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Vehicle</w:t>
            </w:r>
          </w:p>
        </w:tc>
        <w:tc>
          <w:tcPr>
            <w:tcW w:w="624" w:type="pct"/>
            <w:shd w:val="clear" w:color="auto" w:fill="F2F2F2" w:themeFill="background1" w:themeFillShade="F2"/>
            <w:noWrap/>
            <w:hideMark/>
          </w:tcPr>
          <w:p w14:paraId="3C62DB39" w14:textId="71D740DA"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4" w:type="pct"/>
            <w:shd w:val="clear" w:color="auto" w:fill="F2F2F2" w:themeFill="background1" w:themeFillShade="F2"/>
            <w:noWrap/>
            <w:hideMark/>
          </w:tcPr>
          <w:p w14:paraId="3780DDBE"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2F2F2" w:themeFill="background1" w:themeFillShade="F2"/>
            <w:noWrap/>
            <w:hideMark/>
          </w:tcPr>
          <w:p w14:paraId="65C7992A"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0</w:t>
            </w:r>
          </w:p>
        </w:tc>
      </w:tr>
      <w:tr w:rsidR="00B73792" w:rsidRPr="00B73792" w14:paraId="7AD319C4"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noWrap/>
            <w:hideMark/>
          </w:tcPr>
          <w:p w14:paraId="03E81B43"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7</w:t>
            </w:r>
          </w:p>
        </w:tc>
        <w:tc>
          <w:tcPr>
            <w:tcW w:w="625" w:type="pct"/>
            <w:shd w:val="clear" w:color="auto" w:fill="F2F2F2" w:themeFill="background1" w:themeFillShade="F2"/>
            <w:noWrap/>
            <w:hideMark/>
          </w:tcPr>
          <w:p w14:paraId="7A6A853F"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Kharkivska</w:t>
            </w:r>
          </w:p>
        </w:tc>
        <w:tc>
          <w:tcPr>
            <w:tcW w:w="625" w:type="pct"/>
            <w:shd w:val="clear" w:color="auto" w:fill="F2F2F2" w:themeFill="background1" w:themeFillShade="F2"/>
            <w:noWrap/>
            <w:hideMark/>
          </w:tcPr>
          <w:p w14:paraId="6386ACA8"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Kharkiv</w:t>
            </w:r>
          </w:p>
        </w:tc>
        <w:tc>
          <w:tcPr>
            <w:tcW w:w="625" w:type="pct"/>
            <w:shd w:val="clear" w:color="auto" w:fill="F2F2F2" w:themeFill="background1" w:themeFillShade="F2"/>
            <w:noWrap/>
            <w:hideMark/>
          </w:tcPr>
          <w:p w14:paraId="409AA317" w14:textId="69DFCE2C"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2F2F2" w:themeFill="background1" w:themeFillShade="F2"/>
            <w:noWrap/>
            <w:hideMark/>
          </w:tcPr>
          <w:p w14:paraId="076F7F14"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Gusthouse/office</w:t>
            </w:r>
          </w:p>
        </w:tc>
        <w:tc>
          <w:tcPr>
            <w:tcW w:w="624" w:type="pct"/>
            <w:shd w:val="clear" w:color="auto" w:fill="F2F2F2" w:themeFill="background1" w:themeFillShade="F2"/>
            <w:noWrap/>
            <w:hideMark/>
          </w:tcPr>
          <w:p w14:paraId="5B6ACDF3"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shd w:val="clear" w:color="auto" w:fill="F2F2F2" w:themeFill="background1" w:themeFillShade="F2"/>
            <w:noWrap/>
            <w:hideMark/>
          </w:tcPr>
          <w:p w14:paraId="2B6BB926"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2F2F2" w:themeFill="background1" w:themeFillShade="F2"/>
            <w:noWrap/>
            <w:hideMark/>
          </w:tcPr>
          <w:p w14:paraId="5EAAA06C"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0</w:t>
            </w:r>
          </w:p>
        </w:tc>
      </w:tr>
      <w:tr w:rsidR="00B73792" w:rsidRPr="00B73792" w14:paraId="33BD2A3C"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noWrap/>
            <w:hideMark/>
          </w:tcPr>
          <w:p w14:paraId="0F90619A"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8</w:t>
            </w:r>
          </w:p>
        </w:tc>
        <w:tc>
          <w:tcPr>
            <w:tcW w:w="625" w:type="pct"/>
            <w:shd w:val="clear" w:color="auto" w:fill="F2F2F2" w:themeFill="background1" w:themeFillShade="F2"/>
            <w:noWrap/>
            <w:hideMark/>
          </w:tcPr>
          <w:p w14:paraId="30FD0BEA"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Kharkivska</w:t>
            </w:r>
          </w:p>
        </w:tc>
        <w:tc>
          <w:tcPr>
            <w:tcW w:w="625" w:type="pct"/>
            <w:shd w:val="clear" w:color="auto" w:fill="F2F2F2" w:themeFill="background1" w:themeFillShade="F2"/>
            <w:noWrap/>
            <w:hideMark/>
          </w:tcPr>
          <w:p w14:paraId="76BEE7F8"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Field Locations</w:t>
            </w:r>
          </w:p>
        </w:tc>
        <w:tc>
          <w:tcPr>
            <w:tcW w:w="625" w:type="pct"/>
            <w:shd w:val="clear" w:color="auto" w:fill="F2F2F2" w:themeFill="background1" w:themeFillShade="F2"/>
            <w:noWrap/>
            <w:hideMark/>
          </w:tcPr>
          <w:p w14:paraId="14D61EBD" w14:textId="49F56C3D"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2F2F2" w:themeFill="background1" w:themeFillShade="F2"/>
            <w:noWrap/>
            <w:hideMark/>
          </w:tcPr>
          <w:p w14:paraId="7566060F"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Gusthouse/office</w:t>
            </w:r>
          </w:p>
        </w:tc>
        <w:tc>
          <w:tcPr>
            <w:tcW w:w="624" w:type="pct"/>
            <w:shd w:val="clear" w:color="auto" w:fill="F2F2F2" w:themeFill="background1" w:themeFillShade="F2"/>
            <w:noWrap/>
            <w:hideMark/>
          </w:tcPr>
          <w:p w14:paraId="66035FA3"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shd w:val="clear" w:color="auto" w:fill="F2F2F2" w:themeFill="background1" w:themeFillShade="F2"/>
            <w:noWrap/>
            <w:hideMark/>
          </w:tcPr>
          <w:p w14:paraId="2A78E986"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2F2F2" w:themeFill="background1" w:themeFillShade="F2"/>
            <w:noWrap/>
            <w:hideMark/>
          </w:tcPr>
          <w:p w14:paraId="7BA39670"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0</w:t>
            </w:r>
          </w:p>
        </w:tc>
      </w:tr>
      <w:tr w:rsidR="00B73792" w:rsidRPr="00B73792" w14:paraId="4E9A27AB"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FFFFF" w:themeFill="background1"/>
            <w:noWrap/>
            <w:hideMark/>
          </w:tcPr>
          <w:p w14:paraId="7B0A20AD"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9</w:t>
            </w:r>
          </w:p>
        </w:tc>
        <w:tc>
          <w:tcPr>
            <w:tcW w:w="625" w:type="pct"/>
            <w:shd w:val="clear" w:color="auto" w:fill="FFFFFF" w:themeFill="background1"/>
            <w:noWrap/>
            <w:hideMark/>
          </w:tcPr>
          <w:p w14:paraId="4E9487BB"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Dnipro</w:t>
            </w:r>
          </w:p>
        </w:tc>
        <w:tc>
          <w:tcPr>
            <w:tcW w:w="625" w:type="pct"/>
            <w:shd w:val="clear" w:color="auto" w:fill="FFFFFF" w:themeFill="background1"/>
            <w:noWrap/>
            <w:hideMark/>
          </w:tcPr>
          <w:p w14:paraId="3327E694"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Dnipro</w:t>
            </w:r>
          </w:p>
        </w:tc>
        <w:tc>
          <w:tcPr>
            <w:tcW w:w="625" w:type="pct"/>
            <w:shd w:val="clear" w:color="auto" w:fill="FFFFFF" w:themeFill="background1"/>
            <w:noWrap/>
            <w:hideMark/>
          </w:tcPr>
          <w:p w14:paraId="1CC586D9" w14:textId="67463C78"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FFFFF" w:themeFill="background1"/>
            <w:noWrap/>
            <w:hideMark/>
          </w:tcPr>
          <w:p w14:paraId="60D2E675"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Driver/monitor</w:t>
            </w:r>
          </w:p>
        </w:tc>
        <w:tc>
          <w:tcPr>
            <w:tcW w:w="624" w:type="pct"/>
            <w:shd w:val="clear" w:color="auto" w:fill="FFFFFF" w:themeFill="background1"/>
            <w:noWrap/>
            <w:hideMark/>
          </w:tcPr>
          <w:p w14:paraId="15DFF61E"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shd w:val="clear" w:color="auto" w:fill="FFFFFF" w:themeFill="background1"/>
            <w:noWrap/>
            <w:hideMark/>
          </w:tcPr>
          <w:p w14:paraId="4BF187AF"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FFFFF" w:themeFill="background1"/>
            <w:noWrap/>
            <w:hideMark/>
          </w:tcPr>
          <w:p w14:paraId="0BEF138D"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r>
      <w:tr w:rsidR="00B73792" w:rsidRPr="00B73792" w14:paraId="1E801BDF"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FFFFF" w:themeFill="background1"/>
            <w:noWrap/>
            <w:hideMark/>
          </w:tcPr>
          <w:p w14:paraId="0AF09C32"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10</w:t>
            </w:r>
          </w:p>
        </w:tc>
        <w:tc>
          <w:tcPr>
            <w:tcW w:w="625" w:type="pct"/>
            <w:shd w:val="clear" w:color="auto" w:fill="FFFFFF" w:themeFill="background1"/>
            <w:noWrap/>
            <w:hideMark/>
          </w:tcPr>
          <w:p w14:paraId="4BA4F22B"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Dnipro</w:t>
            </w:r>
          </w:p>
        </w:tc>
        <w:tc>
          <w:tcPr>
            <w:tcW w:w="625" w:type="pct"/>
            <w:shd w:val="clear" w:color="auto" w:fill="FFFFFF" w:themeFill="background1"/>
            <w:noWrap/>
            <w:hideMark/>
          </w:tcPr>
          <w:p w14:paraId="11EB4AD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Dnipro</w:t>
            </w:r>
          </w:p>
        </w:tc>
        <w:tc>
          <w:tcPr>
            <w:tcW w:w="625" w:type="pct"/>
            <w:shd w:val="clear" w:color="auto" w:fill="FFFFFF" w:themeFill="background1"/>
            <w:noWrap/>
            <w:hideMark/>
          </w:tcPr>
          <w:p w14:paraId="0AA1FCAF" w14:textId="0C8ABF68"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FFFFF" w:themeFill="background1"/>
            <w:noWrap/>
            <w:hideMark/>
          </w:tcPr>
          <w:p w14:paraId="0367875E"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Driver/monitor</w:t>
            </w:r>
          </w:p>
        </w:tc>
        <w:tc>
          <w:tcPr>
            <w:tcW w:w="624" w:type="pct"/>
            <w:shd w:val="clear" w:color="auto" w:fill="FFFFFF" w:themeFill="background1"/>
            <w:noWrap/>
            <w:hideMark/>
          </w:tcPr>
          <w:p w14:paraId="35C0C0B2"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shd w:val="clear" w:color="auto" w:fill="FFFFFF" w:themeFill="background1"/>
            <w:noWrap/>
            <w:hideMark/>
          </w:tcPr>
          <w:p w14:paraId="3EAD3233"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FFFFF" w:themeFill="background1"/>
            <w:noWrap/>
            <w:hideMark/>
          </w:tcPr>
          <w:p w14:paraId="156B9796"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r>
      <w:tr w:rsidR="00B73792" w:rsidRPr="00B73792" w14:paraId="4363454C"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FFFFF" w:themeFill="background1"/>
            <w:noWrap/>
            <w:hideMark/>
          </w:tcPr>
          <w:p w14:paraId="33B9FA60"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11</w:t>
            </w:r>
          </w:p>
        </w:tc>
        <w:tc>
          <w:tcPr>
            <w:tcW w:w="625" w:type="pct"/>
            <w:shd w:val="clear" w:color="auto" w:fill="FFFFFF" w:themeFill="background1"/>
            <w:noWrap/>
            <w:hideMark/>
          </w:tcPr>
          <w:p w14:paraId="00C70FD8"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Dnipro</w:t>
            </w:r>
          </w:p>
        </w:tc>
        <w:tc>
          <w:tcPr>
            <w:tcW w:w="625" w:type="pct"/>
            <w:shd w:val="clear" w:color="auto" w:fill="FFFFFF" w:themeFill="background1"/>
            <w:noWrap/>
            <w:hideMark/>
          </w:tcPr>
          <w:p w14:paraId="6FB77236"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Kryvoi Roh</w:t>
            </w:r>
          </w:p>
        </w:tc>
        <w:tc>
          <w:tcPr>
            <w:tcW w:w="625" w:type="pct"/>
            <w:shd w:val="clear" w:color="auto" w:fill="FFFFFF" w:themeFill="background1"/>
            <w:noWrap/>
            <w:hideMark/>
          </w:tcPr>
          <w:p w14:paraId="6BA569EB" w14:textId="41DDBD44"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FFFFF" w:themeFill="background1"/>
            <w:noWrap/>
            <w:hideMark/>
          </w:tcPr>
          <w:p w14:paraId="43DD3BC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Driver/monitor</w:t>
            </w:r>
          </w:p>
        </w:tc>
        <w:tc>
          <w:tcPr>
            <w:tcW w:w="624" w:type="pct"/>
            <w:shd w:val="clear" w:color="auto" w:fill="FFFFFF" w:themeFill="background1"/>
            <w:noWrap/>
            <w:hideMark/>
          </w:tcPr>
          <w:p w14:paraId="194A3DCC"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shd w:val="clear" w:color="auto" w:fill="FFFFFF" w:themeFill="background1"/>
            <w:noWrap/>
            <w:hideMark/>
          </w:tcPr>
          <w:p w14:paraId="5031770D"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FFFFF" w:themeFill="background1"/>
            <w:noWrap/>
            <w:hideMark/>
          </w:tcPr>
          <w:p w14:paraId="14B1138E"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r>
      <w:tr w:rsidR="00B73792" w:rsidRPr="00B73792" w14:paraId="239A5399"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FFFFF" w:themeFill="background1"/>
            <w:noWrap/>
            <w:hideMark/>
          </w:tcPr>
          <w:p w14:paraId="52663D24"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12</w:t>
            </w:r>
          </w:p>
        </w:tc>
        <w:tc>
          <w:tcPr>
            <w:tcW w:w="625" w:type="pct"/>
            <w:shd w:val="clear" w:color="auto" w:fill="FFFFFF" w:themeFill="background1"/>
            <w:noWrap/>
            <w:hideMark/>
          </w:tcPr>
          <w:p w14:paraId="37446153"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Dnipro</w:t>
            </w:r>
          </w:p>
        </w:tc>
        <w:tc>
          <w:tcPr>
            <w:tcW w:w="625" w:type="pct"/>
            <w:shd w:val="clear" w:color="auto" w:fill="FFFFFF" w:themeFill="background1"/>
            <w:noWrap/>
            <w:hideMark/>
          </w:tcPr>
          <w:p w14:paraId="55567F6C"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Dnipro</w:t>
            </w:r>
          </w:p>
        </w:tc>
        <w:tc>
          <w:tcPr>
            <w:tcW w:w="625" w:type="pct"/>
            <w:shd w:val="clear" w:color="auto" w:fill="FFFFFF" w:themeFill="background1"/>
            <w:noWrap/>
            <w:hideMark/>
          </w:tcPr>
          <w:p w14:paraId="72633D01" w14:textId="72B2B44A"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FFFFF" w:themeFill="background1"/>
            <w:noWrap/>
            <w:hideMark/>
          </w:tcPr>
          <w:p w14:paraId="64284958"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Office Space</w:t>
            </w:r>
          </w:p>
        </w:tc>
        <w:tc>
          <w:tcPr>
            <w:tcW w:w="624" w:type="pct"/>
            <w:shd w:val="clear" w:color="auto" w:fill="FFFFFF" w:themeFill="background1"/>
            <w:noWrap/>
            <w:hideMark/>
          </w:tcPr>
          <w:p w14:paraId="7892AA14"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R2P</w:t>
            </w:r>
          </w:p>
        </w:tc>
        <w:tc>
          <w:tcPr>
            <w:tcW w:w="624" w:type="pct"/>
            <w:shd w:val="clear" w:color="auto" w:fill="FFFFFF" w:themeFill="background1"/>
            <w:noWrap/>
            <w:hideMark/>
          </w:tcPr>
          <w:p w14:paraId="2D93BDCC"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FFFFF" w:themeFill="background1"/>
            <w:noWrap/>
            <w:hideMark/>
          </w:tcPr>
          <w:p w14:paraId="17E510C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0</w:t>
            </w:r>
          </w:p>
        </w:tc>
      </w:tr>
      <w:tr w:rsidR="00B73792" w:rsidRPr="00B73792" w14:paraId="730D0FEA"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FFFFF" w:themeFill="background1"/>
            <w:noWrap/>
            <w:hideMark/>
          </w:tcPr>
          <w:p w14:paraId="7285D850"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13</w:t>
            </w:r>
          </w:p>
        </w:tc>
        <w:tc>
          <w:tcPr>
            <w:tcW w:w="625" w:type="pct"/>
            <w:shd w:val="clear" w:color="auto" w:fill="FFFFFF" w:themeFill="background1"/>
            <w:noWrap/>
            <w:hideMark/>
          </w:tcPr>
          <w:p w14:paraId="13C87D0F"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Dnipro</w:t>
            </w:r>
          </w:p>
        </w:tc>
        <w:tc>
          <w:tcPr>
            <w:tcW w:w="625" w:type="pct"/>
            <w:shd w:val="clear" w:color="auto" w:fill="FFFFFF" w:themeFill="background1"/>
            <w:noWrap/>
            <w:hideMark/>
          </w:tcPr>
          <w:p w14:paraId="0D72760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Dnipro</w:t>
            </w:r>
          </w:p>
        </w:tc>
        <w:tc>
          <w:tcPr>
            <w:tcW w:w="625" w:type="pct"/>
            <w:shd w:val="clear" w:color="auto" w:fill="FFFFFF" w:themeFill="background1"/>
            <w:noWrap/>
            <w:hideMark/>
          </w:tcPr>
          <w:p w14:paraId="7B25B7C3" w14:textId="4CBB6BE0"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FFFFF" w:themeFill="background1"/>
            <w:noWrap/>
            <w:hideMark/>
          </w:tcPr>
          <w:p w14:paraId="7107A4E7"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Gusthouse/office</w:t>
            </w:r>
          </w:p>
        </w:tc>
        <w:tc>
          <w:tcPr>
            <w:tcW w:w="624" w:type="pct"/>
            <w:shd w:val="clear" w:color="auto" w:fill="FFFFFF" w:themeFill="background1"/>
            <w:noWrap/>
            <w:hideMark/>
          </w:tcPr>
          <w:p w14:paraId="4D4E35DE"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shd w:val="clear" w:color="auto" w:fill="FFFFFF" w:themeFill="background1"/>
            <w:noWrap/>
            <w:hideMark/>
          </w:tcPr>
          <w:p w14:paraId="4C755A8B"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FFFFF" w:themeFill="background1"/>
            <w:noWrap/>
            <w:hideMark/>
          </w:tcPr>
          <w:p w14:paraId="4D1F589E"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0</w:t>
            </w:r>
          </w:p>
        </w:tc>
      </w:tr>
      <w:tr w:rsidR="00B73792" w:rsidRPr="00B73792" w14:paraId="1831C4EB"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FFFFF" w:themeFill="background1"/>
            <w:noWrap/>
            <w:hideMark/>
          </w:tcPr>
          <w:p w14:paraId="572880D6"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14</w:t>
            </w:r>
          </w:p>
        </w:tc>
        <w:tc>
          <w:tcPr>
            <w:tcW w:w="625" w:type="pct"/>
            <w:shd w:val="clear" w:color="auto" w:fill="FFFFFF" w:themeFill="background1"/>
            <w:noWrap/>
            <w:hideMark/>
          </w:tcPr>
          <w:p w14:paraId="47E38342"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Dnipro</w:t>
            </w:r>
          </w:p>
        </w:tc>
        <w:tc>
          <w:tcPr>
            <w:tcW w:w="625" w:type="pct"/>
            <w:shd w:val="clear" w:color="auto" w:fill="FFFFFF" w:themeFill="background1"/>
            <w:noWrap/>
            <w:hideMark/>
          </w:tcPr>
          <w:p w14:paraId="7E2F5BEE"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Kryvoi Roh</w:t>
            </w:r>
          </w:p>
        </w:tc>
        <w:tc>
          <w:tcPr>
            <w:tcW w:w="625" w:type="pct"/>
            <w:shd w:val="clear" w:color="auto" w:fill="FFFFFF" w:themeFill="background1"/>
            <w:noWrap/>
            <w:hideMark/>
          </w:tcPr>
          <w:p w14:paraId="79E6BB4F" w14:textId="4D2646EB"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FFFFF" w:themeFill="background1"/>
            <w:noWrap/>
            <w:hideMark/>
          </w:tcPr>
          <w:p w14:paraId="23ACBDA9"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Gusthouse/office</w:t>
            </w:r>
          </w:p>
        </w:tc>
        <w:tc>
          <w:tcPr>
            <w:tcW w:w="624" w:type="pct"/>
            <w:shd w:val="clear" w:color="auto" w:fill="FFFFFF" w:themeFill="background1"/>
            <w:noWrap/>
            <w:hideMark/>
          </w:tcPr>
          <w:p w14:paraId="34F4CEE4"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shd w:val="clear" w:color="auto" w:fill="FFFFFF" w:themeFill="background1"/>
            <w:noWrap/>
            <w:hideMark/>
          </w:tcPr>
          <w:p w14:paraId="2EB1DA25"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FFFFF" w:themeFill="background1"/>
            <w:noWrap/>
            <w:hideMark/>
          </w:tcPr>
          <w:p w14:paraId="780A84B2"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0</w:t>
            </w:r>
          </w:p>
        </w:tc>
      </w:tr>
      <w:tr w:rsidR="00B73792" w:rsidRPr="00B73792" w14:paraId="50707698"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FFFFF" w:themeFill="background1"/>
            <w:noWrap/>
            <w:hideMark/>
          </w:tcPr>
          <w:p w14:paraId="485C3074"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15</w:t>
            </w:r>
          </w:p>
        </w:tc>
        <w:tc>
          <w:tcPr>
            <w:tcW w:w="625" w:type="pct"/>
            <w:shd w:val="clear" w:color="auto" w:fill="FFFFFF" w:themeFill="background1"/>
            <w:noWrap/>
            <w:hideMark/>
          </w:tcPr>
          <w:p w14:paraId="13BBBE1E"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Dnipro</w:t>
            </w:r>
          </w:p>
        </w:tc>
        <w:tc>
          <w:tcPr>
            <w:tcW w:w="625" w:type="pct"/>
            <w:shd w:val="clear" w:color="auto" w:fill="FFFFFF" w:themeFill="background1"/>
            <w:noWrap/>
            <w:hideMark/>
          </w:tcPr>
          <w:p w14:paraId="24792E90"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Field Locations</w:t>
            </w:r>
          </w:p>
        </w:tc>
        <w:tc>
          <w:tcPr>
            <w:tcW w:w="625" w:type="pct"/>
            <w:shd w:val="clear" w:color="auto" w:fill="FFFFFF" w:themeFill="background1"/>
            <w:noWrap/>
            <w:hideMark/>
          </w:tcPr>
          <w:p w14:paraId="57FBFD7D" w14:textId="507B7758"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FFFFF" w:themeFill="background1"/>
            <w:noWrap/>
            <w:hideMark/>
          </w:tcPr>
          <w:p w14:paraId="79388092"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Gusthouse/office</w:t>
            </w:r>
          </w:p>
        </w:tc>
        <w:tc>
          <w:tcPr>
            <w:tcW w:w="624" w:type="pct"/>
            <w:shd w:val="clear" w:color="auto" w:fill="FFFFFF" w:themeFill="background1"/>
            <w:noWrap/>
            <w:hideMark/>
          </w:tcPr>
          <w:p w14:paraId="07A94AEB"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shd w:val="clear" w:color="auto" w:fill="FFFFFF" w:themeFill="background1"/>
            <w:noWrap/>
            <w:hideMark/>
          </w:tcPr>
          <w:p w14:paraId="04ABBFD0"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FFFFF" w:themeFill="background1"/>
            <w:noWrap/>
            <w:hideMark/>
          </w:tcPr>
          <w:p w14:paraId="4BEA4902"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0</w:t>
            </w:r>
          </w:p>
        </w:tc>
      </w:tr>
      <w:tr w:rsidR="00B73792" w:rsidRPr="00B73792" w14:paraId="19774A83"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noWrap/>
            <w:hideMark/>
          </w:tcPr>
          <w:p w14:paraId="05827BD7"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16</w:t>
            </w:r>
          </w:p>
        </w:tc>
        <w:tc>
          <w:tcPr>
            <w:tcW w:w="625" w:type="pct"/>
            <w:shd w:val="clear" w:color="auto" w:fill="F2F2F2" w:themeFill="background1" w:themeFillShade="F2"/>
            <w:noWrap/>
            <w:hideMark/>
          </w:tcPr>
          <w:p w14:paraId="79D5A75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Zaporiska</w:t>
            </w:r>
          </w:p>
        </w:tc>
        <w:tc>
          <w:tcPr>
            <w:tcW w:w="625" w:type="pct"/>
            <w:shd w:val="clear" w:color="auto" w:fill="F2F2F2" w:themeFill="background1" w:themeFillShade="F2"/>
            <w:noWrap/>
            <w:hideMark/>
          </w:tcPr>
          <w:p w14:paraId="1480C1D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Zaporizzia</w:t>
            </w:r>
          </w:p>
        </w:tc>
        <w:tc>
          <w:tcPr>
            <w:tcW w:w="625" w:type="pct"/>
            <w:shd w:val="clear" w:color="auto" w:fill="F2F2F2" w:themeFill="background1" w:themeFillShade="F2"/>
            <w:noWrap/>
            <w:hideMark/>
          </w:tcPr>
          <w:p w14:paraId="2A983E47" w14:textId="2B9E39DF"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2F2F2" w:themeFill="background1" w:themeFillShade="F2"/>
            <w:noWrap/>
            <w:hideMark/>
          </w:tcPr>
          <w:p w14:paraId="2D99EAFB"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Driver/monitor</w:t>
            </w:r>
          </w:p>
        </w:tc>
        <w:tc>
          <w:tcPr>
            <w:tcW w:w="624" w:type="pct"/>
            <w:shd w:val="clear" w:color="auto" w:fill="F2F2F2" w:themeFill="background1" w:themeFillShade="F2"/>
            <w:noWrap/>
            <w:hideMark/>
          </w:tcPr>
          <w:p w14:paraId="04D87A13"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shd w:val="clear" w:color="auto" w:fill="F2F2F2" w:themeFill="background1" w:themeFillShade="F2"/>
            <w:noWrap/>
            <w:hideMark/>
          </w:tcPr>
          <w:p w14:paraId="7FCFEB0A"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2F2F2" w:themeFill="background1" w:themeFillShade="F2"/>
            <w:noWrap/>
            <w:hideMark/>
          </w:tcPr>
          <w:p w14:paraId="6678CB0D"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r>
      <w:tr w:rsidR="00B73792" w:rsidRPr="00B73792" w14:paraId="0817C693"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noWrap/>
            <w:hideMark/>
          </w:tcPr>
          <w:p w14:paraId="107242FB"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17</w:t>
            </w:r>
          </w:p>
        </w:tc>
        <w:tc>
          <w:tcPr>
            <w:tcW w:w="625" w:type="pct"/>
            <w:shd w:val="clear" w:color="auto" w:fill="F2F2F2" w:themeFill="background1" w:themeFillShade="F2"/>
            <w:noWrap/>
            <w:hideMark/>
          </w:tcPr>
          <w:p w14:paraId="0A80644A"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Zaporiska</w:t>
            </w:r>
          </w:p>
        </w:tc>
        <w:tc>
          <w:tcPr>
            <w:tcW w:w="625" w:type="pct"/>
            <w:shd w:val="clear" w:color="auto" w:fill="F2F2F2" w:themeFill="background1" w:themeFillShade="F2"/>
            <w:noWrap/>
            <w:hideMark/>
          </w:tcPr>
          <w:p w14:paraId="7A941AD5"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Zaporizzia</w:t>
            </w:r>
          </w:p>
        </w:tc>
        <w:tc>
          <w:tcPr>
            <w:tcW w:w="625" w:type="pct"/>
            <w:shd w:val="clear" w:color="auto" w:fill="F2F2F2" w:themeFill="background1" w:themeFillShade="F2"/>
            <w:noWrap/>
            <w:hideMark/>
          </w:tcPr>
          <w:p w14:paraId="1ED6672D" w14:textId="701EDDC0"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2F2F2" w:themeFill="background1" w:themeFillShade="F2"/>
            <w:noWrap/>
            <w:hideMark/>
          </w:tcPr>
          <w:p w14:paraId="2240DE53"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Driver/monitor</w:t>
            </w:r>
          </w:p>
        </w:tc>
        <w:tc>
          <w:tcPr>
            <w:tcW w:w="624" w:type="pct"/>
            <w:shd w:val="clear" w:color="auto" w:fill="F2F2F2" w:themeFill="background1" w:themeFillShade="F2"/>
            <w:noWrap/>
            <w:hideMark/>
          </w:tcPr>
          <w:p w14:paraId="2D9DD9BD"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shd w:val="clear" w:color="auto" w:fill="F2F2F2" w:themeFill="background1" w:themeFillShade="F2"/>
            <w:noWrap/>
            <w:hideMark/>
          </w:tcPr>
          <w:p w14:paraId="1BB6FB5C"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2F2F2" w:themeFill="background1" w:themeFillShade="F2"/>
            <w:noWrap/>
            <w:hideMark/>
          </w:tcPr>
          <w:p w14:paraId="55D5A7C7"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r>
      <w:tr w:rsidR="00B73792" w:rsidRPr="00B73792" w14:paraId="478C884D"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noWrap/>
            <w:hideMark/>
          </w:tcPr>
          <w:p w14:paraId="1329A98E"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18</w:t>
            </w:r>
          </w:p>
        </w:tc>
        <w:tc>
          <w:tcPr>
            <w:tcW w:w="625" w:type="pct"/>
            <w:shd w:val="clear" w:color="auto" w:fill="F2F2F2" w:themeFill="background1" w:themeFillShade="F2"/>
            <w:noWrap/>
            <w:hideMark/>
          </w:tcPr>
          <w:p w14:paraId="405A703F"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Zaporiska</w:t>
            </w:r>
          </w:p>
        </w:tc>
        <w:tc>
          <w:tcPr>
            <w:tcW w:w="625" w:type="pct"/>
            <w:shd w:val="clear" w:color="auto" w:fill="F2F2F2" w:themeFill="background1" w:themeFillShade="F2"/>
            <w:noWrap/>
            <w:hideMark/>
          </w:tcPr>
          <w:p w14:paraId="6890FB8C"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Zaporizzia</w:t>
            </w:r>
          </w:p>
        </w:tc>
        <w:tc>
          <w:tcPr>
            <w:tcW w:w="625" w:type="pct"/>
            <w:shd w:val="clear" w:color="auto" w:fill="F2F2F2" w:themeFill="background1" w:themeFillShade="F2"/>
            <w:noWrap/>
            <w:hideMark/>
          </w:tcPr>
          <w:p w14:paraId="1D0F21D2" w14:textId="6B2E025D"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2F2F2" w:themeFill="background1" w:themeFillShade="F2"/>
            <w:noWrap/>
            <w:hideMark/>
          </w:tcPr>
          <w:p w14:paraId="689147B5"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Driver/monitor</w:t>
            </w:r>
          </w:p>
        </w:tc>
        <w:tc>
          <w:tcPr>
            <w:tcW w:w="624" w:type="pct"/>
            <w:shd w:val="clear" w:color="auto" w:fill="F2F2F2" w:themeFill="background1" w:themeFillShade="F2"/>
            <w:noWrap/>
            <w:hideMark/>
          </w:tcPr>
          <w:p w14:paraId="2878E377"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shd w:val="clear" w:color="auto" w:fill="F2F2F2" w:themeFill="background1" w:themeFillShade="F2"/>
            <w:noWrap/>
            <w:hideMark/>
          </w:tcPr>
          <w:p w14:paraId="40BB179C"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2F2F2" w:themeFill="background1" w:themeFillShade="F2"/>
            <w:noWrap/>
            <w:hideMark/>
          </w:tcPr>
          <w:p w14:paraId="64858B2B"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r>
      <w:tr w:rsidR="00B73792" w:rsidRPr="00B73792" w14:paraId="6E2CEDB7"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noWrap/>
            <w:hideMark/>
          </w:tcPr>
          <w:p w14:paraId="7555BB06"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19</w:t>
            </w:r>
          </w:p>
        </w:tc>
        <w:tc>
          <w:tcPr>
            <w:tcW w:w="625" w:type="pct"/>
            <w:shd w:val="clear" w:color="auto" w:fill="F2F2F2" w:themeFill="background1" w:themeFillShade="F2"/>
            <w:noWrap/>
            <w:hideMark/>
          </w:tcPr>
          <w:p w14:paraId="74F4D933"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Zaporiska</w:t>
            </w:r>
          </w:p>
        </w:tc>
        <w:tc>
          <w:tcPr>
            <w:tcW w:w="625" w:type="pct"/>
            <w:shd w:val="clear" w:color="auto" w:fill="F2F2F2" w:themeFill="background1" w:themeFillShade="F2"/>
            <w:noWrap/>
            <w:hideMark/>
          </w:tcPr>
          <w:p w14:paraId="703D7BD3"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Zaporizzia</w:t>
            </w:r>
          </w:p>
        </w:tc>
        <w:tc>
          <w:tcPr>
            <w:tcW w:w="625" w:type="pct"/>
            <w:shd w:val="clear" w:color="auto" w:fill="F2F2F2" w:themeFill="background1" w:themeFillShade="F2"/>
            <w:noWrap/>
            <w:hideMark/>
          </w:tcPr>
          <w:p w14:paraId="01C44910" w14:textId="5F1D8E1D"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2F2F2" w:themeFill="background1" w:themeFillShade="F2"/>
            <w:noWrap/>
            <w:hideMark/>
          </w:tcPr>
          <w:p w14:paraId="6233A495"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TeamLeader</w:t>
            </w:r>
          </w:p>
        </w:tc>
        <w:tc>
          <w:tcPr>
            <w:tcW w:w="624" w:type="pct"/>
            <w:shd w:val="clear" w:color="auto" w:fill="F2F2F2" w:themeFill="background1" w:themeFillShade="F2"/>
            <w:noWrap/>
            <w:hideMark/>
          </w:tcPr>
          <w:p w14:paraId="723DC3B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shd w:val="clear" w:color="auto" w:fill="F2F2F2" w:themeFill="background1" w:themeFillShade="F2"/>
            <w:noWrap/>
            <w:hideMark/>
          </w:tcPr>
          <w:p w14:paraId="46894CCB"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2F2F2" w:themeFill="background1" w:themeFillShade="F2"/>
            <w:noWrap/>
            <w:hideMark/>
          </w:tcPr>
          <w:p w14:paraId="1C53EC6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r>
      <w:tr w:rsidR="00B73792" w:rsidRPr="00B73792" w14:paraId="4A0AADC9"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noWrap/>
            <w:hideMark/>
          </w:tcPr>
          <w:p w14:paraId="4CA87499"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20</w:t>
            </w:r>
          </w:p>
        </w:tc>
        <w:tc>
          <w:tcPr>
            <w:tcW w:w="625" w:type="pct"/>
            <w:shd w:val="clear" w:color="auto" w:fill="F2F2F2" w:themeFill="background1" w:themeFillShade="F2"/>
            <w:noWrap/>
            <w:hideMark/>
          </w:tcPr>
          <w:p w14:paraId="758DF9CE"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Zaporiska</w:t>
            </w:r>
          </w:p>
        </w:tc>
        <w:tc>
          <w:tcPr>
            <w:tcW w:w="625" w:type="pct"/>
            <w:shd w:val="clear" w:color="auto" w:fill="F2F2F2" w:themeFill="background1" w:themeFillShade="F2"/>
            <w:noWrap/>
            <w:hideMark/>
          </w:tcPr>
          <w:p w14:paraId="62B54713"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Zaporizzia</w:t>
            </w:r>
          </w:p>
        </w:tc>
        <w:tc>
          <w:tcPr>
            <w:tcW w:w="625" w:type="pct"/>
            <w:shd w:val="clear" w:color="auto" w:fill="F2F2F2" w:themeFill="background1" w:themeFillShade="F2"/>
            <w:noWrap/>
            <w:hideMark/>
          </w:tcPr>
          <w:p w14:paraId="5F748BD4" w14:textId="0BE1D0C5"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2F2F2" w:themeFill="background1" w:themeFillShade="F2"/>
            <w:noWrap/>
            <w:hideMark/>
          </w:tcPr>
          <w:p w14:paraId="15251B63"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Gusthouse/office</w:t>
            </w:r>
          </w:p>
        </w:tc>
        <w:tc>
          <w:tcPr>
            <w:tcW w:w="624" w:type="pct"/>
            <w:shd w:val="clear" w:color="auto" w:fill="F2F2F2" w:themeFill="background1" w:themeFillShade="F2"/>
            <w:noWrap/>
            <w:hideMark/>
          </w:tcPr>
          <w:p w14:paraId="4B98507F"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shd w:val="clear" w:color="auto" w:fill="F2F2F2" w:themeFill="background1" w:themeFillShade="F2"/>
            <w:noWrap/>
            <w:hideMark/>
          </w:tcPr>
          <w:p w14:paraId="2D55066F"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2F2F2" w:themeFill="background1" w:themeFillShade="F2"/>
            <w:noWrap/>
            <w:hideMark/>
          </w:tcPr>
          <w:p w14:paraId="31E49230" w14:textId="7112CE0F"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r>
      <w:tr w:rsidR="00B73792" w:rsidRPr="00B73792" w14:paraId="27CDF689"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noWrap/>
            <w:hideMark/>
          </w:tcPr>
          <w:p w14:paraId="16B9D801"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21</w:t>
            </w:r>
          </w:p>
        </w:tc>
        <w:tc>
          <w:tcPr>
            <w:tcW w:w="625" w:type="pct"/>
            <w:shd w:val="clear" w:color="auto" w:fill="F2F2F2" w:themeFill="background1" w:themeFillShade="F2"/>
            <w:noWrap/>
            <w:hideMark/>
          </w:tcPr>
          <w:p w14:paraId="72A06BFC"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Zaporiska</w:t>
            </w:r>
          </w:p>
        </w:tc>
        <w:tc>
          <w:tcPr>
            <w:tcW w:w="625" w:type="pct"/>
            <w:shd w:val="clear" w:color="auto" w:fill="F2F2F2" w:themeFill="background1" w:themeFillShade="F2"/>
            <w:noWrap/>
            <w:hideMark/>
          </w:tcPr>
          <w:p w14:paraId="0F5BA9A5"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Zaporizzia</w:t>
            </w:r>
          </w:p>
        </w:tc>
        <w:tc>
          <w:tcPr>
            <w:tcW w:w="625" w:type="pct"/>
            <w:shd w:val="clear" w:color="auto" w:fill="F2F2F2" w:themeFill="background1" w:themeFillShade="F2"/>
            <w:noWrap/>
            <w:hideMark/>
          </w:tcPr>
          <w:p w14:paraId="4A87E599" w14:textId="79781400"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2F2F2" w:themeFill="background1" w:themeFillShade="F2"/>
            <w:noWrap/>
            <w:hideMark/>
          </w:tcPr>
          <w:p w14:paraId="5A80036F"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Vehicle</w:t>
            </w:r>
          </w:p>
        </w:tc>
        <w:tc>
          <w:tcPr>
            <w:tcW w:w="624" w:type="pct"/>
            <w:shd w:val="clear" w:color="auto" w:fill="F2F2F2" w:themeFill="background1" w:themeFillShade="F2"/>
            <w:noWrap/>
            <w:hideMark/>
          </w:tcPr>
          <w:p w14:paraId="7C10A5E4"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shd w:val="clear" w:color="auto" w:fill="F2F2F2" w:themeFill="background1" w:themeFillShade="F2"/>
            <w:noWrap/>
            <w:hideMark/>
          </w:tcPr>
          <w:p w14:paraId="25B9239A"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2F2F2" w:themeFill="background1" w:themeFillShade="F2"/>
            <w:noWrap/>
            <w:hideMark/>
          </w:tcPr>
          <w:p w14:paraId="4A978384" w14:textId="0EA43C43"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r>
      <w:tr w:rsidR="00B73792" w:rsidRPr="00B73792" w14:paraId="799774CD"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noWrap/>
            <w:hideMark/>
          </w:tcPr>
          <w:p w14:paraId="2377B738"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22</w:t>
            </w:r>
          </w:p>
        </w:tc>
        <w:tc>
          <w:tcPr>
            <w:tcW w:w="625" w:type="pct"/>
            <w:shd w:val="clear" w:color="auto" w:fill="F2F2F2" w:themeFill="background1" w:themeFillShade="F2"/>
            <w:noWrap/>
            <w:hideMark/>
          </w:tcPr>
          <w:p w14:paraId="42BCA3D4"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Zaporiska</w:t>
            </w:r>
          </w:p>
        </w:tc>
        <w:tc>
          <w:tcPr>
            <w:tcW w:w="625" w:type="pct"/>
            <w:shd w:val="clear" w:color="auto" w:fill="F2F2F2" w:themeFill="background1" w:themeFillShade="F2"/>
            <w:noWrap/>
            <w:hideMark/>
          </w:tcPr>
          <w:p w14:paraId="59E5D69A"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Field Locations</w:t>
            </w:r>
          </w:p>
        </w:tc>
        <w:tc>
          <w:tcPr>
            <w:tcW w:w="625" w:type="pct"/>
            <w:shd w:val="clear" w:color="auto" w:fill="F2F2F2" w:themeFill="background1" w:themeFillShade="F2"/>
            <w:noWrap/>
            <w:hideMark/>
          </w:tcPr>
          <w:p w14:paraId="6166C2EF" w14:textId="4DA89E58"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2F2F2" w:themeFill="background1" w:themeFillShade="F2"/>
            <w:noWrap/>
            <w:hideMark/>
          </w:tcPr>
          <w:p w14:paraId="3E5147BB"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Gusthouse/office</w:t>
            </w:r>
          </w:p>
        </w:tc>
        <w:tc>
          <w:tcPr>
            <w:tcW w:w="624" w:type="pct"/>
            <w:shd w:val="clear" w:color="auto" w:fill="F2F2F2" w:themeFill="background1" w:themeFillShade="F2"/>
            <w:noWrap/>
            <w:hideMark/>
          </w:tcPr>
          <w:p w14:paraId="4F39A2E8"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shd w:val="clear" w:color="auto" w:fill="F2F2F2" w:themeFill="background1" w:themeFillShade="F2"/>
            <w:noWrap/>
            <w:hideMark/>
          </w:tcPr>
          <w:p w14:paraId="712B6D2E"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2F2F2" w:themeFill="background1" w:themeFillShade="F2"/>
            <w:noWrap/>
            <w:hideMark/>
          </w:tcPr>
          <w:p w14:paraId="2A0861D1" w14:textId="58CF8529"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r>
      <w:tr w:rsidR="00B73792" w:rsidRPr="00B73792" w14:paraId="6B1F0486"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noWrap/>
            <w:hideMark/>
          </w:tcPr>
          <w:p w14:paraId="4268D615"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23</w:t>
            </w:r>
          </w:p>
        </w:tc>
        <w:tc>
          <w:tcPr>
            <w:tcW w:w="625" w:type="pct"/>
            <w:noWrap/>
            <w:hideMark/>
          </w:tcPr>
          <w:p w14:paraId="4AE9B5FA"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Donetska</w:t>
            </w:r>
          </w:p>
        </w:tc>
        <w:tc>
          <w:tcPr>
            <w:tcW w:w="625" w:type="pct"/>
            <w:noWrap/>
            <w:hideMark/>
          </w:tcPr>
          <w:p w14:paraId="02F70334"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Mariupol</w:t>
            </w:r>
          </w:p>
        </w:tc>
        <w:tc>
          <w:tcPr>
            <w:tcW w:w="625" w:type="pct"/>
            <w:noWrap/>
            <w:hideMark/>
          </w:tcPr>
          <w:p w14:paraId="59428B06" w14:textId="2C346504"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noWrap/>
            <w:hideMark/>
          </w:tcPr>
          <w:p w14:paraId="68DC5AAB"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Office Space</w:t>
            </w:r>
          </w:p>
        </w:tc>
        <w:tc>
          <w:tcPr>
            <w:tcW w:w="624" w:type="pct"/>
            <w:noWrap/>
            <w:hideMark/>
          </w:tcPr>
          <w:p w14:paraId="688F3BC5"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DRC</w:t>
            </w:r>
          </w:p>
        </w:tc>
        <w:tc>
          <w:tcPr>
            <w:tcW w:w="624" w:type="pct"/>
            <w:noWrap/>
            <w:hideMark/>
          </w:tcPr>
          <w:p w14:paraId="59F4D2C0"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noWrap/>
            <w:hideMark/>
          </w:tcPr>
          <w:p w14:paraId="2045F5F4" w14:textId="71140C3D"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r>
      <w:tr w:rsidR="00B73792" w:rsidRPr="00B73792" w14:paraId="7B88FEE9"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noWrap/>
            <w:hideMark/>
          </w:tcPr>
          <w:p w14:paraId="1FFD69CA"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24</w:t>
            </w:r>
          </w:p>
        </w:tc>
        <w:tc>
          <w:tcPr>
            <w:tcW w:w="625" w:type="pct"/>
            <w:noWrap/>
            <w:hideMark/>
          </w:tcPr>
          <w:p w14:paraId="57D02D7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Donetska</w:t>
            </w:r>
          </w:p>
        </w:tc>
        <w:tc>
          <w:tcPr>
            <w:tcW w:w="625" w:type="pct"/>
            <w:noWrap/>
            <w:hideMark/>
          </w:tcPr>
          <w:p w14:paraId="686C37B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Mariupol</w:t>
            </w:r>
          </w:p>
        </w:tc>
        <w:tc>
          <w:tcPr>
            <w:tcW w:w="625" w:type="pct"/>
            <w:noWrap/>
            <w:hideMark/>
          </w:tcPr>
          <w:p w14:paraId="1AA173DE" w14:textId="29266C6F"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noWrap/>
            <w:hideMark/>
          </w:tcPr>
          <w:p w14:paraId="3EE6DB13"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Driver/monitor</w:t>
            </w:r>
          </w:p>
        </w:tc>
        <w:tc>
          <w:tcPr>
            <w:tcW w:w="624" w:type="pct"/>
            <w:noWrap/>
            <w:hideMark/>
          </w:tcPr>
          <w:p w14:paraId="396F300F"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DRC</w:t>
            </w:r>
          </w:p>
        </w:tc>
        <w:tc>
          <w:tcPr>
            <w:tcW w:w="624" w:type="pct"/>
            <w:noWrap/>
            <w:hideMark/>
          </w:tcPr>
          <w:p w14:paraId="79938637"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noWrap/>
            <w:hideMark/>
          </w:tcPr>
          <w:p w14:paraId="2B90D2DC" w14:textId="421AA3EF"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r>
      <w:tr w:rsidR="00B73792" w:rsidRPr="00B73792" w14:paraId="7535DA00"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noWrap/>
            <w:hideMark/>
          </w:tcPr>
          <w:p w14:paraId="51A832AE"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25</w:t>
            </w:r>
          </w:p>
        </w:tc>
        <w:tc>
          <w:tcPr>
            <w:tcW w:w="625" w:type="pct"/>
            <w:noWrap/>
            <w:hideMark/>
          </w:tcPr>
          <w:p w14:paraId="3CAD1C72"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Donetska</w:t>
            </w:r>
          </w:p>
        </w:tc>
        <w:tc>
          <w:tcPr>
            <w:tcW w:w="625" w:type="pct"/>
            <w:noWrap/>
            <w:hideMark/>
          </w:tcPr>
          <w:p w14:paraId="58291615"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Mariupol</w:t>
            </w:r>
          </w:p>
        </w:tc>
        <w:tc>
          <w:tcPr>
            <w:tcW w:w="625" w:type="pct"/>
            <w:noWrap/>
            <w:hideMark/>
          </w:tcPr>
          <w:p w14:paraId="3B410736" w14:textId="130FD7DA"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noWrap/>
            <w:hideMark/>
          </w:tcPr>
          <w:p w14:paraId="48BE6574"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Enumerator</w:t>
            </w:r>
          </w:p>
        </w:tc>
        <w:tc>
          <w:tcPr>
            <w:tcW w:w="624" w:type="pct"/>
            <w:noWrap/>
            <w:hideMark/>
          </w:tcPr>
          <w:p w14:paraId="4B46EDE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DRC</w:t>
            </w:r>
          </w:p>
        </w:tc>
        <w:tc>
          <w:tcPr>
            <w:tcW w:w="624" w:type="pct"/>
            <w:noWrap/>
            <w:hideMark/>
          </w:tcPr>
          <w:p w14:paraId="7B20A94D"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noWrap/>
            <w:hideMark/>
          </w:tcPr>
          <w:p w14:paraId="2F0BE3A3"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r>
      <w:tr w:rsidR="00B73792" w:rsidRPr="00B73792" w14:paraId="7D9746E8"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noWrap/>
            <w:hideMark/>
          </w:tcPr>
          <w:p w14:paraId="2DF9198D"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26</w:t>
            </w:r>
          </w:p>
        </w:tc>
        <w:tc>
          <w:tcPr>
            <w:tcW w:w="625" w:type="pct"/>
            <w:noWrap/>
            <w:hideMark/>
          </w:tcPr>
          <w:p w14:paraId="48561143"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Donetska</w:t>
            </w:r>
          </w:p>
        </w:tc>
        <w:tc>
          <w:tcPr>
            <w:tcW w:w="625" w:type="pct"/>
            <w:noWrap/>
            <w:hideMark/>
          </w:tcPr>
          <w:p w14:paraId="28E1056B"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Mariupol</w:t>
            </w:r>
          </w:p>
        </w:tc>
        <w:tc>
          <w:tcPr>
            <w:tcW w:w="625" w:type="pct"/>
            <w:noWrap/>
            <w:hideMark/>
          </w:tcPr>
          <w:p w14:paraId="5B9997B0" w14:textId="61D8795F"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noWrap/>
            <w:hideMark/>
          </w:tcPr>
          <w:p w14:paraId="2E5D0F29"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Driver/monitor</w:t>
            </w:r>
          </w:p>
        </w:tc>
        <w:tc>
          <w:tcPr>
            <w:tcW w:w="624" w:type="pct"/>
            <w:noWrap/>
            <w:hideMark/>
          </w:tcPr>
          <w:p w14:paraId="431B51AA"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noWrap/>
            <w:hideMark/>
          </w:tcPr>
          <w:p w14:paraId="0A18C253"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noWrap/>
            <w:hideMark/>
          </w:tcPr>
          <w:p w14:paraId="72E39C47"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r>
      <w:tr w:rsidR="00B73792" w:rsidRPr="00B73792" w14:paraId="63FE0C72"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noWrap/>
            <w:hideMark/>
          </w:tcPr>
          <w:p w14:paraId="2F882AFE"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27</w:t>
            </w:r>
          </w:p>
        </w:tc>
        <w:tc>
          <w:tcPr>
            <w:tcW w:w="625" w:type="pct"/>
            <w:noWrap/>
            <w:hideMark/>
          </w:tcPr>
          <w:p w14:paraId="15E61DBB"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Donetska</w:t>
            </w:r>
          </w:p>
        </w:tc>
        <w:tc>
          <w:tcPr>
            <w:tcW w:w="625" w:type="pct"/>
            <w:noWrap/>
            <w:hideMark/>
          </w:tcPr>
          <w:p w14:paraId="380F3F0A"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Mariupol</w:t>
            </w:r>
          </w:p>
        </w:tc>
        <w:tc>
          <w:tcPr>
            <w:tcW w:w="625" w:type="pct"/>
            <w:noWrap/>
            <w:hideMark/>
          </w:tcPr>
          <w:p w14:paraId="3BF22DA3" w14:textId="48B50DAC"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noWrap/>
            <w:hideMark/>
          </w:tcPr>
          <w:p w14:paraId="54CD993C"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Gusthouse/office</w:t>
            </w:r>
          </w:p>
        </w:tc>
        <w:tc>
          <w:tcPr>
            <w:tcW w:w="624" w:type="pct"/>
            <w:noWrap/>
            <w:hideMark/>
          </w:tcPr>
          <w:p w14:paraId="6E7C7686"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noWrap/>
            <w:hideMark/>
          </w:tcPr>
          <w:p w14:paraId="37DBE9D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noWrap/>
            <w:hideMark/>
          </w:tcPr>
          <w:p w14:paraId="0AA5C993" w14:textId="64DA695B"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r>
      <w:tr w:rsidR="00B73792" w:rsidRPr="00B73792" w14:paraId="28BF93A0"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noWrap/>
            <w:hideMark/>
          </w:tcPr>
          <w:p w14:paraId="24305C7D"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28</w:t>
            </w:r>
          </w:p>
        </w:tc>
        <w:tc>
          <w:tcPr>
            <w:tcW w:w="625" w:type="pct"/>
            <w:noWrap/>
            <w:hideMark/>
          </w:tcPr>
          <w:p w14:paraId="6E58F08A"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Donetska</w:t>
            </w:r>
          </w:p>
        </w:tc>
        <w:tc>
          <w:tcPr>
            <w:tcW w:w="625" w:type="pct"/>
            <w:noWrap/>
            <w:hideMark/>
          </w:tcPr>
          <w:p w14:paraId="6510C2C2"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Berdiansk</w:t>
            </w:r>
          </w:p>
        </w:tc>
        <w:tc>
          <w:tcPr>
            <w:tcW w:w="625" w:type="pct"/>
            <w:noWrap/>
            <w:hideMark/>
          </w:tcPr>
          <w:p w14:paraId="4F0C8A95" w14:textId="2A08BB26"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noWrap/>
            <w:hideMark/>
          </w:tcPr>
          <w:p w14:paraId="2F2D448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Gusthouse/office</w:t>
            </w:r>
          </w:p>
        </w:tc>
        <w:tc>
          <w:tcPr>
            <w:tcW w:w="624" w:type="pct"/>
            <w:noWrap/>
            <w:hideMark/>
          </w:tcPr>
          <w:p w14:paraId="76A9E28D"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noWrap/>
            <w:hideMark/>
          </w:tcPr>
          <w:p w14:paraId="6E652552"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noWrap/>
            <w:hideMark/>
          </w:tcPr>
          <w:p w14:paraId="39559C6C" w14:textId="2C007AA5"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r>
      <w:tr w:rsidR="00B73792" w:rsidRPr="00B73792" w14:paraId="276798FE"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noWrap/>
            <w:hideMark/>
          </w:tcPr>
          <w:p w14:paraId="588F2010"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29</w:t>
            </w:r>
          </w:p>
        </w:tc>
        <w:tc>
          <w:tcPr>
            <w:tcW w:w="625" w:type="pct"/>
            <w:noWrap/>
            <w:hideMark/>
          </w:tcPr>
          <w:p w14:paraId="05CDF5D6"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Donetska</w:t>
            </w:r>
          </w:p>
        </w:tc>
        <w:tc>
          <w:tcPr>
            <w:tcW w:w="625" w:type="pct"/>
            <w:noWrap/>
            <w:hideMark/>
          </w:tcPr>
          <w:p w14:paraId="495CB50F"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Sloviansk</w:t>
            </w:r>
          </w:p>
        </w:tc>
        <w:tc>
          <w:tcPr>
            <w:tcW w:w="625" w:type="pct"/>
            <w:noWrap/>
            <w:hideMark/>
          </w:tcPr>
          <w:p w14:paraId="049AE1A3" w14:textId="296DDD9D"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noWrap/>
            <w:hideMark/>
          </w:tcPr>
          <w:p w14:paraId="44CECDE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Driver/monitor</w:t>
            </w:r>
          </w:p>
        </w:tc>
        <w:tc>
          <w:tcPr>
            <w:tcW w:w="624" w:type="pct"/>
            <w:noWrap/>
            <w:hideMark/>
          </w:tcPr>
          <w:p w14:paraId="4CBD1C43"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noWrap/>
            <w:hideMark/>
          </w:tcPr>
          <w:p w14:paraId="0DF202EC"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noWrap/>
            <w:hideMark/>
          </w:tcPr>
          <w:p w14:paraId="1866BD47"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r>
      <w:tr w:rsidR="00B73792" w:rsidRPr="00B73792" w14:paraId="26357390"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noWrap/>
            <w:hideMark/>
          </w:tcPr>
          <w:p w14:paraId="4C65093C"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30</w:t>
            </w:r>
          </w:p>
        </w:tc>
        <w:tc>
          <w:tcPr>
            <w:tcW w:w="625" w:type="pct"/>
            <w:noWrap/>
            <w:hideMark/>
          </w:tcPr>
          <w:p w14:paraId="5B202F24"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Donetska</w:t>
            </w:r>
          </w:p>
        </w:tc>
        <w:tc>
          <w:tcPr>
            <w:tcW w:w="625" w:type="pct"/>
            <w:noWrap/>
            <w:hideMark/>
          </w:tcPr>
          <w:p w14:paraId="7CBD6AF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Krasnoarmiisk</w:t>
            </w:r>
          </w:p>
        </w:tc>
        <w:tc>
          <w:tcPr>
            <w:tcW w:w="625" w:type="pct"/>
            <w:noWrap/>
            <w:hideMark/>
          </w:tcPr>
          <w:p w14:paraId="09BC8ADA" w14:textId="76DBA96C"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noWrap/>
            <w:hideMark/>
          </w:tcPr>
          <w:p w14:paraId="212784DF"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Driver/monitor</w:t>
            </w:r>
          </w:p>
        </w:tc>
        <w:tc>
          <w:tcPr>
            <w:tcW w:w="624" w:type="pct"/>
            <w:noWrap/>
            <w:hideMark/>
          </w:tcPr>
          <w:p w14:paraId="042110EB"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noWrap/>
            <w:hideMark/>
          </w:tcPr>
          <w:p w14:paraId="0392B9CD"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noWrap/>
            <w:hideMark/>
          </w:tcPr>
          <w:p w14:paraId="2EEEAA5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r>
      <w:tr w:rsidR="00B73792" w:rsidRPr="00B73792" w14:paraId="7872DCC6"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noWrap/>
            <w:hideMark/>
          </w:tcPr>
          <w:p w14:paraId="6B9F13E2"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31</w:t>
            </w:r>
          </w:p>
        </w:tc>
        <w:tc>
          <w:tcPr>
            <w:tcW w:w="625" w:type="pct"/>
            <w:noWrap/>
            <w:hideMark/>
          </w:tcPr>
          <w:p w14:paraId="50CAA443"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Donetska</w:t>
            </w:r>
          </w:p>
        </w:tc>
        <w:tc>
          <w:tcPr>
            <w:tcW w:w="625" w:type="pct"/>
            <w:noWrap/>
            <w:hideMark/>
          </w:tcPr>
          <w:p w14:paraId="090C6C32"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Krasnoarmiisk</w:t>
            </w:r>
          </w:p>
        </w:tc>
        <w:tc>
          <w:tcPr>
            <w:tcW w:w="625" w:type="pct"/>
            <w:noWrap/>
            <w:hideMark/>
          </w:tcPr>
          <w:p w14:paraId="3C9F6313" w14:textId="63FF88D2"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noWrap/>
            <w:hideMark/>
          </w:tcPr>
          <w:p w14:paraId="49A8B07C"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Gusthouse/office</w:t>
            </w:r>
          </w:p>
        </w:tc>
        <w:tc>
          <w:tcPr>
            <w:tcW w:w="624" w:type="pct"/>
            <w:noWrap/>
            <w:hideMark/>
          </w:tcPr>
          <w:p w14:paraId="6787640E"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noWrap/>
            <w:hideMark/>
          </w:tcPr>
          <w:p w14:paraId="50165336"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noWrap/>
            <w:hideMark/>
          </w:tcPr>
          <w:p w14:paraId="03832E90"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0</w:t>
            </w:r>
          </w:p>
        </w:tc>
      </w:tr>
      <w:tr w:rsidR="00B73792" w:rsidRPr="00B73792" w14:paraId="43E56ED1"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noWrap/>
            <w:hideMark/>
          </w:tcPr>
          <w:p w14:paraId="698C9F9F"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32</w:t>
            </w:r>
          </w:p>
        </w:tc>
        <w:tc>
          <w:tcPr>
            <w:tcW w:w="625" w:type="pct"/>
            <w:noWrap/>
            <w:hideMark/>
          </w:tcPr>
          <w:p w14:paraId="52D4952A"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Donetska</w:t>
            </w:r>
          </w:p>
        </w:tc>
        <w:tc>
          <w:tcPr>
            <w:tcW w:w="625" w:type="pct"/>
            <w:noWrap/>
            <w:hideMark/>
          </w:tcPr>
          <w:p w14:paraId="406B5682"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Sloviansk</w:t>
            </w:r>
          </w:p>
        </w:tc>
        <w:tc>
          <w:tcPr>
            <w:tcW w:w="625" w:type="pct"/>
            <w:noWrap/>
            <w:hideMark/>
          </w:tcPr>
          <w:p w14:paraId="70E2826E" w14:textId="5D30D26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noWrap/>
            <w:hideMark/>
          </w:tcPr>
          <w:p w14:paraId="3CB2A18F"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Enumerator</w:t>
            </w:r>
          </w:p>
        </w:tc>
        <w:tc>
          <w:tcPr>
            <w:tcW w:w="624" w:type="pct"/>
            <w:noWrap/>
            <w:hideMark/>
          </w:tcPr>
          <w:p w14:paraId="2BECBE7F"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PIN</w:t>
            </w:r>
          </w:p>
        </w:tc>
        <w:tc>
          <w:tcPr>
            <w:tcW w:w="624" w:type="pct"/>
            <w:noWrap/>
            <w:hideMark/>
          </w:tcPr>
          <w:p w14:paraId="3454D5EB"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noWrap/>
            <w:hideMark/>
          </w:tcPr>
          <w:p w14:paraId="359F72A9"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r>
      <w:tr w:rsidR="00B73792" w:rsidRPr="00B73792" w14:paraId="7CF5D111"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noWrap/>
            <w:hideMark/>
          </w:tcPr>
          <w:p w14:paraId="53D923C9"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33</w:t>
            </w:r>
          </w:p>
        </w:tc>
        <w:tc>
          <w:tcPr>
            <w:tcW w:w="625" w:type="pct"/>
            <w:noWrap/>
            <w:hideMark/>
          </w:tcPr>
          <w:p w14:paraId="4C3ECA62"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Donetska</w:t>
            </w:r>
          </w:p>
        </w:tc>
        <w:tc>
          <w:tcPr>
            <w:tcW w:w="625" w:type="pct"/>
            <w:noWrap/>
            <w:hideMark/>
          </w:tcPr>
          <w:p w14:paraId="1FE6EED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Sloviansk</w:t>
            </w:r>
          </w:p>
        </w:tc>
        <w:tc>
          <w:tcPr>
            <w:tcW w:w="625" w:type="pct"/>
            <w:noWrap/>
            <w:hideMark/>
          </w:tcPr>
          <w:p w14:paraId="796479E6" w14:textId="3504ABC2"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noWrap/>
            <w:hideMark/>
          </w:tcPr>
          <w:p w14:paraId="1EA572AE" w14:textId="68E453A8"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Team</w:t>
            </w:r>
            <w:r w:rsidR="00D84175">
              <w:rPr>
                <w:rFonts w:eastAsia="Times New Roman" w:cs="Calibri"/>
              </w:rPr>
              <w:t xml:space="preserve"> </w:t>
            </w:r>
            <w:r w:rsidRPr="00A82D4B">
              <w:rPr>
                <w:rFonts w:eastAsia="Times New Roman" w:cs="Calibri"/>
              </w:rPr>
              <w:t>Leader</w:t>
            </w:r>
          </w:p>
        </w:tc>
        <w:tc>
          <w:tcPr>
            <w:tcW w:w="624" w:type="pct"/>
            <w:noWrap/>
            <w:hideMark/>
          </w:tcPr>
          <w:p w14:paraId="4C2D3615"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PIN</w:t>
            </w:r>
          </w:p>
        </w:tc>
        <w:tc>
          <w:tcPr>
            <w:tcW w:w="624" w:type="pct"/>
            <w:noWrap/>
            <w:hideMark/>
          </w:tcPr>
          <w:p w14:paraId="7D80984B"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noWrap/>
            <w:hideMark/>
          </w:tcPr>
          <w:p w14:paraId="495F7F30"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r>
      <w:tr w:rsidR="00B73792" w:rsidRPr="00B73792" w14:paraId="6BDB9E01"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noWrap/>
            <w:hideMark/>
          </w:tcPr>
          <w:p w14:paraId="7D627601"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34</w:t>
            </w:r>
          </w:p>
        </w:tc>
        <w:tc>
          <w:tcPr>
            <w:tcW w:w="625" w:type="pct"/>
            <w:noWrap/>
            <w:hideMark/>
          </w:tcPr>
          <w:p w14:paraId="4555F5E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Donetska</w:t>
            </w:r>
          </w:p>
        </w:tc>
        <w:tc>
          <w:tcPr>
            <w:tcW w:w="625" w:type="pct"/>
            <w:noWrap/>
            <w:hideMark/>
          </w:tcPr>
          <w:p w14:paraId="0DC699C6"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Sloviansk</w:t>
            </w:r>
          </w:p>
        </w:tc>
        <w:tc>
          <w:tcPr>
            <w:tcW w:w="625" w:type="pct"/>
            <w:noWrap/>
            <w:hideMark/>
          </w:tcPr>
          <w:p w14:paraId="1705FD06" w14:textId="0F3E125D"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noWrap/>
            <w:hideMark/>
          </w:tcPr>
          <w:p w14:paraId="5BC89C94"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Contact Center</w:t>
            </w:r>
          </w:p>
        </w:tc>
        <w:tc>
          <w:tcPr>
            <w:tcW w:w="624" w:type="pct"/>
            <w:noWrap/>
            <w:hideMark/>
          </w:tcPr>
          <w:p w14:paraId="3A2BCBF5" w14:textId="5B5327F1"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4" w:type="pct"/>
            <w:noWrap/>
            <w:hideMark/>
          </w:tcPr>
          <w:p w14:paraId="3D3C48F3" w14:textId="20301E32"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4" w:type="pct"/>
            <w:noWrap/>
            <w:hideMark/>
          </w:tcPr>
          <w:p w14:paraId="4CC76F0A" w14:textId="71032F3D"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r>
      <w:tr w:rsidR="00B73792" w:rsidRPr="00B73792" w14:paraId="1AC0D391"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noWrap/>
            <w:hideMark/>
          </w:tcPr>
          <w:p w14:paraId="634984FF"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35</w:t>
            </w:r>
          </w:p>
        </w:tc>
        <w:tc>
          <w:tcPr>
            <w:tcW w:w="625" w:type="pct"/>
            <w:noWrap/>
            <w:hideMark/>
          </w:tcPr>
          <w:p w14:paraId="16801590"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Donetska</w:t>
            </w:r>
          </w:p>
        </w:tc>
        <w:tc>
          <w:tcPr>
            <w:tcW w:w="625" w:type="pct"/>
            <w:noWrap/>
            <w:hideMark/>
          </w:tcPr>
          <w:p w14:paraId="4AC7F081"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Sloviansk</w:t>
            </w:r>
          </w:p>
        </w:tc>
        <w:tc>
          <w:tcPr>
            <w:tcW w:w="625" w:type="pct"/>
            <w:noWrap/>
            <w:hideMark/>
          </w:tcPr>
          <w:p w14:paraId="736271BB" w14:textId="22383784"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noWrap/>
            <w:hideMark/>
          </w:tcPr>
          <w:p w14:paraId="22B21037"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Vehicle</w:t>
            </w:r>
          </w:p>
        </w:tc>
        <w:tc>
          <w:tcPr>
            <w:tcW w:w="624" w:type="pct"/>
            <w:noWrap/>
            <w:hideMark/>
          </w:tcPr>
          <w:p w14:paraId="2424DC6F" w14:textId="61B67C46"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4" w:type="pct"/>
            <w:noWrap/>
            <w:hideMark/>
          </w:tcPr>
          <w:p w14:paraId="3529489F" w14:textId="30CA618C"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4" w:type="pct"/>
            <w:noWrap/>
            <w:hideMark/>
          </w:tcPr>
          <w:p w14:paraId="0BD3BB61" w14:textId="5F0D02B6"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r>
      <w:tr w:rsidR="00B73792" w:rsidRPr="00B73792" w14:paraId="2CFDCB60"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noWrap/>
            <w:hideMark/>
          </w:tcPr>
          <w:p w14:paraId="72812961"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36</w:t>
            </w:r>
          </w:p>
        </w:tc>
        <w:tc>
          <w:tcPr>
            <w:tcW w:w="625" w:type="pct"/>
            <w:noWrap/>
            <w:hideMark/>
          </w:tcPr>
          <w:p w14:paraId="601D67EC"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Donetska</w:t>
            </w:r>
          </w:p>
        </w:tc>
        <w:tc>
          <w:tcPr>
            <w:tcW w:w="625" w:type="pct"/>
            <w:noWrap/>
            <w:hideMark/>
          </w:tcPr>
          <w:p w14:paraId="6328A1F9"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Sloviansk</w:t>
            </w:r>
          </w:p>
        </w:tc>
        <w:tc>
          <w:tcPr>
            <w:tcW w:w="625" w:type="pct"/>
            <w:noWrap/>
            <w:hideMark/>
          </w:tcPr>
          <w:p w14:paraId="28DAB41C" w14:textId="112DEB91"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noWrap/>
            <w:hideMark/>
          </w:tcPr>
          <w:p w14:paraId="693C6A2A"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Office Space</w:t>
            </w:r>
          </w:p>
        </w:tc>
        <w:tc>
          <w:tcPr>
            <w:tcW w:w="624" w:type="pct"/>
            <w:noWrap/>
            <w:hideMark/>
          </w:tcPr>
          <w:p w14:paraId="4DC1BED9"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noWrap/>
            <w:hideMark/>
          </w:tcPr>
          <w:p w14:paraId="1CC372C3"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noWrap/>
            <w:hideMark/>
          </w:tcPr>
          <w:p w14:paraId="111653D9" w14:textId="29B2DF49"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r>
      <w:tr w:rsidR="00B73792" w:rsidRPr="00B73792" w14:paraId="6FFEDD8B"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noWrap/>
            <w:hideMark/>
          </w:tcPr>
          <w:p w14:paraId="1F6FFD71"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37</w:t>
            </w:r>
          </w:p>
        </w:tc>
        <w:tc>
          <w:tcPr>
            <w:tcW w:w="625" w:type="pct"/>
            <w:shd w:val="clear" w:color="auto" w:fill="F2F2F2" w:themeFill="background1" w:themeFillShade="F2"/>
            <w:noWrap/>
            <w:hideMark/>
          </w:tcPr>
          <w:p w14:paraId="265AA12F"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Luhanska</w:t>
            </w:r>
          </w:p>
        </w:tc>
        <w:tc>
          <w:tcPr>
            <w:tcW w:w="625" w:type="pct"/>
            <w:shd w:val="clear" w:color="auto" w:fill="F2F2F2" w:themeFill="background1" w:themeFillShade="F2"/>
            <w:noWrap/>
            <w:hideMark/>
          </w:tcPr>
          <w:p w14:paraId="7DE64656"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Severodonetsk</w:t>
            </w:r>
          </w:p>
        </w:tc>
        <w:tc>
          <w:tcPr>
            <w:tcW w:w="625" w:type="pct"/>
            <w:shd w:val="clear" w:color="auto" w:fill="F2F2F2" w:themeFill="background1" w:themeFillShade="F2"/>
            <w:noWrap/>
            <w:hideMark/>
          </w:tcPr>
          <w:p w14:paraId="06254F47" w14:textId="4E2CC38B"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2F2F2" w:themeFill="background1" w:themeFillShade="F2"/>
            <w:noWrap/>
            <w:hideMark/>
          </w:tcPr>
          <w:p w14:paraId="605EF7FC"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Driver/monitor</w:t>
            </w:r>
          </w:p>
        </w:tc>
        <w:tc>
          <w:tcPr>
            <w:tcW w:w="624" w:type="pct"/>
            <w:shd w:val="clear" w:color="auto" w:fill="F2F2F2" w:themeFill="background1" w:themeFillShade="F2"/>
            <w:noWrap/>
            <w:hideMark/>
          </w:tcPr>
          <w:p w14:paraId="365C6A4B"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shd w:val="clear" w:color="auto" w:fill="F2F2F2" w:themeFill="background1" w:themeFillShade="F2"/>
            <w:noWrap/>
            <w:hideMark/>
          </w:tcPr>
          <w:p w14:paraId="1266A0BB"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2F2F2" w:themeFill="background1" w:themeFillShade="F2"/>
            <w:noWrap/>
            <w:hideMark/>
          </w:tcPr>
          <w:p w14:paraId="0630E57A"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r>
      <w:tr w:rsidR="00B73792" w:rsidRPr="00B73792" w14:paraId="716D2576"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noWrap/>
            <w:hideMark/>
          </w:tcPr>
          <w:p w14:paraId="1F862318"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38</w:t>
            </w:r>
          </w:p>
        </w:tc>
        <w:tc>
          <w:tcPr>
            <w:tcW w:w="625" w:type="pct"/>
            <w:shd w:val="clear" w:color="auto" w:fill="F2F2F2" w:themeFill="background1" w:themeFillShade="F2"/>
            <w:noWrap/>
            <w:hideMark/>
          </w:tcPr>
          <w:p w14:paraId="77FD2476"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Luhanska</w:t>
            </w:r>
          </w:p>
        </w:tc>
        <w:tc>
          <w:tcPr>
            <w:tcW w:w="625" w:type="pct"/>
            <w:shd w:val="clear" w:color="auto" w:fill="F2F2F2" w:themeFill="background1" w:themeFillShade="F2"/>
            <w:noWrap/>
            <w:hideMark/>
          </w:tcPr>
          <w:p w14:paraId="456CAD6A"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Severodonetsk</w:t>
            </w:r>
          </w:p>
        </w:tc>
        <w:tc>
          <w:tcPr>
            <w:tcW w:w="625" w:type="pct"/>
            <w:shd w:val="clear" w:color="auto" w:fill="F2F2F2" w:themeFill="background1" w:themeFillShade="F2"/>
            <w:noWrap/>
            <w:hideMark/>
          </w:tcPr>
          <w:p w14:paraId="7545A0BC" w14:textId="2656850A"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2F2F2" w:themeFill="background1" w:themeFillShade="F2"/>
            <w:noWrap/>
            <w:hideMark/>
          </w:tcPr>
          <w:p w14:paraId="0B34355A"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Driver/monitor</w:t>
            </w:r>
          </w:p>
        </w:tc>
        <w:tc>
          <w:tcPr>
            <w:tcW w:w="624" w:type="pct"/>
            <w:shd w:val="clear" w:color="auto" w:fill="F2F2F2" w:themeFill="background1" w:themeFillShade="F2"/>
            <w:noWrap/>
            <w:hideMark/>
          </w:tcPr>
          <w:p w14:paraId="6CEF6448"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shd w:val="clear" w:color="auto" w:fill="F2F2F2" w:themeFill="background1" w:themeFillShade="F2"/>
            <w:noWrap/>
            <w:hideMark/>
          </w:tcPr>
          <w:p w14:paraId="36E70CE7"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2F2F2" w:themeFill="background1" w:themeFillShade="F2"/>
            <w:noWrap/>
            <w:hideMark/>
          </w:tcPr>
          <w:p w14:paraId="58E6BF60"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r>
      <w:tr w:rsidR="00B73792" w:rsidRPr="00B73792" w14:paraId="3EA15CE6"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noWrap/>
            <w:hideMark/>
          </w:tcPr>
          <w:p w14:paraId="03430194"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39</w:t>
            </w:r>
          </w:p>
        </w:tc>
        <w:tc>
          <w:tcPr>
            <w:tcW w:w="625" w:type="pct"/>
            <w:shd w:val="clear" w:color="auto" w:fill="F2F2F2" w:themeFill="background1" w:themeFillShade="F2"/>
            <w:noWrap/>
            <w:hideMark/>
          </w:tcPr>
          <w:p w14:paraId="3CA038D9"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Luhanska</w:t>
            </w:r>
          </w:p>
        </w:tc>
        <w:tc>
          <w:tcPr>
            <w:tcW w:w="625" w:type="pct"/>
            <w:shd w:val="clear" w:color="auto" w:fill="F2F2F2" w:themeFill="background1" w:themeFillShade="F2"/>
            <w:noWrap/>
            <w:hideMark/>
          </w:tcPr>
          <w:p w14:paraId="69B1AB82"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Severodonetsk</w:t>
            </w:r>
          </w:p>
        </w:tc>
        <w:tc>
          <w:tcPr>
            <w:tcW w:w="625" w:type="pct"/>
            <w:shd w:val="clear" w:color="auto" w:fill="F2F2F2" w:themeFill="background1" w:themeFillShade="F2"/>
            <w:noWrap/>
            <w:hideMark/>
          </w:tcPr>
          <w:p w14:paraId="600D806D" w14:textId="603A866E"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2F2F2" w:themeFill="background1" w:themeFillShade="F2"/>
            <w:noWrap/>
            <w:hideMark/>
          </w:tcPr>
          <w:p w14:paraId="0104CC83"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Driver/monitor</w:t>
            </w:r>
          </w:p>
        </w:tc>
        <w:tc>
          <w:tcPr>
            <w:tcW w:w="624" w:type="pct"/>
            <w:shd w:val="clear" w:color="auto" w:fill="F2F2F2" w:themeFill="background1" w:themeFillShade="F2"/>
            <w:noWrap/>
            <w:hideMark/>
          </w:tcPr>
          <w:p w14:paraId="30267B2F"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shd w:val="clear" w:color="auto" w:fill="F2F2F2" w:themeFill="background1" w:themeFillShade="F2"/>
            <w:noWrap/>
            <w:hideMark/>
          </w:tcPr>
          <w:p w14:paraId="4F507964"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2F2F2" w:themeFill="background1" w:themeFillShade="F2"/>
            <w:noWrap/>
            <w:hideMark/>
          </w:tcPr>
          <w:p w14:paraId="5D4DC2F6"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r>
      <w:tr w:rsidR="00B73792" w:rsidRPr="00B73792" w14:paraId="77A80228"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noWrap/>
            <w:hideMark/>
          </w:tcPr>
          <w:p w14:paraId="4F75AA49"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40</w:t>
            </w:r>
          </w:p>
        </w:tc>
        <w:tc>
          <w:tcPr>
            <w:tcW w:w="625" w:type="pct"/>
            <w:shd w:val="clear" w:color="auto" w:fill="F2F2F2" w:themeFill="background1" w:themeFillShade="F2"/>
            <w:noWrap/>
            <w:hideMark/>
          </w:tcPr>
          <w:p w14:paraId="70129E57"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Luhanska</w:t>
            </w:r>
          </w:p>
        </w:tc>
        <w:tc>
          <w:tcPr>
            <w:tcW w:w="625" w:type="pct"/>
            <w:shd w:val="clear" w:color="auto" w:fill="F2F2F2" w:themeFill="background1" w:themeFillShade="F2"/>
            <w:noWrap/>
            <w:hideMark/>
          </w:tcPr>
          <w:p w14:paraId="1551580F"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Severodonetsk</w:t>
            </w:r>
          </w:p>
        </w:tc>
        <w:tc>
          <w:tcPr>
            <w:tcW w:w="625" w:type="pct"/>
            <w:shd w:val="clear" w:color="auto" w:fill="F2F2F2" w:themeFill="background1" w:themeFillShade="F2"/>
            <w:noWrap/>
            <w:hideMark/>
          </w:tcPr>
          <w:p w14:paraId="6CABF304" w14:textId="404413D6"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2F2F2" w:themeFill="background1" w:themeFillShade="F2"/>
            <w:noWrap/>
            <w:hideMark/>
          </w:tcPr>
          <w:p w14:paraId="1B96C9CE"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Office Space</w:t>
            </w:r>
          </w:p>
        </w:tc>
        <w:tc>
          <w:tcPr>
            <w:tcW w:w="624" w:type="pct"/>
            <w:shd w:val="clear" w:color="auto" w:fill="F2F2F2" w:themeFill="background1" w:themeFillShade="F2"/>
            <w:noWrap/>
            <w:hideMark/>
          </w:tcPr>
          <w:p w14:paraId="02C8A64D" w14:textId="0EB9C579"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4" w:type="pct"/>
            <w:shd w:val="clear" w:color="auto" w:fill="F2F2F2" w:themeFill="background1" w:themeFillShade="F2"/>
            <w:noWrap/>
            <w:hideMark/>
          </w:tcPr>
          <w:p w14:paraId="66A08FDE"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2F2F2" w:themeFill="background1" w:themeFillShade="F2"/>
            <w:noWrap/>
            <w:hideMark/>
          </w:tcPr>
          <w:p w14:paraId="38BC24D2" w14:textId="07D96670"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r>
      <w:tr w:rsidR="00B73792" w:rsidRPr="00B73792" w14:paraId="6886AA62" w14:textId="77777777" w:rsidTr="00065091">
        <w:trPr>
          <w:trHeight w:val="682"/>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noWrap/>
            <w:hideMark/>
          </w:tcPr>
          <w:p w14:paraId="0367A1BC" w14:textId="77777777" w:rsidR="003771BF" w:rsidRPr="00A82D4B" w:rsidRDefault="003771BF" w:rsidP="00A82D4B">
            <w:pPr>
              <w:spacing w:after="0" w:line="240" w:lineRule="auto"/>
              <w:jc w:val="center"/>
              <w:rPr>
                <w:rFonts w:eastAsia="Times New Roman" w:cs="Calibri"/>
              </w:rPr>
            </w:pPr>
            <w:r w:rsidRPr="00A82D4B">
              <w:rPr>
                <w:rFonts w:eastAsia="Times New Roman" w:cs="Calibri"/>
              </w:rPr>
              <w:t>41</w:t>
            </w:r>
          </w:p>
        </w:tc>
        <w:tc>
          <w:tcPr>
            <w:tcW w:w="625" w:type="pct"/>
            <w:shd w:val="clear" w:color="auto" w:fill="F2F2F2" w:themeFill="background1" w:themeFillShade="F2"/>
            <w:noWrap/>
            <w:hideMark/>
          </w:tcPr>
          <w:p w14:paraId="39B45DAC"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Luhanska</w:t>
            </w:r>
          </w:p>
        </w:tc>
        <w:tc>
          <w:tcPr>
            <w:tcW w:w="625" w:type="pct"/>
            <w:shd w:val="clear" w:color="auto" w:fill="F2F2F2" w:themeFill="background1" w:themeFillShade="F2"/>
            <w:noWrap/>
            <w:hideMark/>
          </w:tcPr>
          <w:p w14:paraId="577A680C"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Field Locations</w:t>
            </w:r>
          </w:p>
        </w:tc>
        <w:tc>
          <w:tcPr>
            <w:tcW w:w="625" w:type="pct"/>
            <w:shd w:val="clear" w:color="auto" w:fill="F2F2F2" w:themeFill="background1" w:themeFillShade="F2"/>
            <w:noWrap/>
            <w:hideMark/>
          </w:tcPr>
          <w:p w14:paraId="0DF68907" w14:textId="3A3B81FF"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shd w:val="clear" w:color="auto" w:fill="F2F2F2" w:themeFill="background1" w:themeFillShade="F2"/>
            <w:noWrap/>
            <w:hideMark/>
          </w:tcPr>
          <w:p w14:paraId="45F37DE7"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Gusthouse/office</w:t>
            </w:r>
          </w:p>
        </w:tc>
        <w:tc>
          <w:tcPr>
            <w:tcW w:w="624" w:type="pct"/>
            <w:shd w:val="clear" w:color="auto" w:fill="F2F2F2" w:themeFill="background1" w:themeFillShade="F2"/>
            <w:noWrap/>
            <w:hideMark/>
          </w:tcPr>
          <w:p w14:paraId="2931CEC7"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REACH</w:t>
            </w:r>
          </w:p>
        </w:tc>
        <w:tc>
          <w:tcPr>
            <w:tcW w:w="624" w:type="pct"/>
            <w:shd w:val="clear" w:color="auto" w:fill="F2F2F2" w:themeFill="background1" w:themeFillShade="F2"/>
            <w:noWrap/>
            <w:hideMark/>
          </w:tcPr>
          <w:p w14:paraId="76D6632F" w14:textId="7777777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1</w:t>
            </w:r>
          </w:p>
        </w:tc>
        <w:tc>
          <w:tcPr>
            <w:tcW w:w="624" w:type="pct"/>
            <w:shd w:val="clear" w:color="auto" w:fill="F2F2F2" w:themeFill="background1" w:themeFillShade="F2"/>
            <w:noWrap/>
            <w:hideMark/>
          </w:tcPr>
          <w:p w14:paraId="19A7F970" w14:textId="17F6ED07" w:rsidR="003771BF" w:rsidRPr="00A82D4B" w:rsidRDefault="003771BF" w:rsidP="00A82D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r>
      <w:tr w:rsidR="00B73792" w:rsidRPr="00B73792" w14:paraId="1A488D10" w14:textId="77777777" w:rsidTr="00065091">
        <w:trPr>
          <w:trHeight w:val="1334"/>
        </w:trPr>
        <w:tc>
          <w:tcPr>
            <w:cnfStyle w:val="001000000000" w:firstRow="0" w:lastRow="0" w:firstColumn="1" w:lastColumn="0" w:oddVBand="0" w:evenVBand="0" w:oddHBand="0" w:evenHBand="0" w:firstRowFirstColumn="0" w:firstRowLastColumn="0" w:lastRowFirstColumn="0" w:lastRowLastColumn="0"/>
            <w:tcW w:w="625" w:type="pct"/>
            <w:noWrap/>
            <w:hideMark/>
          </w:tcPr>
          <w:p w14:paraId="11435389" w14:textId="76EFF3C4" w:rsidR="003771BF" w:rsidRPr="00A82D4B" w:rsidRDefault="003771BF">
            <w:pPr>
              <w:spacing w:after="0" w:line="240" w:lineRule="auto"/>
              <w:jc w:val="center"/>
              <w:rPr>
                <w:rFonts w:eastAsia="Times New Roman" w:cs="Calibri"/>
              </w:rPr>
            </w:pPr>
          </w:p>
        </w:tc>
        <w:tc>
          <w:tcPr>
            <w:tcW w:w="625" w:type="pct"/>
            <w:noWrap/>
            <w:hideMark/>
          </w:tcPr>
          <w:p w14:paraId="5EE871C1" w14:textId="77777777" w:rsidR="003771BF" w:rsidRPr="00A82D4B" w:rsidRDefault="003771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TOTAL</w:t>
            </w:r>
          </w:p>
        </w:tc>
        <w:tc>
          <w:tcPr>
            <w:tcW w:w="625" w:type="pct"/>
            <w:noWrap/>
            <w:hideMark/>
          </w:tcPr>
          <w:p w14:paraId="1660E1CA" w14:textId="6E679851" w:rsidR="003771BF" w:rsidRPr="00A82D4B" w:rsidRDefault="003771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noWrap/>
            <w:hideMark/>
          </w:tcPr>
          <w:p w14:paraId="1DC2D2B5" w14:textId="174B4DD8" w:rsidR="003771BF" w:rsidRPr="00A82D4B" w:rsidRDefault="003771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5" w:type="pct"/>
            <w:noWrap/>
            <w:hideMark/>
          </w:tcPr>
          <w:p w14:paraId="561A38CD" w14:textId="3EF61908" w:rsidR="003771BF" w:rsidRPr="00A82D4B" w:rsidRDefault="003771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4" w:type="pct"/>
            <w:noWrap/>
            <w:hideMark/>
          </w:tcPr>
          <w:p w14:paraId="47020283" w14:textId="022B1F47" w:rsidR="003771BF" w:rsidRPr="00A82D4B" w:rsidRDefault="003771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4" w:type="pct"/>
            <w:noWrap/>
            <w:hideMark/>
          </w:tcPr>
          <w:p w14:paraId="332746F7" w14:textId="4B5B9253" w:rsidR="003771BF" w:rsidRPr="00A82D4B" w:rsidRDefault="003771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624" w:type="pct"/>
            <w:noWrap/>
            <w:hideMark/>
          </w:tcPr>
          <w:p w14:paraId="04DA3060" w14:textId="77777777" w:rsidR="003771BF" w:rsidRPr="00A82D4B" w:rsidRDefault="003771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A82D4B">
              <w:rPr>
                <w:rFonts w:eastAsia="Times New Roman" w:cs="Calibri"/>
              </w:rPr>
              <w:t>22</w:t>
            </w:r>
          </w:p>
        </w:tc>
      </w:tr>
    </w:tbl>
    <w:p w14:paraId="23605233" w14:textId="6FC9ED32" w:rsidR="009B31B1" w:rsidRDefault="009B31B1" w:rsidP="00A82D4B">
      <w:pPr>
        <w:spacing w:after="0" w:line="240" w:lineRule="auto"/>
        <w:jc w:val="center"/>
        <w:rPr>
          <w:noProof/>
          <w:color w:val="000000" w:themeColor="text1"/>
          <w:shd w:val="clear" w:color="auto" w:fill="FFFFFF"/>
          <w:lang w:val="fr-FR"/>
        </w:rPr>
      </w:pPr>
    </w:p>
    <w:p w14:paraId="309D7F17" w14:textId="77777777" w:rsidR="009B31B1" w:rsidRDefault="009B31B1">
      <w:pPr>
        <w:spacing w:after="0" w:line="240" w:lineRule="auto"/>
        <w:jc w:val="left"/>
        <w:rPr>
          <w:noProof/>
          <w:color w:val="000000" w:themeColor="text1"/>
          <w:shd w:val="clear" w:color="auto" w:fill="FFFFFF"/>
          <w:lang w:val="fr-FR"/>
        </w:rPr>
      </w:pPr>
      <w:r>
        <w:rPr>
          <w:noProof/>
          <w:color w:val="000000" w:themeColor="text1"/>
          <w:shd w:val="clear" w:color="auto" w:fill="FFFFFF"/>
          <w:lang w:val="fr-FR"/>
        </w:rPr>
        <w:br w:type="page"/>
      </w:r>
    </w:p>
    <w:p w14:paraId="4DF9FD7B" w14:textId="77777777" w:rsidR="001C6870" w:rsidRDefault="001C6870" w:rsidP="00A82D4B">
      <w:pPr>
        <w:spacing w:after="0" w:line="240" w:lineRule="auto"/>
        <w:jc w:val="center"/>
        <w:rPr>
          <w:noProof/>
          <w:color w:val="000000" w:themeColor="text1"/>
          <w:shd w:val="clear" w:color="auto" w:fill="FFFFFF"/>
          <w:lang w:val="fr-FR"/>
        </w:rPr>
      </w:pPr>
    </w:p>
    <w:p w14:paraId="5E81BC27" w14:textId="5AB5937A" w:rsidR="0056705F" w:rsidRDefault="0056705F" w:rsidP="0056705F">
      <w:pPr>
        <w:pStyle w:val="Heading1"/>
      </w:pPr>
      <w:r>
        <w:t>Annex 6 : Secondary Data Sources</w:t>
      </w:r>
    </w:p>
    <w:tbl>
      <w:tblPr>
        <w:tblW w:w="9800" w:type="dxa"/>
        <w:tblInd w:w="-5" w:type="dxa"/>
        <w:tblLook w:val="04A0" w:firstRow="1" w:lastRow="0" w:firstColumn="1" w:lastColumn="0" w:noHBand="0" w:noVBand="1"/>
      </w:tblPr>
      <w:tblGrid>
        <w:gridCol w:w="620"/>
        <w:gridCol w:w="9180"/>
      </w:tblGrid>
      <w:tr w:rsidR="006256F8" w:rsidRPr="00DA396E" w14:paraId="68A85F60" w14:textId="77777777" w:rsidTr="00DC38DA">
        <w:trPr>
          <w:trHeight w:val="33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CDDF6"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1</w:t>
            </w:r>
          </w:p>
        </w:tc>
        <w:tc>
          <w:tcPr>
            <w:tcW w:w="9180" w:type="dxa"/>
            <w:tcBorders>
              <w:top w:val="single" w:sz="4" w:space="0" w:color="auto"/>
              <w:left w:val="nil"/>
              <w:bottom w:val="single" w:sz="4" w:space="0" w:color="auto"/>
              <w:right w:val="single" w:sz="4" w:space="0" w:color="auto"/>
            </w:tcBorders>
            <w:shd w:val="clear" w:color="auto" w:fill="auto"/>
            <w:noWrap/>
            <w:vAlign w:val="center"/>
            <w:hideMark/>
          </w:tcPr>
          <w:p w14:paraId="777BEFB8" w14:textId="77777777" w:rsidR="006256F8" w:rsidRPr="00DA396E" w:rsidRDefault="006256F8" w:rsidP="00DC38DA">
            <w:pPr>
              <w:spacing w:after="0" w:line="240" w:lineRule="auto"/>
              <w:jc w:val="left"/>
              <w:rPr>
                <w:rFonts w:asciiTheme="minorHAnsi" w:eastAsia="Times New Roman" w:hAnsiTheme="minorHAnsi" w:cs="Calibri"/>
                <w:color w:val="000000"/>
              </w:rPr>
            </w:pPr>
            <w:r w:rsidRPr="00DA396E">
              <w:rPr>
                <w:rFonts w:asciiTheme="minorHAnsi" w:eastAsia="Arial Narrow" w:hAnsiTheme="minorHAnsi" w:cs="Arial Narrow"/>
                <w:color w:val="000000"/>
                <w:lang w:val="en-GB"/>
              </w:rPr>
              <w:t>UNDP (21 July 2016). Overcoming obstacles to business development in Donbas: review and recommendations. Ukraine</w:t>
            </w:r>
          </w:p>
        </w:tc>
      </w:tr>
      <w:tr w:rsidR="006256F8" w:rsidRPr="00DA396E" w14:paraId="54198B92"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E5FD7B2"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2</w:t>
            </w:r>
          </w:p>
        </w:tc>
        <w:tc>
          <w:tcPr>
            <w:tcW w:w="9180" w:type="dxa"/>
            <w:tcBorders>
              <w:top w:val="nil"/>
              <w:left w:val="nil"/>
              <w:bottom w:val="single" w:sz="4" w:space="0" w:color="auto"/>
              <w:right w:val="single" w:sz="4" w:space="0" w:color="auto"/>
            </w:tcBorders>
            <w:shd w:val="clear" w:color="auto" w:fill="auto"/>
            <w:noWrap/>
            <w:vAlign w:val="center"/>
            <w:hideMark/>
          </w:tcPr>
          <w:p w14:paraId="5DE277C4" w14:textId="77777777" w:rsidR="006256F8" w:rsidRPr="00DA396E" w:rsidRDefault="006256F8" w:rsidP="00DC38DA">
            <w:pPr>
              <w:spacing w:after="0" w:line="240" w:lineRule="auto"/>
              <w:jc w:val="left"/>
              <w:rPr>
                <w:rFonts w:asciiTheme="minorHAnsi" w:eastAsia="Times New Roman" w:hAnsiTheme="minorHAnsi" w:cs="Calibri"/>
                <w:color w:val="000000"/>
              </w:rPr>
            </w:pPr>
            <w:r w:rsidRPr="00DA396E">
              <w:rPr>
                <w:rFonts w:asciiTheme="minorHAnsi" w:eastAsia="Arial Narrow" w:hAnsiTheme="minorHAnsi" w:cs="Arial Narrow"/>
                <w:color w:val="000000"/>
                <w:lang w:val="en-GB"/>
              </w:rPr>
              <w:t>EBRD (20 May 2016). EBRD and EU team up to support thousands of Ukrainian SMEs</w:t>
            </w:r>
          </w:p>
        </w:tc>
      </w:tr>
      <w:tr w:rsidR="006256F8" w:rsidRPr="00DA396E" w14:paraId="12007790"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30C330F"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 </w:t>
            </w:r>
          </w:p>
        </w:tc>
        <w:tc>
          <w:tcPr>
            <w:tcW w:w="9180" w:type="dxa"/>
            <w:tcBorders>
              <w:top w:val="nil"/>
              <w:left w:val="nil"/>
              <w:bottom w:val="single" w:sz="4" w:space="0" w:color="auto"/>
              <w:right w:val="single" w:sz="4" w:space="0" w:color="auto"/>
            </w:tcBorders>
            <w:shd w:val="clear" w:color="auto" w:fill="auto"/>
            <w:noWrap/>
            <w:vAlign w:val="center"/>
            <w:hideMark/>
          </w:tcPr>
          <w:p w14:paraId="360FAA2E" w14:textId="77777777" w:rsidR="006256F8" w:rsidRPr="00DA396E" w:rsidRDefault="008E6510" w:rsidP="00DC38DA">
            <w:pPr>
              <w:spacing w:after="0" w:line="240" w:lineRule="auto"/>
              <w:jc w:val="left"/>
              <w:rPr>
                <w:rFonts w:asciiTheme="minorHAnsi" w:eastAsia="Times New Roman" w:hAnsiTheme="minorHAnsi" w:cs="Calibri"/>
                <w:color w:val="000000"/>
              </w:rPr>
            </w:pPr>
            <w:hyperlink r:id="rId25" w:history="1">
              <w:r w:rsidR="006256F8" w:rsidRPr="00DA396E">
                <w:rPr>
                  <w:rFonts w:asciiTheme="minorHAnsi" w:eastAsia="Times New Roman" w:hAnsiTheme="minorHAnsi" w:cs="Arial"/>
                  <w:color w:val="000000"/>
                  <w:lang w:val="en-GB"/>
                </w:rPr>
                <w:t>http://www.ebrd.com/news/2016/ebrd-and-eu-team-up-to-support-thousands-of-ukrainian-smes-.html</w:t>
              </w:r>
            </w:hyperlink>
          </w:p>
        </w:tc>
      </w:tr>
      <w:tr w:rsidR="006256F8" w:rsidRPr="00DA396E" w14:paraId="190F4E06"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6F7826A"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3</w:t>
            </w:r>
          </w:p>
        </w:tc>
        <w:tc>
          <w:tcPr>
            <w:tcW w:w="9180" w:type="dxa"/>
            <w:tcBorders>
              <w:top w:val="nil"/>
              <w:left w:val="nil"/>
              <w:bottom w:val="single" w:sz="4" w:space="0" w:color="auto"/>
              <w:right w:val="single" w:sz="4" w:space="0" w:color="auto"/>
            </w:tcBorders>
            <w:shd w:val="clear" w:color="auto" w:fill="auto"/>
            <w:noWrap/>
            <w:vAlign w:val="center"/>
            <w:hideMark/>
          </w:tcPr>
          <w:p w14:paraId="5052F1B3" w14:textId="77777777" w:rsidR="006256F8" w:rsidRPr="00DA396E" w:rsidRDefault="008E6510" w:rsidP="00DC38DA">
            <w:pPr>
              <w:spacing w:after="0" w:line="240" w:lineRule="auto"/>
              <w:jc w:val="left"/>
              <w:rPr>
                <w:rFonts w:asciiTheme="minorHAnsi" w:eastAsia="Times New Roman" w:hAnsiTheme="minorHAnsi" w:cs="Calibri"/>
                <w:color w:val="000000"/>
              </w:rPr>
            </w:pPr>
            <w:hyperlink r:id="rId26" w:tooltip="Posts by The Institute for Economic Research and Policy Consulting - Kiev" w:history="1">
              <w:r w:rsidR="006256F8" w:rsidRPr="00DA396E">
                <w:rPr>
                  <w:rFonts w:asciiTheme="minorHAnsi" w:eastAsia="Arial Narrow" w:hAnsiTheme="minorHAnsi" w:cs="Arial Narrow"/>
                  <w:color w:val="000000"/>
                  <w:lang w:val="en-GB"/>
                </w:rPr>
                <w:t>The Institute for Economic</w:t>
              </w:r>
              <w:r w:rsidR="006256F8">
                <w:rPr>
                  <w:rFonts w:asciiTheme="minorHAnsi" w:eastAsia="Arial Narrow" w:hAnsiTheme="minorHAnsi" w:cs="Arial Narrow"/>
                  <w:color w:val="000000"/>
                  <w:lang w:val="en-GB"/>
                </w:rPr>
                <w:t xml:space="preserve"> Research and Policy Consulting</w:t>
              </w:r>
              <w:r w:rsidR="006256F8" w:rsidRPr="00DA396E">
                <w:rPr>
                  <w:rFonts w:asciiTheme="minorHAnsi" w:eastAsia="Arial Narrow" w:hAnsiTheme="minorHAnsi" w:cs="Arial Narrow"/>
                  <w:color w:val="000000"/>
                  <w:lang w:val="en-GB"/>
                </w:rPr>
                <w:t xml:space="preserve"> (March 2016) New Realities for Ukraine’s External Trade. Kyiv, Ukraine</w:t>
              </w:r>
            </w:hyperlink>
          </w:p>
        </w:tc>
      </w:tr>
      <w:tr w:rsidR="006256F8" w:rsidRPr="00DA396E" w14:paraId="49D913A1"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B310887"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 </w:t>
            </w:r>
          </w:p>
        </w:tc>
        <w:tc>
          <w:tcPr>
            <w:tcW w:w="9180" w:type="dxa"/>
            <w:tcBorders>
              <w:top w:val="nil"/>
              <w:left w:val="nil"/>
              <w:bottom w:val="single" w:sz="4" w:space="0" w:color="auto"/>
              <w:right w:val="single" w:sz="4" w:space="0" w:color="auto"/>
            </w:tcBorders>
            <w:shd w:val="clear" w:color="auto" w:fill="auto"/>
            <w:noWrap/>
            <w:vAlign w:val="center"/>
            <w:hideMark/>
          </w:tcPr>
          <w:p w14:paraId="232126C5" w14:textId="77777777" w:rsidR="006256F8" w:rsidRPr="00DA396E" w:rsidRDefault="008E6510" w:rsidP="00DC38DA">
            <w:pPr>
              <w:spacing w:after="0" w:line="240" w:lineRule="auto"/>
              <w:jc w:val="left"/>
              <w:rPr>
                <w:rFonts w:asciiTheme="minorHAnsi" w:eastAsia="Times New Roman" w:hAnsiTheme="minorHAnsi" w:cs="Calibri"/>
                <w:color w:val="000000"/>
              </w:rPr>
            </w:pPr>
            <w:hyperlink r:id="rId27" w:history="1">
              <w:r w:rsidR="006256F8" w:rsidRPr="00DA396E">
                <w:rPr>
                  <w:rFonts w:asciiTheme="minorHAnsi" w:eastAsia="Times New Roman" w:hAnsiTheme="minorHAnsi" w:cs="Arial"/>
                  <w:color w:val="000000"/>
                  <w:lang w:val="en-GB"/>
                </w:rPr>
                <w:t>http://4liberty.eu/new-realities-for-ukraines-external-trade/</w:t>
              </w:r>
            </w:hyperlink>
          </w:p>
        </w:tc>
      </w:tr>
      <w:tr w:rsidR="006256F8" w:rsidRPr="00DA396E" w14:paraId="511098E1"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7D2ECF1"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4</w:t>
            </w:r>
          </w:p>
        </w:tc>
        <w:tc>
          <w:tcPr>
            <w:tcW w:w="9180" w:type="dxa"/>
            <w:tcBorders>
              <w:top w:val="nil"/>
              <w:left w:val="nil"/>
              <w:bottom w:val="single" w:sz="4" w:space="0" w:color="auto"/>
              <w:right w:val="single" w:sz="4" w:space="0" w:color="auto"/>
            </w:tcBorders>
            <w:shd w:val="clear" w:color="auto" w:fill="auto"/>
            <w:noWrap/>
            <w:vAlign w:val="center"/>
            <w:hideMark/>
          </w:tcPr>
          <w:p w14:paraId="61D8B124" w14:textId="77777777" w:rsidR="006256F8" w:rsidRPr="00DA396E" w:rsidRDefault="006256F8" w:rsidP="00DC38DA">
            <w:pPr>
              <w:spacing w:after="0" w:line="240" w:lineRule="auto"/>
              <w:jc w:val="left"/>
              <w:rPr>
                <w:rFonts w:asciiTheme="minorHAnsi" w:eastAsia="Times New Roman" w:hAnsiTheme="minorHAnsi" w:cs="Calibri"/>
                <w:color w:val="000000"/>
              </w:rPr>
            </w:pPr>
            <w:r w:rsidRPr="00DA396E">
              <w:rPr>
                <w:rFonts w:asciiTheme="minorHAnsi" w:eastAsia="Arial Narrow" w:hAnsiTheme="minorHAnsi" w:cs="Arial Narrow"/>
                <w:color w:val="000000"/>
                <w:lang w:val="en-GB"/>
              </w:rPr>
              <w:t>German Advisory Group (March 2015). Strong reduction in export in 2014 despite severe deprecation</w:t>
            </w:r>
          </w:p>
        </w:tc>
      </w:tr>
      <w:tr w:rsidR="006256F8" w:rsidRPr="00DA396E" w14:paraId="6A12C244"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4C5D1AC"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 </w:t>
            </w:r>
          </w:p>
        </w:tc>
        <w:tc>
          <w:tcPr>
            <w:tcW w:w="9180" w:type="dxa"/>
            <w:tcBorders>
              <w:top w:val="nil"/>
              <w:left w:val="nil"/>
              <w:bottom w:val="single" w:sz="4" w:space="0" w:color="auto"/>
              <w:right w:val="single" w:sz="4" w:space="0" w:color="auto"/>
            </w:tcBorders>
            <w:shd w:val="clear" w:color="auto" w:fill="auto"/>
            <w:noWrap/>
            <w:vAlign w:val="center"/>
            <w:hideMark/>
          </w:tcPr>
          <w:p w14:paraId="34097679" w14:textId="77777777" w:rsidR="006256F8" w:rsidRPr="00DA396E" w:rsidRDefault="008E6510" w:rsidP="00DC38DA">
            <w:pPr>
              <w:spacing w:after="0" w:line="240" w:lineRule="auto"/>
              <w:jc w:val="left"/>
              <w:rPr>
                <w:rFonts w:asciiTheme="minorHAnsi" w:eastAsia="Times New Roman" w:hAnsiTheme="minorHAnsi" w:cs="Calibri"/>
                <w:color w:val="000000"/>
              </w:rPr>
            </w:pPr>
            <w:hyperlink r:id="rId28" w:history="1">
              <w:r w:rsidR="006256F8" w:rsidRPr="00DA396E">
                <w:rPr>
                  <w:rFonts w:asciiTheme="minorHAnsi" w:eastAsia="Times New Roman" w:hAnsiTheme="minorHAnsi" w:cs="Calibri"/>
                  <w:color w:val="000000"/>
                  <w:lang w:val="en-GB"/>
                </w:rPr>
                <w:t>http://www.beratergruppe-ukraine.de/wordpress/wp-content/uploads/2014/06/Newsletter_77_2015_German-Advisory-Group.pdf</w:t>
              </w:r>
            </w:hyperlink>
          </w:p>
        </w:tc>
      </w:tr>
      <w:tr w:rsidR="006256F8" w:rsidRPr="00DA396E" w14:paraId="2A3C7CFE"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CB3A163"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5</w:t>
            </w:r>
          </w:p>
        </w:tc>
        <w:tc>
          <w:tcPr>
            <w:tcW w:w="9180" w:type="dxa"/>
            <w:tcBorders>
              <w:top w:val="nil"/>
              <w:left w:val="nil"/>
              <w:bottom w:val="single" w:sz="4" w:space="0" w:color="auto"/>
              <w:right w:val="single" w:sz="4" w:space="0" w:color="auto"/>
            </w:tcBorders>
            <w:shd w:val="clear" w:color="auto" w:fill="auto"/>
            <w:noWrap/>
            <w:vAlign w:val="center"/>
            <w:hideMark/>
          </w:tcPr>
          <w:p w14:paraId="42434861" w14:textId="77777777" w:rsidR="006256F8" w:rsidRPr="00DA396E" w:rsidRDefault="006256F8" w:rsidP="00DC38DA">
            <w:pPr>
              <w:spacing w:after="0" w:line="240" w:lineRule="auto"/>
              <w:jc w:val="left"/>
              <w:rPr>
                <w:rFonts w:asciiTheme="minorHAnsi" w:eastAsia="Times New Roman" w:hAnsiTheme="minorHAnsi" w:cs="Calibri"/>
                <w:color w:val="000000"/>
              </w:rPr>
            </w:pPr>
            <w:r w:rsidRPr="00DA396E">
              <w:rPr>
                <w:rFonts w:asciiTheme="minorHAnsi" w:eastAsia="Arial Narrow" w:hAnsiTheme="minorHAnsi" w:cs="Arial Narrow"/>
                <w:color w:val="000000"/>
                <w:lang w:val="en-GB"/>
              </w:rPr>
              <w:t>US Department of State (May 2015) Investment Climate Statements for 2016</w:t>
            </w:r>
          </w:p>
        </w:tc>
      </w:tr>
      <w:tr w:rsidR="006256F8" w:rsidRPr="00DA396E" w14:paraId="1B74ACF3"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D93E840"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 </w:t>
            </w:r>
          </w:p>
        </w:tc>
        <w:tc>
          <w:tcPr>
            <w:tcW w:w="9180" w:type="dxa"/>
            <w:tcBorders>
              <w:top w:val="nil"/>
              <w:left w:val="nil"/>
              <w:bottom w:val="single" w:sz="4" w:space="0" w:color="auto"/>
              <w:right w:val="single" w:sz="4" w:space="0" w:color="auto"/>
            </w:tcBorders>
            <w:shd w:val="clear" w:color="auto" w:fill="auto"/>
            <w:noWrap/>
            <w:vAlign w:val="center"/>
            <w:hideMark/>
          </w:tcPr>
          <w:p w14:paraId="5E41C021" w14:textId="77777777" w:rsidR="006256F8" w:rsidRPr="00DA396E" w:rsidRDefault="008E6510" w:rsidP="00DC38DA">
            <w:pPr>
              <w:spacing w:after="0" w:line="240" w:lineRule="auto"/>
              <w:jc w:val="left"/>
              <w:rPr>
                <w:rFonts w:asciiTheme="minorHAnsi" w:eastAsia="Times New Roman" w:hAnsiTheme="minorHAnsi" w:cs="Calibri"/>
                <w:color w:val="000000"/>
              </w:rPr>
            </w:pPr>
            <w:hyperlink r:id="rId29" w:history="1">
              <w:r w:rsidR="006256F8" w:rsidRPr="00DA396E">
                <w:rPr>
                  <w:rFonts w:asciiTheme="minorHAnsi" w:eastAsia="Times New Roman" w:hAnsiTheme="minorHAnsi" w:cs="Calibri"/>
                  <w:color w:val="000000"/>
                  <w:lang w:val="en-GB"/>
                </w:rPr>
                <w:t>https://www.state.gov/e/eb/rls/othr/ics/investmentclimatestatements/index.htm#wrapper</w:t>
              </w:r>
            </w:hyperlink>
          </w:p>
        </w:tc>
      </w:tr>
      <w:tr w:rsidR="006256F8" w:rsidRPr="00DA396E" w14:paraId="4E30105D"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61B9C86"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6</w:t>
            </w:r>
          </w:p>
        </w:tc>
        <w:tc>
          <w:tcPr>
            <w:tcW w:w="9180" w:type="dxa"/>
            <w:tcBorders>
              <w:top w:val="nil"/>
              <w:left w:val="nil"/>
              <w:bottom w:val="single" w:sz="4" w:space="0" w:color="auto"/>
              <w:right w:val="single" w:sz="4" w:space="0" w:color="auto"/>
            </w:tcBorders>
            <w:shd w:val="clear" w:color="auto" w:fill="auto"/>
            <w:noWrap/>
            <w:vAlign w:val="center"/>
            <w:hideMark/>
          </w:tcPr>
          <w:p w14:paraId="4C50AE00" w14:textId="77777777" w:rsidR="006256F8" w:rsidRPr="00DA396E" w:rsidRDefault="006256F8" w:rsidP="00DC38DA">
            <w:pPr>
              <w:spacing w:after="0" w:line="240" w:lineRule="auto"/>
              <w:jc w:val="left"/>
              <w:rPr>
                <w:rFonts w:asciiTheme="minorHAnsi" w:eastAsia="Times New Roman" w:hAnsiTheme="minorHAnsi" w:cs="Calibri"/>
                <w:color w:val="000000"/>
              </w:rPr>
            </w:pPr>
            <w:r w:rsidRPr="00DA396E">
              <w:rPr>
                <w:rFonts w:asciiTheme="minorHAnsi" w:eastAsia="Arial Narrow" w:hAnsiTheme="minorHAnsi" w:cs="Arial Narrow"/>
                <w:color w:val="000000"/>
                <w:lang w:val="en-GB"/>
              </w:rPr>
              <w:t xml:space="preserve">German Advisory Group (April 2015). Impact of Russian trade and transit restriction on Ukraine </w:t>
            </w:r>
          </w:p>
        </w:tc>
      </w:tr>
      <w:tr w:rsidR="006256F8" w:rsidRPr="00DA396E" w14:paraId="22C8B439"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4F09BE0"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 </w:t>
            </w:r>
          </w:p>
        </w:tc>
        <w:tc>
          <w:tcPr>
            <w:tcW w:w="9180" w:type="dxa"/>
            <w:tcBorders>
              <w:top w:val="nil"/>
              <w:left w:val="nil"/>
              <w:bottom w:val="single" w:sz="4" w:space="0" w:color="auto"/>
              <w:right w:val="single" w:sz="4" w:space="0" w:color="auto"/>
            </w:tcBorders>
            <w:shd w:val="clear" w:color="auto" w:fill="auto"/>
            <w:noWrap/>
            <w:vAlign w:val="center"/>
            <w:hideMark/>
          </w:tcPr>
          <w:p w14:paraId="3D989CEB" w14:textId="77777777" w:rsidR="006256F8" w:rsidRPr="00DA396E" w:rsidRDefault="008E6510" w:rsidP="00DC38DA">
            <w:pPr>
              <w:spacing w:after="0" w:line="240" w:lineRule="auto"/>
              <w:jc w:val="left"/>
              <w:rPr>
                <w:rFonts w:asciiTheme="minorHAnsi" w:eastAsia="Times New Roman" w:hAnsiTheme="minorHAnsi" w:cs="Calibri"/>
                <w:color w:val="000000"/>
              </w:rPr>
            </w:pPr>
            <w:hyperlink r:id="rId30" w:history="1">
              <w:r w:rsidR="006256F8" w:rsidRPr="00DA396E">
                <w:rPr>
                  <w:rFonts w:asciiTheme="minorHAnsi" w:eastAsia="Times New Roman" w:hAnsiTheme="minorHAnsi" w:cs="Arial"/>
                  <w:color w:val="000000"/>
                  <w:lang w:val="en-GB"/>
                </w:rPr>
                <w:t>http://www.beratergruppe-ukraine.de/wordpress/wp-content/uploads/2016/04/Newsletter_90_German-Advisory-Group.pdf</w:t>
              </w:r>
            </w:hyperlink>
          </w:p>
        </w:tc>
      </w:tr>
      <w:tr w:rsidR="006256F8" w:rsidRPr="00DA396E" w14:paraId="47A78553"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8B6A1D0"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7</w:t>
            </w:r>
          </w:p>
        </w:tc>
        <w:tc>
          <w:tcPr>
            <w:tcW w:w="9180" w:type="dxa"/>
            <w:tcBorders>
              <w:top w:val="nil"/>
              <w:left w:val="nil"/>
              <w:bottom w:val="single" w:sz="4" w:space="0" w:color="auto"/>
              <w:right w:val="single" w:sz="4" w:space="0" w:color="auto"/>
            </w:tcBorders>
            <w:shd w:val="clear" w:color="auto" w:fill="auto"/>
            <w:noWrap/>
            <w:vAlign w:val="center"/>
            <w:hideMark/>
          </w:tcPr>
          <w:p w14:paraId="616A5764" w14:textId="77777777" w:rsidR="006256F8" w:rsidRPr="00DA396E" w:rsidRDefault="006256F8" w:rsidP="00DC38DA">
            <w:pPr>
              <w:spacing w:after="0" w:line="240" w:lineRule="auto"/>
              <w:jc w:val="left"/>
              <w:rPr>
                <w:rFonts w:asciiTheme="minorHAnsi" w:eastAsia="Times New Roman" w:hAnsiTheme="minorHAnsi" w:cs="Calibri"/>
                <w:color w:val="000000"/>
              </w:rPr>
            </w:pPr>
            <w:r w:rsidRPr="00DA396E">
              <w:rPr>
                <w:rFonts w:asciiTheme="minorHAnsi" w:eastAsia="Arial Narrow" w:hAnsiTheme="minorHAnsi" w:cs="Arial Narrow"/>
                <w:color w:val="000000"/>
                <w:lang w:val="en-GB"/>
              </w:rPr>
              <w:t>Investment Frontier (9 February 2016) Ukraine update: Still a basket case, but getting interesting</w:t>
            </w:r>
          </w:p>
        </w:tc>
      </w:tr>
      <w:tr w:rsidR="006256F8" w:rsidRPr="00DA396E" w14:paraId="4E7D4FFC"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0B28D82"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 </w:t>
            </w:r>
          </w:p>
        </w:tc>
        <w:tc>
          <w:tcPr>
            <w:tcW w:w="9180" w:type="dxa"/>
            <w:tcBorders>
              <w:top w:val="nil"/>
              <w:left w:val="nil"/>
              <w:bottom w:val="single" w:sz="4" w:space="0" w:color="auto"/>
              <w:right w:val="single" w:sz="4" w:space="0" w:color="auto"/>
            </w:tcBorders>
            <w:shd w:val="clear" w:color="auto" w:fill="auto"/>
            <w:noWrap/>
            <w:vAlign w:val="center"/>
            <w:hideMark/>
          </w:tcPr>
          <w:p w14:paraId="5CEB6B39" w14:textId="77777777" w:rsidR="006256F8" w:rsidRPr="00DA396E" w:rsidRDefault="008E6510" w:rsidP="00DC38DA">
            <w:pPr>
              <w:spacing w:after="0" w:line="240" w:lineRule="auto"/>
              <w:jc w:val="left"/>
              <w:rPr>
                <w:rFonts w:asciiTheme="minorHAnsi" w:eastAsia="Times New Roman" w:hAnsiTheme="minorHAnsi" w:cs="Calibri"/>
                <w:color w:val="000000"/>
              </w:rPr>
            </w:pPr>
            <w:hyperlink r:id="rId31" w:history="1">
              <w:r w:rsidR="006256F8" w:rsidRPr="00DA396E">
                <w:rPr>
                  <w:rFonts w:asciiTheme="minorHAnsi" w:eastAsia="Times New Roman" w:hAnsiTheme="minorHAnsi" w:cs="Arial"/>
                  <w:color w:val="000000"/>
                  <w:lang w:val="en-GB"/>
                </w:rPr>
                <w:t>http://www.investmentfrontier.com/2016/02/09/ukraine-update-still-a-basket-case-but-getting-interesting/</w:t>
              </w:r>
            </w:hyperlink>
          </w:p>
        </w:tc>
      </w:tr>
      <w:tr w:rsidR="006256F8" w:rsidRPr="00DA396E" w14:paraId="035A3845"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8725987"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8</w:t>
            </w:r>
          </w:p>
        </w:tc>
        <w:tc>
          <w:tcPr>
            <w:tcW w:w="9180" w:type="dxa"/>
            <w:tcBorders>
              <w:top w:val="nil"/>
              <w:left w:val="nil"/>
              <w:bottom w:val="single" w:sz="4" w:space="0" w:color="auto"/>
              <w:right w:val="single" w:sz="4" w:space="0" w:color="auto"/>
            </w:tcBorders>
            <w:shd w:val="clear" w:color="auto" w:fill="auto"/>
            <w:noWrap/>
            <w:vAlign w:val="center"/>
            <w:hideMark/>
          </w:tcPr>
          <w:p w14:paraId="15E167DD" w14:textId="77777777" w:rsidR="006256F8" w:rsidRPr="00DA396E" w:rsidRDefault="006256F8" w:rsidP="00DC38DA">
            <w:pPr>
              <w:spacing w:after="0" w:line="240" w:lineRule="auto"/>
              <w:jc w:val="left"/>
              <w:rPr>
                <w:rFonts w:asciiTheme="minorHAnsi" w:eastAsia="Times New Roman" w:hAnsiTheme="minorHAnsi" w:cs="Calibri"/>
                <w:color w:val="000000"/>
              </w:rPr>
            </w:pPr>
            <w:r w:rsidRPr="00DA396E">
              <w:rPr>
                <w:rFonts w:asciiTheme="minorHAnsi" w:eastAsia="Arial Narrow" w:hAnsiTheme="minorHAnsi" w:cs="Arial Narrow"/>
                <w:color w:val="000000"/>
                <w:lang w:val="en-GB"/>
              </w:rPr>
              <w:t>Financial Space (April 2014). The escalation of the conflict in the east of Ukraine: socio-economic impacts</w:t>
            </w:r>
          </w:p>
        </w:tc>
      </w:tr>
      <w:tr w:rsidR="006256F8" w:rsidRPr="00DA396E" w14:paraId="593EF73E"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72D5E46"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 </w:t>
            </w:r>
          </w:p>
        </w:tc>
        <w:tc>
          <w:tcPr>
            <w:tcW w:w="9180" w:type="dxa"/>
            <w:tcBorders>
              <w:top w:val="nil"/>
              <w:left w:val="nil"/>
              <w:bottom w:val="single" w:sz="4" w:space="0" w:color="auto"/>
              <w:right w:val="single" w:sz="4" w:space="0" w:color="auto"/>
            </w:tcBorders>
            <w:shd w:val="clear" w:color="auto" w:fill="auto"/>
            <w:noWrap/>
            <w:vAlign w:val="center"/>
            <w:hideMark/>
          </w:tcPr>
          <w:p w14:paraId="6286678A" w14:textId="77777777" w:rsidR="006256F8" w:rsidRPr="00DA396E" w:rsidRDefault="008E6510" w:rsidP="00DC38DA">
            <w:pPr>
              <w:spacing w:after="0" w:line="240" w:lineRule="auto"/>
              <w:jc w:val="left"/>
              <w:rPr>
                <w:rFonts w:asciiTheme="minorHAnsi" w:eastAsia="Times New Roman" w:hAnsiTheme="minorHAnsi" w:cs="Calibri"/>
                <w:color w:val="000000"/>
              </w:rPr>
            </w:pPr>
            <w:hyperlink r:id="rId32" w:history="1">
              <w:r w:rsidR="006256F8" w:rsidRPr="00DA396E">
                <w:rPr>
                  <w:rFonts w:asciiTheme="minorHAnsi" w:eastAsia="Times New Roman" w:hAnsiTheme="minorHAnsi" w:cs="Arial"/>
                  <w:color w:val="000000"/>
                  <w:lang w:val="en-GB"/>
                </w:rPr>
                <w:t>http://fp.cibs.ubs.edu.ua/files/1404/14gsfekn.pdf</w:t>
              </w:r>
            </w:hyperlink>
          </w:p>
        </w:tc>
      </w:tr>
      <w:tr w:rsidR="006256F8" w:rsidRPr="00DA396E" w14:paraId="6D735E05" w14:textId="77777777" w:rsidTr="00DC38DA">
        <w:trPr>
          <w:trHeight w:val="36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F9FE4C1"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9</w:t>
            </w:r>
          </w:p>
        </w:tc>
        <w:tc>
          <w:tcPr>
            <w:tcW w:w="9180" w:type="dxa"/>
            <w:tcBorders>
              <w:top w:val="nil"/>
              <w:left w:val="nil"/>
              <w:bottom w:val="single" w:sz="4" w:space="0" w:color="auto"/>
              <w:right w:val="single" w:sz="4" w:space="0" w:color="auto"/>
            </w:tcBorders>
            <w:shd w:val="clear" w:color="auto" w:fill="auto"/>
            <w:noWrap/>
            <w:vAlign w:val="center"/>
            <w:hideMark/>
          </w:tcPr>
          <w:p w14:paraId="1417BB26" w14:textId="77777777" w:rsidR="006256F8" w:rsidRPr="00DA396E" w:rsidRDefault="006256F8" w:rsidP="00DC38DA">
            <w:pPr>
              <w:spacing w:after="0" w:line="240" w:lineRule="auto"/>
              <w:jc w:val="left"/>
              <w:rPr>
                <w:rFonts w:asciiTheme="minorHAnsi" w:eastAsia="Times New Roman" w:hAnsiTheme="minorHAnsi" w:cs="Calibri"/>
                <w:color w:val="000000"/>
              </w:rPr>
            </w:pPr>
            <w:r w:rsidRPr="00DA396E">
              <w:rPr>
                <w:rFonts w:asciiTheme="minorHAnsi" w:eastAsia="Arial Narrow" w:hAnsiTheme="minorHAnsi" w:cs="Arial Narrow"/>
                <w:color w:val="000000"/>
                <w:lang w:val="en-GB"/>
              </w:rPr>
              <w:t>Ministry of Economic Development and Trade of Ukraine (August 2016). Summary of Economic development of Ukraine in a view of regions (results of the 1</w:t>
            </w:r>
            <w:r w:rsidRPr="00DA396E">
              <w:rPr>
                <w:rFonts w:asciiTheme="minorHAnsi" w:eastAsia="Arial Narrow" w:hAnsiTheme="minorHAnsi" w:cs="Arial Narrow"/>
                <w:color w:val="000000"/>
                <w:vertAlign w:val="superscript"/>
                <w:lang w:val="en-GB"/>
              </w:rPr>
              <w:t>st</w:t>
            </w:r>
            <w:r w:rsidRPr="00DA396E">
              <w:rPr>
                <w:rFonts w:asciiTheme="minorHAnsi" w:eastAsia="Arial Narrow" w:hAnsiTheme="minorHAnsi" w:cs="Arial Narrow"/>
                <w:color w:val="000000"/>
                <w:lang w:val="en-GB"/>
              </w:rPr>
              <w:t xml:space="preserve"> half of 2016 year). Ukraine</w:t>
            </w:r>
          </w:p>
        </w:tc>
      </w:tr>
      <w:tr w:rsidR="006256F8" w:rsidRPr="00DA396E" w14:paraId="175EDB72"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DEACF03"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 </w:t>
            </w:r>
          </w:p>
        </w:tc>
        <w:tc>
          <w:tcPr>
            <w:tcW w:w="9180" w:type="dxa"/>
            <w:tcBorders>
              <w:top w:val="nil"/>
              <w:left w:val="nil"/>
              <w:bottom w:val="single" w:sz="4" w:space="0" w:color="auto"/>
              <w:right w:val="single" w:sz="4" w:space="0" w:color="auto"/>
            </w:tcBorders>
            <w:shd w:val="clear" w:color="auto" w:fill="auto"/>
            <w:noWrap/>
            <w:vAlign w:val="center"/>
            <w:hideMark/>
          </w:tcPr>
          <w:p w14:paraId="3414A731" w14:textId="77777777" w:rsidR="006256F8" w:rsidRPr="00DA396E" w:rsidRDefault="008E6510" w:rsidP="00DC38DA">
            <w:pPr>
              <w:spacing w:after="0" w:line="240" w:lineRule="auto"/>
              <w:jc w:val="left"/>
              <w:rPr>
                <w:rFonts w:asciiTheme="minorHAnsi" w:eastAsia="Times New Roman" w:hAnsiTheme="minorHAnsi" w:cs="Calibri"/>
                <w:color w:val="000000"/>
              </w:rPr>
            </w:pPr>
            <w:hyperlink r:id="rId33" w:history="1">
              <w:r w:rsidR="006256F8" w:rsidRPr="00DA396E">
                <w:rPr>
                  <w:rFonts w:asciiTheme="minorHAnsi" w:eastAsia="Times New Roman" w:hAnsiTheme="minorHAnsi" w:cs="Arial"/>
                  <w:color w:val="000000"/>
                  <w:lang w:val="uk-UA"/>
                </w:rPr>
                <w:t>http://www.me.gov.ua/Documents/List?lang=uk-UA&amp;tag=Sotsialno-ekonomichniiRozvitokRegioniv</w:t>
              </w:r>
            </w:hyperlink>
          </w:p>
        </w:tc>
      </w:tr>
      <w:tr w:rsidR="006256F8" w:rsidRPr="00DA396E" w14:paraId="3DCEA78F"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D155352"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10</w:t>
            </w:r>
          </w:p>
        </w:tc>
        <w:tc>
          <w:tcPr>
            <w:tcW w:w="9180" w:type="dxa"/>
            <w:tcBorders>
              <w:top w:val="nil"/>
              <w:left w:val="nil"/>
              <w:bottom w:val="single" w:sz="4" w:space="0" w:color="auto"/>
              <w:right w:val="single" w:sz="4" w:space="0" w:color="auto"/>
            </w:tcBorders>
            <w:shd w:val="clear" w:color="auto" w:fill="auto"/>
            <w:noWrap/>
            <w:vAlign w:val="center"/>
            <w:hideMark/>
          </w:tcPr>
          <w:p w14:paraId="262A3F64" w14:textId="77777777" w:rsidR="006256F8" w:rsidRPr="00DA396E" w:rsidRDefault="006256F8" w:rsidP="00DC38DA">
            <w:pPr>
              <w:spacing w:after="0" w:line="240" w:lineRule="auto"/>
              <w:jc w:val="left"/>
              <w:rPr>
                <w:rFonts w:asciiTheme="minorHAnsi" w:eastAsia="Times New Roman" w:hAnsiTheme="minorHAnsi" w:cs="Calibri"/>
                <w:color w:val="000000"/>
              </w:rPr>
            </w:pPr>
            <w:r w:rsidRPr="00DA396E">
              <w:rPr>
                <w:rFonts w:asciiTheme="minorHAnsi" w:eastAsia="Arial Narrow" w:hAnsiTheme="minorHAnsi" w:cs="Arial Narrow"/>
                <w:color w:val="000000"/>
              </w:rPr>
              <w:t>World Bank (March 2015) Recovery and Peacebuilding Assessment. Analysis of crises impact and needs in Eastern Ukraine. Ukraine</w:t>
            </w:r>
          </w:p>
        </w:tc>
      </w:tr>
      <w:tr w:rsidR="006256F8" w:rsidRPr="00DA396E" w14:paraId="2743D1CB"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BFEF6AF"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 </w:t>
            </w:r>
          </w:p>
        </w:tc>
        <w:tc>
          <w:tcPr>
            <w:tcW w:w="9180" w:type="dxa"/>
            <w:tcBorders>
              <w:top w:val="nil"/>
              <w:left w:val="nil"/>
              <w:bottom w:val="single" w:sz="4" w:space="0" w:color="auto"/>
              <w:right w:val="single" w:sz="4" w:space="0" w:color="auto"/>
            </w:tcBorders>
            <w:shd w:val="clear" w:color="auto" w:fill="auto"/>
            <w:noWrap/>
            <w:vAlign w:val="center"/>
            <w:hideMark/>
          </w:tcPr>
          <w:p w14:paraId="3F4A7A54" w14:textId="77777777" w:rsidR="006256F8" w:rsidRPr="00DA396E" w:rsidRDefault="008E6510" w:rsidP="00DC38DA">
            <w:pPr>
              <w:spacing w:after="0" w:line="240" w:lineRule="auto"/>
              <w:jc w:val="left"/>
              <w:rPr>
                <w:rFonts w:asciiTheme="minorHAnsi" w:eastAsia="Times New Roman" w:hAnsiTheme="minorHAnsi" w:cs="Calibri"/>
                <w:color w:val="000000"/>
              </w:rPr>
            </w:pPr>
            <w:hyperlink r:id="rId34" w:history="1">
              <w:r w:rsidR="006256F8" w:rsidRPr="00DA396E">
                <w:rPr>
                  <w:rFonts w:asciiTheme="minorHAnsi" w:eastAsia="Times New Roman" w:hAnsiTheme="minorHAnsi" w:cs="Arial"/>
                  <w:color w:val="000000"/>
                  <w:lang w:val="en-GB"/>
                </w:rPr>
                <w:t>http://www.un.org.ua/images/documents/3738/UkraineRecoveryPeace_A4_Vol2_Eng_rev4.pdf</w:t>
              </w:r>
            </w:hyperlink>
          </w:p>
        </w:tc>
      </w:tr>
      <w:tr w:rsidR="006256F8" w:rsidRPr="00DA396E" w14:paraId="26C0A939"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FD41416"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11</w:t>
            </w:r>
          </w:p>
        </w:tc>
        <w:tc>
          <w:tcPr>
            <w:tcW w:w="9180" w:type="dxa"/>
            <w:tcBorders>
              <w:top w:val="nil"/>
              <w:left w:val="nil"/>
              <w:bottom w:val="single" w:sz="4" w:space="0" w:color="auto"/>
              <w:right w:val="single" w:sz="4" w:space="0" w:color="auto"/>
            </w:tcBorders>
            <w:shd w:val="clear" w:color="auto" w:fill="auto"/>
            <w:noWrap/>
            <w:vAlign w:val="center"/>
            <w:hideMark/>
          </w:tcPr>
          <w:p w14:paraId="36138ACD" w14:textId="77777777" w:rsidR="006256F8" w:rsidRPr="00DA396E" w:rsidRDefault="006256F8" w:rsidP="00DC38DA">
            <w:pPr>
              <w:spacing w:after="0" w:line="240" w:lineRule="auto"/>
              <w:jc w:val="left"/>
              <w:rPr>
                <w:rFonts w:asciiTheme="minorHAnsi" w:eastAsia="Times New Roman" w:hAnsiTheme="minorHAnsi" w:cs="Calibri"/>
                <w:color w:val="000000"/>
              </w:rPr>
            </w:pPr>
            <w:r w:rsidRPr="00DA396E">
              <w:rPr>
                <w:rFonts w:asciiTheme="minorHAnsi" w:eastAsia="Arial Narrow" w:hAnsiTheme="minorHAnsi" w:cs="Arial Narrow"/>
                <w:color w:val="000000"/>
                <w:lang w:val="en-GB"/>
              </w:rPr>
              <w:t>PIN (May 2016) Recovery of conflict-affected livelihoods in the Donbas region of Ukraine. Ukraine</w:t>
            </w:r>
          </w:p>
        </w:tc>
      </w:tr>
      <w:tr w:rsidR="006256F8" w:rsidRPr="00DA396E" w14:paraId="1AA0E328"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828C5E0"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12</w:t>
            </w:r>
          </w:p>
        </w:tc>
        <w:tc>
          <w:tcPr>
            <w:tcW w:w="9180" w:type="dxa"/>
            <w:tcBorders>
              <w:top w:val="nil"/>
              <w:left w:val="nil"/>
              <w:bottom w:val="single" w:sz="4" w:space="0" w:color="auto"/>
              <w:right w:val="single" w:sz="4" w:space="0" w:color="auto"/>
            </w:tcBorders>
            <w:shd w:val="clear" w:color="auto" w:fill="auto"/>
            <w:noWrap/>
            <w:vAlign w:val="center"/>
            <w:hideMark/>
          </w:tcPr>
          <w:p w14:paraId="5F3BF7DE" w14:textId="77777777" w:rsidR="006256F8" w:rsidRPr="00DA396E" w:rsidRDefault="006256F8" w:rsidP="00DC38DA">
            <w:pPr>
              <w:spacing w:after="0" w:line="240" w:lineRule="auto"/>
              <w:jc w:val="left"/>
              <w:rPr>
                <w:rFonts w:asciiTheme="minorHAnsi" w:eastAsia="Times New Roman" w:hAnsiTheme="minorHAnsi" w:cs="Calibri"/>
                <w:color w:val="000000"/>
              </w:rPr>
            </w:pPr>
            <w:r w:rsidRPr="00DA396E">
              <w:rPr>
                <w:rFonts w:asciiTheme="minorHAnsi" w:eastAsia="Arial Narrow" w:hAnsiTheme="minorHAnsi" w:cs="Arial Narrow"/>
                <w:color w:val="000000"/>
                <w:lang w:val="en-GB"/>
              </w:rPr>
              <w:t>UNDP (April 2016) 2015 Achievements report. Ukraine</w:t>
            </w:r>
          </w:p>
        </w:tc>
      </w:tr>
      <w:tr w:rsidR="006256F8" w:rsidRPr="00DA396E" w14:paraId="4CB68D33"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9373167"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 </w:t>
            </w:r>
          </w:p>
        </w:tc>
        <w:tc>
          <w:tcPr>
            <w:tcW w:w="9180" w:type="dxa"/>
            <w:tcBorders>
              <w:top w:val="nil"/>
              <w:left w:val="nil"/>
              <w:bottom w:val="single" w:sz="4" w:space="0" w:color="auto"/>
              <w:right w:val="single" w:sz="4" w:space="0" w:color="auto"/>
            </w:tcBorders>
            <w:shd w:val="clear" w:color="auto" w:fill="auto"/>
            <w:noWrap/>
            <w:vAlign w:val="center"/>
            <w:hideMark/>
          </w:tcPr>
          <w:p w14:paraId="456EF4EA" w14:textId="77777777" w:rsidR="006256F8" w:rsidRPr="00DA396E" w:rsidRDefault="008E6510" w:rsidP="00DC38DA">
            <w:pPr>
              <w:spacing w:after="0" w:line="240" w:lineRule="auto"/>
              <w:jc w:val="left"/>
              <w:rPr>
                <w:rFonts w:asciiTheme="minorHAnsi" w:eastAsia="Times New Roman" w:hAnsiTheme="minorHAnsi" w:cs="Calibri"/>
                <w:color w:val="000000"/>
              </w:rPr>
            </w:pPr>
            <w:hyperlink r:id="rId35" w:history="1">
              <w:r w:rsidR="006256F8" w:rsidRPr="00DA396E">
                <w:rPr>
                  <w:rFonts w:asciiTheme="minorHAnsi" w:eastAsia="Times New Roman" w:hAnsiTheme="minorHAnsi" w:cs="Arial"/>
                  <w:color w:val="000000"/>
                  <w:lang w:val="en-GB"/>
                </w:rPr>
                <w:t>http://www.ua.undp.org/content/dam/ukraine/docs/PR/annual_UNDP_PRINT-01-04-2016.pdf</w:t>
              </w:r>
            </w:hyperlink>
          </w:p>
        </w:tc>
      </w:tr>
      <w:tr w:rsidR="006256F8" w:rsidRPr="00DA396E" w14:paraId="15A3A961"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253AF5A"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13</w:t>
            </w:r>
          </w:p>
        </w:tc>
        <w:tc>
          <w:tcPr>
            <w:tcW w:w="9180" w:type="dxa"/>
            <w:tcBorders>
              <w:top w:val="nil"/>
              <w:left w:val="nil"/>
              <w:bottom w:val="single" w:sz="4" w:space="0" w:color="auto"/>
              <w:right w:val="single" w:sz="4" w:space="0" w:color="auto"/>
            </w:tcBorders>
            <w:shd w:val="clear" w:color="auto" w:fill="auto"/>
            <w:noWrap/>
            <w:vAlign w:val="center"/>
            <w:hideMark/>
          </w:tcPr>
          <w:p w14:paraId="2F7AD0A9" w14:textId="77777777" w:rsidR="006256F8" w:rsidRPr="00DA396E" w:rsidRDefault="006256F8" w:rsidP="00DC38DA">
            <w:pPr>
              <w:spacing w:after="0" w:line="240" w:lineRule="auto"/>
              <w:jc w:val="left"/>
              <w:rPr>
                <w:rFonts w:asciiTheme="minorHAnsi" w:eastAsia="Times New Roman" w:hAnsiTheme="minorHAnsi" w:cs="Calibri"/>
                <w:color w:val="000000"/>
              </w:rPr>
            </w:pPr>
            <w:r w:rsidRPr="00DA396E">
              <w:rPr>
                <w:rFonts w:asciiTheme="minorHAnsi" w:eastAsia="Arial Narrow" w:hAnsiTheme="minorHAnsi" w:cs="Arial Narrow"/>
                <w:color w:val="000000"/>
              </w:rPr>
              <w:t>The Cabinet of Ministers of Ukraine (27 May 2016). Resolution of the Cabinet of Ministers #418: Plan of the priority actions of the Government for 2016 year. Kyiv, Ukraine</w:t>
            </w:r>
          </w:p>
        </w:tc>
      </w:tr>
      <w:tr w:rsidR="006256F8" w:rsidRPr="00DA396E" w14:paraId="0CABC80B"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2A5BABD"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 </w:t>
            </w:r>
          </w:p>
        </w:tc>
        <w:tc>
          <w:tcPr>
            <w:tcW w:w="9180" w:type="dxa"/>
            <w:tcBorders>
              <w:top w:val="nil"/>
              <w:left w:val="nil"/>
              <w:bottom w:val="single" w:sz="4" w:space="0" w:color="auto"/>
              <w:right w:val="single" w:sz="4" w:space="0" w:color="auto"/>
            </w:tcBorders>
            <w:shd w:val="clear" w:color="auto" w:fill="auto"/>
            <w:noWrap/>
            <w:vAlign w:val="center"/>
            <w:hideMark/>
          </w:tcPr>
          <w:p w14:paraId="6AF9CFF5" w14:textId="77777777" w:rsidR="006256F8" w:rsidRPr="00DA396E" w:rsidRDefault="008E6510" w:rsidP="00DC38DA">
            <w:pPr>
              <w:spacing w:after="0" w:line="240" w:lineRule="auto"/>
              <w:jc w:val="left"/>
              <w:rPr>
                <w:rFonts w:asciiTheme="minorHAnsi" w:eastAsia="Times New Roman" w:hAnsiTheme="minorHAnsi" w:cs="Calibri"/>
                <w:color w:val="000000"/>
              </w:rPr>
            </w:pPr>
            <w:hyperlink r:id="rId36" w:history="1">
              <w:r w:rsidR="006256F8" w:rsidRPr="00DA396E">
                <w:rPr>
                  <w:rFonts w:asciiTheme="minorHAnsi" w:eastAsia="Times New Roman" w:hAnsiTheme="minorHAnsi" w:cs="Arial"/>
                  <w:color w:val="000000"/>
                  <w:lang w:val="en-GB"/>
                </w:rPr>
                <w:t xml:space="preserve"> http://www.kmu.gov.ua/control/uk/cardnpd?docid=249104044</w:t>
              </w:r>
            </w:hyperlink>
          </w:p>
        </w:tc>
      </w:tr>
      <w:tr w:rsidR="006256F8" w:rsidRPr="00DA396E" w14:paraId="7888C410"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525FFF9"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14</w:t>
            </w:r>
          </w:p>
        </w:tc>
        <w:tc>
          <w:tcPr>
            <w:tcW w:w="9180" w:type="dxa"/>
            <w:tcBorders>
              <w:top w:val="nil"/>
              <w:left w:val="nil"/>
              <w:bottom w:val="single" w:sz="4" w:space="0" w:color="auto"/>
              <w:right w:val="single" w:sz="4" w:space="0" w:color="auto"/>
            </w:tcBorders>
            <w:shd w:val="clear" w:color="auto" w:fill="auto"/>
            <w:noWrap/>
            <w:vAlign w:val="center"/>
            <w:hideMark/>
          </w:tcPr>
          <w:p w14:paraId="0DD9D338" w14:textId="77777777" w:rsidR="006256F8" w:rsidRPr="00DA396E" w:rsidRDefault="006256F8" w:rsidP="00DC38DA">
            <w:pPr>
              <w:spacing w:after="0" w:line="240" w:lineRule="auto"/>
              <w:jc w:val="left"/>
              <w:rPr>
                <w:rFonts w:asciiTheme="minorHAnsi" w:eastAsia="Times New Roman" w:hAnsiTheme="minorHAnsi" w:cs="Calibri"/>
                <w:color w:val="000000"/>
              </w:rPr>
            </w:pPr>
            <w:r w:rsidRPr="00DA396E">
              <w:rPr>
                <w:rFonts w:asciiTheme="minorHAnsi" w:eastAsia="Arial Narrow" w:hAnsiTheme="minorHAnsi" w:cs="Arial Narrow"/>
                <w:color w:val="000000"/>
              </w:rPr>
              <w:t xml:space="preserve">Liga Zakon (August 2015). Mobilization: labour and warranty. Ukraine </w:t>
            </w:r>
          </w:p>
        </w:tc>
      </w:tr>
      <w:tr w:rsidR="006256F8" w:rsidRPr="00DA396E" w14:paraId="0BE0F3E6" w14:textId="77777777" w:rsidTr="00DC38DA">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1D686E9" w14:textId="77777777" w:rsidR="006256F8" w:rsidRPr="00DA396E" w:rsidRDefault="006256F8" w:rsidP="00DC38DA">
            <w:pPr>
              <w:spacing w:after="0" w:line="240" w:lineRule="auto"/>
              <w:jc w:val="center"/>
              <w:rPr>
                <w:rFonts w:asciiTheme="minorHAnsi" w:eastAsia="Times New Roman" w:hAnsiTheme="minorHAnsi" w:cs="Calibri"/>
                <w:color w:val="000000"/>
              </w:rPr>
            </w:pPr>
            <w:r w:rsidRPr="00DA396E">
              <w:rPr>
                <w:rFonts w:asciiTheme="minorHAnsi" w:eastAsia="Times New Roman" w:hAnsiTheme="minorHAnsi" w:cs="Calibri"/>
                <w:color w:val="000000"/>
              </w:rPr>
              <w:t> </w:t>
            </w:r>
          </w:p>
        </w:tc>
        <w:tc>
          <w:tcPr>
            <w:tcW w:w="9180" w:type="dxa"/>
            <w:tcBorders>
              <w:top w:val="nil"/>
              <w:left w:val="nil"/>
              <w:bottom w:val="single" w:sz="4" w:space="0" w:color="auto"/>
              <w:right w:val="single" w:sz="4" w:space="0" w:color="auto"/>
            </w:tcBorders>
            <w:shd w:val="clear" w:color="auto" w:fill="auto"/>
            <w:noWrap/>
            <w:vAlign w:val="center"/>
            <w:hideMark/>
          </w:tcPr>
          <w:p w14:paraId="0E025E1B" w14:textId="77777777" w:rsidR="006256F8" w:rsidRPr="00DA396E" w:rsidRDefault="008E6510" w:rsidP="00DC38DA">
            <w:pPr>
              <w:spacing w:after="0" w:line="240" w:lineRule="auto"/>
              <w:jc w:val="left"/>
              <w:rPr>
                <w:rFonts w:asciiTheme="minorHAnsi" w:eastAsia="Times New Roman" w:hAnsiTheme="minorHAnsi" w:cs="Calibri"/>
                <w:color w:val="000000"/>
              </w:rPr>
            </w:pPr>
            <w:hyperlink r:id="rId37" w:history="1">
              <w:r w:rsidR="006256F8" w:rsidRPr="00DA396E">
                <w:rPr>
                  <w:rFonts w:asciiTheme="minorHAnsi" w:eastAsia="Times New Roman" w:hAnsiTheme="minorHAnsi" w:cs="Arial"/>
                  <w:color w:val="000000"/>
                  <w:lang w:val="en-GB"/>
                </w:rPr>
                <w:t>http://bz.ligazakon.ua/ua/magazine_article/BZ008151</w:t>
              </w:r>
            </w:hyperlink>
          </w:p>
        </w:tc>
      </w:tr>
    </w:tbl>
    <w:p w14:paraId="32646AD6" w14:textId="77777777" w:rsidR="0000756C" w:rsidRPr="006256F8" w:rsidRDefault="0000756C" w:rsidP="009B31B1">
      <w:pPr>
        <w:spacing w:after="0" w:line="240" w:lineRule="auto"/>
        <w:rPr>
          <w:noProof/>
          <w:color w:val="000000" w:themeColor="text1"/>
          <w:shd w:val="clear" w:color="auto" w:fill="FFFFFF"/>
        </w:rPr>
      </w:pPr>
    </w:p>
    <w:sectPr w:rsidR="0000756C" w:rsidRPr="006256F8" w:rsidSect="008D4774">
      <w:headerReference w:type="even" r:id="rId38"/>
      <w:headerReference w:type="default" r:id="rId39"/>
      <w:footerReference w:type="default" r:id="rId40"/>
      <w:headerReference w:type="first" r:id="rId41"/>
      <w:footerReference w:type="first" r:id="rId42"/>
      <w:pgSz w:w="11906" w:h="16838"/>
      <w:pgMar w:top="993" w:right="991" w:bottom="1417" w:left="1134" w:header="720" w:footer="55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ECAC4" w14:textId="77777777" w:rsidR="0099199C" w:rsidRDefault="0099199C" w:rsidP="00880C87">
      <w:pPr>
        <w:spacing w:after="0" w:line="240" w:lineRule="auto"/>
      </w:pPr>
      <w:r>
        <w:separator/>
      </w:r>
    </w:p>
  </w:endnote>
  <w:endnote w:type="continuationSeparator" w:id="0">
    <w:p w14:paraId="4FA8B2F4" w14:textId="77777777" w:rsidR="0099199C" w:rsidRDefault="0099199C" w:rsidP="0088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modern"/>
    <w:notTrueType/>
    <w:pitch w:val="variable"/>
    <w:sig w:usb0="800000AF" w:usb1="4000204A"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rade Gothic LT Std">
    <w:altName w:val="Calibri"/>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9C3DD" w14:textId="77777777" w:rsidR="0099199C" w:rsidRDefault="008E6510" w:rsidP="006D5060">
    <w:pPr>
      <w:pStyle w:val="Header"/>
    </w:pPr>
    <w:r>
      <w:rPr>
        <w:noProof/>
      </w:rPr>
      <w:pict w14:anchorId="7314B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622.2pt;height:163.8pt;rotation:315;z-index:-251648000;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99199C" w14:paraId="7BE8B163" w14:textId="77777777" w:rsidTr="006D5060">
      <w:trPr>
        <w:trHeight w:val="236"/>
      </w:trPr>
      <w:tc>
        <w:tcPr>
          <w:tcW w:w="4869" w:type="dxa"/>
          <w:vAlign w:val="center"/>
        </w:tcPr>
        <w:p w14:paraId="1ABB7209" w14:textId="5791C292" w:rsidR="0099199C" w:rsidRPr="008D4774" w:rsidRDefault="0099199C" w:rsidP="006D5060">
          <w:pPr>
            <w:pStyle w:val="Footer"/>
            <w:jc w:val="left"/>
            <w:rPr>
              <w:i/>
            </w:rPr>
          </w:pPr>
          <w:r w:rsidRPr="006D5060">
            <w:rPr>
              <w:i/>
            </w:rPr>
            <w:t>www.reach-initiative.org</w:t>
          </w:r>
        </w:p>
      </w:tc>
      <w:tc>
        <w:tcPr>
          <w:tcW w:w="4866" w:type="dxa"/>
          <w:vAlign w:val="center"/>
        </w:tcPr>
        <w:p w14:paraId="40118A05" w14:textId="0240EF7C" w:rsidR="0099199C" w:rsidRPr="008D4774" w:rsidRDefault="0099199C"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8E6510">
            <w:rPr>
              <w:i/>
              <w:noProof/>
            </w:rPr>
            <w:t>2</w:t>
          </w:r>
          <w:r w:rsidRPr="008D4774">
            <w:rPr>
              <w:i/>
              <w:noProof/>
            </w:rPr>
            <w:fldChar w:fldCharType="end"/>
          </w:r>
        </w:p>
      </w:tc>
    </w:tr>
  </w:tbl>
  <w:p w14:paraId="512ADC94" w14:textId="773C42B2" w:rsidR="0099199C" w:rsidRPr="006D5060" w:rsidRDefault="0099199C" w:rsidP="006D5060">
    <w:pPr>
      <w:pStyle w:val="Footer"/>
      <w:rPr>
        <w: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99199C" w:rsidRPr="008D4774" w14:paraId="132F9E8F" w14:textId="77777777" w:rsidTr="00A41891">
      <w:trPr>
        <w:trHeight w:val="236"/>
      </w:trPr>
      <w:tc>
        <w:tcPr>
          <w:tcW w:w="4869" w:type="dxa"/>
          <w:vAlign w:val="center"/>
        </w:tcPr>
        <w:p w14:paraId="64E6CEAE" w14:textId="77777777" w:rsidR="0099199C" w:rsidRPr="008D4774" w:rsidRDefault="0099199C" w:rsidP="006D5060">
          <w:pPr>
            <w:pStyle w:val="Footer"/>
            <w:jc w:val="left"/>
            <w:rPr>
              <w:i/>
            </w:rPr>
          </w:pPr>
          <w:r w:rsidRPr="006D5060">
            <w:rPr>
              <w:i/>
            </w:rPr>
            <w:t>www.reach-initiative.org</w:t>
          </w:r>
        </w:p>
      </w:tc>
      <w:tc>
        <w:tcPr>
          <w:tcW w:w="4866" w:type="dxa"/>
          <w:vAlign w:val="center"/>
        </w:tcPr>
        <w:p w14:paraId="0593D3C3" w14:textId="1FF31CFD" w:rsidR="0099199C" w:rsidRPr="008D4774" w:rsidRDefault="0099199C"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8E6510">
            <w:rPr>
              <w:i/>
              <w:noProof/>
            </w:rPr>
            <w:t>1</w:t>
          </w:r>
          <w:r w:rsidRPr="008D4774">
            <w:rPr>
              <w:i/>
              <w:noProof/>
            </w:rPr>
            <w:fldChar w:fldCharType="end"/>
          </w:r>
        </w:p>
      </w:tc>
    </w:tr>
  </w:tbl>
  <w:p w14:paraId="142D2BF7" w14:textId="04038558" w:rsidR="0099199C" w:rsidRPr="006D5060" w:rsidRDefault="0099199C" w:rsidP="006D50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594A4" w14:textId="77777777" w:rsidR="0099199C" w:rsidRDefault="0099199C" w:rsidP="00880C87">
      <w:pPr>
        <w:spacing w:after="0" w:line="240" w:lineRule="auto"/>
      </w:pPr>
      <w:r>
        <w:separator/>
      </w:r>
    </w:p>
  </w:footnote>
  <w:footnote w:type="continuationSeparator" w:id="0">
    <w:p w14:paraId="6C08A78A" w14:textId="77777777" w:rsidR="0099199C" w:rsidRDefault="0099199C" w:rsidP="00880C87">
      <w:pPr>
        <w:spacing w:after="0" w:line="240" w:lineRule="auto"/>
      </w:pPr>
      <w:r>
        <w:continuationSeparator/>
      </w:r>
    </w:p>
  </w:footnote>
  <w:footnote w:id="1">
    <w:p w14:paraId="0EC071F9" w14:textId="54E92CDC" w:rsidR="0099199C" w:rsidRPr="00334903" w:rsidRDefault="0099199C" w:rsidP="003E7014">
      <w:pPr>
        <w:pStyle w:val="Paragraphe"/>
        <w:rPr>
          <w:i/>
          <w:sz w:val="18"/>
          <w:szCs w:val="18"/>
        </w:rPr>
      </w:pPr>
      <w:r w:rsidRPr="00334903">
        <w:rPr>
          <w:rStyle w:val="FootnoteReference"/>
          <w:sz w:val="18"/>
          <w:szCs w:val="18"/>
        </w:rPr>
        <w:footnoteRef/>
      </w:r>
      <w:r w:rsidRPr="00334903">
        <w:rPr>
          <w:sz w:val="18"/>
          <w:szCs w:val="18"/>
        </w:rPr>
        <w:t xml:space="preserve"> </w:t>
      </w:r>
      <w:r w:rsidRPr="00334903">
        <w:rPr>
          <w:i/>
          <w:sz w:val="18"/>
          <w:szCs w:val="18"/>
        </w:rPr>
        <w:t>Persons displaced within the GCA are not formally recognised as internally disp</w:t>
      </w:r>
      <w:r>
        <w:rPr>
          <w:i/>
          <w:sz w:val="18"/>
          <w:szCs w:val="18"/>
        </w:rPr>
        <w:t>laced persons by the Ukrainian G</w:t>
      </w:r>
      <w:r w:rsidRPr="00334903">
        <w:rPr>
          <w:i/>
          <w:sz w:val="18"/>
          <w:szCs w:val="18"/>
        </w:rPr>
        <w:t>overnment.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1414B" w14:textId="77777777" w:rsidR="0099199C" w:rsidRDefault="008E6510">
    <w:pPr>
      <w:pStyle w:val="Header"/>
    </w:pPr>
    <w:r>
      <w:rPr>
        <w:noProof/>
      </w:rPr>
      <w:pict w14:anchorId="548D4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81982" o:spid="_x0000_s2050" type="#_x0000_t136" style="position:absolute;left:0;text-align:left;margin-left:0;margin-top:0;width:622.2pt;height:163.8pt;rotation:315;z-index:-251652096;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B0155" w14:textId="5783762E" w:rsidR="0099199C" w:rsidRPr="006D5060" w:rsidRDefault="008E6510" w:rsidP="004761D9">
    <w:pPr>
      <w:jc w:val="right"/>
      <w:rPr>
        <w:b/>
        <w:i/>
        <w:color w:val="58585A" w:themeColor="background2"/>
        <w:sz w:val="16"/>
        <w:szCs w:val="18"/>
      </w:rPr>
    </w:pPr>
    <w:r>
      <w:rPr>
        <w:b/>
        <w:i/>
        <w:noProof/>
        <w:color w:val="58585A" w:themeColor="background2"/>
        <w:sz w:val="20"/>
      </w:rPr>
      <w:pict w14:anchorId="4B6FF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81983" o:spid="_x0000_s2051" type="#_x0000_t136" style="position:absolute;left:0;text-align:left;margin-left:0;margin-top:0;width:622.2pt;height:163.8pt;rotation:315;z-index:-251650048;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r w:rsidR="0099199C" w:rsidRPr="006D5060">
      <w:rPr>
        <w:b/>
        <w:i/>
        <w:noProof/>
        <w:color w:val="58585A" w:themeColor="background2"/>
        <w:sz w:val="20"/>
      </w:rPr>
      <w:t>Research Cycle Name, release date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D427" w14:textId="77777777" w:rsidR="0099199C" w:rsidRDefault="008E6510">
    <w:pPr>
      <w:pStyle w:val="Header"/>
    </w:pPr>
    <w:r>
      <w:rPr>
        <w:noProof/>
      </w:rPr>
      <w:pict w14:anchorId="5ADA4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81981" o:spid="_x0000_s2049" type="#_x0000_t136" style="position:absolute;left:0;text-align:left;margin-left:0;margin-top:0;width:622.2pt;height:163.8pt;rotation:315;z-index:-251654144;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2294"/>
    <w:multiLevelType w:val="hybridMultilevel"/>
    <w:tmpl w:val="4CF0FFBE"/>
    <w:lvl w:ilvl="0" w:tplc="A42E01A2">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77E47"/>
    <w:multiLevelType w:val="hybridMultilevel"/>
    <w:tmpl w:val="7EE49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3523D"/>
    <w:multiLevelType w:val="hybridMultilevel"/>
    <w:tmpl w:val="61CAE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B6B5B"/>
    <w:multiLevelType w:val="hybridMultilevel"/>
    <w:tmpl w:val="9FFCFCE6"/>
    <w:lvl w:ilvl="0" w:tplc="688E8D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CF2622C"/>
    <w:multiLevelType w:val="multilevel"/>
    <w:tmpl w:val="F65CB1A8"/>
    <w:lvl w:ilvl="0">
      <w:start w:val="7"/>
      <w:numFmt w:val="decimal"/>
      <w:lvlText w:val="%1."/>
      <w:lvlJc w:val="left"/>
      <w:pPr>
        <w:ind w:left="360" w:hanging="360"/>
      </w:pPr>
      <w:rPr>
        <w:rFonts w:eastAsiaTheme="majorEastAsia" w:cstheme="majorBidi" w:hint="default"/>
        <w:color w:val="58585A"/>
        <w:sz w:val="24"/>
      </w:rPr>
    </w:lvl>
    <w:lvl w:ilvl="1">
      <w:start w:val="2"/>
      <w:numFmt w:val="decimal"/>
      <w:lvlText w:val="%1.%2."/>
      <w:lvlJc w:val="left"/>
      <w:pPr>
        <w:ind w:left="360" w:hanging="360"/>
      </w:pPr>
      <w:rPr>
        <w:rFonts w:eastAsiaTheme="majorEastAsia" w:cstheme="majorBidi" w:hint="default"/>
        <w:color w:val="58585A"/>
        <w:sz w:val="24"/>
      </w:rPr>
    </w:lvl>
    <w:lvl w:ilvl="2">
      <w:start w:val="1"/>
      <w:numFmt w:val="decimal"/>
      <w:lvlText w:val="%1.%2.%3."/>
      <w:lvlJc w:val="left"/>
      <w:pPr>
        <w:ind w:left="720" w:hanging="720"/>
      </w:pPr>
      <w:rPr>
        <w:rFonts w:eastAsiaTheme="majorEastAsia" w:cstheme="majorBidi" w:hint="default"/>
        <w:color w:val="58585A"/>
        <w:sz w:val="24"/>
      </w:rPr>
    </w:lvl>
    <w:lvl w:ilvl="3">
      <w:start w:val="1"/>
      <w:numFmt w:val="decimal"/>
      <w:lvlText w:val="%1.%2.%3.%4."/>
      <w:lvlJc w:val="left"/>
      <w:pPr>
        <w:ind w:left="720" w:hanging="720"/>
      </w:pPr>
      <w:rPr>
        <w:rFonts w:eastAsiaTheme="majorEastAsia" w:cstheme="majorBidi" w:hint="default"/>
        <w:color w:val="58585A"/>
        <w:sz w:val="24"/>
      </w:rPr>
    </w:lvl>
    <w:lvl w:ilvl="4">
      <w:start w:val="1"/>
      <w:numFmt w:val="decimal"/>
      <w:lvlText w:val="%1.%2.%3.%4.%5."/>
      <w:lvlJc w:val="left"/>
      <w:pPr>
        <w:ind w:left="1080" w:hanging="1080"/>
      </w:pPr>
      <w:rPr>
        <w:rFonts w:eastAsiaTheme="majorEastAsia" w:cstheme="majorBidi" w:hint="default"/>
        <w:color w:val="58585A"/>
        <w:sz w:val="24"/>
      </w:rPr>
    </w:lvl>
    <w:lvl w:ilvl="5">
      <w:start w:val="1"/>
      <w:numFmt w:val="decimal"/>
      <w:lvlText w:val="%1.%2.%3.%4.%5.%6."/>
      <w:lvlJc w:val="left"/>
      <w:pPr>
        <w:ind w:left="1080" w:hanging="1080"/>
      </w:pPr>
      <w:rPr>
        <w:rFonts w:eastAsiaTheme="majorEastAsia" w:cstheme="majorBidi" w:hint="default"/>
        <w:color w:val="58585A"/>
        <w:sz w:val="24"/>
      </w:rPr>
    </w:lvl>
    <w:lvl w:ilvl="6">
      <w:start w:val="1"/>
      <w:numFmt w:val="decimal"/>
      <w:lvlText w:val="%1.%2.%3.%4.%5.%6.%7."/>
      <w:lvlJc w:val="left"/>
      <w:pPr>
        <w:ind w:left="1080" w:hanging="1080"/>
      </w:pPr>
      <w:rPr>
        <w:rFonts w:eastAsiaTheme="majorEastAsia" w:cstheme="majorBidi" w:hint="default"/>
        <w:color w:val="58585A"/>
        <w:sz w:val="24"/>
      </w:rPr>
    </w:lvl>
    <w:lvl w:ilvl="7">
      <w:start w:val="1"/>
      <w:numFmt w:val="decimal"/>
      <w:lvlText w:val="%1.%2.%3.%4.%5.%6.%7.%8."/>
      <w:lvlJc w:val="left"/>
      <w:pPr>
        <w:ind w:left="1440" w:hanging="1440"/>
      </w:pPr>
      <w:rPr>
        <w:rFonts w:eastAsiaTheme="majorEastAsia" w:cstheme="majorBidi" w:hint="default"/>
        <w:color w:val="58585A"/>
        <w:sz w:val="24"/>
      </w:rPr>
    </w:lvl>
    <w:lvl w:ilvl="8">
      <w:start w:val="1"/>
      <w:numFmt w:val="decimal"/>
      <w:lvlText w:val="%1.%2.%3.%4.%5.%6.%7.%8.%9."/>
      <w:lvlJc w:val="left"/>
      <w:pPr>
        <w:ind w:left="1440" w:hanging="1440"/>
      </w:pPr>
      <w:rPr>
        <w:rFonts w:eastAsiaTheme="majorEastAsia" w:cstheme="majorBidi" w:hint="default"/>
        <w:color w:val="58585A"/>
        <w:sz w:val="24"/>
      </w:rPr>
    </w:lvl>
  </w:abstractNum>
  <w:abstractNum w:abstractNumId="5" w15:restartNumberingAfterBreak="0">
    <w:nsid w:val="11A81087"/>
    <w:multiLevelType w:val="hybridMultilevel"/>
    <w:tmpl w:val="776A9CB2"/>
    <w:lvl w:ilvl="0" w:tplc="DA9AE34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E7DCC"/>
    <w:multiLevelType w:val="hybridMultilevel"/>
    <w:tmpl w:val="BBF06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9453C2"/>
    <w:multiLevelType w:val="hybridMultilevel"/>
    <w:tmpl w:val="85C68590"/>
    <w:lvl w:ilvl="0" w:tplc="A3CA2CD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21EA6"/>
    <w:multiLevelType w:val="hybridMultilevel"/>
    <w:tmpl w:val="9112F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4081A"/>
    <w:multiLevelType w:val="hybridMultilevel"/>
    <w:tmpl w:val="DD522AB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3ADB2B98"/>
    <w:multiLevelType w:val="hybridMultilevel"/>
    <w:tmpl w:val="D732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F7D80"/>
    <w:multiLevelType w:val="hybridMultilevel"/>
    <w:tmpl w:val="1F9061B6"/>
    <w:lvl w:ilvl="0" w:tplc="EF08CABA">
      <w:start w:val="1"/>
      <w:numFmt w:val="bullet"/>
      <w:lvlText w:val=""/>
      <w:lvlJc w:val="left"/>
      <w:pPr>
        <w:ind w:left="360" w:hanging="360"/>
      </w:pPr>
      <w:rPr>
        <w:rFonts w:ascii="Symbol" w:hAnsi="Symbol" w:hint="default"/>
        <w:color w:val="E54143"/>
      </w:rPr>
    </w:lvl>
    <w:lvl w:ilvl="1" w:tplc="180A0003">
      <w:start w:val="1"/>
      <w:numFmt w:val="bullet"/>
      <w:lvlText w:val="o"/>
      <w:lvlJc w:val="left"/>
      <w:pPr>
        <w:ind w:left="1080" w:hanging="360"/>
      </w:pPr>
      <w:rPr>
        <w:rFonts w:ascii="Courier New" w:hAnsi="Courier New" w:cs="Courier New" w:hint="default"/>
      </w:rPr>
    </w:lvl>
    <w:lvl w:ilvl="2" w:tplc="180A0005">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2" w15:restartNumberingAfterBreak="0">
    <w:nsid w:val="457A0D3C"/>
    <w:multiLevelType w:val="hybridMultilevel"/>
    <w:tmpl w:val="2D2AF7B0"/>
    <w:lvl w:ilvl="0" w:tplc="72F00312">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64C52"/>
    <w:multiLevelType w:val="multilevel"/>
    <w:tmpl w:val="47D08776"/>
    <w:lvl w:ilvl="0">
      <w:start w:val="5"/>
      <w:numFmt w:val="decimal"/>
      <w:lvlText w:val="%1."/>
      <w:lvlJc w:val="left"/>
      <w:pPr>
        <w:ind w:left="360" w:hanging="360"/>
      </w:pPr>
      <w:rPr>
        <w:rFonts w:eastAsiaTheme="majorEastAsia" w:cstheme="majorBidi" w:hint="default"/>
        <w:b/>
        <w:color w:val="58585A"/>
        <w:sz w:val="24"/>
      </w:rPr>
    </w:lvl>
    <w:lvl w:ilvl="1">
      <w:start w:val="1"/>
      <w:numFmt w:val="decimal"/>
      <w:lvlText w:val="%1.%2."/>
      <w:lvlJc w:val="left"/>
      <w:pPr>
        <w:ind w:left="360" w:hanging="360"/>
      </w:pPr>
      <w:rPr>
        <w:rFonts w:eastAsiaTheme="majorEastAsia" w:cstheme="majorBidi" w:hint="default"/>
        <w:b/>
        <w:color w:val="58585A"/>
        <w:sz w:val="24"/>
      </w:rPr>
    </w:lvl>
    <w:lvl w:ilvl="2">
      <w:start w:val="1"/>
      <w:numFmt w:val="decimal"/>
      <w:lvlText w:val="%1.%2.%3."/>
      <w:lvlJc w:val="left"/>
      <w:pPr>
        <w:ind w:left="720" w:hanging="720"/>
      </w:pPr>
      <w:rPr>
        <w:rFonts w:eastAsiaTheme="majorEastAsia" w:cstheme="majorBidi" w:hint="default"/>
        <w:b/>
        <w:color w:val="58585A"/>
        <w:sz w:val="24"/>
      </w:rPr>
    </w:lvl>
    <w:lvl w:ilvl="3">
      <w:start w:val="1"/>
      <w:numFmt w:val="decimal"/>
      <w:lvlText w:val="%1.%2.%3.%4."/>
      <w:lvlJc w:val="left"/>
      <w:pPr>
        <w:ind w:left="720" w:hanging="720"/>
      </w:pPr>
      <w:rPr>
        <w:rFonts w:eastAsiaTheme="majorEastAsia" w:cstheme="majorBidi" w:hint="default"/>
        <w:b/>
        <w:color w:val="58585A"/>
        <w:sz w:val="24"/>
      </w:rPr>
    </w:lvl>
    <w:lvl w:ilvl="4">
      <w:start w:val="1"/>
      <w:numFmt w:val="decimal"/>
      <w:lvlText w:val="%1.%2.%3.%4.%5."/>
      <w:lvlJc w:val="left"/>
      <w:pPr>
        <w:ind w:left="1080" w:hanging="1080"/>
      </w:pPr>
      <w:rPr>
        <w:rFonts w:eastAsiaTheme="majorEastAsia" w:cstheme="majorBidi" w:hint="default"/>
        <w:b/>
        <w:color w:val="58585A"/>
        <w:sz w:val="24"/>
      </w:rPr>
    </w:lvl>
    <w:lvl w:ilvl="5">
      <w:start w:val="1"/>
      <w:numFmt w:val="decimal"/>
      <w:lvlText w:val="%1.%2.%3.%4.%5.%6."/>
      <w:lvlJc w:val="left"/>
      <w:pPr>
        <w:ind w:left="1080" w:hanging="1080"/>
      </w:pPr>
      <w:rPr>
        <w:rFonts w:eastAsiaTheme="majorEastAsia" w:cstheme="majorBidi" w:hint="default"/>
        <w:b/>
        <w:color w:val="58585A"/>
        <w:sz w:val="24"/>
      </w:rPr>
    </w:lvl>
    <w:lvl w:ilvl="6">
      <w:start w:val="1"/>
      <w:numFmt w:val="decimal"/>
      <w:lvlText w:val="%1.%2.%3.%4.%5.%6.%7."/>
      <w:lvlJc w:val="left"/>
      <w:pPr>
        <w:ind w:left="1080" w:hanging="1080"/>
      </w:pPr>
      <w:rPr>
        <w:rFonts w:eastAsiaTheme="majorEastAsia" w:cstheme="majorBidi" w:hint="default"/>
        <w:b/>
        <w:color w:val="58585A"/>
        <w:sz w:val="24"/>
      </w:rPr>
    </w:lvl>
    <w:lvl w:ilvl="7">
      <w:start w:val="1"/>
      <w:numFmt w:val="decimal"/>
      <w:lvlText w:val="%1.%2.%3.%4.%5.%6.%7.%8."/>
      <w:lvlJc w:val="left"/>
      <w:pPr>
        <w:ind w:left="1440" w:hanging="1440"/>
      </w:pPr>
      <w:rPr>
        <w:rFonts w:eastAsiaTheme="majorEastAsia" w:cstheme="majorBidi" w:hint="default"/>
        <w:b/>
        <w:color w:val="58585A"/>
        <w:sz w:val="24"/>
      </w:rPr>
    </w:lvl>
    <w:lvl w:ilvl="8">
      <w:start w:val="1"/>
      <w:numFmt w:val="decimal"/>
      <w:lvlText w:val="%1.%2.%3.%4.%5.%6.%7.%8.%9."/>
      <w:lvlJc w:val="left"/>
      <w:pPr>
        <w:ind w:left="1440" w:hanging="1440"/>
      </w:pPr>
      <w:rPr>
        <w:rFonts w:eastAsiaTheme="majorEastAsia" w:cstheme="majorBidi" w:hint="default"/>
        <w:b/>
        <w:color w:val="58585A"/>
        <w:sz w:val="24"/>
      </w:rPr>
    </w:lvl>
  </w:abstractNum>
  <w:abstractNum w:abstractNumId="14" w15:restartNumberingAfterBreak="0">
    <w:nsid w:val="4C52382E"/>
    <w:multiLevelType w:val="hybridMultilevel"/>
    <w:tmpl w:val="75F00830"/>
    <w:lvl w:ilvl="0" w:tplc="2AD45B1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4D305E53"/>
    <w:multiLevelType w:val="hybridMultilevel"/>
    <w:tmpl w:val="E2B0F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6946BF"/>
    <w:multiLevelType w:val="hybridMultilevel"/>
    <w:tmpl w:val="B78850B0"/>
    <w:lvl w:ilvl="0" w:tplc="040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76357"/>
    <w:multiLevelType w:val="hybridMultilevel"/>
    <w:tmpl w:val="AD82F1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6538643F"/>
    <w:multiLevelType w:val="multilevel"/>
    <w:tmpl w:val="08A610BC"/>
    <w:lvl w:ilvl="0">
      <w:start w:val="5"/>
      <w:numFmt w:val="decimal"/>
      <w:lvlText w:val="%1."/>
      <w:lvlJc w:val="left"/>
      <w:pPr>
        <w:ind w:left="360" w:hanging="360"/>
      </w:pPr>
      <w:rPr>
        <w:rFonts w:eastAsiaTheme="majorEastAsia" w:cstheme="majorBidi" w:hint="default"/>
        <w:b/>
        <w:color w:val="58585A"/>
        <w:sz w:val="24"/>
      </w:rPr>
    </w:lvl>
    <w:lvl w:ilvl="1">
      <w:start w:val="4"/>
      <w:numFmt w:val="decimal"/>
      <w:lvlText w:val="%1.%2."/>
      <w:lvlJc w:val="left"/>
      <w:pPr>
        <w:ind w:left="360" w:hanging="360"/>
      </w:pPr>
      <w:rPr>
        <w:rFonts w:eastAsiaTheme="majorEastAsia" w:cstheme="majorBidi" w:hint="default"/>
        <w:b/>
        <w:color w:val="58585A"/>
        <w:sz w:val="24"/>
      </w:rPr>
    </w:lvl>
    <w:lvl w:ilvl="2">
      <w:start w:val="1"/>
      <w:numFmt w:val="decimal"/>
      <w:lvlText w:val="%1.%2.%3."/>
      <w:lvlJc w:val="left"/>
      <w:pPr>
        <w:ind w:left="720" w:hanging="720"/>
      </w:pPr>
      <w:rPr>
        <w:rFonts w:eastAsiaTheme="majorEastAsia" w:cstheme="majorBidi" w:hint="default"/>
        <w:b/>
        <w:color w:val="58585A"/>
        <w:sz w:val="24"/>
      </w:rPr>
    </w:lvl>
    <w:lvl w:ilvl="3">
      <w:start w:val="1"/>
      <w:numFmt w:val="decimal"/>
      <w:lvlText w:val="%1.%2.%3.%4."/>
      <w:lvlJc w:val="left"/>
      <w:pPr>
        <w:ind w:left="720" w:hanging="720"/>
      </w:pPr>
      <w:rPr>
        <w:rFonts w:eastAsiaTheme="majorEastAsia" w:cstheme="majorBidi" w:hint="default"/>
        <w:b/>
        <w:color w:val="58585A"/>
        <w:sz w:val="24"/>
      </w:rPr>
    </w:lvl>
    <w:lvl w:ilvl="4">
      <w:start w:val="1"/>
      <w:numFmt w:val="decimal"/>
      <w:lvlText w:val="%1.%2.%3.%4.%5."/>
      <w:lvlJc w:val="left"/>
      <w:pPr>
        <w:ind w:left="1080" w:hanging="1080"/>
      </w:pPr>
      <w:rPr>
        <w:rFonts w:eastAsiaTheme="majorEastAsia" w:cstheme="majorBidi" w:hint="default"/>
        <w:b/>
        <w:color w:val="58585A"/>
        <w:sz w:val="24"/>
      </w:rPr>
    </w:lvl>
    <w:lvl w:ilvl="5">
      <w:start w:val="1"/>
      <w:numFmt w:val="decimal"/>
      <w:lvlText w:val="%1.%2.%3.%4.%5.%6."/>
      <w:lvlJc w:val="left"/>
      <w:pPr>
        <w:ind w:left="1080" w:hanging="1080"/>
      </w:pPr>
      <w:rPr>
        <w:rFonts w:eastAsiaTheme="majorEastAsia" w:cstheme="majorBidi" w:hint="default"/>
        <w:b/>
        <w:color w:val="58585A"/>
        <w:sz w:val="24"/>
      </w:rPr>
    </w:lvl>
    <w:lvl w:ilvl="6">
      <w:start w:val="1"/>
      <w:numFmt w:val="decimal"/>
      <w:lvlText w:val="%1.%2.%3.%4.%5.%6.%7."/>
      <w:lvlJc w:val="left"/>
      <w:pPr>
        <w:ind w:left="1080" w:hanging="1080"/>
      </w:pPr>
      <w:rPr>
        <w:rFonts w:eastAsiaTheme="majorEastAsia" w:cstheme="majorBidi" w:hint="default"/>
        <w:b/>
        <w:color w:val="58585A"/>
        <w:sz w:val="24"/>
      </w:rPr>
    </w:lvl>
    <w:lvl w:ilvl="7">
      <w:start w:val="1"/>
      <w:numFmt w:val="decimal"/>
      <w:lvlText w:val="%1.%2.%3.%4.%5.%6.%7.%8."/>
      <w:lvlJc w:val="left"/>
      <w:pPr>
        <w:ind w:left="1440" w:hanging="1440"/>
      </w:pPr>
      <w:rPr>
        <w:rFonts w:eastAsiaTheme="majorEastAsia" w:cstheme="majorBidi" w:hint="default"/>
        <w:b/>
        <w:color w:val="58585A"/>
        <w:sz w:val="24"/>
      </w:rPr>
    </w:lvl>
    <w:lvl w:ilvl="8">
      <w:start w:val="1"/>
      <w:numFmt w:val="decimal"/>
      <w:lvlText w:val="%1.%2.%3.%4.%5.%6.%7.%8.%9."/>
      <w:lvlJc w:val="left"/>
      <w:pPr>
        <w:ind w:left="1440" w:hanging="1440"/>
      </w:pPr>
      <w:rPr>
        <w:rFonts w:eastAsiaTheme="majorEastAsia" w:cstheme="majorBidi" w:hint="default"/>
        <w:b/>
        <w:color w:val="58585A"/>
        <w:sz w:val="24"/>
      </w:rPr>
    </w:lvl>
  </w:abstractNum>
  <w:abstractNum w:abstractNumId="19" w15:restartNumberingAfterBreak="0">
    <w:nsid w:val="65622F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15:restartNumberingAfterBreak="0">
    <w:nsid w:val="72D94FC0"/>
    <w:multiLevelType w:val="multilevel"/>
    <w:tmpl w:val="89B454B2"/>
    <w:lvl w:ilvl="0">
      <w:start w:val="5"/>
      <w:numFmt w:val="decimal"/>
      <w:lvlText w:val="%1."/>
      <w:lvlJc w:val="left"/>
      <w:pPr>
        <w:ind w:left="360" w:hanging="360"/>
      </w:pPr>
      <w:rPr>
        <w:rFonts w:eastAsiaTheme="majorEastAsia" w:cstheme="majorBidi" w:hint="default"/>
        <w:b/>
        <w:color w:val="58585A"/>
        <w:sz w:val="24"/>
      </w:rPr>
    </w:lvl>
    <w:lvl w:ilvl="1">
      <w:start w:val="3"/>
      <w:numFmt w:val="decimal"/>
      <w:lvlText w:val="%1.%2."/>
      <w:lvlJc w:val="left"/>
      <w:pPr>
        <w:ind w:left="360" w:hanging="360"/>
      </w:pPr>
      <w:rPr>
        <w:rFonts w:eastAsiaTheme="majorEastAsia" w:cstheme="majorBidi" w:hint="default"/>
        <w:b/>
        <w:color w:val="58585A"/>
        <w:sz w:val="24"/>
      </w:rPr>
    </w:lvl>
    <w:lvl w:ilvl="2">
      <w:start w:val="1"/>
      <w:numFmt w:val="decimal"/>
      <w:lvlText w:val="%1.%2.%3."/>
      <w:lvlJc w:val="left"/>
      <w:pPr>
        <w:ind w:left="720" w:hanging="720"/>
      </w:pPr>
      <w:rPr>
        <w:rFonts w:eastAsiaTheme="majorEastAsia" w:cstheme="majorBidi" w:hint="default"/>
        <w:b/>
        <w:color w:val="58585A"/>
        <w:sz w:val="24"/>
      </w:rPr>
    </w:lvl>
    <w:lvl w:ilvl="3">
      <w:start w:val="1"/>
      <w:numFmt w:val="decimal"/>
      <w:lvlText w:val="%1.%2.%3.%4."/>
      <w:lvlJc w:val="left"/>
      <w:pPr>
        <w:ind w:left="720" w:hanging="720"/>
      </w:pPr>
      <w:rPr>
        <w:rFonts w:eastAsiaTheme="majorEastAsia" w:cstheme="majorBidi" w:hint="default"/>
        <w:b/>
        <w:color w:val="58585A"/>
        <w:sz w:val="24"/>
      </w:rPr>
    </w:lvl>
    <w:lvl w:ilvl="4">
      <w:start w:val="1"/>
      <w:numFmt w:val="decimal"/>
      <w:lvlText w:val="%1.%2.%3.%4.%5."/>
      <w:lvlJc w:val="left"/>
      <w:pPr>
        <w:ind w:left="1080" w:hanging="1080"/>
      </w:pPr>
      <w:rPr>
        <w:rFonts w:eastAsiaTheme="majorEastAsia" w:cstheme="majorBidi" w:hint="default"/>
        <w:b/>
        <w:color w:val="58585A"/>
        <w:sz w:val="24"/>
      </w:rPr>
    </w:lvl>
    <w:lvl w:ilvl="5">
      <w:start w:val="1"/>
      <w:numFmt w:val="decimal"/>
      <w:lvlText w:val="%1.%2.%3.%4.%5.%6."/>
      <w:lvlJc w:val="left"/>
      <w:pPr>
        <w:ind w:left="1080" w:hanging="1080"/>
      </w:pPr>
      <w:rPr>
        <w:rFonts w:eastAsiaTheme="majorEastAsia" w:cstheme="majorBidi" w:hint="default"/>
        <w:b/>
        <w:color w:val="58585A"/>
        <w:sz w:val="24"/>
      </w:rPr>
    </w:lvl>
    <w:lvl w:ilvl="6">
      <w:start w:val="1"/>
      <w:numFmt w:val="decimal"/>
      <w:lvlText w:val="%1.%2.%3.%4.%5.%6.%7."/>
      <w:lvlJc w:val="left"/>
      <w:pPr>
        <w:ind w:left="1080" w:hanging="1080"/>
      </w:pPr>
      <w:rPr>
        <w:rFonts w:eastAsiaTheme="majorEastAsia" w:cstheme="majorBidi" w:hint="default"/>
        <w:b/>
        <w:color w:val="58585A"/>
        <w:sz w:val="24"/>
      </w:rPr>
    </w:lvl>
    <w:lvl w:ilvl="7">
      <w:start w:val="1"/>
      <w:numFmt w:val="decimal"/>
      <w:lvlText w:val="%1.%2.%3.%4.%5.%6.%7.%8."/>
      <w:lvlJc w:val="left"/>
      <w:pPr>
        <w:ind w:left="1440" w:hanging="1440"/>
      </w:pPr>
      <w:rPr>
        <w:rFonts w:eastAsiaTheme="majorEastAsia" w:cstheme="majorBidi" w:hint="default"/>
        <w:b/>
        <w:color w:val="58585A"/>
        <w:sz w:val="24"/>
      </w:rPr>
    </w:lvl>
    <w:lvl w:ilvl="8">
      <w:start w:val="1"/>
      <w:numFmt w:val="decimal"/>
      <w:lvlText w:val="%1.%2.%3.%4.%5.%6.%7.%8.%9."/>
      <w:lvlJc w:val="left"/>
      <w:pPr>
        <w:ind w:left="1440" w:hanging="1440"/>
      </w:pPr>
      <w:rPr>
        <w:rFonts w:eastAsiaTheme="majorEastAsia" w:cstheme="majorBidi" w:hint="default"/>
        <w:b/>
        <w:color w:val="58585A"/>
        <w:sz w:val="24"/>
      </w:rPr>
    </w:lvl>
  </w:abstractNum>
  <w:abstractNum w:abstractNumId="22" w15:restartNumberingAfterBreak="0">
    <w:nsid w:val="7D61398E"/>
    <w:multiLevelType w:val="hybridMultilevel"/>
    <w:tmpl w:val="120E0CCC"/>
    <w:lvl w:ilvl="0" w:tplc="EF08CABA">
      <w:start w:val="1"/>
      <w:numFmt w:val="bullet"/>
      <w:lvlText w:val=""/>
      <w:lvlJc w:val="left"/>
      <w:pPr>
        <w:ind w:left="1125" w:hanging="360"/>
      </w:pPr>
      <w:rPr>
        <w:rFonts w:ascii="Symbol" w:hAnsi="Symbol" w:hint="default"/>
        <w:color w:val="E54143"/>
      </w:rPr>
    </w:lvl>
    <w:lvl w:ilvl="1" w:tplc="040C0003">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num w:numId="1">
    <w:abstractNumId w:val="11"/>
  </w:num>
  <w:num w:numId="2">
    <w:abstractNumId w:val="20"/>
  </w:num>
  <w:num w:numId="3">
    <w:abstractNumId w:val="22"/>
  </w:num>
  <w:num w:numId="4">
    <w:abstractNumId w:val="6"/>
  </w:num>
  <w:num w:numId="5">
    <w:abstractNumId w:val="13"/>
  </w:num>
  <w:num w:numId="6">
    <w:abstractNumId w:val="18"/>
  </w:num>
  <w:num w:numId="7">
    <w:abstractNumId w:val="4"/>
  </w:num>
  <w:num w:numId="8">
    <w:abstractNumId w:val="16"/>
  </w:num>
  <w:num w:numId="9">
    <w:abstractNumId w:val="7"/>
  </w:num>
  <w:num w:numId="10">
    <w:abstractNumId w:val="15"/>
  </w:num>
  <w:num w:numId="11">
    <w:abstractNumId w:val="17"/>
  </w:num>
  <w:num w:numId="12">
    <w:abstractNumId w:val="9"/>
  </w:num>
  <w:num w:numId="13">
    <w:abstractNumId w:val="3"/>
  </w:num>
  <w:num w:numId="14">
    <w:abstractNumId w:val="14"/>
  </w:num>
  <w:num w:numId="15">
    <w:abstractNumId w:val="19"/>
  </w:num>
  <w:num w:numId="16">
    <w:abstractNumId w:val="0"/>
  </w:num>
  <w:num w:numId="17">
    <w:abstractNumId w:val="21"/>
  </w:num>
  <w:num w:numId="18">
    <w:abstractNumId w:val="5"/>
  </w:num>
  <w:num w:numId="19">
    <w:abstractNumId w:val="12"/>
  </w:num>
  <w:num w:numId="20">
    <w:abstractNumId w:val="8"/>
  </w:num>
  <w:num w:numId="21">
    <w:abstractNumId w:val="10"/>
  </w:num>
  <w:num w:numId="22">
    <w:abstractNumId w:val="1"/>
  </w:num>
  <w:num w:numId="2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hdrShapeDefaults>
    <o:shapedefaults v:ext="edit" spidmax="2053">
      <o:colormru v:ext="edit" colors="#58585a,#ee585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ED"/>
    <w:rsid w:val="00001587"/>
    <w:rsid w:val="000018A1"/>
    <w:rsid w:val="00002CF0"/>
    <w:rsid w:val="000056A5"/>
    <w:rsid w:val="00005FF4"/>
    <w:rsid w:val="00006799"/>
    <w:rsid w:val="0000756C"/>
    <w:rsid w:val="00011A90"/>
    <w:rsid w:val="000130DD"/>
    <w:rsid w:val="00022CE9"/>
    <w:rsid w:val="00025560"/>
    <w:rsid w:val="00025671"/>
    <w:rsid w:val="00026501"/>
    <w:rsid w:val="0003003C"/>
    <w:rsid w:val="00030956"/>
    <w:rsid w:val="00030AD6"/>
    <w:rsid w:val="00030ADC"/>
    <w:rsid w:val="0003109D"/>
    <w:rsid w:val="00031F28"/>
    <w:rsid w:val="00034792"/>
    <w:rsid w:val="00034C37"/>
    <w:rsid w:val="00035E6C"/>
    <w:rsid w:val="00040C5D"/>
    <w:rsid w:val="000415A0"/>
    <w:rsid w:val="00045860"/>
    <w:rsid w:val="000467E5"/>
    <w:rsid w:val="0004692C"/>
    <w:rsid w:val="00046B6F"/>
    <w:rsid w:val="0005308B"/>
    <w:rsid w:val="00056500"/>
    <w:rsid w:val="00060538"/>
    <w:rsid w:val="00063063"/>
    <w:rsid w:val="0006378F"/>
    <w:rsid w:val="00063C1B"/>
    <w:rsid w:val="00065091"/>
    <w:rsid w:val="00066E8A"/>
    <w:rsid w:val="00067363"/>
    <w:rsid w:val="00067BBC"/>
    <w:rsid w:val="00071176"/>
    <w:rsid w:val="00071D19"/>
    <w:rsid w:val="000726F7"/>
    <w:rsid w:val="00073D94"/>
    <w:rsid w:val="00085E54"/>
    <w:rsid w:val="00086667"/>
    <w:rsid w:val="000871E5"/>
    <w:rsid w:val="00090867"/>
    <w:rsid w:val="00092207"/>
    <w:rsid w:val="000944D7"/>
    <w:rsid w:val="000947F2"/>
    <w:rsid w:val="00095073"/>
    <w:rsid w:val="00096454"/>
    <w:rsid w:val="000A0C7E"/>
    <w:rsid w:val="000A465E"/>
    <w:rsid w:val="000B09C7"/>
    <w:rsid w:val="000B21F2"/>
    <w:rsid w:val="000B27ED"/>
    <w:rsid w:val="000B3CF5"/>
    <w:rsid w:val="000B4BD3"/>
    <w:rsid w:val="000B5686"/>
    <w:rsid w:val="000B5C78"/>
    <w:rsid w:val="000B69C5"/>
    <w:rsid w:val="000C3F55"/>
    <w:rsid w:val="000C4386"/>
    <w:rsid w:val="000C6660"/>
    <w:rsid w:val="000C77EB"/>
    <w:rsid w:val="000D040C"/>
    <w:rsid w:val="000D042C"/>
    <w:rsid w:val="000D1E9C"/>
    <w:rsid w:val="000D356D"/>
    <w:rsid w:val="000D35ED"/>
    <w:rsid w:val="000D4376"/>
    <w:rsid w:val="000D4873"/>
    <w:rsid w:val="000D48A5"/>
    <w:rsid w:val="000D591D"/>
    <w:rsid w:val="000D74FF"/>
    <w:rsid w:val="000E0DF3"/>
    <w:rsid w:val="000E1438"/>
    <w:rsid w:val="000E34EF"/>
    <w:rsid w:val="000E36A7"/>
    <w:rsid w:val="000E664D"/>
    <w:rsid w:val="000F13D1"/>
    <w:rsid w:val="000F2997"/>
    <w:rsid w:val="000F3C76"/>
    <w:rsid w:val="000F4E11"/>
    <w:rsid w:val="000F6EB0"/>
    <w:rsid w:val="000F726D"/>
    <w:rsid w:val="000F7CD5"/>
    <w:rsid w:val="000F7ED6"/>
    <w:rsid w:val="00103580"/>
    <w:rsid w:val="001046B2"/>
    <w:rsid w:val="00105D7E"/>
    <w:rsid w:val="00105DDA"/>
    <w:rsid w:val="001116AC"/>
    <w:rsid w:val="00112CEA"/>
    <w:rsid w:val="001204E0"/>
    <w:rsid w:val="00123BDE"/>
    <w:rsid w:val="00123E6F"/>
    <w:rsid w:val="001257B2"/>
    <w:rsid w:val="00127083"/>
    <w:rsid w:val="00130023"/>
    <w:rsid w:val="00131FB1"/>
    <w:rsid w:val="001347EE"/>
    <w:rsid w:val="00135724"/>
    <w:rsid w:val="0014416C"/>
    <w:rsid w:val="00144A18"/>
    <w:rsid w:val="001460BC"/>
    <w:rsid w:val="001470FB"/>
    <w:rsid w:val="00147A7D"/>
    <w:rsid w:val="00154E01"/>
    <w:rsid w:val="00157006"/>
    <w:rsid w:val="001609EB"/>
    <w:rsid w:val="00160DC7"/>
    <w:rsid w:val="001616A9"/>
    <w:rsid w:val="00164B61"/>
    <w:rsid w:val="001664DB"/>
    <w:rsid w:val="001700B9"/>
    <w:rsid w:val="00172A46"/>
    <w:rsid w:val="001734E8"/>
    <w:rsid w:val="00174C7D"/>
    <w:rsid w:val="0017759C"/>
    <w:rsid w:val="001877CF"/>
    <w:rsid w:val="0019008C"/>
    <w:rsid w:val="0019020A"/>
    <w:rsid w:val="00191915"/>
    <w:rsid w:val="00192BF6"/>
    <w:rsid w:val="0019325F"/>
    <w:rsid w:val="00193FB4"/>
    <w:rsid w:val="001941E2"/>
    <w:rsid w:val="00196302"/>
    <w:rsid w:val="001A056D"/>
    <w:rsid w:val="001A10EA"/>
    <w:rsid w:val="001A1228"/>
    <w:rsid w:val="001A15B5"/>
    <w:rsid w:val="001A3FED"/>
    <w:rsid w:val="001A492B"/>
    <w:rsid w:val="001A6446"/>
    <w:rsid w:val="001A77AC"/>
    <w:rsid w:val="001B4037"/>
    <w:rsid w:val="001B7AC5"/>
    <w:rsid w:val="001C1152"/>
    <w:rsid w:val="001C2240"/>
    <w:rsid w:val="001C4CED"/>
    <w:rsid w:val="001C6870"/>
    <w:rsid w:val="001C6B83"/>
    <w:rsid w:val="001C773C"/>
    <w:rsid w:val="001C7F15"/>
    <w:rsid w:val="001D1F74"/>
    <w:rsid w:val="001D6897"/>
    <w:rsid w:val="001D6A84"/>
    <w:rsid w:val="001E0F6E"/>
    <w:rsid w:val="001E12B2"/>
    <w:rsid w:val="001E25DE"/>
    <w:rsid w:val="001E293B"/>
    <w:rsid w:val="001E348A"/>
    <w:rsid w:val="001E50CD"/>
    <w:rsid w:val="001E5952"/>
    <w:rsid w:val="001E7265"/>
    <w:rsid w:val="001F1B43"/>
    <w:rsid w:val="001F2C7E"/>
    <w:rsid w:val="001F4753"/>
    <w:rsid w:val="00216E9C"/>
    <w:rsid w:val="00216EE6"/>
    <w:rsid w:val="00217AB5"/>
    <w:rsid w:val="00220F77"/>
    <w:rsid w:val="002242ED"/>
    <w:rsid w:val="00224BC9"/>
    <w:rsid w:val="00225002"/>
    <w:rsid w:val="00225596"/>
    <w:rsid w:val="00227B36"/>
    <w:rsid w:val="00227BF4"/>
    <w:rsid w:val="002313F3"/>
    <w:rsid w:val="002328F2"/>
    <w:rsid w:val="00234031"/>
    <w:rsid w:val="00234E21"/>
    <w:rsid w:val="00234E9C"/>
    <w:rsid w:val="0023525B"/>
    <w:rsid w:val="00241197"/>
    <w:rsid w:val="00242BB7"/>
    <w:rsid w:val="00243618"/>
    <w:rsid w:val="00246B0D"/>
    <w:rsid w:val="00250D4A"/>
    <w:rsid w:val="002515E6"/>
    <w:rsid w:val="0025743D"/>
    <w:rsid w:val="002619B3"/>
    <w:rsid w:val="00261C13"/>
    <w:rsid w:val="002630D9"/>
    <w:rsid w:val="002638BC"/>
    <w:rsid w:val="00264B84"/>
    <w:rsid w:val="00264E43"/>
    <w:rsid w:val="00266D77"/>
    <w:rsid w:val="00272DA4"/>
    <w:rsid w:val="002744BA"/>
    <w:rsid w:val="002757F6"/>
    <w:rsid w:val="00276F72"/>
    <w:rsid w:val="00277CD5"/>
    <w:rsid w:val="00281E26"/>
    <w:rsid w:val="00286EAF"/>
    <w:rsid w:val="002870F3"/>
    <w:rsid w:val="00290855"/>
    <w:rsid w:val="0029104D"/>
    <w:rsid w:val="00291468"/>
    <w:rsid w:val="002953C8"/>
    <w:rsid w:val="00296D3F"/>
    <w:rsid w:val="002A3208"/>
    <w:rsid w:val="002A5119"/>
    <w:rsid w:val="002A79D5"/>
    <w:rsid w:val="002B0690"/>
    <w:rsid w:val="002B2A16"/>
    <w:rsid w:val="002B6227"/>
    <w:rsid w:val="002B6B39"/>
    <w:rsid w:val="002C06E3"/>
    <w:rsid w:val="002C13F1"/>
    <w:rsid w:val="002C24F9"/>
    <w:rsid w:val="002C4219"/>
    <w:rsid w:val="002C4696"/>
    <w:rsid w:val="002C5220"/>
    <w:rsid w:val="002C5FAF"/>
    <w:rsid w:val="002C7BD9"/>
    <w:rsid w:val="002D235D"/>
    <w:rsid w:val="002D6A85"/>
    <w:rsid w:val="002E1FCF"/>
    <w:rsid w:val="002E49CD"/>
    <w:rsid w:val="002E4A18"/>
    <w:rsid w:val="002E5651"/>
    <w:rsid w:val="002E7B5C"/>
    <w:rsid w:val="002E7C0B"/>
    <w:rsid w:val="002E7E60"/>
    <w:rsid w:val="002E7F71"/>
    <w:rsid w:val="002F2654"/>
    <w:rsid w:val="002F5F53"/>
    <w:rsid w:val="002F630B"/>
    <w:rsid w:val="002F7233"/>
    <w:rsid w:val="002F7B7E"/>
    <w:rsid w:val="003073FA"/>
    <w:rsid w:val="003110BF"/>
    <w:rsid w:val="00311E44"/>
    <w:rsid w:val="00313E4D"/>
    <w:rsid w:val="00316FDF"/>
    <w:rsid w:val="0031728D"/>
    <w:rsid w:val="003173B3"/>
    <w:rsid w:val="00317BCB"/>
    <w:rsid w:val="0032067E"/>
    <w:rsid w:val="0032185F"/>
    <w:rsid w:val="0032208C"/>
    <w:rsid w:val="00323091"/>
    <w:rsid w:val="00323AF1"/>
    <w:rsid w:val="00330980"/>
    <w:rsid w:val="00330F08"/>
    <w:rsid w:val="00330F36"/>
    <w:rsid w:val="0033374A"/>
    <w:rsid w:val="00333EA1"/>
    <w:rsid w:val="003353DE"/>
    <w:rsid w:val="003365C2"/>
    <w:rsid w:val="00343B1D"/>
    <w:rsid w:val="00345C64"/>
    <w:rsid w:val="003507AD"/>
    <w:rsid w:val="00353C53"/>
    <w:rsid w:val="00354C8E"/>
    <w:rsid w:val="003619CE"/>
    <w:rsid w:val="00364812"/>
    <w:rsid w:val="00364EBF"/>
    <w:rsid w:val="00365F04"/>
    <w:rsid w:val="003669C7"/>
    <w:rsid w:val="00370229"/>
    <w:rsid w:val="0037172E"/>
    <w:rsid w:val="0037435B"/>
    <w:rsid w:val="00375E09"/>
    <w:rsid w:val="00376B9F"/>
    <w:rsid w:val="003771BF"/>
    <w:rsid w:val="003773E4"/>
    <w:rsid w:val="003806BF"/>
    <w:rsid w:val="00380775"/>
    <w:rsid w:val="00380B8B"/>
    <w:rsid w:val="0038543C"/>
    <w:rsid w:val="00385F34"/>
    <w:rsid w:val="00392419"/>
    <w:rsid w:val="00393061"/>
    <w:rsid w:val="003930B5"/>
    <w:rsid w:val="00393CD5"/>
    <w:rsid w:val="003A0A45"/>
    <w:rsid w:val="003A195C"/>
    <w:rsid w:val="003A783E"/>
    <w:rsid w:val="003B040E"/>
    <w:rsid w:val="003B0C0B"/>
    <w:rsid w:val="003B0EC7"/>
    <w:rsid w:val="003B2A99"/>
    <w:rsid w:val="003B664D"/>
    <w:rsid w:val="003C195A"/>
    <w:rsid w:val="003C2ADA"/>
    <w:rsid w:val="003C3C1C"/>
    <w:rsid w:val="003C6C98"/>
    <w:rsid w:val="003D2B71"/>
    <w:rsid w:val="003D2D04"/>
    <w:rsid w:val="003D2D09"/>
    <w:rsid w:val="003D317A"/>
    <w:rsid w:val="003D37D5"/>
    <w:rsid w:val="003D465D"/>
    <w:rsid w:val="003D48E2"/>
    <w:rsid w:val="003D5660"/>
    <w:rsid w:val="003E0A22"/>
    <w:rsid w:val="003E0BF2"/>
    <w:rsid w:val="003E2AD3"/>
    <w:rsid w:val="003E6341"/>
    <w:rsid w:val="003E68DF"/>
    <w:rsid w:val="003E7014"/>
    <w:rsid w:val="003F36C0"/>
    <w:rsid w:val="003F3B15"/>
    <w:rsid w:val="003F68DF"/>
    <w:rsid w:val="003F6CC2"/>
    <w:rsid w:val="0040004B"/>
    <w:rsid w:val="00401CD6"/>
    <w:rsid w:val="00403A7F"/>
    <w:rsid w:val="00403BB1"/>
    <w:rsid w:val="0040407E"/>
    <w:rsid w:val="00410BF3"/>
    <w:rsid w:val="004140E7"/>
    <w:rsid w:val="00414A9A"/>
    <w:rsid w:val="00420036"/>
    <w:rsid w:val="00420F53"/>
    <w:rsid w:val="004245D1"/>
    <w:rsid w:val="0042519F"/>
    <w:rsid w:val="00427E5C"/>
    <w:rsid w:val="00431D3D"/>
    <w:rsid w:val="004327EF"/>
    <w:rsid w:val="00433486"/>
    <w:rsid w:val="00433F97"/>
    <w:rsid w:val="00434503"/>
    <w:rsid w:val="00443258"/>
    <w:rsid w:val="00444205"/>
    <w:rsid w:val="0044440A"/>
    <w:rsid w:val="004448D6"/>
    <w:rsid w:val="00450B92"/>
    <w:rsid w:val="00450E57"/>
    <w:rsid w:val="00451CCB"/>
    <w:rsid w:val="0045244E"/>
    <w:rsid w:val="00455F42"/>
    <w:rsid w:val="00456335"/>
    <w:rsid w:val="00456D44"/>
    <w:rsid w:val="00456F0F"/>
    <w:rsid w:val="00460607"/>
    <w:rsid w:val="00462CCE"/>
    <w:rsid w:val="00465C33"/>
    <w:rsid w:val="00471A7F"/>
    <w:rsid w:val="004760B4"/>
    <w:rsid w:val="004761D9"/>
    <w:rsid w:val="00481380"/>
    <w:rsid w:val="0048209B"/>
    <w:rsid w:val="004848BB"/>
    <w:rsid w:val="00485E55"/>
    <w:rsid w:val="00491067"/>
    <w:rsid w:val="00492576"/>
    <w:rsid w:val="004927A2"/>
    <w:rsid w:val="004930F8"/>
    <w:rsid w:val="00494245"/>
    <w:rsid w:val="00494642"/>
    <w:rsid w:val="00496650"/>
    <w:rsid w:val="00496D0C"/>
    <w:rsid w:val="004A3810"/>
    <w:rsid w:val="004A496F"/>
    <w:rsid w:val="004A60C0"/>
    <w:rsid w:val="004A63C9"/>
    <w:rsid w:val="004A7014"/>
    <w:rsid w:val="004B294E"/>
    <w:rsid w:val="004B42F7"/>
    <w:rsid w:val="004B4AFD"/>
    <w:rsid w:val="004B6C9B"/>
    <w:rsid w:val="004C03A6"/>
    <w:rsid w:val="004C0D67"/>
    <w:rsid w:val="004C12C8"/>
    <w:rsid w:val="004C241D"/>
    <w:rsid w:val="004C4C76"/>
    <w:rsid w:val="004C6476"/>
    <w:rsid w:val="004C6532"/>
    <w:rsid w:val="004D0448"/>
    <w:rsid w:val="004D0580"/>
    <w:rsid w:val="004D438E"/>
    <w:rsid w:val="004D5595"/>
    <w:rsid w:val="004E126F"/>
    <w:rsid w:val="004E377B"/>
    <w:rsid w:val="004E5D9F"/>
    <w:rsid w:val="004E7AA7"/>
    <w:rsid w:val="004F5B14"/>
    <w:rsid w:val="004F7F45"/>
    <w:rsid w:val="0050110E"/>
    <w:rsid w:val="005022FC"/>
    <w:rsid w:val="00502324"/>
    <w:rsid w:val="005032D1"/>
    <w:rsid w:val="00504FDF"/>
    <w:rsid w:val="005075E6"/>
    <w:rsid w:val="00507AC2"/>
    <w:rsid w:val="00511820"/>
    <w:rsid w:val="00514764"/>
    <w:rsid w:val="005163DA"/>
    <w:rsid w:val="005176A3"/>
    <w:rsid w:val="00517957"/>
    <w:rsid w:val="005202E4"/>
    <w:rsid w:val="005212F2"/>
    <w:rsid w:val="00521EEA"/>
    <w:rsid w:val="00524296"/>
    <w:rsid w:val="005262BD"/>
    <w:rsid w:val="00527E94"/>
    <w:rsid w:val="00533BE8"/>
    <w:rsid w:val="0053513A"/>
    <w:rsid w:val="00537508"/>
    <w:rsid w:val="00537E54"/>
    <w:rsid w:val="00537E7F"/>
    <w:rsid w:val="00542B4F"/>
    <w:rsid w:val="00543093"/>
    <w:rsid w:val="00543CAD"/>
    <w:rsid w:val="0054480D"/>
    <w:rsid w:val="005460FE"/>
    <w:rsid w:val="005462E9"/>
    <w:rsid w:val="0054711E"/>
    <w:rsid w:val="00551BAD"/>
    <w:rsid w:val="0055466A"/>
    <w:rsid w:val="0055550B"/>
    <w:rsid w:val="005563BB"/>
    <w:rsid w:val="0055640C"/>
    <w:rsid w:val="00557A40"/>
    <w:rsid w:val="0056335C"/>
    <w:rsid w:val="00563420"/>
    <w:rsid w:val="0056424F"/>
    <w:rsid w:val="00564B14"/>
    <w:rsid w:val="0056572D"/>
    <w:rsid w:val="00566F89"/>
    <w:rsid w:val="0056705F"/>
    <w:rsid w:val="00567EF0"/>
    <w:rsid w:val="00571B09"/>
    <w:rsid w:val="0057724A"/>
    <w:rsid w:val="00580565"/>
    <w:rsid w:val="00581A7C"/>
    <w:rsid w:val="00583780"/>
    <w:rsid w:val="00583D72"/>
    <w:rsid w:val="00584247"/>
    <w:rsid w:val="00584D2E"/>
    <w:rsid w:val="005854F2"/>
    <w:rsid w:val="005868EA"/>
    <w:rsid w:val="00595610"/>
    <w:rsid w:val="0059686A"/>
    <w:rsid w:val="00597E93"/>
    <w:rsid w:val="005A2413"/>
    <w:rsid w:val="005A2E88"/>
    <w:rsid w:val="005A3395"/>
    <w:rsid w:val="005A3C82"/>
    <w:rsid w:val="005B2E9C"/>
    <w:rsid w:val="005B3758"/>
    <w:rsid w:val="005B4793"/>
    <w:rsid w:val="005B48C4"/>
    <w:rsid w:val="005B5BDB"/>
    <w:rsid w:val="005C0DD3"/>
    <w:rsid w:val="005C12E6"/>
    <w:rsid w:val="005C135A"/>
    <w:rsid w:val="005C176D"/>
    <w:rsid w:val="005C5014"/>
    <w:rsid w:val="005C5BBF"/>
    <w:rsid w:val="005C6845"/>
    <w:rsid w:val="005C7297"/>
    <w:rsid w:val="005C7DEC"/>
    <w:rsid w:val="005D13C0"/>
    <w:rsid w:val="005D281C"/>
    <w:rsid w:val="005D338E"/>
    <w:rsid w:val="005D3DD0"/>
    <w:rsid w:val="005D4786"/>
    <w:rsid w:val="005D4D01"/>
    <w:rsid w:val="005D7F88"/>
    <w:rsid w:val="005E1B62"/>
    <w:rsid w:val="005E1C28"/>
    <w:rsid w:val="005E3BAA"/>
    <w:rsid w:val="005E70EE"/>
    <w:rsid w:val="005F0FCB"/>
    <w:rsid w:val="005F239B"/>
    <w:rsid w:val="005F3277"/>
    <w:rsid w:val="005F3996"/>
    <w:rsid w:val="005F4092"/>
    <w:rsid w:val="005F44FD"/>
    <w:rsid w:val="005F7CB7"/>
    <w:rsid w:val="005F7F83"/>
    <w:rsid w:val="00601EC7"/>
    <w:rsid w:val="00602070"/>
    <w:rsid w:val="00602C48"/>
    <w:rsid w:val="006114C1"/>
    <w:rsid w:val="00614030"/>
    <w:rsid w:val="00614F78"/>
    <w:rsid w:val="00615578"/>
    <w:rsid w:val="00615890"/>
    <w:rsid w:val="006159D4"/>
    <w:rsid w:val="006161EC"/>
    <w:rsid w:val="00616A9B"/>
    <w:rsid w:val="00617871"/>
    <w:rsid w:val="006233B8"/>
    <w:rsid w:val="00623C76"/>
    <w:rsid w:val="006249DD"/>
    <w:rsid w:val="006255DE"/>
    <w:rsid w:val="006256F8"/>
    <w:rsid w:val="006257B3"/>
    <w:rsid w:val="00626DFB"/>
    <w:rsid w:val="00631BE8"/>
    <w:rsid w:val="00634220"/>
    <w:rsid w:val="00634745"/>
    <w:rsid w:val="00643DB4"/>
    <w:rsid w:val="00646AA5"/>
    <w:rsid w:val="00650F96"/>
    <w:rsid w:val="00651DA3"/>
    <w:rsid w:val="0065514A"/>
    <w:rsid w:val="00655DFC"/>
    <w:rsid w:val="00656216"/>
    <w:rsid w:val="0065626F"/>
    <w:rsid w:val="0066056E"/>
    <w:rsid w:val="00662598"/>
    <w:rsid w:val="006632A9"/>
    <w:rsid w:val="00664734"/>
    <w:rsid w:val="00666364"/>
    <w:rsid w:val="006722B4"/>
    <w:rsid w:val="00672625"/>
    <w:rsid w:val="00674185"/>
    <w:rsid w:val="00676805"/>
    <w:rsid w:val="00677427"/>
    <w:rsid w:val="006812E9"/>
    <w:rsid w:val="006846F9"/>
    <w:rsid w:val="00684C92"/>
    <w:rsid w:val="006909B7"/>
    <w:rsid w:val="006922BD"/>
    <w:rsid w:val="0069341D"/>
    <w:rsid w:val="006937E6"/>
    <w:rsid w:val="0069426F"/>
    <w:rsid w:val="006955A7"/>
    <w:rsid w:val="006A0A98"/>
    <w:rsid w:val="006A1020"/>
    <w:rsid w:val="006A170E"/>
    <w:rsid w:val="006A1E38"/>
    <w:rsid w:val="006A35DB"/>
    <w:rsid w:val="006A62EF"/>
    <w:rsid w:val="006A6B90"/>
    <w:rsid w:val="006A7BAD"/>
    <w:rsid w:val="006B04BB"/>
    <w:rsid w:val="006B0C3F"/>
    <w:rsid w:val="006B2254"/>
    <w:rsid w:val="006B36FF"/>
    <w:rsid w:val="006B45CD"/>
    <w:rsid w:val="006C1645"/>
    <w:rsid w:val="006C3450"/>
    <w:rsid w:val="006D0FBD"/>
    <w:rsid w:val="006D22FA"/>
    <w:rsid w:val="006D5060"/>
    <w:rsid w:val="006D5225"/>
    <w:rsid w:val="006D7189"/>
    <w:rsid w:val="006E05A8"/>
    <w:rsid w:val="006E0CE8"/>
    <w:rsid w:val="006E2893"/>
    <w:rsid w:val="006E4010"/>
    <w:rsid w:val="006E7C23"/>
    <w:rsid w:val="006F3691"/>
    <w:rsid w:val="006F3E44"/>
    <w:rsid w:val="006F471C"/>
    <w:rsid w:val="006F4FB9"/>
    <w:rsid w:val="006F5D97"/>
    <w:rsid w:val="006F6D98"/>
    <w:rsid w:val="006F7EB9"/>
    <w:rsid w:val="00701FCF"/>
    <w:rsid w:val="00702569"/>
    <w:rsid w:val="00703B0E"/>
    <w:rsid w:val="00703B22"/>
    <w:rsid w:val="00704903"/>
    <w:rsid w:val="00706B50"/>
    <w:rsid w:val="007073C4"/>
    <w:rsid w:val="00711DBF"/>
    <w:rsid w:val="00712308"/>
    <w:rsid w:val="00714043"/>
    <w:rsid w:val="00717FD7"/>
    <w:rsid w:val="00721A70"/>
    <w:rsid w:val="00722DC3"/>
    <w:rsid w:val="00725C17"/>
    <w:rsid w:val="00727B44"/>
    <w:rsid w:val="007310D2"/>
    <w:rsid w:val="007322F6"/>
    <w:rsid w:val="00733F00"/>
    <w:rsid w:val="00736E19"/>
    <w:rsid w:val="00740FA7"/>
    <w:rsid w:val="007446E3"/>
    <w:rsid w:val="0074472E"/>
    <w:rsid w:val="00744CEB"/>
    <w:rsid w:val="007460D3"/>
    <w:rsid w:val="007466CF"/>
    <w:rsid w:val="00746FF8"/>
    <w:rsid w:val="00750700"/>
    <w:rsid w:val="00751D21"/>
    <w:rsid w:val="007534A1"/>
    <w:rsid w:val="00753820"/>
    <w:rsid w:val="00753CEB"/>
    <w:rsid w:val="007550C7"/>
    <w:rsid w:val="007579D7"/>
    <w:rsid w:val="00760484"/>
    <w:rsid w:val="007611BC"/>
    <w:rsid w:val="0076126A"/>
    <w:rsid w:val="00762AE9"/>
    <w:rsid w:val="007646D2"/>
    <w:rsid w:val="00764D57"/>
    <w:rsid w:val="0076585D"/>
    <w:rsid w:val="00765E23"/>
    <w:rsid w:val="00765F6B"/>
    <w:rsid w:val="0076774D"/>
    <w:rsid w:val="00774AF9"/>
    <w:rsid w:val="00775166"/>
    <w:rsid w:val="0077741D"/>
    <w:rsid w:val="00780F75"/>
    <w:rsid w:val="007818F1"/>
    <w:rsid w:val="00781C40"/>
    <w:rsid w:val="007826A5"/>
    <w:rsid w:val="00784984"/>
    <w:rsid w:val="00785D6A"/>
    <w:rsid w:val="007901A0"/>
    <w:rsid w:val="00790AB4"/>
    <w:rsid w:val="00793BE4"/>
    <w:rsid w:val="00794204"/>
    <w:rsid w:val="007A002A"/>
    <w:rsid w:val="007A2318"/>
    <w:rsid w:val="007A2E3D"/>
    <w:rsid w:val="007A397B"/>
    <w:rsid w:val="007A4B18"/>
    <w:rsid w:val="007A4D38"/>
    <w:rsid w:val="007B080C"/>
    <w:rsid w:val="007B0ACA"/>
    <w:rsid w:val="007B0D3B"/>
    <w:rsid w:val="007B26B8"/>
    <w:rsid w:val="007B2A3A"/>
    <w:rsid w:val="007B60B5"/>
    <w:rsid w:val="007C004C"/>
    <w:rsid w:val="007C42AB"/>
    <w:rsid w:val="007C61AD"/>
    <w:rsid w:val="007C7AB1"/>
    <w:rsid w:val="007D0C2F"/>
    <w:rsid w:val="007D3750"/>
    <w:rsid w:val="007D38CC"/>
    <w:rsid w:val="007D4BAC"/>
    <w:rsid w:val="007D5298"/>
    <w:rsid w:val="007D6E11"/>
    <w:rsid w:val="007E181F"/>
    <w:rsid w:val="007E1FA3"/>
    <w:rsid w:val="007E2D45"/>
    <w:rsid w:val="007E3A15"/>
    <w:rsid w:val="007E3E58"/>
    <w:rsid w:val="007E45A8"/>
    <w:rsid w:val="007E45FC"/>
    <w:rsid w:val="007E4946"/>
    <w:rsid w:val="007E5771"/>
    <w:rsid w:val="007E5D8B"/>
    <w:rsid w:val="007F186C"/>
    <w:rsid w:val="007F2D3C"/>
    <w:rsid w:val="007F5A61"/>
    <w:rsid w:val="007F7CFE"/>
    <w:rsid w:val="00802CC6"/>
    <w:rsid w:val="008046B8"/>
    <w:rsid w:val="00804706"/>
    <w:rsid w:val="0080554F"/>
    <w:rsid w:val="008076F7"/>
    <w:rsid w:val="0081005B"/>
    <w:rsid w:val="00811C5F"/>
    <w:rsid w:val="00812749"/>
    <w:rsid w:val="0081400A"/>
    <w:rsid w:val="00815B4A"/>
    <w:rsid w:val="0082097C"/>
    <w:rsid w:val="008214A2"/>
    <w:rsid w:val="00825501"/>
    <w:rsid w:val="008269B6"/>
    <w:rsid w:val="00826DBA"/>
    <w:rsid w:val="008270EC"/>
    <w:rsid w:val="00833BD5"/>
    <w:rsid w:val="00834CF9"/>
    <w:rsid w:val="00837EF5"/>
    <w:rsid w:val="00840C11"/>
    <w:rsid w:val="0084124F"/>
    <w:rsid w:val="00843DC1"/>
    <w:rsid w:val="00847A5F"/>
    <w:rsid w:val="008535CD"/>
    <w:rsid w:val="00855C75"/>
    <w:rsid w:val="00855F0D"/>
    <w:rsid w:val="00856919"/>
    <w:rsid w:val="00863446"/>
    <w:rsid w:val="0086714A"/>
    <w:rsid w:val="00872F01"/>
    <w:rsid w:val="00873438"/>
    <w:rsid w:val="00875A82"/>
    <w:rsid w:val="00876C66"/>
    <w:rsid w:val="008778F3"/>
    <w:rsid w:val="00880C87"/>
    <w:rsid w:val="00882B90"/>
    <w:rsid w:val="00885200"/>
    <w:rsid w:val="00885CC8"/>
    <w:rsid w:val="00893270"/>
    <w:rsid w:val="00896D1B"/>
    <w:rsid w:val="0089712B"/>
    <w:rsid w:val="00897E48"/>
    <w:rsid w:val="008A3DA3"/>
    <w:rsid w:val="008A4413"/>
    <w:rsid w:val="008A4C6C"/>
    <w:rsid w:val="008A53C2"/>
    <w:rsid w:val="008A6601"/>
    <w:rsid w:val="008A7587"/>
    <w:rsid w:val="008A7612"/>
    <w:rsid w:val="008B18AF"/>
    <w:rsid w:val="008B7A44"/>
    <w:rsid w:val="008C096C"/>
    <w:rsid w:val="008C0D8B"/>
    <w:rsid w:val="008C5433"/>
    <w:rsid w:val="008C7BBA"/>
    <w:rsid w:val="008D0D74"/>
    <w:rsid w:val="008D4774"/>
    <w:rsid w:val="008D4AB9"/>
    <w:rsid w:val="008D4B39"/>
    <w:rsid w:val="008D5D1C"/>
    <w:rsid w:val="008D6D7A"/>
    <w:rsid w:val="008D7C58"/>
    <w:rsid w:val="008E18F4"/>
    <w:rsid w:val="008E21AB"/>
    <w:rsid w:val="008E62AE"/>
    <w:rsid w:val="008E6510"/>
    <w:rsid w:val="008F18BE"/>
    <w:rsid w:val="008F53A0"/>
    <w:rsid w:val="008F7929"/>
    <w:rsid w:val="00901245"/>
    <w:rsid w:val="009018AF"/>
    <w:rsid w:val="00904DEE"/>
    <w:rsid w:val="0090535F"/>
    <w:rsid w:val="0090668D"/>
    <w:rsid w:val="0090776B"/>
    <w:rsid w:val="009117A7"/>
    <w:rsid w:val="0091392B"/>
    <w:rsid w:val="0091459D"/>
    <w:rsid w:val="0091789E"/>
    <w:rsid w:val="00922D42"/>
    <w:rsid w:val="00923156"/>
    <w:rsid w:val="00923283"/>
    <w:rsid w:val="009241A4"/>
    <w:rsid w:val="009267E3"/>
    <w:rsid w:val="009325B8"/>
    <w:rsid w:val="00933D8E"/>
    <w:rsid w:val="009362E2"/>
    <w:rsid w:val="00937ECC"/>
    <w:rsid w:val="00937F17"/>
    <w:rsid w:val="00940053"/>
    <w:rsid w:val="00941178"/>
    <w:rsid w:val="0094224A"/>
    <w:rsid w:val="00943651"/>
    <w:rsid w:val="0095387F"/>
    <w:rsid w:val="0095550C"/>
    <w:rsid w:val="00957B26"/>
    <w:rsid w:val="00962712"/>
    <w:rsid w:val="0096380C"/>
    <w:rsid w:val="00963AB2"/>
    <w:rsid w:val="009649E1"/>
    <w:rsid w:val="00967B71"/>
    <w:rsid w:val="00967C6D"/>
    <w:rsid w:val="0097204B"/>
    <w:rsid w:val="009742D1"/>
    <w:rsid w:val="00974B4C"/>
    <w:rsid w:val="00975491"/>
    <w:rsid w:val="0098011B"/>
    <w:rsid w:val="00981DC7"/>
    <w:rsid w:val="0098257F"/>
    <w:rsid w:val="009835B5"/>
    <w:rsid w:val="00984131"/>
    <w:rsid w:val="00985813"/>
    <w:rsid w:val="0099199C"/>
    <w:rsid w:val="00993125"/>
    <w:rsid w:val="0099759F"/>
    <w:rsid w:val="009A209C"/>
    <w:rsid w:val="009A432F"/>
    <w:rsid w:val="009A535E"/>
    <w:rsid w:val="009A59EC"/>
    <w:rsid w:val="009B0F1B"/>
    <w:rsid w:val="009B22A7"/>
    <w:rsid w:val="009B244F"/>
    <w:rsid w:val="009B2EC9"/>
    <w:rsid w:val="009B31B1"/>
    <w:rsid w:val="009B5077"/>
    <w:rsid w:val="009B53CC"/>
    <w:rsid w:val="009B64AF"/>
    <w:rsid w:val="009C156F"/>
    <w:rsid w:val="009C1A75"/>
    <w:rsid w:val="009C5C12"/>
    <w:rsid w:val="009D197E"/>
    <w:rsid w:val="009D4E72"/>
    <w:rsid w:val="009D4FA7"/>
    <w:rsid w:val="009D633F"/>
    <w:rsid w:val="009D6D3C"/>
    <w:rsid w:val="009D7230"/>
    <w:rsid w:val="009E01FE"/>
    <w:rsid w:val="009E1370"/>
    <w:rsid w:val="009E4502"/>
    <w:rsid w:val="009E47DC"/>
    <w:rsid w:val="009E511A"/>
    <w:rsid w:val="009E6D31"/>
    <w:rsid w:val="009F1AC6"/>
    <w:rsid w:val="009F44B4"/>
    <w:rsid w:val="009F46D2"/>
    <w:rsid w:val="009F56B6"/>
    <w:rsid w:val="00A0487A"/>
    <w:rsid w:val="00A04DF2"/>
    <w:rsid w:val="00A07D86"/>
    <w:rsid w:val="00A114FC"/>
    <w:rsid w:val="00A13CDE"/>
    <w:rsid w:val="00A14541"/>
    <w:rsid w:val="00A14601"/>
    <w:rsid w:val="00A16AD8"/>
    <w:rsid w:val="00A17963"/>
    <w:rsid w:val="00A304C8"/>
    <w:rsid w:val="00A308B8"/>
    <w:rsid w:val="00A32D33"/>
    <w:rsid w:val="00A32D4F"/>
    <w:rsid w:val="00A40D11"/>
    <w:rsid w:val="00A41891"/>
    <w:rsid w:val="00A42195"/>
    <w:rsid w:val="00A43D85"/>
    <w:rsid w:val="00A501DA"/>
    <w:rsid w:val="00A51644"/>
    <w:rsid w:val="00A543F7"/>
    <w:rsid w:val="00A55468"/>
    <w:rsid w:val="00A61B16"/>
    <w:rsid w:val="00A638E3"/>
    <w:rsid w:val="00A63B38"/>
    <w:rsid w:val="00A6576B"/>
    <w:rsid w:val="00A66EA6"/>
    <w:rsid w:val="00A71A3C"/>
    <w:rsid w:val="00A80346"/>
    <w:rsid w:val="00A80C2D"/>
    <w:rsid w:val="00A8158F"/>
    <w:rsid w:val="00A82D4B"/>
    <w:rsid w:val="00A83553"/>
    <w:rsid w:val="00A87BC5"/>
    <w:rsid w:val="00A906F9"/>
    <w:rsid w:val="00A90EBA"/>
    <w:rsid w:val="00A92101"/>
    <w:rsid w:val="00A93ED0"/>
    <w:rsid w:val="00A965A2"/>
    <w:rsid w:val="00A974A4"/>
    <w:rsid w:val="00AA110D"/>
    <w:rsid w:val="00AA4745"/>
    <w:rsid w:val="00AA6167"/>
    <w:rsid w:val="00AA620A"/>
    <w:rsid w:val="00AA6AB7"/>
    <w:rsid w:val="00AA7D12"/>
    <w:rsid w:val="00AB1783"/>
    <w:rsid w:val="00AB332B"/>
    <w:rsid w:val="00AB3594"/>
    <w:rsid w:val="00AB47C7"/>
    <w:rsid w:val="00AB5FAD"/>
    <w:rsid w:val="00AB7D81"/>
    <w:rsid w:val="00AC1545"/>
    <w:rsid w:val="00AC3339"/>
    <w:rsid w:val="00AC344C"/>
    <w:rsid w:val="00AC3B41"/>
    <w:rsid w:val="00AC4BEF"/>
    <w:rsid w:val="00AC7294"/>
    <w:rsid w:val="00AC7E42"/>
    <w:rsid w:val="00AD03BF"/>
    <w:rsid w:val="00AD0CC6"/>
    <w:rsid w:val="00AD1C4C"/>
    <w:rsid w:val="00AD2286"/>
    <w:rsid w:val="00AD421C"/>
    <w:rsid w:val="00AD5201"/>
    <w:rsid w:val="00AD5E67"/>
    <w:rsid w:val="00AD77C0"/>
    <w:rsid w:val="00AE0526"/>
    <w:rsid w:val="00AE2603"/>
    <w:rsid w:val="00AE3047"/>
    <w:rsid w:val="00AE4964"/>
    <w:rsid w:val="00AE49DD"/>
    <w:rsid w:val="00AE4E85"/>
    <w:rsid w:val="00AE6004"/>
    <w:rsid w:val="00AF03EE"/>
    <w:rsid w:val="00AF2B99"/>
    <w:rsid w:val="00AF49F3"/>
    <w:rsid w:val="00B00F9F"/>
    <w:rsid w:val="00B03182"/>
    <w:rsid w:val="00B0472F"/>
    <w:rsid w:val="00B04C58"/>
    <w:rsid w:val="00B13675"/>
    <w:rsid w:val="00B13DC9"/>
    <w:rsid w:val="00B15EEA"/>
    <w:rsid w:val="00B17318"/>
    <w:rsid w:val="00B21ACE"/>
    <w:rsid w:val="00B21DD6"/>
    <w:rsid w:val="00B23CBD"/>
    <w:rsid w:val="00B244C0"/>
    <w:rsid w:val="00B27E26"/>
    <w:rsid w:val="00B345F7"/>
    <w:rsid w:val="00B34B77"/>
    <w:rsid w:val="00B41777"/>
    <w:rsid w:val="00B4604A"/>
    <w:rsid w:val="00B46B87"/>
    <w:rsid w:val="00B46BFA"/>
    <w:rsid w:val="00B46F56"/>
    <w:rsid w:val="00B472BF"/>
    <w:rsid w:val="00B51EB5"/>
    <w:rsid w:val="00B527FD"/>
    <w:rsid w:val="00B53F97"/>
    <w:rsid w:val="00B54EB6"/>
    <w:rsid w:val="00B55151"/>
    <w:rsid w:val="00B55B6F"/>
    <w:rsid w:val="00B618D5"/>
    <w:rsid w:val="00B658E3"/>
    <w:rsid w:val="00B66B88"/>
    <w:rsid w:val="00B73792"/>
    <w:rsid w:val="00B73810"/>
    <w:rsid w:val="00B7434A"/>
    <w:rsid w:val="00B74D68"/>
    <w:rsid w:val="00B751E7"/>
    <w:rsid w:val="00B756CD"/>
    <w:rsid w:val="00B800B7"/>
    <w:rsid w:val="00B83756"/>
    <w:rsid w:val="00B8392C"/>
    <w:rsid w:val="00B8439A"/>
    <w:rsid w:val="00B92226"/>
    <w:rsid w:val="00B95416"/>
    <w:rsid w:val="00BA0F1C"/>
    <w:rsid w:val="00BA2748"/>
    <w:rsid w:val="00BA3F02"/>
    <w:rsid w:val="00BA5CBC"/>
    <w:rsid w:val="00BA6C39"/>
    <w:rsid w:val="00BB077B"/>
    <w:rsid w:val="00BB37E7"/>
    <w:rsid w:val="00BB70AC"/>
    <w:rsid w:val="00BC0AA3"/>
    <w:rsid w:val="00BC1BE9"/>
    <w:rsid w:val="00BC4473"/>
    <w:rsid w:val="00BC46E5"/>
    <w:rsid w:val="00BC7D2E"/>
    <w:rsid w:val="00BD0D6D"/>
    <w:rsid w:val="00BD2098"/>
    <w:rsid w:val="00BD304A"/>
    <w:rsid w:val="00BD34A8"/>
    <w:rsid w:val="00BD6FDC"/>
    <w:rsid w:val="00BD7E72"/>
    <w:rsid w:val="00BE0D0A"/>
    <w:rsid w:val="00BE24DD"/>
    <w:rsid w:val="00BE769C"/>
    <w:rsid w:val="00BF0316"/>
    <w:rsid w:val="00BF15BA"/>
    <w:rsid w:val="00BF3E7A"/>
    <w:rsid w:val="00BF6846"/>
    <w:rsid w:val="00C01529"/>
    <w:rsid w:val="00C06AC5"/>
    <w:rsid w:val="00C07EEC"/>
    <w:rsid w:val="00C11670"/>
    <w:rsid w:val="00C14385"/>
    <w:rsid w:val="00C1527A"/>
    <w:rsid w:val="00C17E09"/>
    <w:rsid w:val="00C2286D"/>
    <w:rsid w:val="00C23618"/>
    <w:rsid w:val="00C23F47"/>
    <w:rsid w:val="00C27A62"/>
    <w:rsid w:val="00C301C9"/>
    <w:rsid w:val="00C307FB"/>
    <w:rsid w:val="00C337AE"/>
    <w:rsid w:val="00C37BFA"/>
    <w:rsid w:val="00C408CD"/>
    <w:rsid w:val="00C412FC"/>
    <w:rsid w:val="00C41DB6"/>
    <w:rsid w:val="00C42221"/>
    <w:rsid w:val="00C43D50"/>
    <w:rsid w:val="00C47445"/>
    <w:rsid w:val="00C5023C"/>
    <w:rsid w:val="00C56C63"/>
    <w:rsid w:val="00C57E27"/>
    <w:rsid w:val="00C6070C"/>
    <w:rsid w:val="00C62AE7"/>
    <w:rsid w:val="00C65068"/>
    <w:rsid w:val="00C66F7D"/>
    <w:rsid w:val="00C71D4F"/>
    <w:rsid w:val="00C75CE4"/>
    <w:rsid w:val="00C76554"/>
    <w:rsid w:val="00C77BFD"/>
    <w:rsid w:val="00C81C4B"/>
    <w:rsid w:val="00C824E6"/>
    <w:rsid w:val="00C8385F"/>
    <w:rsid w:val="00C8388C"/>
    <w:rsid w:val="00C844B1"/>
    <w:rsid w:val="00C87D94"/>
    <w:rsid w:val="00C87E33"/>
    <w:rsid w:val="00C91C4B"/>
    <w:rsid w:val="00C93080"/>
    <w:rsid w:val="00C937B6"/>
    <w:rsid w:val="00CA13C7"/>
    <w:rsid w:val="00CA3D35"/>
    <w:rsid w:val="00CA6A12"/>
    <w:rsid w:val="00CA7AAB"/>
    <w:rsid w:val="00CA7F52"/>
    <w:rsid w:val="00CB2C11"/>
    <w:rsid w:val="00CC14E9"/>
    <w:rsid w:val="00CC2838"/>
    <w:rsid w:val="00CC3729"/>
    <w:rsid w:val="00CC3F74"/>
    <w:rsid w:val="00CC4F43"/>
    <w:rsid w:val="00CC6D24"/>
    <w:rsid w:val="00CD0C6C"/>
    <w:rsid w:val="00CD4482"/>
    <w:rsid w:val="00CD4B23"/>
    <w:rsid w:val="00CD6729"/>
    <w:rsid w:val="00CD7786"/>
    <w:rsid w:val="00CD7E3D"/>
    <w:rsid w:val="00CE1ED8"/>
    <w:rsid w:val="00CE37B7"/>
    <w:rsid w:val="00CE3CA0"/>
    <w:rsid w:val="00CE54D0"/>
    <w:rsid w:val="00CE5CEC"/>
    <w:rsid w:val="00CF2C2D"/>
    <w:rsid w:val="00CF3592"/>
    <w:rsid w:val="00CF7166"/>
    <w:rsid w:val="00CF7471"/>
    <w:rsid w:val="00CF7544"/>
    <w:rsid w:val="00D00AD5"/>
    <w:rsid w:val="00D024A9"/>
    <w:rsid w:val="00D0712F"/>
    <w:rsid w:val="00D07AFE"/>
    <w:rsid w:val="00D117B1"/>
    <w:rsid w:val="00D15B2D"/>
    <w:rsid w:val="00D16792"/>
    <w:rsid w:val="00D17D2D"/>
    <w:rsid w:val="00D269E4"/>
    <w:rsid w:val="00D33DB2"/>
    <w:rsid w:val="00D34595"/>
    <w:rsid w:val="00D34AC4"/>
    <w:rsid w:val="00D36B2B"/>
    <w:rsid w:val="00D415CC"/>
    <w:rsid w:val="00D41A7B"/>
    <w:rsid w:val="00D42C66"/>
    <w:rsid w:val="00D43934"/>
    <w:rsid w:val="00D4476A"/>
    <w:rsid w:val="00D46808"/>
    <w:rsid w:val="00D50AD0"/>
    <w:rsid w:val="00D51E3E"/>
    <w:rsid w:val="00D57DFE"/>
    <w:rsid w:val="00D61A50"/>
    <w:rsid w:val="00D65368"/>
    <w:rsid w:val="00D65AE8"/>
    <w:rsid w:val="00D72058"/>
    <w:rsid w:val="00D73647"/>
    <w:rsid w:val="00D73A5F"/>
    <w:rsid w:val="00D77FBA"/>
    <w:rsid w:val="00D807CB"/>
    <w:rsid w:val="00D81B03"/>
    <w:rsid w:val="00D84175"/>
    <w:rsid w:val="00D85395"/>
    <w:rsid w:val="00D85FAB"/>
    <w:rsid w:val="00D939EB"/>
    <w:rsid w:val="00D953A4"/>
    <w:rsid w:val="00D96201"/>
    <w:rsid w:val="00DA396E"/>
    <w:rsid w:val="00DA53F3"/>
    <w:rsid w:val="00DA5F70"/>
    <w:rsid w:val="00DA5FC7"/>
    <w:rsid w:val="00DB04D9"/>
    <w:rsid w:val="00DB1A6A"/>
    <w:rsid w:val="00DB1FD6"/>
    <w:rsid w:val="00DC13B9"/>
    <w:rsid w:val="00DC291A"/>
    <w:rsid w:val="00DC2B8F"/>
    <w:rsid w:val="00DC4C75"/>
    <w:rsid w:val="00DC7D15"/>
    <w:rsid w:val="00DD017D"/>
    <w:rsid w:val="00DD1F3F"/>
    <w:rsid w:val="00DD22B3"/>
    <w:rsid w:val="00DD3B8D"/>
    <w:rsid w:val="00DD626A"/>
    <w:rsid w:val="00DD7738"/>
    <w:rsid w:val="00DE53D4"/>
    <w:rsid w:val="00DF0413"/>
    <w:rsid w:val="00DF45FC"/>
    <w:rsid w:val="00DF4C24"/>
    <w:rsid w:val="00DF5AE0"/>
    <w:rsid w:val="00E02334"/>
    <w:rsid w:val="00E07BD1"/>
    <w:rsid w:val="00E07EEF"/>
    <w:rsid w:val="00E1269D"/>
    <w:rsid w:val="00E1272B"/>
    <w:rsid w:val="00E13510"/>
    <w:rsid w:val="00E13F71"/>
    <w:rsid w:val="00E15F26"/>
    <w:rsid w:val="00E16ED6"/>
    <w:rsid w:val="00E20553"/>
    <w:rsid w:val="00E21AEE"/>
    <w:rsid w:val="00E262FA"/>
    <w:rsid w:val="00E26BE9"/>
    <w:rsid w:val="00E27C3B"/>
    <w:rsid w:val="00E3040F"/>
    <w:rsid w:val="00E3075C"/>
    <w:rsid w:val="00E30F20"/>
    <w:rsid w:val="00E31660"/>
    <w:rsid w:val="00E37041"/>
    <w:rsid w:val="00E40342"/>
    <w:rsid w:val="00E4364C"/>
    <w:rsid w:val="00E44D34"/>
    <w:rsid w:val="00E505C5"/>
    <w:rsid w:val="00E50B80"/>
    <w:rsid w:val="00E51CAD"/>
    <w:rsid w:val="00E54B16"/>
    <w:rsid w:val="00E54D20"/>
    <w:rsid w:val="00E559D9"/>
    <w:rsid w:val="00E5618A"/>
    <w:rsid w:val="00E65300"/>
    <w:rsid w:val="00E666ED"/>
    <w:rsid w:val="00E6685D"/>
    <w:rsid w:val="00E6751E"/>
    <w:rsid w:val="00E7099F"/>
    <w:rsid w:val="00E731D0"/>
    <w:rsid w:val="00E76686"/>
    <w:rsid w:val="00E817FD"/>
    <w:rsid w:val="00E84BE4"/>
    <w:rsid w:val="00E908EB"/>
    <w:rsid w:val="00E90BA9"/>
    <w:rsid w:val="00E91865"/>
    <w:rsid w:val="00E96AB6"/>
    <w:rsid w:val="00EA33BC"/>
    <w:rsid w:val="00EA3562"/>
    <w:rsid w:val="00EA3ED9"/>
    <w:rsid w:val="00EA6377"/>
    <w:rsid w:val="00EA7D0E"/>
    <w:rsid w:val="00EB1167"/>
    <w:rsid w:val="00EB1D24"/>
    <w:rsid w:val="00EB407A"/>
    <w:rsid w:val="00EB4D39"/>
    <w:rsid w:val="00EB6AFC"/>
    <w:rsid w:val="00EC0B70"/>
    <w:rsid w:val="00EC0B75"/>
    <w:rsid w:val="00EC0F23"/>
    <w:rsid w:val="00EC2688"/>
    <w:rsid w:val="00EC27EF"/>
    <w:rsid w:val="00EC2ED8"/>
    <w:rsid w:val="00EC4A67"/>
    <w:rsid w:val="00EC5867"/>
    <w:rsid w:val="00EC5A64"/>
    <w:rsid w:val="00EC7610"/>
    <w:rsid w:val="00ED0887"/>
    <w:rsid w:val="00ED221E"/>
    <w:rsid w:val="00EE13F7"/>
    <w:rsid w:val="00EE6D93"/>
    <w:rsid w:val="00EE760D"/>
    <w:rsid w:val="00EF0CE7"/>
    <w:rsid w:val="00EF191A"/>
    <w:rsid w:val="00EF313B"/>
    <w:rsid w:val="00EF47D7"/>
    <w:rsid w:val="00EF576C"/>
    <w:rsid w:val="00EF5E86"/>
    <w:rsid w:val="00EF68CA"/>
    <w:rsid w:val="00EF7854"/>
    <w:rsid w:val="00EF7FC0"/>
    <w:rsid w:val="00F00616"/>
    <w:rsid w:val="00F03826"/>
    <w:rsid w:val="00F04DF4"/>
    <w:rsid w:val="00F101DA"/>
    <w:rsid w:val="00F107B0"/>
    <w:rsid w:val="00F1181B"/>
    <w:rsid w:val="00F11A4C"/>
    <w:rsid w:val="00F11A75"/>
    <w:rsid w:val="00F135C9"/>
    <w:rsid w:val="00F136C1"/>
    <w:rsid w:val="00F13879"/>
    <w:rsid w:val="00F14697"/>
    <w:rsid w:val="00F14F79"/>
    <w:rsid w:val="00F150E2"/>
    <w:rsid w:val="00F15A3C"/>
    <w:rsid w:val="00F16A20"/>
    <w:rsid w:val="00F17C40"/>
    <w:rsid w:val="00F17D3D"/>
    <w:rsid w:val="00F22ACC"/>
    <w:rsid w:val="00F2326E"/>
    <w:rsid w:val="00F254D5"/>
    <w:rsid w:val="00F2604E"/>
    <w:rsid w:val="00F3178C"/>
    <w:rsid w:val="00F37347"/>
    <w:rsid w:val="00F37595"/>
    <w:rsid w:val="00F40935"/>
    <w:rsid w:val="00F41DC8"/>
    <w:rsid w:val="00F433D1"/>
    <w:rsid w:val="00F43A8F"/>
    <w:rsid w:val="00F4557A"/>
    <w:rsid w:val="00F459AD"/>
    <w:rsid w:val="00F52894"/>
    <w:rsid w:val="00F55039"/>
    <w:rsid w:val="00F551F3"/>
    <w:rsid w:val="00F5599A"/>
    <w:rsid w:val="00F6023E"/>
    <w:rsid w:val="00F602DC"/>
    <w:rsid w:val="00F6084A"/>
    <w:rsid w:val="00F608D1"/>
    <w:rsid w:val="00F609C0"/>
    <w:rsid w:val="00F62654"/>
    <w:rsid w:val="00F63710"/>
    <w:rsid w:val="00F63DDC"/>
    <w:rsid w:val="00F66D06"/>
    <w:rsid w:val="00F72C70"/>
    <w:rsid w:val="00F7341A"/>
    <w:rsid w:val="00F7436D"/>
    <w:rsid w:val="00F770B8"/>
    <w:rsid w:val="00F77350"/>
    <w:rsid w:val="00F84835"/>
    <w:rsid w:val="00F853F7"/>
    <w:rsid w:val="00F866BA"/>
    <w:rsid w:val="00F86E4B"/>
    <w:rsid w:val="00F91513"/>
    <w:rsid w:val="00F923F5"/>
    <w:rsid w:val="00F926F8"/>
    <w:rsid w:val="00F92C50"/>
    <w:rsid w:val="00F935E5"/>
    <w:rsid w:val="00F95360"/>
    <w:rsid w:val="00F95718"/>
    <w:rsid w:val="00F9600F"/>
    <w:rsid w:val="00F960C2"/>
    <w:rsid w:val="00F970D0"/>
    <w:rsid w:val="00F9765B"/>
    <w:rsid w:val="00FA2016"/>
    <w:rsid w:val="00FA269A"/>
    <w:rsid w:val="00FA275E"/>
    <w:rsid w:val="00FA783F"/>
    <w:rsid w:val="00FB089F"/>
    <w:rsid w:val="00FB3192"/>
    <w:rsid w:val="00FB3822"/>
    <w:rsid w:val="00FB4DCF"/>
    <w:rsid w:val="00FB5922"/>
    <w:rsid w:val="00FB7BBA"/>
    <w:rsid w:val="00FC19DB"/>
    <w:rsid w:val="00FC4F4B"/>
    <w:rsid w:val="00FC7308"/>
    <w:rsid w:val="00FC7601"/>
    <w:rsid w:val="00FD026E"/>
    <w:rsid w:val="00FD16C1"/>
    <w:rsid w:val="00FD3B14"/>
    <w:rsid w:val="00FD580A"/>
    <w:rsid w:val="00FF0085"/>
    <w:rsid w:val="00FF2783"/>
    <w:rsid w:val="00FF3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58585a,#ee5859"/>
    </o:shapedefaults>
    <o:shapelayout v:ext="edit">
      <o:idmap v:ext="edit" data="1"/>
    </o:shapelayout>
  </w:shapeDefaults>
  <w:decimalSymbol w:val="."/>
  <w:listSeparator w:val=","/>
  <w14:docId w14:val="3D9CBAD2"/>
  <w15:docId w15:val="{41185659-9375-462C-BA89-EA7FA2A0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aliases w:val="ftref,Footnotes refss,Footnote Reference1,ftref Car Car Car Car1 Car Car Car,ftref Char Car Char Car Char Car Car Char Car Car Car Car Car Car Car Car Car Car"/>
    <w:link w:val="ftrefCarCarCarCar1CarCar"/>
    <w:uiPriority w:val="99"/>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customStyle="1" w:styleId="GridTable1Light1">
    <w:name w:val="Grid Table 1 Light1"/>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Accent21">
    <w:name w:val="List Table 3 - Accent 21"/>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customStyle="1" w:styleId="ListTable7Colorful-Accent11">
    <w:name w:val="List Table 7 Colorful - Accent 11"/>
    <w:basedOn w:val="Table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paragraph" w:customStyle="1" w:styleId="ftrefCarCarCarCar1CarCar">
    <w:name w:val="ftref Car Car Car Car1 Car Car"/>
    <w:aliases w:val="ftref Char Car Char Car Char Car Car Char Car Car Car Car Car Car Car Car Car,BVI fnr Char Car Char Car Char Car Car Char Car Car Car Car Car Car Car Car Car Car Car"/>
    <w:basedOn w:val="Normal"/>
    <w:link w:val="FootnoteReference"/>
    <w:uiPriority w:val="99"/>
    <w:rsid w:val="003E7014"/>
    <w:pPr>
      <w:spacing w:after="160" w:line="240" w:lineRule="exact"/>
    </w:pPr>
    <w:rPr>
      <w:rFonts w:ascii="Calibri" w:hAnsi="Calibri"/>
      <w:sz w:val="20"/>
      <w:szCs w:val="20"/>
      <w:vertAlign w:val="superscript"/>
    </w:rPr>
  </w:style>
  <w:style w:type="character" w:styleId="FollowedHyperlink">
    <w:name w:val="FollowedHyperlink"/>
    <w:basedOn w:val="DefaultParagraphFont"/>
    <w:uiPriority w:val="99"/>
    <w:semiHidden/>
    <w:unhideWhenUsed/>
    <w:rsid w:val="00045860"/>
    <w:rPr>
      <w:color w:val="FFF67A" w:themeColor="followedHyperlink"/>
      <w:u w:val="single"/>
    </w:rPr>
  </w:style>
  <w:style w:type="character" w:customStyle="1" w:styleId="author">
    <w:name w:val="author"/>
    <w:basedOn w:val="DefaultParagraphFont"/>
    <w:rsid w:val="004448D6"/>
  </w:style>
  <w:style w:type="paragraph" w:customStyle="1" w:styleId="msonormal0">
    <w:name w:val="msonormal"/>
    <w:basedOn w:val="Normal"/>
    <w:rsid w:val="003771BF"/>
    <w:pPr>
      <w:spacing w:before="100" w:beforeAutospacing="1" w:after="100" w:afterAutospacing="1" w:line="240" w:lineRule="auto"/>
      <w:jc w:val="left"/>
    </w:pPr>
    <w:rPr>
      <w:rFonts w:ascii="Times New Roman" w:eastAsia="Times New Roman" w:hAnsi="Times New Roman"/>
      <w:sz w:val="24"/>
      <w:szCs w:val="24"/>
    </w:rPr>
  </w:style>
  <w:style w:type="paragraph" w:customStyle="1" w:styleId="xl65">
    <w:name w:val="xl65"/>
    <w:basedOn w:val="Normal"/>
    <w:rsid w:val="003771BF"/>
    <w:pPr>
      <w:shd w:val="clear" w:color="000000" w:fill="FFFFFF"/>
      <w:spacing w:before="100" w:beforeAutospacing="1" w:after="100" w:afterAutospacing="1" w:line="240" w:lineRule="auto"/>
      <w:jc w:val="left"/>
    </w:pPr>
    <w:rPr>
      <w:rFonts w:ascii="Times New Roman" w:eastAsia="Times New Roman" w:hAnsi="Times New Roman"/>
      <w:sz w:val="24"/>
      <w:szCs w:val="24"/>
    </w:rPr>
  </w:style>
  <w:style w:type="paragraph" w:customStyle="1" w:styleId="xl66">
    <w:name w:val="xl66"/>
    <w:basedOn w:val="Normal"/>
    <w:rsid w:val="003771BF"/>
    <w:pPr>
      <w:shd w:val="clear" w:color="000000" w:fill="E7E6E6"/>
      <w:spacing w:before="100" w:beforeAutospacing="1" w:after="100" w:afterAutospacing="1" w:line="240" w:lineRule="auto"/>
      <w:jc w:val="left"/>
    </w:pPr>
    <w:rPr>
      <w:rFonts w:ascii="Times New Roman" w:eastAsia="Times New Roman" w:hAnsi="Times New Roman"/>
      <w:sz w:val="24"/>
      <w:szCs w:val="24"/>
    </w:rPr>
  </w:style>
  <w:style w:type="paragraph" w:customStyle="1" w:styleId="xl67">
    <w:name w:val="xl67"/>
    <w:basedOn w:val="Normal"/>
    <w:rsid w:val="003771BF"/>
    <w:pPr>
      <w:shd w:val="clear" w:color="000000" w:fill="595959"/>
      <w:spacing w:before="100" w:beforeAutospacing="1" w:after="100" w:afterAutospacing="1" w:line="240" w:lineRule="auto"/>
      <w:jc w:val="center"/>
      <w:textAlignment w:val="center"/>
    </w:pPr>
    <w:rPr>
      <w:rFonts w:eastAsia="Times New Roman"/>
      <w:sz w:val="24"/>
      <w:szCs w:val="24"/>
    </w:rPr>
  </w:style>
  <w:style w:type="paragraph" w:customStyle="1" w:styleId="xl68">
    <w:name w:val="xl68"/>
    <w:basedOn w:val="Normal"/>
    <w:rsid w:val="003771BF"/>
    <w:pPr>
      <w:shd w:val="clear" w:color="000000" w:fill="FFFFFF"/>
      <w:spacing w:before="100" w:beforeAutospacing="1" w:after="100" w:afterAutospacing="1" w:line="240" w:lineRule="auto"/>
      <w:jc w:val="center"/>
      <w:textAlignment w:val="center"/>
    </w:pPr>
    <w:rPr>
      <w:rFonts w:ascii="Arial Black" w:eastAsia="Times New Roman" w:hAnsi="Arial Black"/>
      <w:color w:val="FFFFFF"/>
      <w:sz w:val="24"/>
      <w:szCs w:val="24"/>
    </w:rPr>
  </w:style>
  <w:style w:type="paragraph" w:customStyle="1" w:styleId="xl69">
    <w:name w:val="xl69"/>
    <w:basedOn w:val="Normal"/>
    <w:rsid w:val="003771BF"/>
    <w:pPr>
      <w:shd w:val="clear" w:color="000000" w:fill="525252"/>
      <w:spacing w:before="100" w:beforeAutospacing="1" w:after="100" w:afterAutospacing="1" w:line="240" w:lineRule="auto"/>
      <w:jc w:val="center"/>
      <w:textAlignment w:val="center"/>
    </w:pPr>
    <w:rPr>
      <w:rFonts w:eastAsia="Times New Roman"/>
      <w:sz w:val="24"/>
      <w:szCs w:val="24"/>
    </w:rPr>
  </w:style>
  <w:style w:type="paragraph" w:customStyle="1" w:styleId="xl70">
    <w:name w:val="xl70"/>
    <w:basedOn w:val="Normal"/>
    <w:rsid w:val="003771BF"/>
    <w:pPr>
      <w:shd w:val="clear" w:color="000000" w:fill="FFFFFF"/>
      <w:spacing w:before="100" w:beforeAutospacing="1" w:after="100" w:afterAutospacing="1" w:line="240" w:lineRule="auto"/>
      <w:jc w:val="left"/>
    </w:pPr>
    <w:rPr>
      <w:rFonts w:eastAsia="Times New Roman"/>
      <w:sz w:val="24"/>
      <w:szCs w:val="24"/>
    </w:rPr>
  </w:style>
  <w:style w:type="paragraph" w:customStyle="1" w:styleId="xl71">
    <w:name w:val="xl71"/>
    <w:basedOn w:val="Normal"/>
    <w:rsid w:val="003771BF"/>
    <w:pPr>
      <w:shd w:val="clear" w:color="000000" w:fill="FFFFFF"/>
      <w:spacing w:before="100" w:beforeAutospacing="1" w:after="100" w:afterAutospacing="1" w:line="240" w:lineRule="auto"/>
      <w:jc w:val="left"/>
    </w:pPr>
    <w:rPr>
      <w:rFonts w:eastAsia="Times New Roman"/>
      <w:sz w:val="24"/>
      <w:szCs w:val="24"/>
    </w:rPr>
  </w:style>
  <w:style w:type="paragraph" w:customStyle="1" w:styleId="xl72">
    <w:name w:val="xl72"/>
    <w:basedOn w:val="Normal"/>
    <w:rsid w:val="003771BF"/>
    <w:pPr>
      <w:shd w:val="clear" w:color="000000" w:fill="8EA9DB"/>
      <w:spacing w:before="100" w:beforeAutospacing="1" w:after="100" w:afterAutospacing="1" w:line="240" w:lineRule="auto"/>
      <w:jc w:val="left"/>
    </w:pPr>
    <w:rPr>
      <w:rFonts w:eastAsia="Times New Roman"/>
      <w:sz w:val="24"/>
      <w:szCs w:val="24"/>
    </w:rPr>
  </w:style>
  <w:style w:type="paragraph" w:customStyle="1" w:styleId="xl73">
    <w:name w:val="xl73"/>
    <w:basedOn w:val="Normal"/>
    <w:rsid w:val="003771BF"/>
    <w:pPr>
      <w:shd w:val="clear" w:color="000000" w:fill="FFFFFF"/>
      <w:spacing w:before="100" w:beforeAutospacing="1" w:after="100" w:afterAutospacing="1" w:line="240" w:lineRule="auto"/>
      <w:jc w:val="center"/>
      <w:textAlignment w:val="center"/>
    </w:pPr>
    <w:rPr>
      <w:rFonts w:eastAsia="Times New Roman"/>
      <w:color w:val="FFFFFF"/>
      <w:sz w:val="24"/>
      <w:szCs w:val="24"/>
    </w:rPr>
  </w:style>
  <w:style w:type="paragraph" w:customStyle="1" w:styleId="xl74">
    <w:name w:val="xl74"/>
    <w:basedOn w:val="Normal"/>
    <w:rsid w:val="003771BF"/>
    <w:pPr>
      <w:shd w:val="clear" w:color="000000" w:fill="BFBFBF"/>
      <w:spacing w:before="100" w:beforeAutospacing="1" w:after="100" w:afterAutospacing="1" w:line="240" w:lineRule="auto"/>
      <w:jc w:val="left"/>
    </w:pPr>
    <w:rPr>
      <w:rFonts w:eastAsia="Times New Roman"/>
      <w:sz w:val="24"/>
      <w:szCs w:val="24"/>
    </w:rPr>
  </w:style>
  <w:style w:type="paragraph" w:customStyle="1" w:styleId="xl75">
    <w:name w:val="xl75"/>
    <w:basedOn w:val="Normal"/>
    <w:rsid w:val="003771BF"/>
    <w:pPr>
      <w:pBdr>
        <w:top w:val="single" w:sz="4" w:space="0" w:color="FFFFFF"/>
        <w:left w:val="single" w:sz="4" w:space="0" w:color="FFFFFF"/>
        <w:bottom w:val="single" w:sz="4" w:space="0" w:color="FFFFFF"/>
      </w:pBdr>
      <w:shd w:val="clear" w:color="000000" w:fill="9BC2E6"/>
      <w:spacing w:before="100" w:beforeAutospacing="1" w:after="100" w:afterAutospacing="1" w:line="240" w:lineRule="auto"/>
      <w:jc w:val="center"/>
      <w:textAlignment w:val="center"/>
    </w:pPr>
    <w:rPr>
      <w:rFonts w:eastAsia="Times New Roman"/>
      <w:b/>
      <w:bCs/>
      <w:color w:val="FFFFFF"/>
      <w:sz w:val="28"/>
      <w:szCs w:val="28"/>
    </w:rPr>
  </w:style>
  <w:style w:type="paragraph" w:customStyle="1" w:styleId="xl76">
    <w:name w:val="xl76"/>
    <w:basedOn w:val="Normal"/>
    <w:rsid w:val="003771BF"/>
    <w:pPr>
      <w:pBdr>
        <w:top w:val="single" w:sz="4" w:space="0" w:color="FFFFFF"/>
        <w:bottom w:val="single" w:sz="4" w:space="0" w:color="FFFFFF"/>
      </w:pBdr>
      <w:shd w:val="clear" w:color="000000" w:fill="9BC2E6"/>
      <w:spacing w:before="100" w:beforeAutospacing="1" w:after="100" w:afterAutospacing="1" w:line="240" w:lineRule="auto"/>
      <w:jc w:val="center"/>
      <w:textAlignment w:val="center"/>
    </w:pPr>
    <w:rPr>
      <w:rFonts w:eastAsia="Times New Roman"/>
      <w:b/>
      <w:bCs/>
      <w:color w:val="FFFFFF"/>
      <w:sz w:val="28"/>
      <w:szCs w:val="28"/>
    </w:rPr>
  </w:style>
  <w:style w:type="paragraph" w:customStyle="1" w:styleId="xl77">
    <w:name w:val="xl77"/>
    <w:basedOn w:val="Normal"/>
    <w:rsid w:val="003771BF"/>
    <w:pPr>
      <w:pBdr>
        <w:top w:val="single" w:sz="4" w:space="0" w:color="FFFFFF"/>
        <w:bottom w:val="single" w:sz="4" w:space="0" w:color="FFFFFF"/>
        <w:right w:val="single" w:sz="4" w:space="0" w:color="FFFFFF"/>
      </w:pBdr>
      <w:shd w:val="clear" w:color="000000" w:fill="9BC2E6"/>
      <w:spacing w:before="100" w:beforeAutospacing="1" w:after="100" w:afterAutospacing="1" w:line="240" w:lineRule="auto"/>
      <w:jc w:val="center"/>
      <w:textAlignment w:val="center"/>
    </w:pPr>
    <w:rPr>
      <w:rFonts w:eastAsia="Times New Roman"/>
      <w:b/>
      <w:bCs/>
      <w:color w:val="FFFFFF"/>
      <w:sz w:val="28"/>
      <w:szCs w:val="28"/>
    </w:rPr>
  </w:style>
  <w:style w:type="table" w:styleId="LightShading-Accent1">
    <w:name w:val="Light Shading Accent 1"/>
    <w:basedOn w:val="TableNormal"/>
    <w:uiPriority w:val="60"/>
    <w:rsid w:val="002B6227"/>
    <w:rPr>
      <w:color w:val="DD1617" w:themeColor="accent1" w:themeShade="BF"/>
    </w:rPr>
    <w:tblPr>
      <w:tblStyleRowBandSize w:val="1"/>
      <w:tblStyleColBandSize w:val="1"/>
      <w:tblBorders>
        <w:top w:val="single" w:sz="8" w:space="0" w:color="EE5859" w:themeColor="accent1"/>
        <w:bottom w:val="single" w:sz="8" w:space="0" w:color="EE5859" w:themeColor="accent1"/>
      </w:tblBorders>
    </w:tblPr>
    <w:tblStylePr w:type="firstRow">
      <w:pPr>
        <w:spacing w:before="0" w:after="0" w:line="240" w:lineRule="auto"/>
      </w:pPr>
      <w:rPr>
        <w:b/>
        <w:bCs/>
      </w:rPr>
      <w:tblPr/>
      <w:tcPr>
        <w:tcBorders>
          <w:top w:val="single" w:sz="8" w:space="0" w:color="EE5859" w:themeColor="accent1"/>
          <w:left w:val="nil"/>
          <w:bottom w:val="single" w:sz="8" w:space="0" w:color="EE5859" w:themeColor="accent1"/>
          <w:right w:val="nil"/>
          <w:insideH w:val="nil"/>
          <w:insideV w:val="nil"/>
        </w:tcBorders>
      </w:tcPr>
    </w:tblStylePr>
    <w:tblStylePr w:type="lastRow">
      <w:pPr>
        <w:spacing w:before="0" w:after="0" w:line="240" w:lineRule="auto"/>
      </w:pPr>
      <w:rPr>
        <w:b/>
        <w:bCs/>
      </w:rPr>
      <w:tblPr/>
      <w:tcPr>
        <w:tcBorders>
          <w:top w:val="single" w:sz="8" w:space="0" w:color="EE5859" w:themeColor="accent1"/>
          <w:left w:val="nil"/>
          <w:bottom w:val="single" w:sz="8" w:space="0" w:color="EE585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5D5" w:themeFill="accent1" w:themeFillTint="3F"/>
      </w:tcPr>
    </w:tblStylePr>
    <w:tblStylePr w:type="band1Horz">
      <w:tblPr/>
      <w:tcPr>
        <w:tcBorders>
          <w:left w:val="nil"/>
          <w:right w:val="nil"/>
          <w:insideH w:val="nil"/>
          <w:insideV w:val="nil"/>
        </w:tcBorders>
        <w:shd w:val="clear" w:color="auto" w:fill="FAD5D5"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322708748">
      <w:bodyDiv w:val="1"/>
      <w:marLeft w:val="0"/>
      <w:marRight w:val="0"/>
      <w:marTop w:val="0"/>
      <w:marBottom w:val="0"/>
      <w:divBdr>
        <w:top w:val="none" w:sz="0" w:space="0" w:color="auto"/>
        <w:left w:val="none" w:sz="0" w:space="0" w:color="auto"/>
        <w:bottom w:val="none" w:sz="0" w:space="0" w:color="auto"/>
        <w:right w:val="none" w:sz="0" w:space="0" w:color="auto"/>
      </w:divBdr>
    </w:div>
    <w:div w:id="345601346">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883256560">
      <w:bodyDiv w:val="1"/>
      <w:marLeft w:val="0"/>
      <w:marRight w:val="0"/>
      <w:marTop w:val="0"/>
      <w:marBottom w:val="0"/>
      <w:divBdr>
        <w:top w:val="none" w:sz="0" w:space="0" w:color="auto"/>
        <w:left w:val="none" w:sz="0" w:space="0" w:color="auto"/>
        <w:bottom w:val="none" w:sz="0" w:space="0" w:color="auto"/>
        <w:right w:val="none" w:sz="0" w:space="0" w:color="auto"/>
      </w:divBdr>
    </w:div>
    <w:div w:id="897400653">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355040496">
      <w:bodyDiv w:val="1"/>
      <w:marLeft w:val="0"/>
      <w:marRight w:val="0"/>
      <w:marTop w:val="0"/>
      <w:marBottom w:val="0"/>
      <w:divBdr>
        <w:top w:val="none" w:sz="0" w:space="0" w:color="auto"/>
        <w:left w:val="none" w:sz="0" w:space="0" w:color="auto"/>
        <w:bottom w:val="none" w:sz="0" w:space="0" w:color="auto"/>
        <w:right w:val="none" w:sz="0" w:space="0" w:color="auto"/>
      </w:divBdr>
    </w:div>
    <w:div w:id="1387921689">
      <w:bodyDiv w:val="1"/>
      <w:marLeft w:val="0"/>
      <w:marRight w:val="0"/>
      <w:marTop w:val="0"/>
      <w:marBottom w:val="0"/>
      <w:divBdr>
        <w:top w:val="none" w:sz="0" w:space="0" w:color="auto"/>
        <w:left w:val="none" w:sz="0" w:space="0" w:color="auto"/>
        <w:bottom w:val="none" w:sz="0" w:space="0" w:color="auto"/>
        <w:right w:val="none" w:sz="0" w:space="0" w:color="auto"/>
      </w:divBdr>
    </w:div>
    <w:div w:id="1553074315">
      <w:bodyDiv w:val="1"/>
      <w:marLeft w:val="0"/>
      <w:marRight w:val="0"/>
      <w:marTop w:val="0"/>
      <w:marBottom w:val="0"/>
      <w:divBdr>
        <w:top w:val="none" w:sz="0" w:space="0" w:color="auto"/>
        <w:left w:val="none" w:sz="0" w:space="0" w:color="auto"/>
        <w:bottom w:val="none" w:sz="0" w:space="0" w:color="auto"/>
        <w:right w:val="none" w:sz="0" w:space="0" w:color="auto"/>
      </w:divBdr>
    </w:div>
    <w:div w:id="1678340745">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200967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4liberty.eu/author/the-institute-for-economic-research-and-policy-con/"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hyperlink" Target="http://www.un.org.ua/images/documents/3738/UkraineRecoveryPeace_A4_Vol2_Eng_rev4.pdf"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www.ebrd.com/news/2016/ebrd-and-eu-team-up-to-support-thousands-of-ukrainian-smes-.html" TargetMode="External"/><Relationship Id="rId33" Type="http://schemas.openxmlformats.org/officeDocument/2006/relationships/hyperlink" Target="http://www.me.gov.ua/Documents/List?lang=uk-UA&amp;tag=Sotsialno-ekonomichniiRozvitokRegioniv"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Data" Target="diagrams/data3.xml"/><Relationship Id="rId29" Type="http://schemas.openxmlformats.org/officeDocument/2006/relationships/hyperlink" Target="https://www.state.gov/e/eb/rls/othr/ics/investmentclimatestatements/index.htm%23wrapper"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07/relationships/diagramDrawing" Target="diagrams/drawing3.xml"/><Relationship Id="rId32" Type="http://schemas.openxmlformats.org/officeDocument/2006/relationships/hyperlink" Target="http://fp.cibs.ubs.edu.ua/files/1404/14gsfekn.pdf" TargetMode="External"/><Relationship Id="rId37" Type="http://schemas.openxmlformats.org/officeDocument/2006/relationships/hyperlink" Target="http://bz.ligazakon.ua/ua/magazine_article/BZ008151"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Colors" Target="diagrams/colors3.xml"/><Relationship Id="rId28" Type="http://schemas.openxmlformats.org/officeDocument/2006/relationships/hyperlink" Target="http://www.beratergruppe-ukraine.de/wordpress/wp-content/uploads/2014/06/Newsletter_77_2015_German-Advisory-Group.pdf" TargetMode="External"/><Relationship Id="rId36" Type="http://schemas.openxmlformats.org/officeDocument/2006/relationships/hyperlink" Target="http://www.kmu.gov.ua/control/uk/cardnpd?docid=249104044" TargetMode="External"/><Relationship Id="rId10" Type="http://schemas.openxmlformats.org/officeDocument/2006/relationships/diagramLayout" Target="diagrams/layout1.xml"/><Relationship Id="rId19" Type="http://schemas.openxmlformats.org/officeDocument/2006/relationships/hyperlink" Target="http://www.dcc.ac.uk/resources/data-management-plans" TargetMode="External"/><Relationship Id="rId31" Type="http://schemas.openxmlformats.org/officeDocument/2006/relationships/hyperlink" Target="http://www.investmentfrontier.com/2016/02/09/ukraine-update-still-a-basket-case-but-getting-interestin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QuickStyle" Target="diagrams/quickStyle3.xml"/><Relationship Id="rId27" Type="http://schemas.openxmlformats.org/officeDocument/2006/relationships/hyperlink" Target="http://4liberty.eu/new-realities-for-ukraines-external-trade/" TargetMode="External"/><Relationship Id="rId30" Type="http://schemas.openxmlformats.org/officeDocument/2006/relationships/hyperlink" Target="http://www.beratergruppe-ukraine.de/wordpress/wp-content/uploads/2016/04/Newsletter_90_German-Advisory-Group.pdf" TargetMode="External"/><Relationship Id="rId35" Type="http://schemas.openxmlformats.org/officeDocument/2006/relationships/hyperlink" Target="http://www.ua.undp.org/content/dam/ukraine/docs/PR/annual_UNDP_PRINT-01-04-2016.pdf" TargetMode="Externa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9219CE-427C-4F7E-9EA0-E64991617890}" type="doc">
      <dgm:prSet loTypeId="urn:microsoft.com/office/officeart/2005/8/layout/hierarchy2" loCatId="hierarchy" qsTypeId="urn:microsoft.com/office/officeart/2005/8/quickstyle/simple1" qsCatId="simple" csTypeId="urn:microsoft.com/office/officeart/2005/8/colors/colorful1" csCatId="colorful" phldr="1"/>
      <dgm:spPr/>
      <dgm:t>
        <a:bodyPr/>
        <a:lstStyle/>
        <a:p>
          <a:endParaRPr lang="en-US"/>
        </a:p>
      </dgm:t>
    </dgm:pt>
    <dgm:pt modelId="{856B1AE7-1FB9-49E7-9F28-72F1B809723E}">
      <dgm:prSet phldrT="[Text]" custT="1"/>
      <dgm:spPr/>
      <dgm:t>
        <a:bodyPr/>
        <a:lstStyle/>
        <a:p>
          <a:pPr algn="ctr"/>
          <a:r>
            <a:rPr lang="en-US" sz="1200"/>
            <a:t>Conflict-affected Oblasts of Eastern Ukraine</a:t>
          </a:r>
        </a:p>
      </dgm:t>
    </dgm:pt>
    <dgm:pt modelId="{FD7C9503-0429-4319-BAFF-F2BAB954D601}" type="parTrans" cxnId="{411A61F1-0CFE-4465-86C3-09FE89665978}">
      <dgm:prSet/>
      <dgm:spPr/>
      <dgm:t>
        <a:bodyPr/>
        <a:lstStyle/>
        <a:p>
          <a:pPr algn="ctr"/>
          <a:endParaRPr lang="en-US" sz="1200"/>
        </a:p>
      </dgm:t>
    </dgm:pt>
    <dgm:pt modelId="{F99E8974-F09B-488F-AF43-A9F9A12CC419}" type="sibTrans" cxnId="{411A61F1-0CFE-4465-86C3-09FE89665978}">
      <dgm:prSet/>
      <dgm:spPr/>
      <dgm:t>
        <a:bodyPr/>
        <a:lstStyle/>
        <a:p>
          <a:pPr algn="ctr"/>
          <a:endParaRPr lang="en-US" sz="1200"/>
        </a:p>
      </dgm:t>
    </dgm:pt>
    <dgm:pt modelId="{FB723A99-D801-4644-A446-C5A90F422358}">
      <dgm:prSet phldrT="[Text]" custT="1"/>
      <dgm:spPr/>
      <dgm:t>
        <a:bodyPr/>
        <a:lstStyle/>
        <a:p>
          <a:pPr algn="ctr"/>
          <a:r>
            <a:rPr lang="en-US" sz="1200"/>
            <a:t>Heads of local enterprises</a:t>
          </a:r>
        </a:p>
      </dgm:t>
    </dgm:pt>
    <dgm:pt modelId="{78FD7601-C029-4839-A18E-7F5040029A2F}" type="parTrans" cxnId="{F785E0DA-8795-421B-9388-E3EB82C21A16}">
      <dgm:prSet custT="1"/>
      <dgm:spPr/>
      <dgm:t>
        <a:bodyPr/>
        <a:lstStyle/>
        <a:p>
          <a:pPr algn="ctr"/>
          <a:endParaRPr lang="en-US" sz="1200"/>
        </a:p>
      </dgm:t>
    </dgm:pt>
    <dgm:pt modelId="{2E4FB870-145A-4461-A7F9-612EFD5F41E5}" type="sibTrans" cxnId="{F785E0DA-8795-421B-9388-E3EB82C21A16}">
      <dgm:prSet/>
      <dgm:spPr/>
      <dgm:t>
        <a:bodyPr/>
        <a:lstStyle/>
        <a:p>
          <a:pPr algn="ctr"/>
          <a:endParaRPr lang="en-US" sz="1200"/>
        </a:p>
      </dgm:t>
    </dgm:pt>
    <dgm:pt modelId="{99F8E592-E9AE-4D0C-A140-56DEBADD1E4C}">
      <dgm:prSet phldrT="[Text]" custT="1"/>
      <dgm:spPr/>
      <dgm:t>
        <a:bodyPr/>
        <a:lstStyle/>
        <a:p>
          <a:pPr algn="ctr"/>
          <a:r>
            <a:rPr lang="en-US" sz="1200"/>
            <a:t>Sector and primary area of activity</a:t>
          </a:r>
        </a:p>
      </dgm:t>
    </dgm:pt>
    <dgm:pt modelId="{D63D1C62-F4EF-4F37-8FB4-A406110D4EA1}" type="parTrans" cxnId="{88A2A806-786E-4938-B4A4-E3E5D97F6773}">
      <dgm:prSet custT="1"/>
      <dgm:spPr/>
      <dgm:t>
        <a:bodyPr/>
        <a:lstStyle/>
        <a:p>
          <a:pPr algn="ctr"/>
          <a:endParaRPr lang="en-US" sz="1200"/>
        </a:p>
      </dgm:t>
    </dgm:pt>
    <dgm:pt modelId="{4ED2BDD0-51E5-4A39-A204-107FAE40AE57}" type="sibTrans" cxnId="{88A2A806-786E-4938-B4A4-E3E5D97F6773}">
      <dgm:prSet/>
      <dgm:spPr/>
      <dgm:t>
        <a:bodyPr/>
        <a:lstStyle/>
        <a:p>
          <a:pPr algn="ctr"/>
          <a:endParaRPr lang="en-US" sz="1200"/>
        </a:p>
      </dgm:t>
    </dgm:pt>
    <dgm:pt modelId="{48BAD68E-A798-41CA-AE15-3CF219E776DB}">
      <dgm:prSet phldrT="[Text]" custT="1"/>
      <dgm:spPr/>
      <dgm:t>
        <a:bodyPr/>
        <a:lstStyle/>
        <a:p>
          <a:pPr algn="ctr"/>
          <a:r>
            <a:rPr lang="en-US" sz="1200"/>
            <a:t>Size</a:t>
          </a:r>
        </a:p>
      </dgm:t>
    </dgm:pt>
    <dgm:pt modelId="{63083973-DAED-48E6-9BDE-558A038220E8}" type="parTrans" cxnId="{B9986293-FC99-47BD-B826-C912D5C69D72}">
      <dgm:prSet custT="1"/>
      <dgm:spPr/>
      <dgm:t>
        <a:bodyPr/>
        <a:lstStyle/>
        <a:p>
          <a:pPr algn="ctr"/>
          <a:endParaRPr lang="en-US" sz="1200"/>
        </a:p>
      </dgm:t>
    </dgm:pt>
    <dgm:pt modelId="{70BF045C-CBD5-4ADE-9BC6-6D8CA7C9D95F}" type="sibTrans" cxnId="{B9986293-FC99-47BD-B826-C912D5C69D72}">
      <dgm:prSet/>
      <dgm:spPr/>
      <dgm:t>
        <a:bodyPr/>
        <a:lstStyle/>
        <a:p>
          <a:pPr algn="ctr"/>
          <a:endParaRPr lang="en-US" sz="1200"/>
        </a:p>
      </dgm:t>
    </dgm:pt>
    <dgm:pt modelId="{BBE0DFC8-768C-4A1E-B721-E524B7320D94}">
      <dgm:prSet phldrT="[Text]" custT="1"/>
      <dgm:spPr/>
      <dgm:t>
        <a:bodyPr/>
        <a:lstStyle/>
        <a:p>
          <a:pPr algn="ctr"/>
          <a:r>
            <a:rPr lang="en-US" sz="1200"/>
            <a:t>Working Age Population</a:t>
          </a:r>
        </a:p>
      </dgm:t>
    </dgm:pt>
    <dgm:pt modelId="{2703193F-FA1A-4959-B05F-A7C3136CD425}" type="parTrans" cxnId="{5F1E7688-E30C-4B47-B9E2-E5EE489CFD81}">
      <dgm:prSet custT="1"/>
      <dgm:spPr/>
      <dgm:t>
        <a:bodyPr/>
        <a:lstStyle/>
        <a:p>
          <a:pPr algn="ctr"/>
          <a:endParaRPr lang="en-US" sz="1200"/>
        </a:p>
      </dgm:t>
    </dgm:pt>
    <dgm:pt modelId="{6EA318DC-06F9-403C-A860-B49434D350B6}" type="sibTrans" cxnId="{5F1E7688-E30C-4B47-B9E2-E5EE489CFD81}">
      <dgm:prSet/>
      <dgm:spPr/>
      <dgm:t>
        <a:bodyPr/>
        <a:lstStyle/>
        <a:p>
          <a:pPr algn="ctr"/>
          <a:endParaRPr lang="en-US" sz="1200"/>
        </a:p>
      </dgm:t>
    </dgm:pt>
    <dgm:pt modelId="{E846671F-CDEF-49A5-87AB-74774587B57A}">
      <dgm:prSet phldrT="[Text]" custT="1"/>
      <dgm:spPr/>
      <dgm:t>
        <a:bodyPr/>
        <a:lstStyle/>
        <a:p>
          <a:pPr algn="ctr"/>
          <a:r>
            <a:rPr lang="en-US" sz="1200"/>
            <a:t>Employment status	</a:t>
          </a:r>
        </a:p>
      </dgm:t>
    </dgm:pt>
    <dgm:pt modelId="{3459C620-21AF-41FE-A2C8-792B39E62571}" type="parTrans" cxnId="{D2FEAF02-7DF2-4187-BD1C-557867409F76}">
      <dgm:prSet custT="1"/>
      <dgm:spPr/>
      <dgm:t>
        <a:bodyPr/>
        <a:lstStyle/>
        <a:p>
          <a:pPr algn="ctr"/>
          <a:endParaRPr lang="en-US" sz="1200"/>
        </a:p>
      </dgm:t>
    </dgm:pt>
    <dgm:pt modelId="{FD17600F-B67E-480B-8DA3-DE967D19E7E0}" type="sibTrans" cxnId="{D2FEAF02-7DF2-4187-BD1C-557867409F76}">
      <dgm:prSet/>
      <dgm:spPr/>
      <dgm:t>
        <a:bodyPr/>
        <a:lstStyle/>
        <a:p>
          <a:pPr algn="ctr"/>
          <a:endParaRPr lang="en-US" sz="1200"/>
        </a:p>
      </dgm:t>
    </dgm:pt>
    <dgm:pt modelId="{163F8969-B40D-4BE0-BDF1-E2CD36148095}">
      <dgm:prSet custT="1"/>
      <dgm:spPr/>
      <dgm:t>
        <a:bodyPr/>
        <a:lstStyle/>
        <a:p>
          <a:pPr algn="ctr"/>
          <a:r>
            <a:rPr lang="en-US" sz="1200"/>
            <a:t>Age</a:t>
          </a:r>
        </a:p>
      </dgm:t>
    </dgm:pt>
    <dgm:pt modelId="{375C0DAE-13D7-4F19-B837-5E4D2A97C890}" type="parTrans" cxnId="{8FA660E5-FD02-4142-83C0-B9965D736E91}">
      <dgm:prSet custT="1"/>
      <dgm:spPr/>
      <dgm:t>
        <a:bodyPr/>
        <a:lstStyle/>
        <a:p>
          <a:pPr algn="ctr"/>
          <a:endParaRPr lang="en-US" sz="1200"/>
        </a:p>
      </dgm:t>
    </dgm:pt>
    <dgm:pt modelId="{382AEAE1-6471-4A81-84F7-873FB6148FFF}" type="sibTrans" cxnId="{8FA660E5-FD02-4142-83C0-B9965D736E91}">
      <dgm:prSet/>
      <dgm:spPr/>
      <dgm:t>
        <a:bodyPr/>
        <a:lstStyle/>
        <a:p>
          <a:pPr algn="ctr"/>
          <a:endParaRPr lang="en-US" sz="1200"/>
        </a:p>
      </dgm:t>
    </dgm:pt>
    <dgm:pt modelId="{981372D9-E85E-431B-96CB-01592B41A309}" type="pres">
      <dgm:prSet presAssocID="{BB9219CE-427C-4F7E-9EA0-E64991617890}" presName="diagram" presStyleCnt="0">
        <dgm:presLayoutVars>
          <dgm:chPref val="1"/>
          <dgm:dir/>
          <dgm:animOne val="branch"/>
          <dgm:animLvl val="lvl"/>
          <dgm:resizeHandles val="exact"/>
        </dgm:presLayoutVars>
      </dgm:prSet>
      <dgm:spPr/>
      <dgm:t>
        <a:bodyPr/>
        <a:lstStyle/>
        <a:p>
          <a:endParaRPr lang="en-US"/>
        </a:p>
      </dgm:t>
    </dgm:pt>
    <dgm:pt modelId="{DDA06AB9-58F4-422C-951B-EAB3A6FF945D}" type="pres">
      <dgm:prSet presAssocID="{856B1AE7-1FB9-49E7-9F28-72F1B809723E}" presName="root1" presStyleCnt="0"/>
      <dgm:spPr/>
    </dgm:pt>
    <dgm:pt modelId="{17E2DBD6-BA93-4EF0-8902-47E14A807BE0}" type="pres">
      <dgm:prSet presAssocID="{856B1AE7-1FB9-49E7-9F28-72F1B809723E}" presName="LevelOneTextNode" presStyleLbl="node0" presStyleIdx="0" presStyleCnt="1">
        <dgm:presLayoutVars>
          <dgm:chPref val="3"/>
        </dgm:presLayoutVars>
      </dgm:prSet>
      <dgm:spPr/>
      <dgm:t>
        <a:bodyPr/>
        <a:lstStyle/>
        <a:p>
          <a:endParaRPr lang="en-US"/>
        </a:p>
      </dgm:t>
    </dgm:pt>
    <dgm:pt modelId="{8EF1D99F-C5EC-4978-9F18-87E1DBEC47D7}" type="pres">
      <dgm:prSet presAssocID="{856B1AE7-1FB9-49E7-9F28-72F1B809723E}" presName="level2hierChild" presStyleCnt="0"/>
      <dgm:spPr/>
    </dgm:pt>
    <dgm:pt modelId="{F74E0B66-B6D2-4446-9149-A9EBC99AC6E0}" type="pres">
      <dgm:prSet presAssocID="{78FD7601-C029-4839-A18E-7F5040029A2F}" presName="conn2-1" presStyleLbl="parChTrans1D2" presStyleIdx="0" presStyleCnt="2"/>
      <dgm:spPr/>
      <dgm:t>
        <a:bodyPr/>
        <a:lstStyle/>
        <a:p>
          <a:endParaRPr lang="en-US"/>
        </a:p>
      </dgm:t>
    </dgm:pt>
    <dgm:pt modelId="{926FE2BB-9139-4517-A316-D3450B183686}" type="pres">
      <dgm:prSet presAssocID="{78FD7601-C029-4839-A18E-7F5040029A2F}" presName="connTx" presStyleLbl="parChTrans1D2" presStyleIdx="0" presStyleCnt="2"/>
      <dgm:spPr/>
      <dgm:t>
        <a:bodyPr/>
        <a:lstStyle/>
        <a:p>
          <a:endParaRPr lang="en-US"/>
        </a:p>
      </dgm:t>
    </dgm:pt>
    <dgm:pt modelId="{45B38323-7F5F-45EC-917B-68D619E3D842}" type="pres">
      <dgm:prSet presAssocID="{FB723A99-D801-4644-A446-C5A90F422358}" presName="root2" presStyleCnt="0"/>
      <dgm:spPr/>
    </dgm:pt>
    <dgm:pt modelId="{1D1200EE-D228-42E0-AE6D-765766DA3465}" type="pres">
      <dgm:prSet presAssocID="{FB723A99-D801-4644-A446-C5A90F422358}" presName="LevelTwoTextNode" presStyleLbl="node2" presStyleIdx="0" presStyleCnt="2">
        <dgm:presLayoutVars>
          <dgm:chPref val="3"/>
        </dgm:presLayoutVars>
      </dgm:prSet>
      <dgm:spPr/>
      <dgm:t>
        <a:bodyPr/>
        <a:lstStyle/>
        <a:p>
          <a:endParaRPr lang="en-US"/>
        </a:p>
      </dgm:t>
    </dgm:pt>
    <dgm:pt modelId="{3432DC9C-CC72-4872-8559-3EF25AB7C3A5}" type="pres">
      <dgm:prSet presAssocID="{FB723A99-D801-4644-A446-C5A90F422358}" presName="level3hierChild" presStyleCnt="0"/>
      <dgm:spPr/>
    </dgm:pt>
    <dgm:pt modelId="{5B5C689B-7904-45C4-878B-BDF910C90D24}" type="pres">
      <dgm:prSet presAssocID="{D63D1C62-F4EF-4F37-8FB4-A406110D4EA1}" presName="conn2-1" presStyleLbl="parChTrans1D3" presStyleIdx="0" presStyleCnt="4"/>
      <dgm:spPr/>
      <dgm:t>
        <a:bodyPr/>
        <a:lstStyle/>
        <a:p>
          <a:endParaRPr lang="en-US"/>
        </a:p>
      </dgm:t>
    </dgm:pt>
    <dgm:pt modelId="{07C89958-1207-4232-B192-49DBB8B0A24C}" type="pres">
      <dgm:prSet presAssocID="{D63D1C62-F4EF-4F37-8FB4-A406110D4EA1}" presName="connTx" presStyleLbl="parChTrans1D3" presStyleIdx="0" presStyleCnt="4"/>
      <dgm:spPr/>
      <dgm:t>
        <a:bodyPr/>
        <a:lstStyle/>
        <a:p>
          <a:endParaRPr lang="en-US"/>
        </a:p>
      </dgm:t>
    </dgm:pt>
    <dgm:pt modelId="{60CA3268-34E5-46EA-9B1F-835DED67A5BD}" type="pres">
      <dgm:prSet presAssocID="{99F8E592-E9AE-4D0C-A140-56DEBADD1E4C}" presName="root2" presStyleCnt="0"/>
      <dgm:spPr/>
    </dgm:pt>
    <dgm:pt modelId="{CF0768CE-BDD0-4B6D-8A53-8A4B122E7A8B}" type="pres">
      <dgm:prSet presAssocID="{99F8E592-E9AE-4D0C-A140-56DEBADD1E4C}" presName="LevelTwoTextNode" presStyleLbl="node3" presStyleIdx="0" presStyleCnt="4">
        <dgm:presLayoutVars>
          <dgm:chPref val="3"/>
        </dgm:presLayoutVars>
      </dgm:prSet>
      <dgm:spPr/>
      <dgm:t>
        <a:bodyPr/>
        <a:lstStyle/>
        <a:p>
          <a:endParaRPr lang="en-US"/>
        </a:p>
      </dgm:t>
    </dgm:pt>
    <dgm:pt modelId="{208E0737-3AA5-4AD0-B46A-1734FA207BF3}" type="pres">
      <dgm:prSet presAssocID="{99F8E592-E9AE-4D0C-A140-56DEBADD1E4C}" presName="level3hierChild" presStyleCnt="0"/>
      <dgm:spPr/>
    </dgm:pt>
    <dgm:pt modelId="{6A25691F-F9C5-4710-BDFD-616263982718}" type="pres">
      <dgm:prSet presAssocID="{63083973-DAED-48E6-9BDE-558A038220E8}" presName="conn2-1" presStyleLbl="parChTrans1D3" presStyleIdx="1" presStyleCnt="4"/>
      <dgm:spPr/>
      <dgm:t>
        <a:bodyPr/>
        <a:lstStyle/>
        <a:p>
          <a:endParaRPr lang="en-US"/>
        </a:p>
      </dgm:t>
    </dgm:pt>
    <dgm:pt modelId="{4850A300-57AE-4C58-9E5D-81612FDBD838}" type="pres">
      <dgm:prSet presAssocID="{63083973-DAED-48E6-9BDE-558A038220E8}" presName="connTx" presStyleLbl="parChTrans1D3" presStyleIdx="1" presStyleCnt="4"/>
      <dgm:spPr/>
      <dgm:t>
        <a:bodyPr/>
        <a:lstStyle/>
        <a:p>
          <a:endParaRPr lang="en-US"/>
        </a:p>
      </dgm:t>
    </dgm:pt>
    <dgm:pt modelId="{B2CC8150-5C41-4A83-99B9-8571EA7CDBAD}" type="pres">
      <dgm:prSet presAssocID="{48BAD68E-A798-41CA-AE15-3CF219E776DB}" presName="root2" presStyleCnt="0"/>
      <dgm:spPr/>
    </dgm:pt>
    <dgm:pt modelId="{A06D9A91-5709-40A7-B98A-5B3A9AB17DFA}" type="pres">
      <dgm:prSet presAssocID="{48BAD68E-A798-41CA-AE15-3CF219E776DB}" presName="LevelTwoTextNode" presStyleLbl="node3" presStyleIdx="1" presStyleCnt="4">
        <dgm:presLayoutVars>
          <dgm:chPref val="3"/>
        </dgm:presLayoutVars>
      </dgm:prSet>
      <dgm:spPr/>
      <dgm:t>
        <a:bodyPr/>
        <a:lstStyle/>
        <a:p>
          <a:endParaRPr lang="en-US"/>
        </a:p>
      </dgm:t>
    </dgm:pt>
    <dgm:pt modelId="{07311C7A-377F-49BA-9860-5F6CC1A51640}" type="pres">
      <dgm:prSet presAssocID="{48BAD68E-A798-41CA-AE15-3CF219E776DB}" presName="level3hierChild" presStyleCnt="0"/>
      <dgm:spPr/>
    </dgm:pt>
    <dgm:pt modelId="{6350B6DC-42A9-410A-981C-B3613024152C}" type="pres">
      <dgm:prSet presAssocID="{2703193F-FA1A-4959-B05F-A7C3136CD425}" presName="conn2-1" presStyleLbl="parChTrans1D2" presStyleIdx="1" presStyleCnt="2"/>
      <dgm:spPr/>
      <dgm:t>
        <a:bodyPr/>
        <a:lstStyle/>
        <a:p>
          <a:endParaRPr lang="en-US"/>
        </a:p>
      </dgm:t>
    </dgm:pt>
    <dgm:pt modelId="{9517E636-187C-45D6-B1EC-9ECB8069DC89}" type="pres">
      <dgm:prSet presAssocID="{2703193F-FA1A-4959-B05F-A7C3136CD425}" presName="connTx" presStyleLbl="parChTrans1D2" presStyleIdx="1" presStyleCnt="2"/>
      <dgm:spPr/>
      <dgm:t>
        <a:bodyPr/>
        <a:lstStyle/>
        <a:p>
          <a:endParaRPr lang="en-US"/>
        </a:p>
      </dgm:t>
    </dgm:pt>
    <dgm:pt modelId="{50D10D8F-A1A0-4E60-9259-693A471ED7AB}" type="pres">
      <dgm:prSet presAssocID="{BBE0DFC8-768C-4A1E-B721-E524B7320D94}" presName="root2" presStyleCnt="0"/>
      <dgm:spPr/>
    </dgm:pt>
    <dgm:pt modelId="{F23AB4C3-9A4B-461A-AADA-0A557F479106}" type="pres">
      <dgm:prSet presAssocID="{BBE0DFC8-768C-4A1E-B721-E524B7320D94}" presName="LevelTwoTextNode" presStyleLbl="node2" presStyleIdx="1" presStyleCnt="2">
        <dgm:presLayoutVars>
          <dgm:chPref val="3"/>
        </dgm:presLayoutVars>
      </dgm:prSet>
      <dgm:spPr/>
      <dgm:t>
        <a:bodyPr/>
        <a:lstStyle/>
        <a:p>
          <a:endParaRPr lang="en-US"/>
        </a:p>
      </dgm:t>
    </dgm:pt>
    <dgm:pt modelId="{677B49D6-A2F6-4531-AF97-541095F1BBED}" type="pres">
      <dgm:prSet presAssocID="{BBE0DFC8-768C-4A1E-B721-E524B7320D94}" presName="level3hierChild" presStyleCnt="0"/>
      <dgm:spPr/>
    </dgm:pt>
    <dgm:pt modelId="{18496065-A551-467D-9C7F-97D961093C62}" type="pres">
      <dgm:prSet presAssocID="{3459C620-21AF-41FE-A2C8-792B39E62571}" presName="conn2-1" presStyleLbl="parChTrans1D3" presStyleIdx="2" presStyleCnt="4"/>
      <dgm:spPr/>
      <dgm:t>
        <a:bodyPr/>
        <a:lstStyle/>
        <a:p>
          <a:endParaRPr lang="en-US"/>
        </a:p>
      </dgm:t>
    </dgm:pt>
    <dgm:pt modelId="{038C918A-C7B4-4149-8493-D8CC0408CFE3}" type="pres">
      <dgm:prSet presAssocID="{3459C620-21AF-41FE-A2C8-792B39E62571}" presName="connTx" presStyleLbl="parChTrans1D3" presStyleIdx="2" presStyleCnt="4"/>
      <dgm:spPr/>
      <dgm:t>
        <a:bodyPr/>
        <a:lstStyle/>
        <a:p>
          <a:endParaRPr lang="en-US"/>
        </a:p>
      </dgm:t>
    </dgm:pt>
    <dgm:pt modelId="{54347081-5D56-4B05-B864-CAD957926D3F}" type="pres">
      <dgm:prSet presAssocID="{E846671F-CDEF-49A5-87AB-74774587B57A}" presName="root2" presStyleCnt="0"/>
      <dgm:spPr/>
    </dgm:pt>
    <dgm:pt modelId="{9FD82EC2-D969-4F51-AE1F-015CB02A652A}" type="pres">
      <dgm:prSet presAssocID="{E846671F-CDEF-49A5-87AB-74774587B57A}" presName="LevelTwoTextNode" presStyleLbl="node3" presStyleIdx="2" presStyleCnt="4">
        <dgm:presLayoutVars>
          <dgm:chPref val="3"/>
        </dgm:presLayoutVars>
      </dgm:prSet>
      <dgm:spPr/>
      <dgm:t>
        <a:bodyPr/>
        <a:lstStyle/>
        <a:p>
          <a:endParaRPr lang="en-US"/>
        </a:p>
      </dgm:t>
    </dgm:pt>
    <dgm:pt modelId="{0FF26118-BC7F-4540-84E9-88FA4F058901}" type="pres">
      <dgm:prSet presAssocID="{E846671F-CDEF-49A5-87AB-74774587B57A}" presName="level3hierChild" presStyleCnt="0"/>
      <dgm:spPr/>
    </dgm:pt>
    <dgm:pt modelId="{D7C9414B-1414-48E7-BDD5-80B38CB2F3F2}" type="pres">
      <dgm:prSet presAssocID="{375C0DAE-13D7-4F19-B837-5E4D2A97C890}" presName="conn2-1" presStyleLbl="parChTrans1D3" presStyleIdx="3" presStyleCnt="4"/>
      <dgm:spPr/>
      <dgm:t>
        <a:bodyPr/>
        <a:lstStyle/>
        <a:p>
          <a:endParaRPr lang="en-US"/>
        </a:p>
      </dgm:t>
    </dgm:pt>
    <dgm:pt modelId="{5F33EFA0-8FD2-4C40-B060-CB4D8A870A33}" type="pres">
      <dgm:prSet presAssocID="{375C0DAE-13D7-4F19-B837-5E4D2A97C890}" presName="connTx" presStyleLbl="parChTrans1D3" presStyleIdx="3" presStyleCnt="4"/>
      <dgm:spPr/>
      <dgm:t>
        <a:bodyPr/>
        <a:lstStyle/>
        <a:p>
          <a:endParaRPr lang="en-US"/>
        </a:p>
      </dgm:t>
    </dgm:pt>
    <dgm:pt modelId="{379E4037-EB7A-43FC-8E7D-7DC14DF22DB8}" type="pres">
      <dgm:prSet presAssocID="{163F8969-B40D-4BE0-BDF1-E2CD36148095}" presName="root2" presStyleCnt="0"/>
      <dgm:spPr/>
    </dgm:pt>
    <dgm:pt modelId="{853958B5-5B7A-483E-9A4F-2F82C1B037D1}" type="pres">
      <dgm:prSet presAssocID="{163F8969-B40D-4BE0-BDF1-E2CD36148095}" presName="LevelTwoTextNode" presStyleLbl="node3" presStyleIdx="3" presStyleCnt="4">
        <dgm:presLayoutVars>
          <dgm:chPref val="3"/>
        </dgm:presLayoutVars>
      </dgm:prSet>
      <dgm:spPr/>
      <dgm:t>
        <a:bodyPr/>
        <a:lstStyle/>
        <a:p>
          <a:endParaRPr lang="en-US"/>
        </a:p>
      </dgm:t>
    </dgm:pt>
    <dgm:pt modelId="{1DA3BAAA-D1A6-4D35-88D7-D7DB5F94E97E}" type="pres">
      <dgm:prSet presAssocID="{163F8969-B40D-4BE0-BDF1-E2CD36148095}" presName="level3hierChild" presStyleCnt="0"/>
      <dgm:spPr/>
    </dgm:pt>
  </dgm:ptLst>
  <dgm:cxnLst>
    <dgm:cxn modelId="{6E3FA1EB-0A46-4E01-B421-F12D1B21DB6A}" type="presOf" srcId="{BB9219CE-427C-4F7E-9EA0-E64991617890}" destId="{981372D9-E85E-431B-96CB-01592B41A309}" srcOrd="0" destOrd="0" presId="urn:microsoft.com/office/officeart/2005/8/layout/hierarchy2"/>
    <dgm:cxn modelId="{9DA17CBF-5024-4C65-9ABF-89305C878833}" type="presOf" srcId="{78FD7601-C029-4839-A18E-7F5040029A2F}" destId="{926FE2BB-9139-4517-A316-D3450B183686}" srcOrd="1" destOrd="0" presId="urn:microsoft.com/office/officeart/2005/8/layout/hierarchy2"/>
    <dgm:cxn modelId="{E7065963-33A2-4E04-848A-B4BEFEF5BCAD}" type="presOf" srcId="{3459C620-21AF-41FE-A2C8-792B39E62571}" destId="{038C918A-C7B4-4149-8493-D8CC0408CFE3}" srcOrd="1" destOrd="0" presId="urn:microsoft.com/office/officeart/2005/8/layout/hierarchy2"/>
    <dgm:cxn modelId="{E9692CF1-B18C-4EE3-A276-5071679176DF}" type="presOf" srcId="{163F8969-B40D-4BE0-BDF1-E2CD36148095}" destId="{853958B5-5B7A-483E-9A4F-2F82C1B037D1}" srcOrd="0" destOrd="0" presId="urn:microsoft.com/office/officeart/2005/8/layout/hierarchy2"/>
    <dgm:cxn modelId="{8FA660E5-FD02-4142-83C0-B9965D736E91}" srcId="{BBE0DFC8-768C-4A1E-B721-E524B7320D94}" destId="{163F8969-B40D-4BE0-BDF1-E2CD36148095}" srcOrd="1" destOrd="0" parTransId="{375C0DAE-13D7-4F19-B837-5E4D2A97C890}" sibTransId="{382AEAE1-6471-4A81-84F7-873FB6148FFF}"/>
    <dgm:cxn modelId="{FB5A5C68-D698-4A5C-8295-247E5F805078}" type="presOf" srcId="{3459C620-21AF-41FE-A2C8-792B39E62571}" destId="{18496065-A551-467D-9C7F-97D961093C62}" srcOrd="0" destOrd="0" presId="urn:microsoft.com/office/officeart/2005/8/layout/hierarchy2"/>
    <dgm:cxn modelId="{B9986293-FC99-47BD-B826-C912D5C69D72}" srcId="{FB723A99-D801-4644-A446-C5A90F422358}" destId="{48BAD68E-A798-41CA-AE15-3CF219E776DB}" srcOrd="1" destOrd="0" parTransId="{63083973-DAED-48E6-9BDE-558A038220E8}" sibTransId="{70BF045C-CBD5-4ADE-9BC6-6D8CA7C9D95F}"/>
    <dgm:cxn modelId="{DA2C70E7-DD14-4DA0-A4AB-FAC7E398A38D}" type="presOf" srcId="{78FD7601-C029-4839-A18E-7F5040029A2F}" destId="{F74E0B66-B6D2-4446-9149-A9EBC99AC6E0}" srcOrd="0" destOrd="0" presId="urn:microsoft.com/office/officeart/2005/8/layout/hierarchy2"/>
    <dgm:cxn modelId="{331D0937-CAEA-4364-B6A1-AA692A93583B}" type="presOf" srcId="{BBE0DFC8-768C-4A1E-B721-E524B7320D94}" destId="{F23AB4C3-9A4B-461A-AADA-0A557F479106}" srcOrd="0" destOrd="0" presId="urn:microsoft.com/office/officeart/2005/8/layout/hierarchy2"/>
    <dgm:cxn modelId="{AE13ED1D-140E-4BC1-A683-74480B9F1BF5}" type="presOf" srcId="{D63D1C62-F4EF-4F37-8FB4-A406110D4EA1}" destId="{07C89958-1207-4232-B192-49DBB8B0A24C}" srcOrd="1" destOrd="0" presId="urn:microsoft.com/office/officeart/2005/8/layout/hierarchy2"/>
    <dgm:cxn modelId="{5F1E7688-E30C-4B47-B9E2-E5EE489CFD81}" srcId="{856B1AE7-1FB9-49E7-9F28-72F1B809723E}" destId="{BBE0DFC8-768C-4A1E-B721-E524B7320D94}" srcOrd="1" destOrd="0" parTransId="{2703193F-FA1A-4959-B05F-A7C3136CD425}" sibTransId="{6EA318DC-06F9-403C-A860-B49434D350B6}"/>
    <dgm:cxn modelId="{4EFF1B77-8BC0-4B51-AB51-8D7B894E5764}" type="presOf" srcId="{D63D1C62-F4EF-4F37-8FB4-A406110D4EA1}" destId="{5B5C689B-7904-45C4-878B-BDF910C90D24}" srcOrd="0" destOrd="0" presId="urn:microsoft.com/office/officeart/2005/8/layout/hierarchy2"/>
    <dgm:cxn modelId="{E39A9385-198B-4A43-A286-C5C82C0EB0B0}" type="presOf" srcId="{E846671F-CDEF-49A5-87AB-74774587B57A}" destId="{9FD82EC2-D969-4F51-AE1F-015CB02A652A}" srcOrd="0" destOrd="0" presId="urn:microsoft.com/office/officeart/2005/8/layout/hierarchy2"/>
    <dgm:cxn modelId="{D2FEAF02-7DF2-4187-BD1C-557867409F76}" srcId="{BBE0DFC8-768C-4A1E-B721-E524B7320D94}" destId="{E846671F-CDEF-49A5-87AB-74774587B57A}" srcOrd="0" destOrd="0" parTransId="{3459C620-21AF-41FE-A2C8-792B39E62571}" sibTransId="{FD17600F-B67E-480B-8DA3-DE967D19E7E0}"/>
    <dgm:cxn modelId="{F785E0DA-8795-421B-9388-E3EB82C21A16}" srcId="{856B1AE7-1FB9-49E7-9F28-72F1B809723E}" destId="{FB723A99-D801-4644-A446-C5A90F422358}" srcOrd="0" destOrd="0" parTransId="{78FD7601-C029-4839-A18E-7F5040029A2F}" sibTransId="{2E4FB870-145A-4461-A7F9-612EFD5F41E5}"/>
    <dgm:cxn modelId="{EB4ACE7D-77B9-4D82-B538-A9B667990D1B}" type="presOf" srcId="{2703193F-FA1A-4959-B05F-A7C3136CD425}" destId="{9517E636-187C-45D6-B1EC-9ECB8069DC89}" srcOrd="1" destOrd="0" presId="urn:microsoft.com/office/officeart/2005/8/layout/hierarchy2"/>
    <dgm:cxn modelId="{96ACBF19-6D27-4BA0-A633-0FC25773A8BB}" type="presOf" srcId="{375C0DAE-13D7-4F19-B837-5E4D2A97C890}" destId="{5F33EFA0-8FD2-4C40-B060-CB4D8A870A33}" srcOrd="1" destOrd="0" presId="urn:microsoft.com/office/officeart/2005/8/layout/hierarchy2"/>
    <dgm:cxn modelId="{88A2A806-786E-4938-B4A4-E3E5D97F6773}" srcId="{FB723A99-D801-4644-A446-C5A90F422358}" destId="{99F8E592-E9AE-4D0C-A140-56DEBADD1E4C}" srcOrd="0" destOrd="0" parTransId="{D63D1C62-F4EF-4F37-8FB4-A406110D4EA1}" sibTransId="{4ED2BDD0-51E5-4A39-A204-107FAE40AE57}"/>
    <dgm:cxn modelId="{411A61F1-0CFE-4465-86C3-09FE89665978}" srcId="{BB9219CE-427C-4F7E-9EA0-E64991617890}" destId="{856B1AE7-1FB9-49E7-9F28-72F1B809723E}" srcOrd="0" destOrd="0" parTransId="{FD7C9503-0429-4319-BAFF-F2BAB954D601}" sibTransId="{F99E8974-F09B-488F-AF43-A9F9A12CC419}"/>
    <dgm:cxn modelId="{7E2FE473-EEB6-4829-8FE4-FD80B1E2C54C}" type="presOf" srcId="{2703193F-FA1A-4959-B05F-A7C3136CD425}" destId="{6350B6DC-42A9-410A-981C-B3613024152C}" srcOrd="0" destOrd="0" presId="urn:microsoft.com/office/officeart/2005/8/layout/hierarchy2"/>
    <dgm:cxn modelId="{1465D57B-7335-4212-A2A5-FB404452C940}" type="presOf" srcId="{856B1AE7-1FB9-49E7-9F28-72F1B809723E}" destId="{17E2DBD6-BA93-4EF0-8902-47E14A807BE0}" srcOrd="0" destOrd="0" presId="urn:microsoft.com/office/officeart/2005/8/layout/hierarchy2"/>
    <dgm:cxn modelId="{4DFBDC2A-4FCC-443D-9EBA-19B14F71911A}" type="presOf" srcId="{63083973-DAED-48E6-9BDE-558A038220E8}" destId="{4850A300-57AE-4C58-9E5D-81612FDBD838}" srcOrd="1" destOrd="0" presId="urn:microsoft.com/office/officeart/2005/8/layout/hierarchy2"/>
    <dgm:cxn modelId="{9EC5AC10-18A3-47FE-9F17-2B1B43D6D0BD}" type="presOf" srcId="{63083973-DAED-48E6-9BDE-558A038220E8}" destId="{6A25691F-F9C5-4710-BDFD-616263982718}" srcOrd="0" destOrd="0" presId="urn:microsoft.com/office/officeart/2005/8/layout/hierarchy2"/>
    <dgm:cxn modelId="{7DAC4D74-0D3A-4345-BE57-7F5F7279D627}" type="presOf" srcId="{FB723A99-D801-4644-A446-C5A90F422358}" destId="{1D1200EE-D228-42E0-AE6D-765766DA3465}" srcOrd="0" destOrd="0" presId="urn:microsoft.com/office/officeart/2005/8/layout/hierarchy2"/>
    <dgm:cxn modelId="{AE1515D6-E8E8-465F-AC31-DF322BA97D3B}" type="presOf" srcId="{99F8E592-E9AE-4D0C-A140-56DEBADD1E4C}" destId="{CF0768CE-BDD0-4B6D-8A53-8A4B122E7A8B}" srcOrd="0" destOrd="0" presId="urn:microsoft.com/office/officeart/2005/8/layout/hierarchy2"/>
    <dgm:cxn modelId="{C4E1E02F-86CB-4CF3-B454-0128254F5B9D}" type="presOf" srcId="{375C0DAE-13D7-4F19-B837-5E4D2A97C890}" destId="{D7C9414B-1414-48E7-BDD5-80B38CB2F3F2}" srcOrd="0" destOrd="0" presId="urn:microsoft.com/office/officeart/2005/8/layout/hierarchy2"/>
    <dgm:cxn modelId="{0F021BEB-D429-45A3-89A8-F24EA334F807}" type="presOf" srcId="{48BAD68E-A798-41CA-AE15-3CF219E776DB}" destId="{A06D9A91-5709-40A7-B98A-5B3A9AB17DFA}" srcOrd="0" destOrd="0" presId="urn:microsoft.com/office/officeart/2005/8/layout/hierarchy2"/>
    <dgm:cxn modelId="{A71B1306-A52D-44D2-80F3-DF4AA0FB185F}" type="presParOf" srcId="{981372D9-E85E-431B-96CB-01592B41A309}" destId="{DDA06AB9-58F4-422C-951B-EAB3A6FF945D}" srcOrd="0" destOrd="0" presId="urn:microsoft.com/office/officeart/2005/8/layout/hierarchy2"/>
    <dgm:cxn modelId="{F77A3B4F-3863-467E-AD91-02F909341FCD}" type="presParOf" srcId="{DDA06AB9-58F4-422C-951B-EAB3A6FF945D}" destId="{17E2DBD6-BA93-4EF0-8902-47E14A807BE0}" srcOrd="0" destOrd="0" presId="urn:microsoft.com/office/officeart/2005/8/layout/hierarchy2"/>
    <dgm:cxn modelId="{F466A612-686E-4817-80CC-39B703F03BD6}" type="presParOf" srcId="{DDA06AB9-58F4-422C-951B-EAB3A6FF945D}" destId="{8EF1D99F-C5EC-4978-9F18-87E1DBEC47D7}" srcOrd="1" destOrd="0" presId="urn:microsoft.com/office/officeart/2005/8/layout/hierarchy2"/>
    <dgm:cxn modelId="{AFE1AAEC-507E-44D1-9C08-7CFD13FD9842}" type="presParOf" srcId="{8EF1D99F-C5EC-4978-9F18-87E1DBEC47D7}" destId="{F74E0B66-B6D2-4446-9149-A9EBC99AC6E0}" srcOrd="0" destOrd="0" presId="urn:microsoft.com/office/officeart/2005/8/layout/hierarchy2"/>
    <dgm:cxn modelId="{9A7C3F6A-C84F-4EC0-A288-A068FADF4B4E}" type="presParOf" srcId="{F74E0B66-B6D2-4446-9149-A9EBC99AC6E0}" destId="{926FE2BB-9139-4517-A316-D3450B183686}" srcOrd="0" destOrd="0" presId="urn:microsoft.com/office/officeart/2005/8/layout/hierarchy2"/>
    <dgm:cxn modelId="{397A5065-4AED-4378-B6B8-A38E50082A2E}" type="presParOf" srcId="{8EF1D99F-C5EC-4978-9F18-87E1DBEC47D7}" destId="{45B38323-7F5F-45EC-917B-68D619E3D842}" srcOrd="1" destOrd="0" presId="urn:microsoft.com/office/officeart/2005/8/layout/hierarchy2"/>
    <dgm:cxn modelId="{CC0ED97A-BB57-4661-AD5B-C3B38F78DEF1}" type="presParOf" srcId="{45B38323-7F5F-45EC-917B-68D619E3D842}" destId="{1D1200EE-D228-42E0-AE6D-765766DA3465}" srcOrd="0" destOrd="0" presId="urn:microsoft.com/office/officeart/2005/8/layout/hierarchy2"/>
    <dgm:cxn modelId="{35569DB2-CD58-42A0-B1D4-E82EFA13673A}" type="presParOf" srcId="{45B38323-7F5F-45EC-917B-68D619E3D842}" destId="{3432DC9C-CC72-4872-8559-3EF25AB7C3A5}" srcOrd="1" destOrd="0" presId="urn:microsoft.com/office/officeart/2005/8/layout/hierarchy2"/>
    <dgm:cxn modelId="{A1366EE1-0975-4528-B3EF-36B8E453AEC0}" type="presParOf" srcId="{3432DC9C-CC72-4872-8559-3EF25AB7C3A5}" destId="{5B5C689B-7904-45C4-878B-BDF910C90D24}" srcOrd="0" destOrd="0" presId="urn:microsoft.com/office/officeart/2005/8/layout/hierarchy2"/>
    <dgm:cxn modelId="{C9C3D4C1-CDFD-4091-ADB2-19C92DFB6444}" type="presParOf" srcId="{5B5C689B-7904-45C4-878B-BDF910C90D24}" destId="{07C89958-1207-4232-B192-49DBB8B0A24C}" srcOrd="0" destOrd="0" presId="urn:microsoft.com/office/officeart/2005/8/layout/hierarchy2"/>
    <dgm:cxn modelId="{463427DC-9EA3-4CB9-8FA1-AB0EAB73C904}" type="presParOf" srcId="{3432DC9C-CC72-4872-8559-3EF25AB7C3A5}" destId="{60CA3268-34E5-46EA-9B1F-835DED67A5BD}" srcOrd="1" destOrd="0" presId="urn:microsoft.com/office/officeart/2005/8/layout/hierarchy2"/>
    <dgm:cxn modelId="{23AE85F3-180D-48F7-A49C-7BCA2B3641A3}" type="presParOf" srcId="{60CA3268-34E5-46EA-9B1F-835DED67A5BD}" destId="{CF0768CE-BDD0-4B6D-8A53-8A4B122E7A8B}" srcOrd="0" destOrd="0" presId="urn:microsoft.com/office/officeart/2005/8/layout/hierarchy2"/>
    <dgm:cxn modelId="{BA99C330-0FE4-4566-924E-9FB6972B1360}" type="presParOf" srcId="{60CA3268-34E5-46EA-9B1F-835DED67A5BD}" destId="{208E0737-3AA5-4AD0-B46A-1734FA207BF3}" srcOrd="1" destOrd="0" presId="urn:microsoft.com/office/officeart/2005/8/layout/hierarchy2"/>
    <dgm:cxn modelId="{A3A08319-8E96-47E0-8ED9-817E6E4CCF9D}" type="presParOf" srcId="{3432DC9C-CC72-4872-8559-3EF25AB7C3A5}" destId="{6A25691F-F9C5-4710-BDFD-616263982718}" srcOrd="2" destOrd="0" presId="urn:microsoft.com/office/officeart/2005/8/layout/hierarchy2"/>
    <dgm:cxn modelId="{976243FD-03E3-4C02-BB94-655DBC088EBE}" type="presParOf" srcId="{6A25691F-F9C5-4710-BDFD-616263982718}" destId="{4850A300-57AE-4C58-9E5D-81612FDBD838}" srcOrd="0" destOrd="0" presId="urn:microsoft.com/office/officeart/2005/8/layout/hierarchy2"/>
    <dgm:cxn modelId="{811B2E2B-1606-4C4A-B270-37D25E54A3EF}" type="presParOf" srcId="{3432DC9C-CC72-4872-8559-3EF25AB7C3A5}" destId="{B2CC8150-5C41-4A83-99B9-8571EA7CDBAD}" srcOrd="3" destOrd="0" presId="urn:microsoft.com/office/officeart/2005/8/layout/hierarchy2"/>
    <dgm:cxn modelId="{B8DFFFEE-FEC4-4472-BDFB-4D46BFFCD21F}" type="presParOf" srcId="{B2CC8150-5C41-4A83-99B9-8571EA7CDBAD}" destId="{A06D9A91-5709-40A7-B98A-5B3A9AB17DFA}" srcOrd="0" destOrd="0" presId="urn:microsoft.com/office/officeart/2005/8/layout/hierarchy2"/>
    <dgm:cxn modelId="{1A3EC227-FC1B-4250-8159-084B0D8D5CA7}" type="presParOf" srcId="{B2CC8150-5C41-4A83-99B9-8571EA7CDBAD}" destId="{07311C7A-377F-49BA-9860-5F6CC1A51640}" srcOrd="1" destOrd="0" presId="urn:microsoft.com/office/officeart/2005/8/layout/hierarchy2"/>
    <dgm:cxn modelId="{44C6B3B9-EB14-4556-88D7-73E5D0556E05}" type="presParOf" srcId="{8EF1D99F-C5EC-4978-9F18-87E1DBEC47D7}" destId="{6350B6DC-42A9-410A-981C-B3613024152C}" srcOrd="2" destOrd="0" presId="urn:microsoft.com/office/officeart/2005/8/layout/hierarchy2"/>
    <dgm:cxn modelId="{518DB04D-D288-44D6-8372-8EABC846BA01}" type="presParOf" srcId="{6350B6DC-42A9-410A-981C-B3613024152C}" destId="{9517E636-187C-45D6-B1EC-9ECB8069DC89}" srcOrd="0" destOrd="0" presId="urn:microsoft.com/office/officeart/2005/8/layout/hierarchy2"/>
    <dgm:cxn modelId="{AB296D62-69AA-4D1A-AF16-5C24F718613E}" type="presParOf" srcId="{8EF1D99F-C5EC-4978-9F18-87E1DBEC47D7}" destId="{50D10D8F-A1A0-4E60-9259-693A471ED7AB}" srcOrd="3" destOrd="0" presId="urn:microsoft.com/office/officeart/2005/8/layout/hierarchy2"/>
    <dgm:cxn modelId="{CDF1B80C-CE38-44FE-9F71-AD06C961A42F}" type="presParOf" srcId="{50D10D8F-A1A0-4E60-9259-693A471ED7AB}" destId="{F23AB4C3-9A4B-461A-AADA-0A557F479106}" srcOrd="0" destOrd="0" presId="urn:microsoft.com/office/officeart/2005/8/layout/hierarchy2"/>
    <dgm:cxn modelId="{323F4F6A-A6F2-4AD0-969C-F67F5F68187C}" type="presParOf" srcId="{50D10D8F-A1A0-4E60-9259-693A471ED7AB}" destId="{677B49D6-A2F6-4531-AF97-541095F1BBED}" srcOrd="1" destOrd="0" presId="urn:microsoft.com/office/officeart/2005/8/layout/hierarchy2"/>
    <dgm:cxn modelId="{F4802BF9-4340-4DB0-8ECB-E00B68B807EE}" type="presParOf" srcId="{677B49D6-A2F6-4531-AF97-541095F1BBED}" destId="{18496065-A551-467D-9C7F-97D961093C62}" srcOrd="0" destOrd="0" presId="urn:microsoft.com/office/officeart/2005/8/layout/hierarchy2"/>
    <dgm:cxn modelId="{1F8D008E-0333-4ADA-BB15-B99F7A9FE4A1}" type="presParOf" srcId="{18496065-A551-467D-9C7F-97D961093C62}" destId="{038C918A-C7B4-4149-8493-D8CC0408CFE3}" srcOrd="0" destOrd="0" presId="urn:microsoft.com/office/officeart/2005/8/layout/hierarchy2"/>
    <dgm:cxn modelId="{274E68D2-4E8F-4D66-B961-C71DA214C5FF}" type="presParOf" srcId="{677B49D6-A2F6-4531-AF97-541095F1BBED}" destId="{54347081-5D56-4B05-B864-CAD957926D3F}" srcOrd="1" destOrd="0" presId="urn:microsoft.com/office/officeart/2005/8/layout/hierarchy2"/>
    <dgm:cxn modelId="{79917B6E-E431-4C11-9207-357A1446FE6A}" type="presParOf" srcId="{54347081-5D56-4B05-B864-CAD957926D3F}" destId="{9FD82EC2-D969-4F51-AE1F-015CB02A652A}" srcOrd="0" destOrd="0" presId="urn:microsoft.com/office/officeart/2005/8/layout/hierarchy2"/>
    <dgm:cxn modelId="{4193CCCF-8626-42F6-8D66-E1F24D43BE87}" type="presParOf" srcId="{54347081-5D56-4B05-B864-CAD957926D3F}" destId="{0FF26118-BC7F-4540-84E9-88FA4F058901}" srcOrd="1" destOrd="0" presId="urn:microsoft.com/office/officeart/2005/8/layout/hierarchy2"/>
    <dgm:cxn modelId="{B6EDA33D-74A2-47C4-95CA-EE87DBA809EC}" type="presParOf" srcId="{677B49D6-A2F6-4531-AF97-541095F1BBED}" destId="{D7C9414B-1414-48E7-BDD5-80B38CB2F3F2}" srcOrd="2" destOrd="0" presId="urn:microsoft.com/office/officeart/2005/8/layout/hierarchy2"/>
    <dgm:cxn modelId="{1D6AE29E-81EB-48E3-8629-BD35EF9EDDAB}" type="presParOf" srcId="{D7C9414B-1414-48E7-BDD5-80B38CB2F3F2}" destId="{5F33EFA0-8FD2-4C40-B060-CB4D8A870A33}" srcOrd="0" destOrd="0" presId="urn:microsoft.com/office/officeart/2005/8/layout/hierarchy2"/>
    <dgm:cxn modelId="{7CC8A551-BB16-4E45-A848-B2173081FDEB}" type="presParOf" srcId="{677B49D6-A2F6-4531-AF97-541095F1BBED}" destId="{379E4037-EB7A-43FC-8E7D-7DC14DF22DB8}" srcOrd="3" destOrd="0" presId="urn:microsoft.com/office/officeart/2005/8/layout/hierarchy2"/>
    <dgm:cxn modelId="{59F63C76-8F08-4C64-BB6B-4BE7F8FE552D}" type="presParOf" srcId="{379E4037-EB7A-43FC-8E7D-7DC14DF22DB8}" destId="{853958B5-5B7A-483E-9A4F-2F82C1B037D1}" srcOrd="0" destOrd="0" presId="urn:microsoft.com/office/officeart/2005/8/layout/hierarchy2"/>
    <dgm:cxn modelId="{5A99FAB3-F1B7-4D0B-A595-61CF4AD9226B}" type="presParOf" srcId="{379E4037-EB7A-43FC-8E7D-7DC14DF22DB8}" destId="{1DA3BAAA-D1A6-4D35-88D7-D7DB5F94E97E}"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0BFC2C-4CA6-4891-BE0F-B85D1394D4C1}" type="doc">
      <dgm:prSet loTypeId="urn:microsoft.com/office/officeart/2005/8/layout/orgChart1" loCatId="hierarchy" qsTypeId="urn:microsoft.com/office/officeart/2005/8/quickstyle/simple1" qsCatId="simple" csTypeId="urn:microsoft.com/office/officeart/2005/8/colors/colorful2" csCatId="colorful" phldr="1"/>
      <dgm:spPr/>
      <dgm:t>
        <a:bodyPr/>
        <a:lstStyle/>
        <a:p>
          <a:endParaRPr lang="en-US"/>
        </a:p>
      </dgm:t>
    </dgm:pt>
    <dgm:pt modelId="{95DD25E1-482E-4B00-A938-0CAACC0DC2A2}">
      <dgm:prSet phldrT="[Text]"/>
      <dgm:spPr/>
      <dgm:t>
        <a:bodyPr/>
        <a:lstStyle/>
        <a:p>
          <a:r>
            <a:rPr lang="en-US"/>
            <a:t>REACH  Area Coordinator</a:t>
          </a:r>
        </a:p>
      </dgm:t>
    </dgm:pt>
    <dgm:pt modelId="{9483D7B2-3310-4856-BA05-12CD7F7AC526}" type="parTrans" cxnId="{8AE19522-B496-480C-AA31-352D3B659657}">
      <dgm:prSet/>
      <dgm:spPr/>
      <dgm:t>
        <a:bodyPr/>
        <a:lstStyle/>
        <a:p>
          <a:endParaRPr lang="en-US"/>
        </a:p>
      </dgm:t>
    </dgm:pt>
    <dgm:pt modelId="{74EE1086-0A2D-4D80-B8B1-963D52AFDC0C}" type="sibTrans" cxnId="{8AE19522-B496-480C-AA31-352D3B659657}">
      <dgm:prSet/>
      <dgm:spPr/>
      <dgm:t>
        <a:bodyPr/>
        <a:lstStyle/>
        <a:p>
          <a:endParaRPr lang="en-US"/>
        </a:p>
      </dgm:t>
    </dgm:pt>
    <dgm:pt modelId="{1551E5F6-2C43-4CA6-87DC-E685330F990A}">
      <dgm:prSet phldrT="[Text]"/>
      <dgm:spPr/>
      <dgm:t>
        <a:bodyPr/>
        <a:lstStyle/>
        <a:p>
          <a:r>
            <a:rPr lang="en-US"/>
            <a:t>REACH Country Focal Point</a:t>
          </a:r>
        </a:p>
      </dgm:t>
    </dgm:pt>
    <dgm:pt modelId="{2EB79937-36DF-4445-A7F6-3951D1FEA53E}" type="sibTrans" cxnId="{F222B7BC-DE42-4C8A-9AA7-33497C878F8B}">
      <dgm:prSet/>
      <dgm:spPr/>
      <dgm:t>
        <a:bodyPr/>
        <a:lstStyle/>
        <a:p>
          <a:endParaRPr lang="en-US"/>
        </a:p>
      </dgm:t>
    </dgm:pt>
    <dgm:pt modelId="{298EAC0B-67A8-4225-86BC-D9E37F31FF4B}" type="parTrans" cxnId="{F222B7BC-DE42-4C8A-9AA7-33497C878F8B}">
      <dgm:prSet/>
      <dgm:spPr/>
      <dgm:t>
        <a:bodyPr/>
        <a:lstStyle/>
        <a:p>
          <a:endParaRPr lang="en-US"/>
        </a:p>
      </dgm:t>
    </dgm:pt>
    <dgm:pt modelId="{0739C4ED-A1D6-4150-AF9C-9BA117F4745A}">
      <dgm:prSet/>
      <dgm:spPr/>
      <dgm:t>
        <a:bodyPr/>
        <a:lstStyle/>
        <a:p>
          <a:r>
            <a:rPr lang="en-US"/>
            <a:t>REACH Junior Assessment Officer  (International)</a:t>
          </a:r>
        </a:p>
      </dgm:t>
    </dgm:pt>
    <dgm:pt modelId="{FFCCFACD-EE7E-40E4-991F-6E7DACF2EB48}" type="parTrans" cxnId="{1F6E255B-157B-40F8-A6A2-A95F83F48F61}">
      <dgm:prSet/>
      <dgm:spPr/>
      <dgm:t>
        <a:bodyPr/>
        <a:lstStyle/>
        <a:p>
          <a:endParaRPr lang="en-US"/>
        </a:p>
      </dgm:t>
    </dgm:pt>
    <dgm:pt modelId="{1894A723-00D8-4FC8-A963-284F553F24E4}" type="sibTrans" cxnId="{1F6E255B-157B-40F8-A6A2-A95F83F48F61}">
      <dgm:prSet/>
      <dgm:spPr/>
      <dgm:t>
        <a:bodyPr/>
        <a:lstStyle/>
        <a:p>
          <a:endParaRPr lang="en-US"/>
        </a:p>
      </dgm:t>
    </dgm:pt>
    <dgm:pt modelId="{DAF6A551-50FE-40F7-BA72-D43087496B3F}">
      <dgm:prSet/>
      <dgm:spPr/>
      <dgm:t>
        <a:bodyPr/>
        <a:lstStyle/>
        <a:p>
          <a:r>
            <a:rPr lang="en-US"/>
            <a:t>REACH Field Coordinator</a:t>
          </a:r>
        </a:p>
      </dgm:t>
    </dgm:pt>
    <dgm:pt modelId="{A1708E55-754B-40D1-9223-0ABE56A086F1}" type="parTrans" cxnId="{A83A169D-0092-43E8-868D-F8CC84FCFD58}">
      <dgm:prSet/>
      <dgm:spPr/>
      <dgm:t>
        <a:bodyPr/>
        <a:lstStyle/>
        <a:p>
          <a:endParaRPr lang="en-US"/>
        </a:p>
      </dgm:t>
    </dgm:pt>
    <dgm:pt modelId="{B8634B79-CD26-4651-9484-82F8BB260652}" type="sibTrans" cxnId="{A83A169D-0092-43E8-868D-F8CC84FCFD58}">
      <dgm:prSet/>
      <dgm:spPr/>
      <dgm:t>
        <a:bodyPr/>
        <a:lstStyle/>
        <a:p>
          <a:endParaRPr lang="en-US"/>
        </a:p>
      </dgm:t>
    </dgm:pt>
    <dgm:pt modelId="{9F0B0780-D780-48AD-9DA8-FA47EED56CE3}">
      <dgm:prSet/>
      <dgm:spPr/>
      <dgm:t>
        <a:bodyPr/>
        <a:lstStyle/>
        <a:p>
          <a:r>
            <a:rPr lang="en-US"/>
            <a:t>14 Drivers/Enumerators</a:t>
          </a:r>
        </a:p>
      </dgm:t>
    </dgm:pt>
    <dgm:pt modelId="{CB4EE1E4-1F76-419F-B627-44D6D14ACC97}" type="sibTrans" cxnId="{1B7E5057-6B74-4515-A3BB-120F2071972C}">
      <dgm:prSet/>
      <dgm:spPr/>
      <dgm:t>
        <a:bodyPr/>
        <a:lstStyle/>
        <a:p>
          <a:endParaRPr lang="en-US"/>
        </a:p>
      </dgm:t>
    </dgm:pt>
    <dgm:pt modelId="{63465E79-E685-479A-8CC6-C0FDFD47B7DC}" type="parTrans" cxnId="{1B7E5057-6B74-4515-A3BB-120F2071972C}">
      <dgm:prSet/>
      <dgm:spPr/>
      <dgm:t>
        <a:bodyPr/>
        <a:lstStyle/>
        <a:p>
          <a:endParaRPr lang="en-US"/>
        </a:p>
      </dgm:t>
    </dgm:pt>
    <dgm:pt modelId="{31E97003-24EE-444A-BD9F-F3F5CB6E2A61}">
      <dgm:prSet/>
      <dgm:spPr/>
      <dgm:t>
        <a:bodyPr/>
        <a:lstStyle/>
        <a:p>
          <a:r>
            <a:rPr lang="en-US"/>
            <a:t>REACH Data Analyst</a:t>
          </a:r>
        </a:p>
      </dgm:t>
    </dgm:pt>
    <dgm:pt modelId="{1B0E04C6-99E6-4289-81BF-25383B6C8CCD}" type="parTrans" cxnId="{3E60FC3E-699C-47C2-A058-B9703FBBBF42}">
      <dgm:prSet/>
      <dgm:spPr/>
      <dgm:t>
        <a:bodyPr/>
        <a:lstStyle/>
        <a:p>
          <a:endParaRPr lang="en-US"/>
        </a:p>
      </dgm:t>
    </dgm:pt>
    <dgm:pt modelId="{BF163204-8A98-4B91-B3B0-8961A316E150}" type="sibTrans" cxnId="{3E60FC3E-699C-47C2-A058-B9703FBBBF42}">
      <dgm:prSet/>
      <dgm:spPr/>
      <dgm:t>
        <a:bodyPr/>
        <a:lstStyle/>
        <a:p>
          <a:endParaRPr lang="en-US"/>
        </a:p>
      </dgm:t>
    </dgm:pt>
    <dgm:pt modelId="{DB6E2436-7BA1-48B1-B76C-43CA6FAAF840}">
      <dgm:prSet/>
      <dgm:spPr/>
      <dgm:t>
        <a:bodyPr/>
        <a:lstStyle/>
        <a:p>
          <a:r>
            <a:rPr lang="en-US"/>
            <a:t>REACH GIS Assisstant</a:t>
          </a:r>
        </a:p>
      </dgm:t>
    </dgm:pt>
    <dgm:pt modelId="{CBC1901F-A6FD-4AD9-8DF1-0AF0BE7CF036}" type="parTrans" cxnId="{2AAF0194-8F10-4EE3-A911-BF6E9F768569}">
      <dgm:prSet/>
      <dgm:spPr/>
      <dgm:t>
        <a:bodyPr/>
        <a:lstStyle/>
        <a:p>
          <a:endParaRPr lang="en-US"/>
        </a:p>
      </dgm:t>
    </dgm:pt>
    <dgm:pt modelId="{CBEF1652-09F8-4F7B-A70D-D94FDD8B1873}" type="sibTrans" cxnId="{2AAF0194-8F10-4EE3-A911-BF6E9F768569}">
      <dgm:prSet/>
      <dgm:spPr/>
      <dgm:t>
        <a:bodyPr/>
        <a:lstStyle/>
        <a:p>
          <a:endParaRPr lang="en-US"/>
        </a:p>
      </dgm:t>
    </dgm:pt>
    <dgm:pt modelId="{8A24F14B-E211-4276-9AA9-845F598DF108}" type="asst">
      <dgm:prSet/>
      <dgm:spPr/>
      <dgm:t>
        <a:bodyPr/>
        <a:lstStyle/>
        <a:p>
          <a:r>
            <a:rPr lang="en-US"/>
            <a:t>REACH GIS Officer (International)</a:t>
          </a:r>
        </a:p>
      </dgm:t>
    </dgm:pt>
    <dgm:pt modelId="{DAF6FCEC-FB59-4532-863E-30751404397F}" type="parTrans" cxnId="{9E21C97C-0FC1-4BB1-86DF-CD0AB0315A1A}">
      <dgm:prSet/>
      <dgm:spPr/>
      <dgm:t>
        <a:bodyPr/>
        <a:lstStyle/>
        <a:p>
          <a:endParaRPr lang="en-US"/>
        </a:p>
      </dgm:t>
    </dgm:pt>
    <dgm:pt modelId="{478D9829-71E0-456C-BA40-CB52545A282E}" type="sibTrans" cxnId="{9E21C97C-0FC1-4BB1-86DF-CD0AB0315A1A}">
      <dgm:prSet/>
      <dgm:spPr/>
      <dgm:t>
        <a:bodyPr/>
        <a:lstStyle/>
        <a:p>
          <a:endParaRPr lang="en-US"/>
        </a:p>
      </dgm:t>
    </dgm:pt>
    <dgm:pt modelId="{5E187B95-6486-4069-88D0-AD5665930A02}" type="pres">
      <dgm:prSet presAssocID="{BF0BFC2C-4CA6-4891-BE0F-B85D1394D4C1}" presName="hierChild1" presStyleCnt="0">
        <dgm:presLayoutVars>
          <dgm:orgChart val="1"/>
          <dgm:chPref val="1"/>
          <dgm:dir/>
          <dgm:animOne val="branch"/>
          <dgm:animLvl val="lvl"/>
          <dgm:resizeHandles/>
        </dgm:presLayoutVars>
      </dgm:prSet>
      <dgm:spPr/>
      <dgm:t>
        <a:bodyPr/>
        <a:lstStyle/>
        <a:p>
          <a:endParaRPr lang="en-US"/>
        </a:p>
      </dgm:t>
    </dgm:pt>
    <dgm:pt modelId="{90BBEA39-B02E-4E4A-B1B9-3A63AABDEEC5}" type="pres">
      <dgm:prSet presAssocID="{1551E5F6-2C43-4CA6-87DC-E685330F990A}" presName="hierRoot1" presStyleCnt="0">
        <dgm:presLayoutVars>
          <dgm:hierBranch val="init"/>
        </dgm:presLayoutVars>
      </dgm:prSet>
      <dgm:spPr/>
    </dgm:pt>
    <dgm:pt modelId="{464B56E5-2A76-4575-A73D-7C4B18B6E713}" type="pres">
      <dgm:prSet presAssocID="{1551E5F6-2C43-4CA6-87DC-E685330F990A}" presName="rootComposite1" presStyleCnt="0"/>
      <dgm:spPr/>
    </dgm:pt>
    <dgm:pt modelId="{EADFBE02-80EA-493A-B1BD-790EFCC8B3B9}" type="pres">
      <dgm:prSet presAssocID="{1551E5F6-2C43-4CA6-87DC-E685330F990A}" presName="rootText1" presStyleLbl="node0" presStyleIdx="0" presStyleCnt="1">
        <dgm:presLayoutVars>
          <dgm:chPref val="3"/>
        </dgm:presLayoutVars>
      </dgm:prSet>
      <dgm:spPr/>
      <dgm:t>
        <a:bodyPr/>
        <a:lstStyle/>
        <a:p>
          <a:endParaRPr lang="en-US"/>
        </a:p>
      </dgm:t>
    </dgm:pt>
    <dgm:pt modelId="{61774329-1B08-4EC9-82E5-2829D9C465C9}" type="pres">
      <dgm:prSet presAssocID="{1551E5F6-2C43-4CA6-87DC-E685330F990A}" presName="rootConnector1" presStyleLbl="node1" presStyleIdx="0" presStyleCnt="0"/>
      <dgm:spPr/>
      <dgm:t>
        <a:bodyPr/>
        <a:lstStyle/>
        <a:p>
          <a:endParaRPr lang="en-US"/>
        </a:p>
      </dgm:t>
    </dgm:pt>
    <dgm:pt modelId="{0C76A957-AAD8-4BB3-9903-79BC5E959D88}" type="pres">
      <dgm:prSet presAssocID="{1551E5F6-2C43-4CA6-87DC-E685330F990A}" presName="hierChild2" presStyleCnt="0"/>
      <dgm:spPr/>
    </dgm:pt>
    <dgm:pt modelId="{36E2BA6A-A025-4881-AF11-60CD5B63453D}" type="pres">
      <dgm:prSet presAssocID="{9483D7B2-3310-4856-BA05-12CD7F7AC526}" presName="Name37" presStyleLbl="parChTrans1D2" presStyleIdx="0" presStyleCnt="6"/>
      <dgm:spPr/>
      <dgm:t>
        <a:bodyPr/>
        <a:lstStyle/>
        <a:p>
          <a:endParaRPr lang="en-US"/>
        </a:p>
      </dgm:t>
    </dgm:pt>
    <dgm:pt modelId="{2D467F44-A83F-4CB3-A4AC-5A38B7695C6F}" type="pres">
      <dgm:prSet presAssocID="{95DD25E1-482E-4B00-A938-0CAACC0DC2A2}" presName="hierRoot2" presStyleCnt="0">
        <dgm:presLayoutVars>
          <dgm:hierBranch val="init"/>
        </dgm:presLayoutVars>
      </dgm:prSet>
      <dgm:spPr/>
    </dgm:pt>
    <dgm:pt modelId="{E2099AB7-7CA6-4CF5-B048-D1AF83280054}" type="pres">
      <dgm:prSet presAssocID="{95DD25E1-482E-4B00-A938-0CAACC0DC2A2}" presName="rootComposite" presStyleCnt="0"/>
      <dgm:spPr/>
    </dgm:pt>
    <dgm:pt modelId="{26B692A2-359B-458B-9199-0795368D98E2}" type="pres">
      <dgm:prSet presAssocID="{95DD25E1-482E-4B00-A938-0CAACC0DC2A2}" presName="rootText" presStyleLbl="node2" presStyleIdx="0" presStyleCnt="5">
        <dgm:presLayoutVars>
          <dgm:chPref val="3"/>
        </dgm:presLayoutVars>
      </dgm:prSet>
      <dgm:spPr/>
      <dgm:t>
        <a:bodyPr/>
        <a:lstStyle/>
        <a:p>
          <a:endParaRPr lang="en-US"/>
        </a:p>
      </dgm:t>
    </dgm:pt>
    <dgm:pt modelId="{610B234A-E41F-4DE5-AB5B-E123025B1476}" type="pres">
      <dgm:prSet presAssocID="{95DD25E1-482E-4B00-A938-0CAACC0DC2A2}" presName="rootConnector" presStyleLbl="node2" presStyleIdx="0" presStyleCnt="5"/>
      <dgm:spPr/>
      <dgm:t>
        <a:bodyPr/>
        <a:lstStyle/>
        <a:p>
          <a:endParaRPr lang="en-US"/>
        </a:p>
      </dgm:t>
    </dgm:pt>
    <dgm:pt modelId="{A2F6E9DE-09A0-4DFD-9E42-7E81340CC7C1}" type="pres">
      <dgm:prSet presAssocID="{95DD25E1-482E-4B00-A938-0CAACC0DC2A2}" presName="hierChild4" presStyleCnt="0"/>
      <dgm:spPr/>
    </dgm:pt>
    <dgm:pt modelId="{DDDE0670-7382-4A20-B5A9-D81ADED914D8}" type="pres">
      <dgm:prSet presAssocID="{63465E79-E685-479A-8CC6-C0FDFD47B7DC}" presName="Name37" presStyleLbl="parChTrans1D3" presStyleIdx="0" presStyleCnt="1"/>
      <dgm:spPr/>
      <dgm:t>
        <a:bodyPr/>
        <a:lstStyle/>
        <a:p>
          <a:endParaRPr lang="en-US"/>
        </a:p>
      </dgm:t>
    </dgm:pt>
    <dgm:pt modelId="{0ABBD926-B02C-40E6-96DF-CF9996A171BE}" type="pres">
      <dgm:prSet presAssocID="{9F0B0780-D780-48AD-9DA8-FA47EED56CE3}" presName="hierRoot2" presStyleCnt="0">
        <dgm:presLayoutVars>
          <dgm:hierBranch val="init"/>
        </dgm:presLayoutVars>
      </dgm:prSet>
      <dgm:spPr/>
    </dgm:pt>
    <dgm:pt modelId="{EED53CC2-49B7-4BBF-A184-3E1821C8DB20}" type="pres">
      <dgm:prSet presAssocID="{9F0B0780-D780-48AD-9DA8-FA47EED56CE3}" presName="rootComposite" presStyleCnt="0"/>
      <dgm:spPr/>
    </dgm:pt>
    <dgm:pt modelId="{A892294A-0643-47DA-A4DF-A47B24FAC5C0}" type="pres">
      <dgm:prSet presAssocID="{9F0B0780-D780-48AD-9DA8-FA47EED56CE3}" presName="rootText" presStyleLbl="node3" presStyleIdx="0" presStyleCnt="1" custScaleX="166287" custLinFactNeighborX="-3042" custLinFactNeighborY="-8112">
        <dgm:presLayoutVars>
          <dgm:chPref val="3"/>
        </dgm:presLayoutVars>
      </dgm:prSet>
      <dgm:spPr/>
      <dgm:t>
        <a:bodyPr/>
        <a:lstStyle/>
        <a:p>
          <a:endParaRPr lang="en-US"/>
        </a:p>
      </dgm:t>
    </dgm:pt>
    <dgm:pt modelId="{131933F8-3B72-482B-98CB-B0E951FE5EA0}" type="pres">
      <dgm:prSet presAssocID="{9F0B0780-D780-48AD-9DA8-FA47EED56CE3}" presName="rootConnector" presStyleLbl="node3" presStyleIdx="0" presStyleCnt="1"/>
      <dgm:spPr/>
      <dgm:t>
        <a:bodyPr/>
        <a:lstStyle/>
        <a:p>
          <a:endParaRPr lang="en-US"/>
        </a:p>
      </dgm:t>
    </dgm:pt>
    <dgm:pt modelId="{BE6552D4-0E12-406B-9856-B06EDA4F7AAD}" type="pres">
      <dgm:prSet presAssocID="{9F0B0780-D780-48AD-9DA8-FA47EED56CE3}" presName="hierChild4" presStyleCnt="0"/>
      <dgm:spPr/>
    </dgm:pt>
    <dgm:pt modelId="{0D14E67A-D1B7-4921-B62D-720B3B754671}" type="pres">
      <dgm:prSet presAssocID="{9F0B0780-D780-48AD-9DA8-FA47EED56CE3}" presName="hierChild5" presStyleCnt="0"/>
      <dgm:spPr/>
    </dgm:pt>
    <dgm:pt modelId="{5CA5FF27-3777-45D2-8DBC-D4F6F4B8F77F}" type="pres">
      <dgm:prSet presAssocID="{95DD25E1-482E-4B00-A938-0CAACC0DC2A2}" presName="hierChild5" presStyleCnt="0"/>
      <dgm:spPr/>
    </dgm:pt>
    <dgm:pt modelId="{6804EE76-29CE-4E47-9446-4E8FE3B8D2E3}" type="pres">
      <dgm:prSet presAssocID="{A1708E55-754B-40D1-9223-0ABE56A086F1}" presName="Name37" presStyleLbl="parChTrans1D2" presStyleIdx="1" presStyleCnt="6"/>
      <dgm:spPr/>
      <dgm:t>
        <a:bodyPr/>
        <a:lstStyle/>
        <a:p>
          <a:endParaRPr lang="en-US"/>
        </a:p>
      </dgm:t>
    </dgm:pt>
    <dgm:pt modelId="{B98F947D-A70F-46F2-BD92-87363173BB0D}" type="pres">
      <dgm:prSet presAssocID="{DAF6A551-50FE-40F7-BA72-D43087496B3F}" presName="hierRoot2" presStyleCnt="0">
        <dgm:presLayoutVars>
          <dgm:hierBranch val="init"/>
        </dgm:presLayoutVars>
      </dgm:prSet>
      <dgm:spPr/>
    </dgm:pt>
    <dgm:pt modelId="{2233E673-0CC3-45AE-B6F4-EC5C19E324C6}" type="pres">
      <dgm:prSet presAssocID="{DAF6A551-50FE-40F7-BA72-D43087496B3F}" presName="rootComposite" presStyleCnt="0"/>
      <dgm:spPr/>
    </dgm:pt>
    <dgm:pt modelId="{BE3C3085-F8C3-4532-B1BA-79D4A313BC9C}" type="pres">
      <dgm:prSet presAssocID="{DAF6A551-50FE-40F7-BA72-D43087496B3F}" presName="rootText" presStyleLbl="node2" presStyleIdx="1" presStyleCnt="5">
        <dgm:presLayoutVars>
          <dgm:chPref val="3"/>
        </dgm:presLayoutVars>
      </dgm:prSet>
      <dgm:spPr/>
      <dgm:t>
        <a:bodyPr/>
        <a:lstStyle/>
        <a:p>
          <a:endParaRPr lang="en-US"/>
        </a:p>
      </dgm:t>
    </dgm:pt>
    <dgm:pt modelId="{46658291-86CC-4EEB-A574-B3C8D378D9EC}" type="pres">
      <dgm:prSet presAssocID="{DAF6A551-50FE-40F7-BA72-D43087496B3F}" presName="rootConnector" presStyleLbl="node2" presStyleIdx="1" presStyleCnt="5"/>
      <dgm:spPr/>
      <dgm:t>
        <a:bodyPr/>
        <a:lstStyle/>
        <a:p>
          <a:endParaRPr lang="en-US"/>
        </a:p>
      </dgm:t>
    </dgm:pt>
    <dgm:pt modelId="{78B5ACFF-A1B1-4501-B33C-9F0EFB44242F}" type="pres">
      <dgm:prSet presAssocID="{DAF6A551-50FE-40F7-BA72-D43087496B3F}" presName="hierChild4" presStyleCnt="0"/>
      <dgm:spPr/>
    </dgm:pt>
    <dgm:pt modelId="{5A26E64A-4E7A-4F1D-918C-F14EFBBAED43}" type="pres">
      <dgm:prSet presAssocID="{DAF6A551-50FE-40F7-BA72-D43087496B3F}" presName="hierChild5" presStyleCnt="0"/>
      <dgm:spPr/>
    </dgm:pt>
    <dgm:pt modelId="{AFF41437-DEA1-4DB6-9531-0C67B0D27796}" type="pres">
      <dgm:prSet presAssocID="{FFCCFACD-EE7E-40E4-991F-6E7DACF2EB48}" presName="Name37" presStyleLbl="parChTrans1D2" presStyleIdx="2" presStyleCnt="6"/>
      <dgm:spPr/>
      <dgm:t>
        <a:bodyPr/>
        <a:lstStyle/>
        <a:p>
          <a:endParaRPr lang="en-US"/>
        </a:p>
      </dgm:t>
    </dgm:pt>
    <dgm:pt modelId="{CE84F4CB-BB8A-4E9E-9005-7DDE9FD807A9}" type="pres">
      <dgm:prSet presAssocID="{0739C4ED-A1D6-4150-AF9C-9BA117F4745A}" presName="hierRoot2" presStyleCnt="0">
        <dgm:presLayoutVars>
          <dgm:hierBranch val="init"/>
        </dgm:presLayoutVars>
      </dgm:prSet>
      <dgm:spPr/>
    </dgm:pt>
    <dgm:pt modelId="{70DAC4DA-C894-4A63-BE5E-B74865AF30EB}" type="pres">
      <dgm:prSet presAssocID="{0739C4ED-A1D6-4150-AF9C-9BA117F4745A}" presName="rootComposite" presStyleCnt="0"/>
      <dgm:spPr/>
    </dgm:pt>
    <dgm:pt modelId="{522440C7-3BEB-49E5-9582-664EAE32CF60}" type="pres">
      <dgm:prSet presAssocID="{0739C4ED-A1D6-4150-AF9C-9BA117F4745A}" presName="rootText" presStyleLbl="node2" presStyleIdx="2" presStyleCnt="5">
        <dgm:presLayoutVars>
          <dgm:chPref val="3"/>
        </dgm:presLayoutVars>
      </dgm:prSet>
      <dgm:spPr/>
      <dgm:t>
        <a:bodyPr/>
        <a:lstStyle/>
        <a:p>
          <a:endParaRPr lang="en-US"/>
        </a:p>
      </dgm:t>
    </dgm:pt>
    <dgm:pt modelId="{AA6C0F08-BABD-4B22-82E8-6E36BF9A2736}" type="pres">
      <dgm:prSet presAssocID="{0739C4ED-A1D6-4150-AF9C-9BA117F4745A}" presName="rootConnector" presStyleLbl="node2" presStyleIdx="2" presStyleCnt="5"/>
      <dgm:spPr/>
      <dgm:t>
        <a:bodyPr/>
        <a:lstStyle/>
        <a:p>
          <a:endParaRPr lang="en-US"/>
        </a:p>
      </dgm:t>
    </dgm:pt>
    <dgm:pt modelId="{97191D9C-13D6-4C35-A8C5-45D6B0C3742B}" type="pres">
      <dgm:prSet presAssocID="{0739C4ED-A1D6-4150-AF9C-9BA117F4745A}" presName="hierChild4" presStyleCnt="0"/>
      <dgm:spPr/>
    </dgm:pt>
    <dgm:pt modelId="{5F35F26E-A459-4893-8D4B-EF19BCC45D19}" type="pres">
      <dgm:prSet presAssocID="{0739C4ED-A1D6-4150-AF9C-9BA117F4745A}" presName="hierChild5" presStyleCnt="0"/>
      <dgm:spPr/>
    </dgm:pt>
    <dgm:pt modelId="{8BD85596-6D55-4776-AE74-0094F8949C76}" type="pres">
      <dgm:prSet presAssocID="{CBC1901F-A6FD-4AD9-8DF1-0AF0BE7CF036}" presName="Name37" presStyleLbl="parChTrans1D2" presStyleIdx="3" presStyleCnt="6"/>
      <dgm:spPr/>
      <dgm:t>
        <a:bodyPr/>
        <a:lstStyle/>
        <a:p>
          <a:endParaRPr lang="en-US"/>
        </a:p>
      </dgm:t>
    </dgm:pt>
    <dgm:pt modelId="{042B88E0-D14F-4AAE-A8EB-0AAEFAA3BBA3}" type="pres">
      <dgm:prSet presAssocID="{DB6E2436-7BA1-48B1-B76C-43CA6FAAF840}" presName="hierRoot2" presStyleCnt="0">
        <dgm:presLayoutVars>
          <dgm:hierBranch val="init"/>
        </dgm:presLayoutVars>
      </dgm:prSet>
      <dgm:spPr/>
    </dgm:pt>
    <dgm:pt modelId="{30EC54B8-8099-42A0-B006-1B471B580C6F}" type="pres">
      <dgm:prSet presAssocID="{DB6E2436-7BA1-48B1-B76C-43CA6FAAF840}" presName="rootComposite" presStyleCnt="0"/>
      <dgm:spPr/>
    </dgm:pt>
    <dgm:pt modelId="{F8A9011D-B7F3-41B3-9047-1AC667E8C617}" type="pres">
      <dgm:prSet presAssocID="{DB6E2436-7BA1-48B1-B76C-43CA6FAAF840}" presName="rootText" presStyleLbl="node2" presStyleIdx="3" presStyleCnt="5">
        <dgm:presLayoutVars>
          <dgm:chPref val="3"/>
        </dgm:presLayoutVars>
      </dgm:prSet>
      <dgm:spPr/>
      <dgm:t>
        <a:bodyPr/>
        <a:lstStyle/>
        <a:p>
          <a:endParaRPr lang="en-US"/>
        </a:p>
      </dgm:t>
    </dgm:pt>
    <dgm:pt modelId="{34DB9E79-C422-45B8-B11E-C46BD2ACF6A8}" type="pres">
      <dgm:prSet presAssocID="{DB6E2436-7BA1-48B1-B76C-43CA6FAAF840}" presName="rootConnector" presStyleLbl="node2" presStyleIdx="3" presStyleCnt="5"/>
      <dgm:spPr/>
      <dgm:t>
        <a:bodyPr/>
        <a:lstStyle/>
        <a:p>
          <a:endParaRPr lang="en-US"/>
        </a:p>
      </dgm:t>
    </dgm:pt>
    <dgm:pt modelId="{29924CDE-AE55-4090-8761-3F16564EE112}" type="pres">
      <dgm:prSet presAssocID="{DB6E2436-7BA1-48B1-B76C-43CA6FAAF840}" presName="hierChild4" presStyleCnt="0"/>
      <dgm:spPr/>
    </dgm:pt>
    <dgm:pt modelId="{F37EF85B-D5F1-490B-9C50-7170095E4D18}" type="pres">
      <dgm:prSet presAssocID="{DB6E2436-7BA1-48B1-B76C-43CA6FAAF840}" presName="hierChild5" presStyleCnt="0"/>
      <dgm:spPr/>
    </dgm:pt>
    <dgm:pt modelId="{E56B83A6-E0AD-477B-9769-AE385BD9D235}" type="pres">
      <dgm:prSet presAssocID="{1B0E04C6-99E6-4289-81BF-25383B6C8CCD}" presName="Name37" presStyleLbl="parChTrans1D2" presStyleIdx="4" presStyleCnt="6"/>
      <dgm:spPr/>
      <dgm:t>
        <a:bodyPr/>
        <a:lstStyle/>
        <a:p>
          <a:endParaRPr lang="en-US"/>
        </a:p>
      </dgm:t>
    </dgm:pt>
    <dgm:pt modelId="{E59E5D67-43B0-4E30-8DB4-A2FC9A3CB32C}" type="pres">
      <dgm:prSet presAssocID="{31E97003-24EE-444A-BD9F-F3F5CB6E2A61}" presName="hierRoot2" presStyleCnt="0">
        <dgm:presLayoutVars>
          <dgm:hierBranch val="init"/>
        </dgm:presLayoutVars>
      </dgm:prSet>
      <dgm:spPr/>
    </dgm:pt>
    <dgm:pt modelId="{C1235D8E-DB9F-45C1-B57F-37DB1E201879}" type="pres">
      <dgm:prSet presAssocID="{31E97003-24EE-444A-BD9F-F3F5CB6E2A61}" presName="rootComposite" presStyleCnt="0"/>
      <dgm:spPr/>
    </dgm:pt>
    <dgm:pt modelId="{65D90F77-270F-4EA0-B1F4-882F21973A46}" type="pres">
      <dgm:prSet presAssocID="{31E97003-24EE-444A-BD9F-F3F5CB6E2A61}" presName="rootText" presStyleLbl="node2" presStyleIdx="4" presStyleCnt="5">
        <dgm:presLayoutVars>
          <dgm:chPref val="3"/>
        </dgm:presLayoutVars>
      </dgm:prSet>
      <dgm:spPr/>
      <dgm:t>
        <a:bodyPr/>
        <a:lstStyle/>
        <a:p>
          <a:endParaRPr lang="en-US"/>
        </a:p>
      </dgm:t>
    </dgm:pt>
    <dgm:pt modelId="{16B19985-561B-4DF8-8805-0F737B0450D8}" type="pres">
      <dgm:prSet presAssocID="{31E97003-24EE-444A-BD9F-F3F5CB6E2A61}" presName="rootConnector" presStyleLbl="node2" presStyleIdx="4" presStyleCnt="5"/>
      <dgm:spPr/>
      <dgm:t>
        <a:bodyPr/>
        <a:lstStyle/>
        <a:p>
          <a:endParaRPr lang="en-US"/>
        </a:p>
      </dgm:t>
    </dgm:pt>
    <dgm:pt modelId="{5E2FCCB2-7FCB-416D-BD37-1FE065922515}" type="pres">
      <dgm:prSet presAssocID="{31E97003-24EE-444A-BD9F-F3F5CB6E2A61}" presName="hierChild4" presStyleCnt="0"/>
      <dgm:spPr/>
    </dgm:pt>
    <dgm:pt modelId="{D2980063-0BDE-485F-A892-370C7C802A86}" type="pres">
      <dgm:prSet presAssocID="{31E97003-24EE-444A-BD9F-F3F5CB6E2A61}" presName="hierChild5" presStyleCnt="0"/>
      <dgm:spPr/>
    </dgm:pt>
    <dgm:pt modelId="{A9D2887A-9C1B-4A30-80BA-91D936FD6297}" type="pres">
      <dgm:prSet presAssocID="{1551E5F6-2C43-4CA6-87DC-E685330F990A}" presName="hierChild3" presStyleCnt="0"/>
      <dgm:spPr/>
    </dgm:pt>
    <dgm:pt modelId="{4463A88C-E44E-4D64-8F51-2E073A149807}" type="pres">
      <dgm:prSet presAssocID="{DAF6FCEC-FB59-4532-863E-30751404397F}" presName="Name111" presStyleLbl="parChTrans1D2" presStyleIdx="5" presStyleCnt="6"/>
      <dgm:spPr/>
      <dgm:t>
        <a:bodyPr/>
        <a:lstStyle/>
        <a:p>
          <a:endParaRPr lang="en-US"/>
        </a:p>
      </dgm:t>
    </dgm:pt>
    <dgm:pt modelId="{EDAC4FAC-7713-4261-9D71-4D9D5071B40C}" type="pres">
      <dgm:prSet presAssocID="{8A24F14B-E211-4276-9AA9-845F598DF108}" presName="hierRoot3" presStyleCnt="0">
        <dgm:presLayoutVars>
          <dgm:hierBranch val="init"/>
        </dgm:presLayoutVars>
      </dgm:prSet>
      <dgm:spPr/>
    </dgm:pt>
    <dgm:pt modelId="{AFF03A1C-C42F-48A5-AFE1-BFBC0C640CBB}" type="pres">
      <dgm:prSet presAssocID="{8A24F14B-E211-4276-9AA9-845F598DF108}" presName="rootComposite3" presStyleCnt="0"/>
      <dgm:spPr/>
    </dgm:pt>
    <dgm:pt modelId="{622102DC-4974-42A5-97EE-E2A8D2CB1162}" type="pres">
      <dgm:prSet presAssocID="{8A24F14B-E211-4276-9AA9-845F598DF108}" presName="rootText3" presStyleLbl="asst1" presStyleIdx="0" presStyleCnt="1">
        <dgm:presLayoutVars>
          <dgm:chPref val="3"/>
        </dgm:presLayoutVars>
      </dgm:prSet>
      <dgm:spPr/>
      <dgm:t>
        <a:bodyPr/>
        <a:lstStyle/>
        <a:p>
          <a:endParaRPr lang="en-US"/>
        </a:p>
      </dgm:t>
    </dgm:pt>
    <dgm:pt modelId="{64EBC1C4-A8C4-4D1C-B351-DAD45D02BBDC}" type="pres">
      <dgm:prSet presAssocID="{8A24F14B-E211-4276-9AA9-845F598DF108}" presName="rootConnector3" presStyleLbl="asst1" presStyleIdx="0" presStyleCnt="1"/>
      <dgm:spPr/>
      <dgm:t>
        <a:bodyPr/>
        <a:lstStyle/>
        <a:p>
          <a:endParaRPr lang="en-US"/>
        </a:p>
      </dgm:t>
    </dgm:pt>
    <dgm:pt modelId="{F0CFBEEA-E436-4A80-B48F-E0775163A02A}" type="pres">
      <dgm:prSet presAssocID="{8A24F14B-E211-4276-9AA9-845F598DF108}" presName="hierChild6" presStyleCnt="0"/>
      <dgm:spPr/>
    </dgm:pt>
    <dgm:pt modelId="{F88A0EBD-3524-4362-9F15-4A2E02759735}" type="pres">
      <dgm:prSet presAssocID="{8A24F14B-E211-4276-9AA9-845F598DF108}" presName="hierChild7" presStyleCnt="0"/>
      <dgm:spPr/>
    </dgm:pt>
  </dgm:ptLst>
  <dgm:cxnLst>
    <dgm:cxn modelId="{6C05562F-3BD4-4A70-9A55-8FACB5230D8D}" type="presOf" srcId="{DAF6A551-50FE-40F7-BA72-D43087496B3F}" destId="{46658291-86CC-4EEB-A574-B3C8D378D9EC}" srcOrd="1" destOrd="0" presId="urn:microsoft.com/office/officeart/2005/8/layout/orgChart1"/>
    <dgm:cxn modelId="{9E21C97C-0FC1-4BB1-86DF-CD0AB0315A1A}" srcId="{1551E5F6-2C43-4CA6-87DC-E685330F990A}" destId="{8A24F14B-E211-4276-9AA9-845F598DF108}" srcOrd="5" destOrd="0" parTransId="{DAF6FCEC-FB59-4532-863E-30751404397F}" sibTransId="{478D9829-71E0-456C-BA40-CB52545A282E}"/>
    <dgm:cxn modelId="{2AAF0194-8F10-4EE3-A911-BF6E9F768569}" srcId="{1551E5F6-2C43-4CA6-87DC-E685330F990A}" destId="{DB6E2436-7BA1-48B1-B76C-43CA6FAAF840}" srcOrd="3" destOrd="0" parTransId="{CBC1901F-A6FD-4AD9-8DF1-0AF0BE7CF036}" sibTransId="{CBEF1652-09F8-4F7B-A70D-D94FDD8B1873}"/>
    <dgm:cxn modelId="{27E56F86-B260-4510-9364-32A4F31F057A}" type="presOf" srcId="{1551E5F6-2C43-4CA6-87DC-E685330F990A}" destId="{61774329-1B08-4EC9-82E5-2829D9C465C9}" srcOrd="1" destOrd="0" presId="urn:microsoft.com/office/officeart/2005/8/layout/orgChart1"/>
    <dgm:cxn modelId="{4BDA5DD2-C736-4768-8BC0-9700B484FDE4}" type="presOf" srcId="{31E97003-24EE-444A-BD9F-F3F5CB6E2A61}" destId="{65D90F77-270F-4EA0-B1F4-882F21973A46}" srcOrd="0" destOrd="0" presId="urn:microsoft.com/office/officeart/2005/8/layout/orgChart1"/>
    <dgm:cxn modelId="{AF0E9FE0-754D-4F56-8477-5A196D862C13}" type="presOf" srcId="{CBC1901F-A6FD-4AD9-8DF1-0AF0BE7CF036}" destId="{8BD85596-6D55-4776-AE74-0094F8949C76}" srcOrd="0" destOrd="0" presId="urn:microsoft.com/office/officeart/2005/8/layout/orgChart1"/>
    <dgm:cxn modelId="{9D74FD73-F3F0-4735-8EA0-9F91C141D1F7}" type="presOf" srcId="{0739C4ED-A1D6-4150-AF9C-9BA117F4745A}" destId="{AA6C0F08-BABD-4B22-82E8-6E36BF9A2736}" srcOrd="1" destOrd="0" presId="urn:microsoft.com/office/officeart/2005/8/layout/orgChart1"/>
    <dgm:cxn modelId="{879A8412-CD9F-43A7-8666-5B9D6083DA5E}" type="presOf" srcId="{63465E79-E685-479A-8CC6-C0FDFD47B7DC}" destId="{DDDE0670-7382-4A20-B5A9-D81ADED914D8}" srcOrd="0" destOrd="0" presId="urn:microsoft.com/office/officeart/2005/8/layout/orgChart1"/>
    <dgm:cxn modelId="{A83A169D-0092-43E8-868D-F8CC84FCFD58}" srcId="{1551E5F6-2C43-4CA6-87DC-E685330F990A}" destId="{DAF6A551-50FE-40F7-BA72-D43087496B3F}" srcOrd="1" destOrd="0" parTransId="{A1708E55-754B-40D1-9223-0ABE56A086F1}" sibTransId="{B8634B79-CD26-4651-9484-82F8BB260652}"/>
    <dgm:cxn modelId="{786B3EB5-0AAE-4B56-9369-F03F35DF2F65}" type="presOf" srcId="{9F0B0780-D780-48AD-9DA8-FA47EED56CE3}" destId="{A892294A-0643-47DA-A4DF-A47B24FAC5C0}" srcOrd="0" destOrd="0" presId="urn:microsoft.com/office/officeart/2005/8/layout/orgChart1"/>
    <dgm:cxn modelId="{A749414F-1F99-48B2-9D9E-A65CF787E5C7}" type="presOf" srcId="{DB6E2436-7BA1-48B1-B76C-43CA6FAAF840}" destId="{34DB9E79-C422-45B8-B11E-C46BD2ACF6A8}" srcOrd="1" destOrd="0" presId="urn:microsoft.com/office/officeart/2005/8/layout/orgChart1"/>
    <dgm:cxn modelId="{C83991A6-BA48-4C94-A6FF-FD1733743A0F}" type="presOf" srcId="{8A24F14B-E211-4276-9AA9-845F598DF108}" destId="{622102DC-4974-42A5-97EE-E2A8D2CB1162}" srcOrd="0" destOrd="0" presId="urn:microsoft.com/office/officeart/2005/8/layout/orgChart1"/>
    <dgm:cxn modelId="{D563DD00-88F1-4B88-8B8E-69B401D4CC6E}" type="presOf" srcId="{1551E5F6-2C43-4CA6-87DC-E685330F990A}" destId="{EADFBE02-80EA-493A-B1BD-790EFCC8B3B9}" srcOrd="0" destOrd="0" presId="urn:microsoft.com/office/officeart/2005/8/layout/orgChart1"/>
    <dgm:cxn modelId="{391DFB99-C37D-4DFD-A931-C91B7E049865}" type="presOf" srcId="{DAF6FCEC-FB59-4532-863E-30751404397F}" destId="{4463A88C-E44E-4D64-8F51-2E073A149807}" srcOrd="0" destOrd="0" presId="urn:microsoft.com/office/officeart/2005/8/layout/orgChart1"/>
    <dgm:cxn modelId="{0E434BBD-613C-4481-AF64-C90809A31077}" type="presOf" srcId="{31E97003-24EE-444A-BD9F-F3F5CB6E2A61}" destId="{16B19985-561B-4DF8-8805-0F737B0450D8}" srcOrd="1" destOrd="0" presId="urn:microsoft.com/office/officeart/2005/8/layout/orgChart1"/>
    <dgm:cxn modelId="{947BC468-D554-4783-A8FB-DD31C4140AD2}" type="presOf" srcId="{BF0BFC2C-4CA6-4891-BE0F-B85D1394D4C1}" destId="{5E187B95-6486-4069-88D0-AD5665930A02}" srcOrd="0" destOrd="0" presId="urn:microsoft.com/office/officeart/2005/8/layout/orgChart1"/>
    <dgm:cxn modelId="{1B7E5057-6B74-4515-A3BB-120F2071972C}" srcId="{95DD25E1-482E-4B00-A938-0CAACC0DC2A2}" destId="{9F0B0780-D780-48AD-9DA8-FA47EED56CE3}" srcOrd="0" destOrd="0" parTransId="{63465E79-E685-479A-8CC6-C0FDFD47B7DC}" sibTransId="{CB4EE1E4-1F76-419F-B627-44D6D14ACC97}"/>
    <dgm:cxn modelId="{1F6E255B-157B-40F8-A6A2-A95F83F48F61}" srcId="{1551E5F6-2C43-4CA6-87DC-E685330F990A}" destId="{0739C4ED-A1D6-4150-AF9C-9BA117F4745A}" srcOrd="2" destOrd="0" parTransId="{FFCCFACD-EE7E-40E4-991F-6E7DACF2EB48}" sibTransId="{1894A723-00D8-4FC8-A963-284F553F24E4}"/>
    <dgm:cxn modelId="{F9D86540-53BE-450B-9D98-DE4F0DF4F5AA}" type="presOf" srcId="{95DD25E1-482E-4B00-A938-0CAACC0DC2A2}" destId="{610B234A-E41F-4DE5-AB5B-E123025B1476}" srcOrd="1" destOrd="0" presId="urn:microsoft.com/office/officeart/2005/8/layout/orgChart1"/>
    <dgm:cxn modelId="{6D93AB19-B1F1-4B60-BE59-2AA099DA46F3}" type="presOf" srcId="{1B0E04C6-99E6-4289-81BF-25383B6C8CCD}" destId="{E56B83A6-E0AD-477B-9769-AE385BD9D235}" srcOrd="0" destOrd="0" presId="urn:microsoft.com/office/officeart/2005/8/layout/orgChart1"/>
    <dgm:cxn modelId="{F222B7BC-DE42-4C8A-9AA7-33497C878F8B}" srcId="{BF0BFC2C-4CA6-4891-BE0F-B85D1394D4C1}" destId="{1551E5F6-2C43-4CA6-87DC-E685330F990A}" srcOrd="0" destOrd="0" parTransId="{298EAC0B-67A8-4225-86BC-D9E37F31FF4B}" sibTransId="{2EB79937-36DF-4445-A7F6-3951D1FEA53E}"/>
    <dgm:cxn modelId="{4E19B0F9-6BAF-4827-9CB5-431923B562F4}" type="presOf" srcId="{9483D7B2-3310-4856-BA05-12CD7F7AC526}" destId="{36E2BA6A-A025-4881-AF11-60CD5B63453D}" srcOrd="0" destOrd="0" presId="urn:microsoft.com/office/officeart/2005/8/layout/orgChart1"/>
    <dgm:cxn modelId="{3E60FC3E-699C-47C2-A058-B9703FBBBF42}" srcId="{1551E5F6-2C43-4CA6-87DC-E685330F990A}" destId="{31E97003-24EE-444A-BD9F-F3F5CB6E2A61}" srcOrd="4" destOrd="0" parTransId="{1B0E04C6-99E6-4289-81BF-25383B6C8CCD}" sibTransId="{BF163204-8A98-4B91-B3B0-8961A316E150}"/>
    <dgm:cxn modelId="{0D01349B-5E27-40A8-9026-338979EA2612}" type="presOf" srcId="{95DD25E1-482E-4B00-A938-0CAACC0DC2A2}" destId="{26B692A2-359B-458B-9199-0795368D98E2}" srcOrd="0" destOrd="0" presId="urn:microsoft.com/office/officeart/2005/8/layout/orgChart1"/>
    <dgm:cxn modelId="{DB9395BE-3418-442F-9DA8-0A5CDFBBB8BA}" type="presOf" srcId="{0739C4ED-A1D6-4150-AF9C-9BA117F4745A}" destId="{522440C7-3BEB-49E5-9582-664EAE32CF60}" srcOrd="0" destOrd="0" presId="urn:microsoft.com/office/officeart/2005/8/layout/orgChart1"/>
    <dgm:cxn modelId="{DAA51476-D04B-47FB-BB27-70BE569470D8}" type="presOf" srcId="{8A24F14B-E211-4276-9AA9-845F598DF108}" destId="{64EBC1C4-A8C4-4D1C-B351-DAD45D02BBDC}" srcOrd="1" destOrd="0" presId="urn:microsoft.com/office/officeart/2005/8/layout/orgChart1"/>
    <dgm:cxn modelId="{F7415FFA-428A-48E1-89BB-5048B766C3C1}" type="presOf" srcId="{A1708E55-754B-40D1-9223-0ABE56A086F1}" destId="{6804EE76-29CE-4E47-9446-4E8FE3B8D2E3}" srcOrd="0" destOrd="0" presId="urn:microsoft.com/office/officeart/2005/8/layout/orgChart1"/>
    <dgm:cxn modelId="{6CCB363B-58C1-4B7C-9CD0-AC3A0D512B28}" type="presOf" srcId="{9F0B0780-D780-48AD-9DA8-FA47EED56CE3}" destId="{131933F8-3B72-482B-98CB-B0E951FE5EA0}" srcOrd="1" destOrd="0" presId="urn:microsoft.com/office/officeart/2005/8/layout/orgChart1"/>
    <dgm:cxn modelId="{A53563FC-7F01-4C58-980D-692BFE5E0FFB}" type="presOf" srcId="{DB6E2436-7BA1-48B1-B76C-43CA6FAAF840}" destId="{F8A9011D-B7F3-41B3-9047-1AC667E8C617}" srcOrd="0" destOrd="0" presId="urn:microsoft.com/office/officeart/2005/8/layout/orgChart1"/>
    <dgm:cxn modelId="{83E8B582-8E4E-4628-97FB-A74035412D9E}" type="presOf" srcId="{FFCCFACD-EE7E-40E4-991F-6E7DACF2EB48}" destId="{AFF41437-DEA1-4DB6-9531-0C67B0D27796}" srcOrd="0" destOrd="0" presId="urn:microsoft.com/office/officeart/2005/8/layout/orgChart1"/>
    <dgm:cxn modelId="{8AE19522-B496-480C-AA31-352D3B659657}" srcId="{1551E5F6-2C43-4CA6-87DC-E685330F990A}" destId="{95DD25E1-482E-4B00-A938-0CAACC0DC2A2}" srcOrd="0" destOrd="0" parTransId="{9483D7B2-3310-4856-BA05-12CD7F7AC526}" sibTransId="{74EE1086-0A2D-4D80-B8B1-963D52AFDC0C}"/>
    <dgm:cxn modelId="{BE2E6B9E-9FEB-47BF-801C-3799E7FD0A3E}" type="presOf" srcId="{DAF6A551-50FE-40F7-BA72-D43087496B3F}" destId="{BE3C3085-F8C3-4532-B1BA-79D4A313BC9C}" srcOrd="0" destOrd="0" presId="urn:microsoft.com/office/officeart/2005/8/layout/orgChart1"/>
    <dgm:cxn modelId="{7EF37E6B-B843-4C35-A8D0-BF40846575C9}" type="presParOf" srcId="{5E187B95-6486-4069-88D0-AD5665930A02}" destId="{90BBEA39-B02E-4E4A-B1B9-3A63AABDEEC5}" srcOrd="0" destOrd="0" presId="urn:microsoft.com/office/officeart/2005/8/layout/orgChart1"/>
    <dgm:cxn modelId="{9AFD8BBB-0EDC-46EA-8157-B6FC21B38196}" type="presParOf" srcId="{90BBEA39-B02E-4E4A-B1B9-3A63AABDEEC5}" destId="{464B56E5-2A76-4575-A73D-7C4B18B6E713}" srcOrd="0" destOrd="0" presId="urn:microsoft.com/office/officeart/2005/8/layout/orgChart1"/>
    <dgm:cxn modelId="{E3F864B7-71C5-4943-B9FB-1B3F17EDCE8C}" type="presParOf" srcId="{464B56E5-2A76-4575-A73D-7C4B18B6E713}" destId="{EADFBE02-80EA-493A-B1BD-790EFCC8B3B9}" srcOrd="0" destOrd="0" presId="urn:microsoft.com/office/officeart/2005/8/layout/orgChart1"/>
    <dgm:cxn modelId="{94EB9C03-A1D5-47B9-AA3A-06DB3D9117C3}" type="presParOf" srcId="{464B56E5-2A76-4575-A73D-7C4B18B6E713}" destId="{61774329-1B08-4EC9-82E5-2829D9C465C9}" srcOrd="1" destOrd="0" presId="urn:microsoft.com/office/officeart/2005/8/layout/orgChart1"/>
    <dgm:cxn modelId="{C29279BB-575C-4705-8DE7-22BC5AC6EE99}" type="presParOf" srcId="{90BBEA39-B02E-4E4A-B1B9-3A63AABDEEC5}" destId="{0C76A957-AAD8-4BB3-9903-79BC5E959D88}" srcOrd="1" destOrd="0" presId="urn:microsoft.com/office/officeart/2005/8/layout/orgChart1"/>
    <dgm:cxn modelId="{C9C750D8-E049-4D48-9713-CC6CCBF1CD09}" type="presParOf" srcId="{0C76A957-AAD8-4BB3-9903-79BC5E959D88}" destId="{36E2BA6A-A025-4881-AF11-60CD5B63453D}" srcOrd="0" destOrd="0" presId="urn:microsoft.com/office/officeart/2005/8/layout/orgChart1"/>
    <dgm:cxn modelId="{D275CDBB-8141-453E-9C65-863169AD4D6A}" type="presParOf" srcId="{0C76A957-AAD8-4BB3-9903-79BC5E959D88}" destId="{2D467F44-A83F-4CB3-A4AC-5A38B7695C6F}" srcOrd="1" destOrd="0" presId="urn:microsoft.com/office/officeart/2005/8/layout/orgChart1"/>
    <dgm:cxn modelId="{8D27B5B7-0957-45E4-8588-BCD50F6A2C74}" type="presParOf" srcId="{2D467F44-A83F-4CB3-A4AC-5A38B7695C6F}" destId="{E2099AB7-7CA6-4CF5-B048-D1AF83280054}" srcOrd="0" destOrd="0" presId="urn:microsoft.com/office/officeart/2005/8/layout/orgChart1"/>
    <dgm:cxn modelId="{7A1A2E13-BBBD-4114-ABB0-3F14951A1E9C}" type="presParOf" srcId="{E2099AB7-7CA6-4CF5-B048-D1AF83280054}" destId="{26B692A2-359B-458B-9199-0795368D98E2}" srcOrd="0" destOrd="0" presId="urn:microsoft.com/office/officeart/2005/8/layout/orgChart1"/>
    <dgm:cxn modelId="{1EEC95FB-02B5-40F4-832B-122F003E3431}" type="presParOf" srcId="{E2099AB7-7CA6-4CF5-B048-D1AF83280054}" destId="{610B234A-E41F-4DE5-AB5B-E123025B1476}" srcOrd="1" destOrd="0" presId="urn:microsoft.com/office/officeart/2005/8/layout/orgChart1"/>
    <dgm:cxn modelId="{8EBBB355-5257-47C8-BDE2-972820623A43}" type="presParOf" srcId="{2D467F44-A83F-4CB3-A4AC-5A38B7695C6F}" destId="{A2F6E9DE-09A0-4DFD-9E42-7E81340CC7C1}" srcOrd="1" destOrd="0" presId="urn:microsoft.com/office/officeart/2005/8/layout/orgChart1"/>
    <dgm:cxn modelId="{8E13CD32-7630-4DCB-A460-4CCD21AFBB43}" type="presParOf" srcId="{A2F6E9DE-09A0-4DFD-9E42-7E81340CC7C1}" destId="{DDDE0670-7382-4A20-B5A9-D81ADED914D8}" srcOrd="0" destOrd="0" presId="urn:microsoft.com/office/officeart/2005/8/layout/orgChart1"/>
    <dgm:cxn modelId="{55381CB2-E761-4EEA-B901-B2E8887D9EDA}" type="presParOf" srcId="{A2F6E9DE-09A0-4DFD-9E42-7E81340CC7C1}" destId="{0ABBD926-B02C-40E6-96DF-CF9996A171BE}" srcOrd="1" destOrd="0" presId="urn:microsoft.com/office/officeart/2005/8/layout/orgChart1"/>
    <dgm:cxn modelId="{C435AE32-8A74-42F7-91EC-2C764B909D92}" type="presParOf" srcId="{0ABBD926-B02C-40E6-96DF-CF9996A171BE}" destId="{EED53CC2-49B7-4BBF-A184-3E1821C8DB20}" srcOrd="0" destOrd="0" presId="urn:microsoft.com/office/officeart/2005/8/layout/orgChart1"/>
    <dgm:cxn modelId="{1572A39A-0CD9-49B1-BEED-9289661E1D7A}" type="presParOf" srcId="{EED53CC2-49B7-4BBF-A184-3E1821C8DB20}" destId="{A892294A-0643-47DA-A4DF-A47B24FAC5C0}" srcOrd="0" destOrd="0" presId="urn:microsoft.com/office/officeart/2005/8/layout/orgChart1"/>
    <dgm:cxn modelId="{40E3FC00-BFF6-44E5-816F-72A1CD0E8A1B}" type="presParOf" srcId="{EED53CC2-49B7-4BBF-A184-3E1821C8DB20}" destId="{131933F8-3B72-482B-98CB-B0E951FE5EA0}" srcOrd="1" destOrd="0" presId="urn:microsoft.com/office/officeart/2005/8/layout/orgChart1"/>
    <dgm:cxn modelId="{BD34684B-2FFE-4603-A0CE-379ADA83C94A}" type="presParOf" srcId="{0ABBD926-B02C-40E6-96DF-CF9996A171BE}" destId="{BE6552D4-0E12-406B-9856-B06EDA4F7AAD}" srcOrd="1" destOrd="0" presId="urn:microsoft.com/office/officeart/2005/8/layout/orgChart1"/>
    <dgm:cxn modelId="{C515658B-3803-4DE7-A826-B69C8720BE3C}" type="presParOf" srcId="{0ABBD926-B02C-40E6-96DF-CF9996A171BE}" destId="{0D14E67A-D1B7-4921-B62D-720B3B754671}" srcOrd="2" destOrd="0" presId="urn:microsoft.com/office/officeart/2005/8/layout/orgChart1"/>
    <dgm:cxn modelId="{A39D3F74-EFCF-4ABF-8895-2DB7A0ABAEA0}" type="presParOf" srcId="{2D467F44-A83F-4CB3-A4AC-5A38B7695C6F}" destId="{5CA5FF27-3777-45D2-8DBC-D4F6F4B8F77F}" srcOrd="2" destOrd="0" presId="urn:microsoft.com/office/officeart/2005/8/layout/orgChart1"/>
    <dgm:cxn modelId="{EA5C4D1B-F2EF-4B54-BB90-601B2301466F}" type="presParOf" srcId="{0C76A957-AAD8-4BB3-9903-79BC5E959D88}" destId="{6804EE76-29CE-4E47-9446-4E8FE3B8D2E3}" srcOrd="2" destOrd="0" presId="urn:microsoft.com/office/officeart/2005/8/layout/orgChart1"/>
    <dgm:cxn modelId="{F2CD5110-A690-4135-AD0B-1686B1E92B4B}" type="presParOf" srcId="{0C76A957-AAD8-4BB3-9903-79BC5E959D88}" destId="{B98F947D-A70F-46F2-BD92-87363173BB0D}" srcOrd="3" destOrd="0" presId="urn:microsoft.com/office/officeart/2005/8/layout/orgChart1"/>
    <dgm:cxn modelId="{E6BC5686-C856-40C2-B9B8-FAB6BFEE8D22}" type="presParOf" srcId="{B98F947D-A70F-46F2-BD92-87363173BB0D}" destId="{2233E673-0CC3-45AE-B6F4-EC5C19E324C6}" srcOrd="0" destOrd="0" presId="urn:microsoft.com/office/officeart/2005/8/layout/orgChart1"/>
    <dgm:cxn modelId="{26F8C0AA-649C-4E2C-A648-D6FF77AB6CF0}" type="presParOf" srcId="{2233E673-0CC3-45AE-B6F4-EC5C19E324C6}" destId="{BE3C3085-F8C3-4532-B1BA-79D4A313BC9C}" srcOrd="0" destOrd="0" presId="urn:microsoft.com/office/officeart/2005/8/layout/orgChart1"/>
    <dgm:cxn modelId="{D419BDED-D30C-417E-B1CA-A4E231A469B9}" type="presParOf" srcId="{2233E673-0CC3-45AE-B6F4-EC5C19E324C6}" destId="{46658291-86CC-4EEB-A574-B3C8D378D9EC}" srcOrd="1" destOrd="0" presId="urn:microsoft.com/office/officeart/2005/8/layout/orgChart1"/>
    <dgm:cxn modelId="{A7970CD6-80D1-495A-898A-6A5470815543}" type="presParOf" srcId="{B98F947D-A70F-46F2-BD92-87363173BB0D}" destId="{78B5ACFF-A1B1-4501-B33C-9F0EFB44242F}" srcOrd="1" destOrd="0" presId="urn:microsoft.com/office/officeart/2005/8/layout/orgChart1"/>
    <dgm:cxn modelId="{32ED27A6-A764-42DA-8E11-4545ADB0981A}" type="presParOf" srcId="{B98F947D-A70F-46F2-BD92-87363173BB0D}" destId="{5A26E64A-4E7A-4F1D-918C-F14EFBBAED43}" srcOrd="2" destOrd="0" presId="urn:microsoft.com/office/officeart/2005/8/layout/orgChart1"/>
    <dgm:cxn modelId="{4A2B7B5C-E786-4071-8DC4-91F392F8D72B}" type="presParOf" srcId="{0C76A957-AAD8-4BB3-9903-79BC5E959D88}" destId="{AFF41437-DEA1-4DB6-9531-0C67B0D27796}" srcOrd="4" destOrd="0" presId="urn:microsoft.com/office/officeart/2005/8/layout/orgChart1"/>
    <dgm:cxn modelId="{89FE5F37-8B5A-4D8E-A6A4-E09A33EAAE3A}" type="presParOf" srcId="{0C76A957-AAD8-4BB3-9903-79BC5E959D88}" destId="{CE84F4CB-BB8A-4E9E-9005-7DDE9FD807A9}" srcOrd="5" destOrd="0" presId="urn:microsoft.com/office/officeart/2005/8/layout/orgChart1"/>
    <dgm:cxn modelId="{4BE673B2-E167-4860-9A30-9498DC68D46B}" type="presParOf" srcId="{CE84F4CB-BB8A-4E9E-9005-7DDE9FD807A9}" destId="{70DAC4DA-C894-4A63-BE5E-B74865AF30EB}" srcOrd="0" destOrd="0" presId="urn:microsoft.com/office/officeart/2005/8/layout/orgChart1"/>
    <dgm:cxn modelId="{275061E0-79F8-4145-94C8-2806E8824BD5}" type="presParOf" srcId="{70DAC4DA-C894-4A63-BE5E-B74865AF30EB}" destId="{522440C7-3BEB-49E5-9582-664EAE32CF60}" srcOrd="0" destOrd="0" presId="urn:microsoft.com/office/officeart/2005/8/layout/orgChart1"/>
    <dgm:cxn modelId="{08998FAB-7F4B-4BD7-AC6A-D9F86210CA9B}" type="presParOf" srcId="{70DAC4DA-C894-4A63-BE5E-B74865AF30EB}" destId="{AA6C0F08-BABD-4B22-82E8-6E36BF9A2736}" srcOrd="1" destOrd="0" presId="urn:microsoft.com/office/officeart/2005/8/layout/orgChart1"/>
    <dgm:cxn modelId="{7F17A7BF-0218-4B61-94B1-A5207D3A3FA0}" type="presParOf" srcId="{CE84F4CB-BB8A-4E9E-9005-7DDE9FD807A9}" destId="{97191D9C-13D6-4C35-A8C5-45D6B0C3742B}" srcOrd="1" destOrd="0" presId="urn:microsoft.com/office/officeart/2005/8/layout/orgChart1"/>
    <dgm:cxn modelId="{79AB81DA-7655-4C1D-9A73-F8B469A30C04}" type="presParOf" srcId="{CE84F4CB-BB8A-4E9E-9005-7DDE9FD807A9}" destId="{5F35F26E-A459-4893-8D4B-EF19BCC45D19}" srcOrd="2" destOrd="0" presId="urn:microsoft.com/office/officeart/2005/8/layout/orgChart1"/>
    <dgm:cxn modelId="{E369DD8E-76A4-414A-A399-84892477A938}" type="presParOf" srcId="{0C76A957-AAD8-4BB3-9903-79BC5E959D88}" destId="{8BD85596-6D55-4776-AE74-0094F8949C76}" srcOrd="6" destOrd="0" presId="urn:microsoft.com/office/officeart/2005/8/layout/orgChart1"/>
    <dgm:cxn modelId="{A8627803-6DD8-468C-AAE7-083CA8428928}" type="presParOf" srcId="{0C76A957-AAD8-4BB3-9903-79BC5E959D88}" destId="{042B88E0-D14F-4AAE-A8EB-0AAEFAA3BBA3}" srcOrd="7" destOrd="0" presId="urn:microsoft.com/office/officeart/2005/8/layout/orgChart1"/>
    <dgm:cxn modelId="{4A04B81E-724B-4045-825D-7F10C20793A4}" type="presParOf" srcId="{042B88E0-D14F-4AAE-A8EB-0AAEFAA3BBA3}" destId="{30EC54B8-8099-42A0-B006-1B471B580C6F}" srcOrd="0" destOrd="0" presId="urn:microsoft.com/office/officeart/2005/8/layout/orgChart1"/>
    <dgm:cxn modelId="{3F7BDAB0-0749-44D6-B0F9-01E49E3E2BBA}" type="presParOf" srcId="{30EC54B8-8099-42A0-B006-1B471B580C6F}" destId="{F8A9011D-B7F3-41B3-9047-1AC667E8C617}" srcOrd="0" destOrd="0" presId="urn:microsoft.com/office/officeart/2005/8/layout/orgChart1"/>
    <dgm:cxn modelId="{58FB3697-6E17-41BE-9AB7-1256BD8C33DC}" type="presParOf" srcId="{30EC54B8-8099-42A0-B006-1B471B580C6F}" destId="{34DB9E79-C422-45B8-B11E-C46BD2ACF6A8}" srcOrd="1" destOrd="0" presId="urn:microsoft.com/office/officeart/2005/8/layout/orgChart1"/>
    <dgm:cxn modelId="{4C4EEF9C-7EC9-43D0-844D-2EC44BD071ED}" type="presParOf" srcId="{042B88E0-D14F-4AAE-A8EB-0AAEFAA3BBA3}" destId="{29924CDE-AE55-4090-8761-3F16564EE112}" srcOrd="1" destOrd="0" presId="urn:microsoft.com/office/officeart/2005/8/layout/orgChart1"/>
    <dgm:cxn modelId="{CFF6D033-1779-452A-839E-03EF1837E77E}" type="presParOf" srcId="{042B88E0-D14F-4AAE-A8EB-0AAEFAA3BBA3}" destId="{F37EF85B-D5F1-490B-9C50-7170095E4D18}" srcOrd="2" destOrd="0" presId="urn:microsoft.com/office/officeart/2005/8/layout/orgChart1"/>
    <dgm:cxn modelId="{275FEFEF-BDB9-4944-9FE2-182E0FB71EEB}" type="presParOf" srcId="{0C76A957-AAD8-4BB3-9903-79BC5E959D88}" destId="{E56B83A6-E0AD-477B-9769-AE385BD9D235}" srcOrd="8" destOrd="0" presId="urn:microsoft.com/office/officeart/2005/8/layout/orgChart1"/>
    <dgm:cxn modelId="{7B959155-9799-4582-8EF3-A648C86A66E5}" type="presParOf" srcId="{0C76A957-AAD8-4BB3-9903-79BC5E959D88}" destId="{E59E5D67-43B0-4E30-8DB4-A2FC9A3CB32C}" srcOrd="9" destOrd="0" presId="urn:microsoft.com/office/officeart/2005/8/layout/orgChart1"/>
    <dgm:cxn modelId="{73166734-34DD-465E-877A-6B5DB6DA2594}" type="presParOf" srcId="{E59E5D67-43B0-4E30-8DB4-A2FC9A3CB32C}" destId="{C1235D8E-DB9F-45C1-B57F-37DB1E201879}" srcOrd="0" destOrd="0" presId="urn:microsoft.com/office/officeart/2005/8/layout/orgChart1"/>
    <dgm:cxn modelId="{EF4A7734-52C1-48F3-82B3-1DF55A7ED702}" type="presParOf" srcId="{C1235D8E-DB9F-45C1-B57F-37DB1E201879}" destId="{65D90F77-270F-4EA0-B1F4-882F21973A46}" srcOrd="0" destOrd="0" presId="urn:microsoft.com/office/officeart/2005/8/layout/orgChart1"/>
    <dgm:cxn modelId="{6C82B743-6F1E-4EDB-85F6-BE346B498F24}" type="presParOf" srcId="{C1235D8E-DB9F-45C1-B57F-37DB1E201879}" destId="{16B19985-561B-4DF8-8805-0F737B0450D8}" srcOrd="1" destOrd="0" presId="urn:microsoft.com/office/officeart/2005/8/layout/orgChart1"/>
    <dgm:cxn modelId="{C3256CD3-E14E-488C-9B61-EFD286EC1592}" type="presParOf" srcId="{E59E5D67-43B0-4E30-8DB4-A2FC9A3CB32C}" destId="{5E2FCCB2-7FCB-416D-BD37-1FE065922515}" srcOrd="1" destOrd="0" presId="urn:microsoft.com/office/officeart/2005/8/layout/orgChart1"/>
    <dgm:cxn modelId="{BFC4957B-2C88-41C8-8D14-757EF91EC279}" type="presParOf" srcId="{E59E5D67-43B0-4E30-8DB4-A2FC9A3CB32C}" destId="{D2980063-0BDE-485F-A892-370C7C802A86}" srcOrd="2" destOrd="0" presId="urn:microsoft.com/office/officeart/2005/8/layout/orgChart1"/>
    <dgm:cxn modelId="{6683EE1A-5E57-4801-8F89-5630BC015E86}" type="presParOf" srcId="{90BBEA39-B02E-4E4A-B1B9-3A63AABDEEC5}" destId="{A9D2887A-9C1B-4A30-80BA-91D936FD6297}" srcOrd="2" destOrd="0" presId="urn:microsoft.com/office/officeart/2005/8/layout/orgChart1"/>
    <dgm:cxn modelId="{9E2998EA-E7D8-4D7A-9521-7D22F111CBC0}" type="presParOf" srcId="{A9D2887A-9C1B-4A30-80BA-91D936FD6297}" destId="{4463A88C-E44E-4D64-8F51-2E073A149807}" srcOrd="0" destOrd="0" presId="urn:microsoft.com/office/officeart/2005/8/layout/orgChart1"/>
    <dgm:cxn modelId="{67A50E2D-9F51-4949-B99E-5460B49E5AF7}" type="presParOf" srcId="{A9D2887A-9C1B-4A30-80BA-91D936FD6297}" destId="{EDAC4FAC-7713-4261-9D71-4D9D5071B40C}" srcOrd="1" destOrd="0" presId="urn:microsoft.com/office/officeart/2005/8/layout/orgChart1"/>
    <dgm:cxn modelId="{192E330A-D7C3-46F9-8331-6C0AE2E35377}" type="presParOf" srcId="{EDAC4FAC-7713-4261-9D71-4D9D5071B40C}" destId="{AFF03A1C-C42F-48A5-AFE1-BFBC0C640CBB}" srcOrd="0" destOrd="0" presId="urn:microsoft.com/office/officeart/2005/8/layout/orgChart1"/>
    <dgm:cxn modelId="{44C07533-A9B9-440F-9612-A7771186E46B}" type="presParOf" srcId="{AFF03A1C-C42F-48A5-AFE1-BFBC0C640CBB}" destId="{622102DC-4974-42A5-97EE-E2A8D2CB1162}" srcOrd="0" destOrd="0" presId="urn:microsoft.com/office/officeart/2005/8/layout/orgChart1"/>
    <dgm:cxn modelId="{0F864CC7-3A0F-4B64-899D-6CE80BAFE341}" type="presParOf" srcId="{AFF03A1C-C42F-48A5-AFE1-BFBC0C640CBB}" destId="{64EBC1C4-A8C4-4D1C-B351-DAD45D02BBDC}" srcOrd="1" destOrd="0" presId="urn:microsoft.com/office/officeart/2005/8/layout/orgChart1"/>
    <dgm:cxn modelId="{DD6740CB-0894-45CC-B049-4CA4E4303090}" type="presParOf" srcId="{EDAC4FAC-7713-4261-9D71-4D9D5071B40C}" destId="{F0CFBEEA-E436-4A80-B48F-E0775163A02A}" srcOrd="1" destOrd="0" presId="urn:microsoft.com/office/officeart/2005/8/layout/orgChart1"/>
    <dgm:cxn modelId="{9B74C04E-28BC-45DE-912C-873493207D28}" type="presParOf" srcId="{EDAC4FAC-7713-4261-9D71-4D9D5071B40C}" destId="{F88A0EBD-3524-4362-9F15-4A2E02759735}"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CF434F4-01CF-4302-B431-3139072BA91E}"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12436C09-9E1E-4406-9A55-E950ADB91121}">
      <dgm:prSet phldrT="[Text]"/>
      <dgm:spPr/>
      <dgm:t>
        <a:bodyPr/>
        <a:lstStyle/>
        <a:p>
          <a:r>
            <a:rPr lang="en-US"/>
            <a:t>Process Engagement</a:t>
          </a:r>
        </a:p>
      </dgm:t>
    </dgm:pt>
    <dgm:pt modelId="{739AD398-D556-49B7-8FC6-CA6BCC4181B4}" type="parTrans" cxnId="{6E47990A-2937-4FE6-96C6-F7C931EA45E9}">
      <dgm:prSet/>
      <dgm:spPr/>
      <dgm:t>
        <a:bodyPr/>
        <a:lstStyle/>
        <a:p>
          <a:endParaRPr lang="en-US"/>
        </a:p>
      </dgm:t>
    </dgm:pt>
    <dgm:pt modelId="{9BEAEDF8-2E39-4079-B0C9-21CCA1DC6D47}" type="sibTrans" cxnId="{6E47990A-2937-4FE6-96C6-F7C931EA45E9}">
      <dgm:prSet/>
      <dgm:spPr/>
      <dgm:t>
        <a:bodyPr/>
        <a:lstStyle/>
        <a:p>
          <a:endParaRPr lang="en-US"/>
        </a:p>
      </dgm:t>
    </dgm:pt>
    <dgm:pt modelId="{36D3D155-0435-4482-93C4-362082D34246}">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en-US" sz="1800"/>
            <a:t> </a:t>
          </a:r>
          <a:r>
            <a:rPr lang="en-US" sz="1200" b="1" i="0">
              <a:latin typeface="+mn-lt"/>
            </a:rPr>
            <a:t>Monitoring the engagement of relevant stakeholders in the   process</a:t>
          </a:r>
        </a:p>
        <a:p>
          <a:pPr algn="ctr"/>
          <a:endParaRPr lang="en-US" sz="1200" b="1" i="0">
            <a:latin typeface="+mn-lt"/>
          </a:endParaRPr>
        </a:p>
      </dgm:t>
    </dgm:pt>
    <dgm:pt modelId="{CEB300E2-975F-438C-929A-F89477C7596E}" type="parTrans" cxnId="{F3125B20-E6A2-44BD-A5EE-FD9A2E6D3D22}">
      <dgm:prSet/>
      <dgm:spPr/>
      <dgm:t>
        <a:bodyPr/>
        <a:lstStyle/>
        <a:p>
          <a:endParaRPr lang="en-US"/>
        </a:p>
      </dgm:t>
    </dgm:pt>
    <dgm:pt modelId="{31B5DF31-B2E2-4298-BF16-F4C4E39945D8}" type="sibTrans" cxnId="{F3125B20-E6A2-44BD-A5EE-FD9A2E6D3D22}">
      <dgm:prSet/>
      <dgm:spPr/>
      <dgm:t>
        <a:bodyPr/>
        <a:lstStyle/>
        <a:p>
          <a:endParaRPr lang="en-US"/>
        </a:p>
      </dgm:t>
    </dgm:pt>
    <dgm:pt modelId="{8003C289-1127-442E-939C-26DE4A4EC1BB}">
      <dgm:prSet phldrT="[Text]" custT="1"/>
      <dgm:spPr/>
      <dgm:t>
        <a:bodyPr/>
        <a:lstStyle/>
        <a:p>
          <a:pPr algn="just"/>
          <a:r>
            <a:rPr lang="en-US" sz="1100"/>
            <a:t># of organisation/ stakeholders that provided feedback, comments on the research design, methodology, indicators, tools</a:t>
          </a:r>
        </a:p>
      </dgm:t>
    </dgm:pt>
    <dgm:pt modelId="{9C04CB94-7896-4612-B94E-39C44B88AE65}" type="parTrans" cxnId="{0C5F2A80-FE62-44DE-BABC-3B92F6AEC21F}">
      <dgm:prSet/>
      <dgm:spPr/>
      <dgm:t>
        <a:bodyPr/>
        <a:lstStyle/>
        <a:p>
          <a:endParaRPr lang="en-US"/>
        </a:p>
      </dgm:t>
    </dgm:pt>
    <dgm:pt modelId="{0E35220C-37E1-4CD9-88C4-B1B4D8C1AF2D}" type="sibTrans" cxnId="{0C5F2A80-FE62-44DE-BABC-3B92F6AEC21F}">
      <dgm:prSet/>
      <dgm:spPr/>
      <dgm:t>
        <a:bodyPr/>
        <a:lstStyle/>
        <a:p>
          <a:endParaRPr lang="en-US"/>
        </a:p>
      </dgm:t>
    </dgm:pt>
    <dgm:pt modelId="{2D617CE6-E4AC-4B58-A664-A6077CE14546}">
      <dgm:prSet phldrT="[Text]"/>
      <dgm:spPr/>
      <dgm:t>
        <a:bodyPr/>
        <a:lstStyle/>
        <a:p>
          <a:r>
            <a:rPr lang="en-US"/>
            <a:t>Usage Monitoring</a:t>
          </a:r>
        </a:p>
      </dgm:t>
    </dgm:pt>
    <dgm:pt modelId="{F69A02D3-BD8C-4AF9-A790-8D30D1E6DD8A}" type="parTrans" cxnId="{B331B4E5-47F4-4818-9AAE-4FB777A22422}">
      <dgm:prSet/>
      <dgm:spPr/>
      <dgm:t>
        <a:bodyPr/>
        <a:lstStyle/>
        <a:p>
          <a:endParaRPr lang="en-US"/>
        </a:p>
      </dgm:t>
    </dgm:pt>
    <dgm:pt modelId="{58F0F281-A248-4DF4-B69C-4316450DE29D}" type="sibTrans" cxnId="{B331B4E5-47F4-4818-9AAE-4FB777A22422}">
      <dgm:prSet/>
      <dgm:spPr/>
      <dgm:t>
        <a:bodyPr/>
        <a:lstStyle/>
        <a:p>
          <a:endParaRPr lang="en-US"/>
        </a:p>
      </dgm:t>
    </dgm:pt>
    <dgm:pt modelId="{C0548633-B466-4932-AFB5-3876A37C2A20}">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en-US" sz="1200" b="1"/>
            <a:t>Monitoring the usage and referencing of the output products- 1 report, 2 datasets, and 5 maps</a:t>
          </a:r>
        </a:p>
        <a:p>
          <a:pPr algn="ctr"/>
          <a:endParaRPr lang="en-US" sz="1200" b="1"/>
        </a:p>
      </dgm:t>
    </dgm:pt>
    <dgm:pt modelId="{A2AC4F79-BEE6-42DA-9CF9-889A7ECB90CD}" type="parTrans" cxnId="{7B3FE250-80F3-41F3-9EB9-D436B13D3552}">
      <dgm:prSet/>
      <dgm:spPr/>
      <dgm:t>
        <a:bodyPr/>
        <a:lstStyle/>
        <a:p>
          <a:endParaRPr lang="en-US"/>
        </a:p>
      </dgm:t>
    </dgm:pt>
    <dgm:pt modelId="{6ADEBE15-6A29-4BDF-8480-BB42E7C3A236}" type="sibTrans" cxnId="{7B3FE250-80F3-41F3-9EB9-D436B13D3552}">
      <dgm:prSet/>
      <dgm:spPr/>
      <dgm:t>
        <a:bodyPr/>
        <a:lstStyle/>
        <a:p>
          <a:endParaRPr lang="en-US"/>
        </a:p>
      </dgm:t>
    </dgm:pt>
    <dgm:pt modelId="{373971A1-ED3C-441C-AF57-93A426DEB923}">
      <dgm:prSet phldrT="[Text]" custT="1"/>
      <dgm:spPr/>
      <dgm:t>
        <a:bodyPr/>
        <a:lstStyle/>
        <a:p>
          <a:pPr algn="just"/>
          <a:r>
            <a:rPr lang="en-US" sz="1100"/>
            <a:t># of organisations/ stakeholders that reference our products</a:t>
          </a:r>
        </a:p>
      </dgm:t>
    </dgm:pt>
    <dgm:pt modelId="{61AACC2F-8519-44D1-B1EC-A52F8D338B91}" type="parTrans" cxnId="{3E1E52F4-DD28-45C8-AC70-37FF71B7E9D2}">
      <dgm:prSet/>
      <dgm:spPr/>
      <dgm:t>
        <a:bodyPr/>
        <a:lstStyle/>
        <a:p>
          <a:endParaRPr lang="en-US"/>
        </a:p>
      </dgm:t>
    </dgm:pt>
    <dgm:pt modelId="{EC74B18D-88E3-4CD9-9681-4BB8E949D45B}" type="sibTrans" cxnId="{3E1E52F4-DD28-45C8-AC70-37FF71B7E9D2}">
      <dgm:prSet/>
      <dgm:spPr/>
      <dgm:t>
        <a:bodyPr/>
        <a:lstStyle/>
        <a:p>
          <a:endParaRPr lang="en-US"/>
        </a:p>
      </dgm:t>
    </dgm:pt>
    <dgm:pt modelId="{6B118B86-E903-46DC-9088-6CB3D7AA9801}">
      <dgm:prSet phldrT="[Text]"/>
      <dgm:spPr/>
      <dgm:t>
        <a:bodyPr/>
        <a:lstStyle/>
        <a:p>
          <a:r>
            <a:rPr lang="en-US"/>
            <a:t>Informing Humanitarian Actions</a:t>
          </a:r>
        </a:p>
      </dgm:t>
    </dgm:pt>
    <dgm:pt modelId="{F406ED32-CDA2-46D6-9104-7135FF090225}" type="parTrans" cxnId="{037D25E8-0DD7-4CFF-AC9E-53B2B39CF384}">
      <dgm:prSet/>
      <dgm:spPr/>
      <dgm:t>
        <a:bodyPr/>
        <a:lstStyle/>
        <a:p>
          <a:endParaRPr lang="en-US"/>
        </a:p>
      </dgm:t>
    </dgm:pt>
    <dgm:pt modelId="{5D34F543-3A1C-4ACD-92DA-EDF2B45B0DA6}" type="sibTrans" cxnId="{037D25E8-0DD7-4CFF-AC9E-53B2B39CF384}">
      <dgm:prSet/>
      <dgm:spPr/>
      <dgm:t>
        <a:bodyPr/>
        <a:lstStyle/>
        <a:p>
          <a:endParaRPr lang="en-US"/>
        </a:p>
      </dgm:t>
    </dgm:pt>
    <dgm:pt modelId="{F273A8DE-D86B-40D4-A548-9E31A7EEE57C}">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en-US" sz="1200"/>
            <a:t> </a:t>
          </a:r>
          <a:r>
            <a:rPr lang="en-US" sz="1200" b="1"/>
            <a:t>Whether the products directly, or indirectly inform humanitarian decision making</a:t>
          </a:r>
        </a:p>
        <a:p>
          <a:pPr algn="ctr"/>
          <a:endParaRPr lang="en-US" sz="1200" b="1"/>
        </a:p>
      </dgm:t>
    </dgm:pt>
    <dgm:pt modelId="{2C1ED2AB-3E9B-4E61-8E03-0F5DF76CA08F}" type="parTrans" cxnId="{70E7FB35-B25B-429F-BC35-BC656C7A66DE}">
      <dgm:prSet/>
      <dgm:spPr/>
      <dgm:t>
        <a:bodyPr/>
        <a:lstStyle/>
        <a:p>
          <a:endParaRPr lang="en-US"/>
        </a:p>
      </dgm:t>
    </dgm:pt>
    <dgm:pt modelId="{52A7594A-EF83-44D2-8043-AFC95AEA28D6}" type="sibTrans" cxnId="{70E7FB35-B25B-429F-BC35-BC656C7A66DE}">
      <dgm:prSet/>
      <dgm:spPr/>
      <dgm:t>
        <a:bodyPr/>
        <a:lstStyle/>
        <a:p>
          <a:endParaRPr lang="en-US"/>
        </a:p>
      </dgm:t>
    </dgm:pt>
    <dgm:pt modelId="{91C73046-FF98-466E-B0B0-7B5DEE835786}">
      <dgm:prSet phldrT="[Text]" custT="1"/>
      <dgm:spPr/>
      <dgm:t>
        <a:bodyPr/>
        <a:lstStyle/>
        <a:p>
          <a:r>
            <a:rPr lang="en-US" sz="1100"/>
            <a:t># of organisations/ stakeholders directly informed by the products</a:t>
          </a:r>
        </a:p>
      </dgm:t>
    </dgm:pt>
    <dgm:pt modelId="{21DBDECD-941F-4B8F-AE6B-7F9D768AC507}" type="parTrans" cxnId="{DAC8019F-93A3-403F-90F7-0FEBF5456232}">
      <dgm:prSet/>
      <dgm:spPr/>
      <dgm:t>
        <a:bodyPr/>
        <a:lstStyle/>
        <a:p>
          <a:endParaRPr lang="en-US"/>
        </a:p>
      </dgm:t>
    </dgm:pt>
    <dgm:pt modelId="{0D5B5810-622A-45CA-84E6-8D21C32B56A6}" type="sibTrans" cxnId="{DAC8019F-93A3-403F-90F7-0FEBF5456232}">
      <dgm:prSet/>
      <dgm:spPr/>
      <dgm:t>
        <a:bodyPr/>
        <a:lstStyle/>
        <a:p>
          <a:endParaRPr lang="en-US"/>
        </a:p>
      </dgm:t>
    </dgm:pt>
    <dgm:pt modelId="{420369A6-3896-426D-9D08-59397B8A86C8}">
      <dgm:prSet phldrT="[Text]"/>
      <dgm:spPr/>
      <dgm:t>
        <a:bodyPr/>
        <a:lstStyle/>
        <a:p>
          <a:pPr algn="l"/>
          <a:endParaRPr lang="en-US" sz="900"/>
        </a:p>
      </dgm:t>
    </dgm:pt>
    <dgm:pt modelId="{9582FAA8-53A9-4217-8EC5-CA2C3E43D672}" type="parTrans" cxnId="{9A64AF90-D53A-4698-93AC-91A5D426AD11}">
      <dgm:prSet/>
      <dgm:spPr/>
      <dgm:t>
        <a:bodyPr/>
        <a:lstStyle/>
        <a:p>
          <a:endParaRPr lang="en-US"/>
        </a:p>
      </dgm:t>
    </dgm:pt>
    <dgm:pt modelId="{D4928361-BAC0-434E-8EFC-1E955B88A889}" type="sibTrans" cxnId="{9A64AF90-D53A-4698-93AC-91A5D426AD11}">
      <dgm:prSet/>
      <dgm:spPr/>
      <dgm:t>
        <a:bodyPr/>
        <a:lstStyle/>
        <a:p>
          <a:endParaRPr lang="en-US"/>
        </a:p>
      </dgm:t>
    </dgm:pt>
    <dgm:pt modelId="{A50CA9B6-D844-44F5-8407-F9F00226EF5C}">
      <dgm:prSet phldrT="[Text]" custT="1"/>
      <dgm:spPr/>
      <dgm:t>
        <a:bodyPr/>
        <a:lstStyle/>
        <a:p>
          <a:pPr algn="just"/>
          <a:r>
            <a:rPr lang="en-US" sz="1100"/>
            <a:t># of organisations/ stakeholders that provided resource, HR, or logistical support'- for example, enumerators, drivers, office space</a:t>
          </a:r>
        </a:p>
      </dgm:t>
    </dgm:pt>
    <dgm:pt modelId="{3C5A5FC5-24B7-47AF-9071-1B2D927F8CA9}" type="parTrans" cxnId="{75B8C80B-243E-4618-BA75-1941EB2D4FAD}">
      <dgm:prSet/>
      <dgm:spPr/>
      <dgm:t>
        <a:bodyPr/>
        <a:lstStyle/>
        <a:p>
          <a:endParaRPr lang="en-US"/>
        </a:p>
      </dgm:t>
    </dgm:pt>
    <dgm:pt modelId="{0598075B-D27D-4769-AEF6-3FF3E3F0377B}" type="sibTrans" cxnId="{75B8C80B-243E-4618-BA75-1941EB2D4FAD}">
      <dgm:prSet/>
      <dgm:spPr/>
      <dgm:t>
        <a:bodyPr/>
        <a:lstStyle/>
        <a:p>
          <a:endParaRPr lang="en-US"/>
        </a:p>
      </dgm:t>
    </dgm:pt>
    <dgm:pt modelId="{7B477803-5A71-44BC-9A86-A1D6400DD7CD}">
      <dgm:prSet phldrT="[Text]" custT="1"/>
      <dgm:spPr/>
      <dgm:t>
        <a:bodyPr/>
        <a:lstStyle/>
        <a:p>
          <a:pPr algn="just"/>
          <a:r>
            <a:rPr lang="en-US" sz="1100"/>
            <a:t># of organisations/ stakeholders that were engaged with for the purpose of research design during the coordination meetings </a:t>
          </a:r>
        </a:p>
      </dgm:t>
    </dgm:pt>
    <dgm:pt modelId="{12C9504F-8FB2-43C7-A49D-B67A46677CC5}" type="parTrans" cxnId="{9AA813AF-ABF2-4411-BBBB-57B854F8CB0D}">
      <dgm:prSet/>
      <dgm:spPr/>
      <dgm:t>
        <a:bodyPr/>
        <a:lstStyle/>
        <a:p>
          <a:endParaRPr lang="en-US"/>
        </a:p>
      </dgm:t>
    </dgm:pt>
    <dgm:pt modelId="{42AE24CC-A3E9-44C8-BC07-2053AEFA76CC}" type="sibTrans" cxnId="{9AA813AF-ABF2-4411-BBBB-57B854F8CB0D}">
      <dgm:prSet/>
      <dgm:spPr/>
      <dgm:t>
        <a:bodyPr/>
        <a:lstStyle/>
        <a:p>
          <a:endParaRPr lang="en-US"/>
        </a:p>
      </dgm:t>
    </dgm:pt>
    <dgm:pt modelId="{3A969B2F-973D-475D-A854-E140EAD1B841}">
      <dgm:prSet phldrT="[Text]" custT="1"/>
      <dgm:spPr/>
      <dgm:t>
        <a:bodyPr/>
        <a:lstStyle/>
        <a:p>
          <a:pPr algn="just"/>
          <a:r>
            <a:rPr lang="en-US" sz="1100"/>
            <a:t># of organisations/ stakeholders that participate during dissemination of findings</a:t>
          </a:r>
        </a:p>
      </dgm:t>
    </dgm:pt>
    <dgm:pt modelId="{C950A609-F72B-4067-A28C-444737BB86EF}" type="parTrans" cxnId="{1DA5F791-82DA-4748-950A-6F7BECBF0D92}">
      <dgm:prSet/>
      <dgm:spPr/>
      <dgm:t>
        <a:bodyPr/>
        <a:lstStyle/>
        <a:p>
          <a:endParaRPr lang="en-US"/>
        </a:p>
      </dgm:t>
    </dgm:pt>
    <dgm:pt modelId="{6910F01A-E9B3-4C94-9BA8-62724AD05B31}" type="sibTrans" cxnId="{1DA5F791-82DA-4748-950A-6F7BECBF0D92}">
      <dgm:prSet/>
      <dgm:spPr/>
      <dgm:t>
        <a:bodyPr/>
        <a:lstStyle/>
        <a:p>
          <a:endParaRPr lang="en-US"/>
        </a:p>
      </dgm:t>
    </dgm:pt>
    <dgm:pt modelId="{598281E2-6EBC-44FB-9843-4B2187B4BD72}">
      <dgm:prSet phldrT="[Text]" custT="1"/>
      <dgm:spPr/>
      <dgm:t>
        <a:bodyPr/>
        <a:lstStyle/>
        <a:p>
          <a:pPr algn="l"/>
          <a:endParaRPr lang="en-US" sz="1100"/>
        </a:p>
      </dgm:t>
    </dgm:pt>
    <dgm:pt modelId="{EB4B9C41-17BC-4E9C-A12D-4AC7CFFC7FF0}" type="parTrans" cxnId="{DF2F0020-5C05-498F-802B-EE0FA7F5A0DD}">
      <dgm:prSet/>
      <dgm:spPr/>
      <dgm:t>
        <a:bodyPr/>
        <a:lstStyle/>
        <a:p>
          <a:endParaRPr lang="en-US"/>
        </a:p>
      </dgm:t>
    </dgm:pt>
    <dgm:pt modelId="{DCDD62E5-C654-42A8-AC08-2CC885D55E06}" type="sibTrans" cxnId="{DF2F0020-5C05-498F-802B-EE0FA7F5A0DD}">
      <dgm:prSet/>
      <dgm:spPr/>
      <dgm:t>
        <a:bodyPr/>
        <a:lstStyle/>
        <a:p>
          <a:endParaRPr lang="en-US"/>
        </a:p>
      </dgm:t>
    </dgm:pt>
    <dgm:pt modelId="{1682F5F6-94B0-45FE-AB3E-D066F084558F}">
      <dgm:prSet phldrT="[Text]" custT="1"/>
      <dgm:spPr/>
      <dgm:t>
        <a:bodyPr/>
        <a:lstStyle/>
        <a:p>
          <a:pPr algn="just"/>
          <a:r>
            <a:rPr lang="en-US" sz="1100"/>
            <a:t># of organisations/ stakeholders that request for our report, maps, or datasets- digitally or in person </a:t>
          </a:r>
        </a:p>
      </dgm:t>
    </dgm:pt>
    <dgm:pt modelId="{9E0C26E4-918A-429F-8C3D-753174C290DB}" type="parTrans" cxnId="{5A09BE76-9B13-422C-BA21-4E39C8466BB2}">
      <dgm:prSet/>
      <dgm:spPr/>
      <dgm:t>
        <a:bodyPr/>
        <a:lstStyle/>
        <a:p>
          <a:endParaRPr lang="en-US"/>
        </a:p>
      </dgm:t>
    </dgm:pt>
    <dgm:pt modelId="{89934575-B1DB-43B5-8B10-CBEF949AE338}" type="sibTrans" cxnId="{5A09BE76-9B13-422C-BA21-4E39C8466BB2}">
      <dgm:prSet/>
      <dgm:spPr/>
      <dgm:t>
        <a:bodyPr/>
        <a:lstStyle/>
        <a:p>
          <a:endParaRPr lang="en-US"/>
        </a:p>
      </dgm:t>
    </dgm:pt>
    <dgm:pt modelId="{08045463-979F-487C-BCD5-C85085964205}">
      <dgm:prSet phldrT="[Text]" custT="1"/>
      <dgm:spPr/>
      <dgm:t>
        <a:bodyPr/>
        <a:lstStyle/>
        <a:p>
          <a:pPr algn="just"/>
          <a:r>
            <a:rPr lang="en-US" sz="1100"/>
            <a:t># of downloads of the report, maps and datasets from resource centre, HDX, reliefweb and other sources applicable</a:t>
          </a:r>
        </a:p>
      </dgm:t>
    </dgm:pt>
    <dgm:pt modelId="{651DDCD8-F583-4454-B57C-2774EC7BFF35}" type="parTrans" cxnId="{AEC48061-49A8-4FB6-A38A-F90812BAC87B}">
      <dgm:prSet/>
      <dgm:spPr/>
      <dgm:t>
        <a:bodyPr/>
        <a:lstStyle/>
        <a:p>
          <a:endParaRPr lang="en-US"/>
        </a:p>
      </dgm:t>
    </dgm:pt>
    <dgm:pt modelId="{F0974E38-66F3-4974-AD36-926A68B83FB8}" type="sibTrans" cxnId="{AEC48061-49A8-4FB6-A38A-F90812BAC87B}">
      <dgm:prSet/>
      <dgm:spPr/>
      <dgm:t>
        <a:bodyPr/>
        <a:lstStyle/>
        <a:p>
          <a:endParaRPr lang="en-US"/>
        </a:p>
      </dgm:t>
    </dgm:pt>
    <dgm:pt modelId="{7156C123-CB93-4B27-BE95-B93E3D293591}">
      <dgm:prSet phldrT="[Text]" custT="1"/>
      <dgm:spPr/>
      <dgm:t>
        <a:bodyPr/>
        <a:lstStyle/>
        <a:p>
          <a:pPr algn="just"/>
          <a:r>
            <a:rPr lang="en-US" sz="1100"/>
            <a:t># of organisations/ stakeholders that request to publish the products on their platform</a:t>
          </a:r>
        </a:p>
      </dgm:t>
    </dgm:pt>
    <dgm:pt modelId="{3AEA3589-364D-4EFE-8C7C-80D010805AD1}" type="parTrans" cxnId="{26CABF6F-2C51-4FB6-903B-89AADA0755E6}">
      <dgm:prSet/>
      <dgm:spPr/>
      <dgm:t>
        <a:bodyPr/>
        <a:lstStyle/>
        <a:p>
          <a:endParaRPr lang="en-US"/>
        </a:p>
      </dgm:t>
    </dgm:pt>
    <dgm:pt modelId="{4EA99071-97FF-44BF-80A8-D86BE0B980B6}" type="sibTrans" cxnId="{26CABF6F-2C51-4FB6-903B-89AADA0755E6}">
      <dgm:prSet/>
      <dgm:spPr/>
      <dgm:t>
        <a:bodyPr/>
        <a:lstStyle/>
        <a:p>
          <a:endParaRPr lang="en-US"/>
        </a:p>
      </dgm:t>
    </dgm:pt>
    <dgm:pt modelId="{ED4650A9-DBB2-4930-ABF3-562A4C62CC09}">
      <dgm:prSet phldrT="[Text]" custT="1"/>
      <dgm:spPr/>
      <dgm:t>
        <a:bodyPr/>
        <a:lstStyle/>
        <a:p>
          <a:pPr algn="just"/>
          <a:r>
            <a:rPr lang="en-US" sz="1100"/>
            <a:t># of organisations/ stakeholders that provide feedback post dissemination of the findings</a:t>
          </a:r>
        </a:p>
      </dgm:t>
    </dgm:pt>
    <dgm:pt modelId="{EE30AF9A-F4DC-4161-8477-7FFED3E39031}" type="parTrans" cxnId="{9C353673-0D81-4155-A7C6-5CF7AE467DF1}">
      <dgm:prSet/>
      <dgm:spPr/>
      <dgm:t>
        <a:bodyPr/>
        <a:lstStyle/>
        <a:p>
          <a:endParaRPr lang="en-US"/>
        </a:p>
      </dgm:t>
    </dgm:pt>
    <dgm:pt modelId="{98D62CCF-8141-424D-937B-7D0A1862F4BD}" type="sibTrans" cxnId="{9C353673-0D81-4155-A7C6-5CF7AE467DF1}">
      <dgm:prSet/>
      <dgm:spPr/>
      <dgm:t>
        <a:bodyPr/>
        <a:lstStyle/>
        <a:p>
          <a:endParaRPr lang="en-US"/>
        </a:p>
      </dgm:t>
    </dgm:pt>
    <dgm:pt modelId="{5A16E71C-9725-40B5-A17C-10776A1B44DE}">
      <dgm:prSet phldrT="[Text]" custT="1"/>
      <dgm:spPr/>
      <dgm:t>
        <a:bodyPr/>
        <a:lstStyle/>
        <a:p>
          <a:pPr algn="l"/>
          <a:endParaRPr lang="en-US" sz="1100"/>
        </a:p>
      </dgm:t>
    </dgm:pt>
    <dgm:pt modelId="{1A492CAF-3FF5-4E74-8F07-5CD2F5467E19}" type="parTrans" cxnId="{1ED9D695-1901-4717-A739-1F1BD34C4240}">
      <dgm:prSet/>
      <dgm:spPr/>
      <dgm:t>
        <a:bodyPr/>
        <a:lstStyle/>
        <a:p>
          <a:endParaRPr lang="en-US"/>
        </a:p>
      </dgm:t>
    </dgm:pt>
    <dgm:pt modelId="{10147832-3F07-450B-9E83-21C6ED62D3B5}" type="sibTrans" cxnId="{1ED9D695-1901-4717-A739-1F1BD34C4240}">
      <dgm:prSet/>
      <dgm:spPr/>
      <dgm:t>
        <a:bodyPr/>
        <a:lstStyle/>
        <a:p>
          <a:endParaRPr lang="en-US"/>
        </a:p>
      </dgm:t>
    </dgm:pt>
    <dgm:pt modelId="{E740BA30-5360-4645-BD00-0EC914FBF94F}">
      <dgm:prSet phldrT="[Text]" custT="1"/>
      <dgm:spPr/>
      <dgm:t>
        <a:bodyPr/>
        <a:lstStyle/>
        <a:p>
          <a:endParaRPr lang="en-US" sz="1100"/>
        </a:p>
      </dgm:t>
    </dgm:pt>
    <dgm:pt modelId="{52DBC3F5-A2E3-42F7-9349-05BA601B5AEB}" type="parTrans" cxnId="{7BD7503D-9908-4A22-8CC2-44BDA00C17D8}">
      <dgm:prSet/>
      <dgm:spPr/>
      <dgm:t>
        <a:bodyPr/>
        <a:lstStyle/>
        <a:p>
          <a:endParaRPr lang="en-US"/>
        </a:p>
      </dgm:t>
    </dgm:pt>
    <dgm:pt modelId="{19FD41F8-25FC-44B3-8E66-9F81E4A66755}" type="sibTrans" cxnId="{7BD7503D-9908-4A22-8CC2-44BDA00C17D8}">
      <dgm:prSet/>
      <dgm:spPr/>
      <dgm:t>
        <a:bodyPr/>
        <a:lstStyle/>
        <a:p>
          <a:endParaRPr lang="en-US"/>
        </a:p>
      </dgm:t>
    </dgm:pt>
    <dgm:pt modelId="{37D2E246-156B-435C-8BAC-F1612D823DB4}">
      <dgm:prSet phldrT="[Text]" custT="1"/>
      <dgm:spPr/>
      <dgm:t>
        <a:bodyPr/>
        <a:lstStyle/>
        <a:p>
          <a:endParaRPr lang="en-US" sz="1100"/>
        </a:p>
      </dgm:t>
    </dgm:pt>
    <dgm:pt modelId="{05570FBB-62F9-46F4-83D4-B7658121ABF4}" type="parTrans" cxnId="{F2AFB3EA-D46D-4002-BA3D-8D9C73553EAA}">
      <dgm:prSet/>
      <dgm:spPr/>
      <dgm:t>
        <a:bodyPr/>
        <a:lstStyle/>
        <a:p>
          <a:endParaRPr lang="en-US"/>
        </a:p>
      </dgm:t>
    </dgm:pt>
    <dgm:pt modelId="{3C966E01-907D-4D92-9CD8-BB92A4C8FBAF}" type="sibTrans" cxnId="{F2AFB3EA-D46D-4002-BA3D-8D9C73553EAA}">
      <dgm:prSet/>
      <dgm:spPr/>
      <dgm:t>
        <a:bodyPr/>
        <a:lstStyle/>
        <a:p>
          <a:endParaRPr lang="en-US"/>
        </a:p>
      </dgm:t>
    </dgm:pt>
    <dgm:pt modelId="{9C15C485-851C-43AF-920C-D7F797CCC955}">
      <dgm:prSet phldrT="[Text]" custT="1"/>
      <dgm:spPr/>
      <dgm:t>
        <a:bodyPr/>
        <a:lstStyle/>
        <a:p>
          <a:r>
            <a:rPr lang="en-US" sz="1100"/>
            <a:t># of organisations/ stakeholders that use evidence/products as the basis of decision making, aid delivery, or to reform/ initiate program activities. </a:t>
          </a:r>
        </a:p>
      </dgm:t>
    </dgm:pt>
    <dgm:pt modelId="{0CA7F748-5183-4646-B805-3BF54E706D44}" type="parTrans" cxnId="{06898A99-D763-44DC-9FC6-3606C47581A5}">
      <dgm:prSet/>
      <dgm:spPr/>
      <dgm:t>
        <a:bodyPr/>
        <a:lstStyle/>
        <a:p>
          <a:endParaRPr lang="en-US"/>
        </a:p>
      </dgm:t>
    </dgm:pt>
    <dgm:pt modelId="{3A54E452-250B-4044-8E4D-92617884DCFB}" type="sibTrans" cxnId="{06898A99-D763-44DC-9FC6-3606C47581A5}">
      <dgm:prSet/>
      <dgm:spPr/>
      <dgm:t>
        <a:bodyPr/>
        <a:lstStyle/>
        <a:p>
          <a:endParaRPr lang="en-US"/>
        </a:p>
      </dgm:t>
    </dgm:pt>
    <dgm:pt modelId="{19413982-F9FA-4F74-8C25-E7D64EB0AB14}" type="pres">
      <dgm:prSet presAssocID="{7CF434F4-01CF-4302-B431-3139072BA91E}" presName="Name0" presStyleCnt="0">
        <dgm:presLayoutVars>
          <dgm:chMax/>
          <dgm:chPref val="3"/>
          <dgm:dir/>
          <dgm:animOne val="branch"/>
          <dgm:animLvl val="lvl"/>
        </dgm:presLayoutVars>
      </dgm:prSet>
      <dgm:spPr/>
      <dgm:t>
        <a:bodyPr/>
        <a:lstStyle/>
        <a:p>
          <a:endParaRPr lang="en-US"/>
        </a:p>
      </dgm:t>
    </dgm:pt>
    <dgm:pt modelId="{7E562759-A08D-4D1B-9B22-D443BFA98FA4}" type="pres">
      <dgm:prSet presAssocID="{12436C09-9E1E-4406-9A55-E950ADB91121}" presName="composite" presStyleCnt="0"/>
      <dgm:spPr/>
    </dgm:pt>
    <dgm:pt modelId="{C0AC0D22-466F-41B5-8FC7-58D41F39A06E}" type="pres">
      <dgm:prSet presAssocID="{12436C09-9E1E-4406-9A55-E950ADB91121}" presName="FirstChild" presStyleLbl="revTx" presStyleIdx="0" presStyleCnt="6" custLinFactNeighborX="1314" custLinFactNeighborY="-112">
        <dgm:presLayoutVars>
          <dgm:chMax val="0"/>
          <dgm:chPref val="0"/>
          <dgm:bulletEnabled val="1"/>
        </dgm:presLayoutVars>
      </dgm:prSet>
      <dgm:spPr/>
      <dgm:t>
        <a:bodyPr/>
        <a:lstStyle/>
        <a:p>
          <a:endParaRPr lang="en-US"/>
        </a:p>
      </dgm:t>
    </dgm:pt>
    <dgm:pt modelId="{11413C11-DF1F-4B70-A625-608F19BEB4E3}" type="pres">
      <dgm:prSet presAssocID="{12436C09-9E1E-4406-9A55-E950ADB91121}" presName="Parent" presStyleLbl="alignNode1" presStyleIdx="0" presStyleCnt="3">
        <dgm:presLayoutVars>
          <dgm:chMax val="3"/>
          <dgm:chPref val="3"/>
          <dgm:bulletEnabled val="1"/>
        </dgm:presLayoutVars>
      </dgm:prSet>
      <dgm:spPr/>
      <dgm:t>
        <a:bodyPr/>
        <a:lstStyle/>
        <a:p>
          <a:endParaRPr lang="en-US"/>
        </a:p>
      </dgm:t>
    </dgm:pt>
    <dgm:pt modelId="{27AF77C7-9632-4FDC-8DFF-06547C3ADEC6}" type="pres">
      <dgm:prSet presAssocID="{12436C09-9E1E-4406-9A55-E950ADB91121}" presName="Accent" presStyleLbl="parChTrans1D1" presStyleIdx="0" presStyleCnt="3"/>
      <dgm:spPr/>
    </dgm:pt>
    <dgm:pt modelId="{D849B5FD-A32C-44DC-8224-9EB948E2C08B}" type="pres">
      <dgm:prSet presAssocID="{12436C09-9E1E-4406-9A55-E950ADB91121}" presName="Child" presStyleLbl="revTx" presStyleIdx="1" presStyleCnt="6">
        <dgm:presLayoutVars>
          <dgm:chMax val="0"/>
          <dgm:chPref val="0"/>
          <dgm:bulletEnabled val="1"/>
        </dgm:presLayoutVars>
      </dgm:prSet>
      <dgm:spPr/>
      <dgm:t>
        <a:bodyPr/>
        <a:lstStyle/>
        <a:p>
          <a:endParaRPr lang="en-US"/>
        </a:p>
      </dgm:t>
    </dgm:pt>
    <dgm:pt modelId="{7A386A2B-61CB-4B90-828E-442CFA91460D}" type="pres">
      <dgm:prSet presAssocID="{9BEAEDF8-2E39-4079-B0C9-21CCA1DC6D47}" presName="sibTrans" presStyleCnt="0"/>
      <dgm:spPr/>
    </dgm:pt>
    <dgm:pt modelId="{ECFB13FA-B021-4094-AC67-9E8428FF2980}" type="pres">
      <dgm:prSet presAssocID="{2D617CE6-E4AC-4B58-A664-A6077CE14546}" presName="composite" presStyleCnt="0"/>
      <dgm:spPr/>
    </dgm:pt>
    <dgm:pt modelId="{7B0DC3A0-219D-4FC5-8EE1-5522710F2C36}" type="pres">
      <dgm:prSet presAssocID="{2D617CE6-E4AC-4B58-A664-A6077CE14546}" presName="FirstChild" presStyleLbl="revTx" presStyleIdx="2" presStyleCnt="6" custLinFactNeighborX="0" custLinFactNeighborY="3146">
        <dgm:presLayoutVars>
          <dgm:chMax val="0"/>
          <dgm:chPref val="0"/>
          <dgm:bulletEnabled val="1"/>
        </dgm:presLayoutVars>
      </dgm:prSet>
      <dgm:spPr/>
      <dgm:t>
        <a:bodyPr/>
        <a:lstStyle/>
        <a:p>
          <a:endParaRPr lang="en-US"/>
        </a:p>
      </dgm:t>
    </dgm:pt>
    <dgm:pt modelId="{853197B7-683B-4D89-A941-031B29592CE7}" type="pres">
      <dgm:prSet presAssocID="{2D617CE6-E4AC-4B58-A664-A6077CE14546}" presName="Parent" presStyleLbl="alignNode1" presStyleIdx="1" presStyleCnt="3">
        <dgm:presLayoutVars>
          <dgm:chMax val="3"/>
          <dgm:chPref val="3"/>
          <dgm:bulletEnabled val="1"/>
        </dgm:presLayoutVars>
      </dgm:prSet>
      <dgm:spPr/>
      <dgm:t>
        <a:bodyPr/>
        <a:lstStyle/>
        <a:p>
          <a:endParaRPr lang="en-US"/>
        </a:p>
      </dgm:t>
    </dgm:pt>
    <dgm:pt modelId="{B1BE2218-7A28-4DA1-9FB6-B9DA523576F2}" type="pres">
      <dgm:prSet presAssocID="{2D617CE6-E4AC-4B58-A664-A6077CE14546}" presName="Accent" presStyleLbl="parChTrans1D1" presStyleIdx="1" presStyleCnt="3"/>
      <dgm:spPr/>
    </dgm:pt>
    <dgm:pt modelId="{9251F778-DD8E-40CB-B3A9-33528D5B0D34}" type="pres">
      <dgm:prSet presAssocID="{2D617CE6-E4AC-4B58-A664-A6077CE14546}" presName="Child" presStyleLbl="revTx" presStyleIdx="3" presStyleCnt="6">
        <dgm:presLayoutVars>
          <dgm:chMax val="0"/>
          <dgm:chPref val="0"/>
          <dgm:bulletEnabled val="1"/>
        </dgm:presLayoutVars>
      </dgm:prSet>
      <dgm:spPr/>
      <dgm:t>
        <a:bodyPr/>
        <a:lstStyle/>
        <a:p>
          <a:endParaRPr lang="en-US"/>
        </a:p>
      </dgm:t>
    </dgm:pt>
    <dgm:pt modelId="{FFDD7FA8-C8D0-4BBE-A2ED-97725D44D435}" type="pres">
      <dgm:prSet presAssocID="{58F0F281-A248-4DF4-B69C-4316450DE29D}" presName="sibTrans" presStyleCnt="0"/>
      <dgm:spPr/>
    </dgm:pt>
    <dgm:pt modelId="{A720DEC5-A2D7-463A-A2DA-E7F98C1FE12A}" type="pres">
      <dgm:prSet presAssocID="{6B118B86-E903-46DC-9088-6CB3D7AA9801}" presName="composite" presStyleCnt="0"/>
      <dgm:spPr/>
    </dgm:pt>
    <dgm:pt modelId="{07041C09-E4CC-4673-9B81-39B962B67769}" type="pres">
      <dgm:prSet presAssocID="{6B118B86-E903-46DC-9088-6CB3D7AA9801}" presName="FirstChild" presStyleLbl="revTx" presStyleIdx="4" presStyleCnt="6">
        <dgm:presLayoutVars>
          <dgm:chMax val="0"/>
          <dgm:chPref val="0"/>
          <dgm:bulletEnabled val="1"/>
        </dgm:presLayoutVars>
      </dgm:prSet>
      <dgm:spPr/>
      <dgm:t>
        <a:bodyPr/>
        <a:lstStyle/>
        <a:p>
          <a:endParaRPr lang="en-US"/>
        </a:p>
      </dgm:t>
    </dgm:pt>
    <dgm:pt modelId="{9574CAA3-656C-4394-BEF5-D931EF7E8E8F}" type="pres">
      <dgm:prSet presAssocID="{6B118B86-E903-46DC-9088-6CB3D7AA9801}" presName="Parent" presStyleLbl="alignNode1" presStyleIdx="2" presStyleCnt="3">
        <dgm:presLayoutVars>
          <dgm:chMax val="3"/>
          <dgm:chPref val="3"/>
          <dgm:bulletEnabled val="1"/>
        </dgm:presLayoutVars>
      </dgm:prSet>
      <dgm:spPr/>
      <dgm:t>
        <a:bodyPr/>
        <a:lstStyle/>
        <a:p>
          <a:endParaRPr lang="en-US"/>
        </a:p>
      </dgm:t>
    </dgm:pt>
    <dgm:pt modelId="{259CE017-1B0D-42BD-ADD5-0D83C6A3A169}" type="pres">
      <dgm:prSet presAssocID="{6B118B86-E903-46DC-9088-6CB3D7AA9801}" presName="Accent" presStyleLbl="parChTrans1D1" presStyleIdx="2" presStyleCnt="3"/>
      <dgm:spPr/>
    </dgm:pt>
    <dgm:pt modelId="{22A7B13E-D140-48BA-9138-B72B98046CD6}" type="pres">
      <dgm:prSet presAssocID="{6B118B86-E903-46DC-9088-6CB3D7AA9801}" presName="Child" presStyleLbl="revTx" presStyleIdx="5" presStyleCnt="6">
        <dgm:presLayoutVars>
          <dgm:chMax val="0"/>
          <dgm:chPref val="0"/>
          <dgm:bulletEnabled val="1"/>
        </dgm:presLayoutVars>
      </dgm:prSet>
      <dgm:spPr/>
      <dgm:t>
        <a:bodyPr/>
        <a:lstStyle/>
        <a:p>
          <a:endParaRPr lang="en-US"/>
        </a:p>
      </dgm:t>
    </dgm:pt>
  </dgm:ptLst>
  <dgm:cxnLst>
    <dgm:cxn modelId="{9C353673-0D81-4155-A7C6-5CF7AE467DF1}" srcId="{12436C09-9E1E-4406-9A55-E950ADB91121}" destId="{ED4650A9-DBB2-4930-ABF3-562A4C62CC09}" srcOrd="6" destOrd="0" parTransId="{EE30AF9A-F4DC-4161-8477-7FFED3E39031}" sibTransId="{98D62CCF-8141-424D-937B-7D0A1862F4BD}"/>
    <dgm:cxn modelId="{3E1E52F4-DD28-45C8-AC70-37FF71B7E9D2}" srcId="{2D617CE6-E4AC-4B58-A664-A6077CE14546}" destId="{373971A1-ED3C-441C-AF57-93A426DEB923}" srcOrd="2" destOrd="0" parTransId="{61AACC2F-8519-44D1-B1EC-A52F8D338B91}" sibTransId="{EC74B18D-88E3-4CD9-9681-4BB8E949D45B}"/>
    <dgm:cxn modelId="{526B9DAC-1802-4448-B2BB-1B26A2623326}" type="presOf" srcId="{37D2E246-156B-435C-8BAC-F1612D823DB4}" destId="{22A7B13E-D140-48BA-9138-B72B98046CD6}" srcOrd="0" destOrd="0" presId="urn:microsoft.com/office/officeart/2011/layout/TabList"/>
    <dgm:cxn modelId="{70E7FB35-B25B-429F-BC35-BC656C7A66DE}" srcId="{6B118B86-E903-46DC-9088-6CB3D7AA9801}" destId="{F273A8DE-D86B-40D4-A548-9E31A7EEE57C}" srcOrd="0" destOrd="0" parTransId="{2C1ED2AB-3E9B-4E61-8E03-0F5DF76CA08F}" sibTransId="{52A7594A-EF83-44D2-8043-AFC95AEA28D6}"/>
    <dgm:cxn modelId="{9A64AF90-D53A-4698-93AC-91A5D426AD11}" srcId="{12436C09-9E1E-4406-9A55-E950ADB91121}" destId="{420369A6-3896-426D-9D08-59397B8A86C8}" srcOrd="1" destOrd="0" parTransId="{9582FAA8-53A9-4217-8EC5-CA2C3E43D672}" sibTransId="{D4928361-BAC0-434E-8EFC-1E955B88A889}"/>
    <dgm:cxn modelId="{AAF61B66-6F03-4B23-A08E-C00AB7BC96F2}" type="presOf" srcId="{A50CA9B6-D844-44F5-8407-F9F00226EF5C}" destId="{D849B5FD-A32C-44DC-8224-9EB948E2C08B}" srcOrd="0" destOrd="2" presId="urn:microsoft.com/office/officeart/2011/layout/TabList"/>
    <dgm:cxn modelId="{0C5F2A80-FE62-44DE-BABC-3B92F6AEC21F}" srcId="{12436C09-9E1E-4406-9A55-E950ADB91121}" destId="{8003C289-1127-442E-939C-26DE4A4EC1BB}" srcOrd="2" destOrd="0" parTransId="{9C04CB94-7896-4612-B94E-39C44B88AE65}" sibTransId="{0E35220C-37E1-4CD9-88C4-B1B4D8C1AF2D}"/>
    <dgm:cxn modelId="{23767B4B-A82B-4423-B0D2-99652FD07FC0}" type="presOf" srcId="{6B118B86-E903-46DC-9088-6CB3D7AA9801}" destId="{9574CAA3-656C-4394-BEF5-D931EF7E8E8F}" srcOrd="0" destOrd="0" presId="urn:microsoft.com/office/officeart/2011/layout/TabList"/>
    <dgm:cxn modelId="{7B3FE250-80F3-41F3-9EB9-D436B13D3552}" srcId="{2D617CE6-E4AC-4B58-A664-A6077CE14546}" destId="{C0548633-B466-4932-AFB5-3876A37C2A20}" srcOrd="0" destOrd="0" parTransId="{A2AC4F79-BEE6-42DA-9CF9-889A7ECB90CD}" sibTransId="{6ADEBE15-6A29-4BDF-8480-BB42E7C3A236}"/>
    <dgm:cxn modelId="{8CC77B3F-F499-4B2F-B739-C36F0E23C377}" type="presOf" srcId="{91C73046-FF98-466E-B0B0-7B5DEE835786}" destId="{22A7B13E-D140-48BA-9138-B72B98046CD6}" srcOrd="0" destOrd="1" presId="urn:microsoft.com/office/officeart/2011/layout/TabList"/>
    <dgm:cxn modelId="{D0D43671-4658-4ECA-A2F8-C81E145B2D89}" type="presOf" srcId="{7156C123-CB93-4B27-BE95-B93E3D293591}" destId="{9251F778-DD8E-40CB-B3A9-33528D5B0D34}" srcOrd="0" destOrd="4" presId="urn:microsoft.com/office/officeart/2011/layout/TabList"/>
    <dgm:cxn modelId="{95B17B6E-D430-4199-B0CC-BC025F1A33A2}" type="presOf" srcId="{08045463-979F-487C-BCD5-C85085964205}" destId="{9251F778-DD8E-40CB-B3A9-33528D5B0D34}" srcOrd="0" destOrd="3" presId="urn:microsoft.com/office/officeart/2011/layout/TabList"/>
    <dgm:cxn modelId="{5F874361-D406-411D-AACF-2BED322950AE}" type="presOf" srcId="{7CF434F4-01CF-4302-B431-3139072BA91E}" destId="{19413982-F9FA-4F74-8C25-E7D64EB0AB14}" srcOrd="0" destOrd="0" presId="urn:microsoft.com/office/officeart/2011/layout/TabList"/>
    <dgm:cxn modelId="{4DAAD7D2-63F0-44B0-BBF6-E196DCC4009B}" type="presOf" srcId="{8003C289-1127-442E-939C-26DE4A4EC1BB}" destId="{D849B5FD-A32C-44DC-8224-9EB948E2C08B}" srcOrd="0" destOrd="1" presId="urn:microsoft.com/office/officeart/2011/layout/TabList"/>
    <dgm:cxn modelId="{1DA5F791-82DA-4748-950A-6F7BECBF0D92}" srcId="{12436C09-9E1E-4406-9A55-E950ADB91121}" destId="{3A969B2F-973D-475D-A854-E140EAD1B841}" srcOrd="5" destOrd="0" parTransId="{C950A609-F72B-4067-A28C-444737BB86EF}" sibTransId="{6910F01A-E9B3-4C94-9BA8-62724AD05B31}"/>
    <dgm:cxn modelId="{AEC48061-49A8-4FB6-A38A-F90812BAC87B}" srcId="{2D617CE6-E4AC-4B58-A664-A6077CE14546}" destId="{08045463-979F-487C-BCD5-C85085964205}" srcOrd="4" destOrd="0" parTransId="{651DDCD8-F583-4454-B57C-2774EC7BFF35}" sibTransId="{F0974E38-66F3-4974-AD36-926A68B83FB8}"/>
    <dgm:cxn modelId="{AA93F84A-4C71-4757-A75F-38D9F4F7857E}" type="presOf" srcId="{F273A8DE-D86B-40D4-A548-9E31A7EEE57C}" destId="{07041C09-E4CC-4673-9B81-39B962B67769}" srcOrd="0" destOrd="0" presId="urn:microsoft.com/office/officeart/2011/layout/TabList"/>
    <dgm:cxn modelId="{930E85DC-98E4-4CBC-9E69-F939DC3F73D7}" type="presOf" srcId="{5A16E71C-9725-40B5-A17C-10776A1B44DE}" destId="{D849B5FD-A32C-44DC-8224-9EB948E2C08B}" srcOrd="0" destOrd="6" presId="urn:microsoft.com/office/officeart/2011/layout/TabList"/>
    <dgm:cxn modelId="{1ED9D695-1901-4717-A739-1F1BD34C4240}" srcId="{12436C09-9E1E-4406-9A55-E950ADB91121}" destId="{5A16E71C-9725-40B5-A17C-10776A1B44DE}" srcOrd="7" destOrd="0" parTransId="{1A492CAF-3FF5-4E74-8F07-5CD2F5467E19}" sibTransId="{10147832-3F07-450B-9E83-21C6ED62D3B5}"/>
    <dgm:cxn modelId="{DAC8019F-93A3-403F-90F7-0FEBF5456232}" srcId="{6B118B86-E903-46DC-9088-6CB3D7AA9801}" destId="{91C73046-FF98-466E-B0B0-7B5DEE835786}" srcOrd="2" destOrd="0" parTransId="{21DBDECD-941F-4B8F-AE6B-7F9D768AC507}" sibTransId="{0D5B5810-622A-45CA-84E6-8D21C32B56A6}"/>
    <dgm:cxn modelId="{037D25E8-0DD7-4CFF-AC9E-53B2B39CF384}" srcId="{7CF434F4-01CF-4302-B431-3139072BA91E}" destId="{6B118B86-E903-46DC-9088-6CB3D7AA9801}" srcOrd="2" destOrd="0" parTransId="{F406ED32-CDA2-46D6-9104-7135FF090225}" sibTransId="{5D34F543-3A1C-4ACD-92DA-EDF2B45B0DA6}"/>
    <dgm:cxn modelId="{06898A99-D763-44DC-9FC6-3606C47581A5}" srcId="{6B118B86-E903-46DC-9088-6CB3D7AA9801}" destId="{9C15C485-851C-43AF-920C-D7F797CCC955}" srcOrd="3" destOrd="0" parTransId="{0CA7F748-5183-4646-B805-3BF54E706D44}" sibTransId="{3A54E452-250B-4044-8E4D-92617884DCFB}"/>
    <dgm:cxn modelId="{1B6DE319-CFE1-4191-8DA8-517ED710E893}" type="presOf" srcId="{2D617CE6-E4AC-4B58-A664-A6077CE14546}" destId="{853197B7-683B-4D89-A941-031B29592CE7}" srcOrd="0" destOrd="0" presId="urn:microsoft.com/office/officeart/2011/layout/TabList"/>
    <dgm:cxn modelId="{9D9928FD-F2B9-4890-8DF7-BAA320FDE5B0}" type="presOf" srcId="{C0548633-B466-4932-AFB5-3876A37C2A20}" destId="{7B0DC3A0-219D-4FC5-8EE1-5522710F2C36}" srcOrd="0" destOrd="0" presId="urn:microsoft.com/office/officeart/2011/layout/TabList"/>
    <dgm:cxn modelId="{B331B4E5-47F4-4818-9AAE-4FB777A22422}" srcId="{7CF434F4-01CF-4302-B431-3139072BA91E}" destId="{2D617CE6-E4AC-4B58-A664-A6077CE14546}" srcOrd="1" destOrd="0" parTransId="{F69A02D3-BD8C-4AF9-A790-8D30D1E6DD8A}" sibTransId="{58F0F281-A248-4DF4-B69C-4316450DE29D}"/>
    <dgm:cxn modelId="{6145B0C7-39CA-409B-84F6-A7374FB99A74}" type="presOf" srcId="{420369A6-3896-426D-9D08-59397B8A86C8}" destId="{D849B5FD-A32C-44DC-8224-9EB948E2C08B}" srcOrd="0" destOrd="0" presId="urn:microsoft.com/office/officeart/2011/layout/TabList"/>
    <dgm:cxn modelId="{9F7B386E-7046-4488-8DB6-65C66A0AA636}" type="presOf" srcId="{3A969B2F-973D-475D-A854-E140EAD1B841}" destId="{D849B5FD-A32C-44DC-8224-9EB948E2C08B}" srcOrd="0" destOrd="4" presId="urn:microsoft.com/office/officeart/2011/layout/TabList"/>
    <dgm:cxn modelId="{6351D1C1-B4F3-49CD-82E6-73EAB4B57A0E}" type="presOf" srcId="{373971A1-ED3C-441C-AF57-93A426DEB923}" destId="{9251F778-DD8E-40CB-B3A9-33528D5B0D34}" srcOrd="0" destOrd="1" presId="urn:microsoft.com/office/officeart/2011/layout/TabList"/>
    <dgm:cxn modelId="{DF2F0020-5C05-498F-802B-EE0FA7F5A0DD}" srcId="{2D617CE6-E4AC-4B58-A664-A6077CE14546}" destId="{598281E2-6EBC-44FB-9843-4B2187B4BD72}" srcOrd="1" destOrd="0" parTransId="{EB4B9C41-17BC-4E9C-A12D-4AC7CFFC7FF0}" sibTransId="{DCDD62E5-C654-42A8-AC08-2CC885D55E06}"/>
    <dgm:cxn modelId="{5A09BE76-9B13-422C-BA21-4E39C8466BB2}" srcId="{2D617CE6-E4AC-4B58-A664-A6077CE14546}" destId="{1682F5F6-94B0-45FE-AB3E-D066F084558F}" srcOrd="3" destOrd="0" parTransId="{9E0C26E4-918A-429F-8C3D-753174C290DB}" sibTransId="{89934575-B1DB-43B5-8B10-CBEF949AE338}"/>
    <dgm:cxn modelId="{75B8C80B-243E-4618-BA75-1941EB2D4FAD}" srcId="{12436C09-9E1E-4406-9A55-E950ADB91121}" destId="{A50CA9B6-D844-44F5-8407-F9F00226EF5C}" srcOrd="3" destOrd="0" parTransId="{3C5A5FC5-24B7-47AF-9071-1B2D927F8CA9}" sibTransId="{0598075B-D27D-4769-AEF6-3FF3E3F0377B}"/>
    <dgm:cxn modelId="{6E47990A-2937-4FE6-96C6-F7C931EA45E9}" srcId="{7CF434F4-01CF-4302-B431-3139072BA91E}" destId="{12436C09-9E1E-4406-9A55-E950ADB91121}" srcOrd="0" destOrd="0" parTransId="{739AD398-D556-49B7-8FC6-CA6BCC4181B4}" sibTransId="{9BEAEDF8-2E39-4079-B0C9-21CCA1DC6D47}"/>
    <dgm:cxn modelId="{2497CA29-2F1E-494F-81FF-39DAC050D9A6}" type="presOf" srcId="{598281E2-6EBC-44FB-9843-4B2187B4BD72}" destId="{9251F778-DD8E-40CB-B3A9-33528D5B0D34}" srcOrd="0" destOrd="0" presId="urn:microsoft.com/office/officeart/2011/layout/TabList"/>
    <dgm:cxn modelId="{C30C41FE-E160-416E-9C7E-8F807F2A33D4}" type="presOf" srcId="{ED4650A9-DBB2-4930-ABF3-562A4C62CC09}" destId="{D849B5FD-A32C-44DC-8224-9EB948E2C08B}" srcOrd="0" destOrd="5" presId="urn:microsoft.com/office/officeart/2011/layout/TabList"/>
    <dgm:cxn modelId="{C8160D70-565C-4F96-B7F7-8980957F5633}" type="presOf" srcId="{1682F5F6-94B0-45FE-AB3E-D066F084558F}" destId="{9251F778-DD8E-40CB-B3A9-33528D5B0D34}" srcOrd="0" destOrd="2" presId="urn:microsoft.com/office/officeart/2011/layout/TabList"/>
    <dgm:cxn modelId="{A4D4EFDC-D340-460C-AD11-EF9FEDCD2B83}" type="presOf" srcId="{E740BA30-5360-4645-BD00-0EC914FBF94F}" destId="{22A7B13E-D140-48BA-9138-B72B98046CD6}" srcOrd="0" destOrd="3" presId="urn:microsoft.com/office/officeart/2011/layout/TabList"/>
    <dgm:cxn modelId="{F2AFB3EA-D46D-4002-BA3D-8D9C73553EAA}" srcId="{6B118B86-E903-46DC-9088-6CB3D7AA9801}" destId="{37D2E246-156B-435C-8BAC-F1612D823DB4}" srcOrd="1" destOrd="0" parTransId="{05570FBB-62F9-46F4-83D4-B7658121ABF4}" sibTransId="{3C966E01-907D-4D92-9CD8-BB92A4C8FBAF}"/>
    <dgm:cxn modelId="{F5FB2692-991C-4A52-8949-8E5905CD4419}" type="presOf" srcId="{9C15C485-851C-43AF-920C-D7F797CCC955}" destId="{22A7B13E-D140-48BA-9138-B72B98046CD6}" srcOrd="0" destOrd="2" presId="urn:microsoft.com/office/officeart/2011/layout/TabList"/>
    <dgm:cxn modelId="{26CABF6F-2C51-4FB6-903B-89AADA0755E6}" srcId="{2D617CE6-E4AC-4B58-A664-A6077CE14546}" destId="{7156C123-CB93-4B27-BE95-B93E3D293591}" srcOrd="5" destOrd="0" parTransId="{3AEA3589-364D-4EFE-8C7C-80D010805AD1}" sibTransId="{4EA99071-97FF-44BF-80A8-D86BE0B980B6}"/>
    <dgm:cxn modelId="{F3125B20-E6A2-44BD-A5EE-FD9A2E6D3D22}" srcId="{12436C09-9E1E-4406-9A55-E950ADB91121}" destId="{36D3D155-0435-4482-93C4-362082D34246}" srcOrd="0" destOrd="0" parTransId="{CEB300E2-975F-438C-929A-F89477C7596E}" sibTransId="{31B5DF31-B2E2-4298-BF16-F4C4E39945D8}"/>
    <dgm:cxn modelId="{9AA813AF-ABF2-4411-BBBB-57B854F8CB0D}" srcId="{12436C09-9E1E-4406-9A55-E950ADB91121}" destId="{7B477803-5A71-44BC-9A86-A1D6400DD7CD}" srcOrd="4" destOrd="0" parTransId="{12C9504F-8FB2-43C7-A49D-B67A46677CC5}" sibTransId="{42AE24CC-A3E9-44C8-BC07-2053AEFA76CC}"/>
    <dgm:cxn modelId="{7BD7503D-9908-4A22-8CC2-44BDA00C17D8}" srcId="{6B118B86-E903-46DC-9088-6CB3D7AA9801}" destId="{E740BA30-5360-4645-BD00-0EC914FBF94F}" srcOrd="4" destOrd="0" parTransId="{52DBC3F5-A2E3-42F7-9349-05BA601B5AEB}" sibTransId="{19FD41F8-25FC-44B3-8E66-9F81E4A66755}"/>
    <dgm:cxn modelId="{E03F7447-BEBD-4342-9C73-7C3EA7B663D9}" type="presOf" srcId="{12436C09-9E1E-4406-9A55-E950ADB91121}" destId="{11413C11-DF1F-4B70-A625-608F19BEB4E3}" srcOrd="0" destOrd="0" presId="urn:microsoft.com/office/officeart/2011/layout/TabList"/>
    <dgm:cxn modelId="{70EFA70E-0B99-4CA4-88DE-63A64EA3661A}" type="presOf" srcId="{7B477803-5A71-44BC-9A86-A1D6400DD7CD}" destId="{D849B5FD-A32C-44DC-8224-9EB948E2C08B}" srcOrd="0" destOrd="3" presId="urn:microsoft.com/office/officeart/2011/layout/TabList"/>
    <dgm:cxn modelId="{4B6B1948-7B01-43AF-9E96-EF4A09B10AA3}" type="presOf" srcId="{36D3D155-0435-4482-93C4-362082D34246}" destId="{C0AC0D22-466F-41B5-8FC7-58D41F39A06E}" srcOrd="0" destOrd="0" presId="urn:microsoft.com/office/officeart/2011/layout/TabList"/>
    <dgm:cxn modelId="{26F3B555-AD35-49B3-A075-0DFCACC822B5}" type="presParOf" srcId="{19413982-F9FA-4F74-8C25-E7D64EB0AB14}" destId="{7E562759-A08D-4D1B-9B22-D443BFA98FA4}" srcOrd="0" destOrd="0" presId="urn:microsoft.com/office/officeart/2011/layout/TabList"/>
    <dgm:cxn modelId="{AE422014-F384-4669-8B2A-5FC1FF4D8BCE}" type="presParOf" srcId="{7E562759-A08D-4D1B-9B22-D443BFA98FA4}" destId="{C0AC0D22-466F-41B5-8FC7-58D41F39A06E}" srcOrd="0" destOrd="0" presId="urn:microsoft.com/office/officeart/2011/layout/TabList"/>
    <dgm:cxn modelId="{D76B7B5E-FAA4-4712-8F97-0C12B5F87557}" type="presParOf" srcId="{7E562759-A08D-4D1B-9B22-D443BFA98FA4}" destId="{11413C11-DF1F-4B70-A625-608F19BEB4E3}" srcOrd="1" destOrd="0" presId="urn:microsoft.com/office/officeart/2011/layout/TabList"/>
    <dgm:cxn modelId="{5984CEE1-54C4-4674-BAE8-FFFD38EDADC5}" type="presParOf" srcId="{7E562759-A08D-4D1B-9B22-D443BFA98FA4}" destId="{27AF77C7-9632-4FDC-8DFF-06547C3ADEC6}" srcOrd="2" destOrd="0" presId="urn:microsoft.com/office/officeart/2011/layout/TabList"/>
    <dgm:cxn modelId="{0A13F1B6-66B2-4934-8B05-BBC6ED0770FD}" type="presParOf" srcId="{19413982-F9FA-4F74-8C25-E7D64EB0AB14}" destId="{D849B5FD-A32C-44DC-8224-9EB948E2C08B}" srcOrd="1" destOrd="0" presId="urn:microsoft.com/office/officeart/2011/layout/TabList"/>
    <dgm:cxn modelId="{3770C97A-F7F6-4C71-BBC4-A37174FB06F1}" type="presParOf" srcId="{19413982-F9FA-4F74-8C25-E7D64EB0AB14}" destId="{7A386A2B-61CB-4B90-828E-442CFA91460D}" srcOrd="2" destOrd="0" presId="urn:microsoft.com/office/officeart/2011/layout/TabList"/>
    <dgm:cxn modelId="{DF6BA944-787D-4CDD-915F-119EABAC4BA4}" type="presParOf" srcId="{19413982-F9FA-4F74-8C25-E7D64EB0AB14}" destId="{ECFB13FA-B021-4094-AC67-9E8428FF2980}" srcOrd="3" destOrd="0" presId="urn:microsoft.com/office/officeart/2011/layout/TabList"/>
    <dgm:cxn modelId="{027BB875-C953-4A62-BD59-A15C09C9F5D3}" type="presParOf" srcId="{ECFB13FA-B021-4094-AC67-9E8428FF2980}" destId="{7B0DC3A0-219D-4FC5-8EE1-5522710F2C36}" srcOrd="0" destOrd="0" presId="urn:microsoft.com/office/officeart/2011/layout/TabList"/>
    <dgm:cxn modelId="{FA07E249-8B55-4501-9883-320F2D3D560A}" type="presParOf" srcId="{ECFB13FA-B021-4094-AC67-9E8428FF2980}" destId="{853197B7-683B-4D89-A941-031B29592CE7}" srcOrd="1" destOrd="0" presId="urn:microsoft.com/office/officeart/2011/layout/TabList"/>
    <dgm:cxn modelId="{59DB92C5-BB2C-436E-8222-E7D477F932A1}" type="presParOf" srcId="{ECFB13FA-B021-4094-AC67-9E8428FF2980}" destId="{B1BE2218-7A28-4DA1-9FB6-B9DA523576F2}" srcOrd="2" destOrd="0" presId="urn:microsoft.com/office/officeart/2011/layout/TabList"/>
    <dgm:cxn modelId="{D97EFB4A-7934-482F-90DB-B814B0138AEA}" type="presParOf" srcId="{19413982-F9FA-4F74-8C25-E7D64EB0AB14}" destId="{9251F778-DD8E-40CB-B3A9-33528D5B0D34}" srcOrd="4" destOrd="0" presId="urn:microsoft.com/office/officeart/2011/layout/TabList"/>
    <dgm:cxn modelId="{342010FE-A198-4132-A67C-C997F2BA6DEA}" type="presParOf" srcId="{19413982-F9FA-4F74-8C25-E7D64EB0AB14}" destId="{FFDD7FA8-C8D0-4BBE-A2ED-97725D44D435}" srcOrd="5" destOrd="0" presId="urn:microsoft.com/office/officeart/2011/layout/TabList"/>
    <dgm:cxn modelId="{D33325F3-7281-4C1E-ACA2-D8EA27F34AAA}" type="presParOf" srcId="{19413982-F9FA-4F74-8C25-E7D64EB0AB14}" destId="{A720DEC5-A2D7-463A-A2DA-E7F98C1FE12A}" srcOrd="6" destOrd="0" presId="urn:microsoft.com/office/officeart/2011/layout/TabList"/>
    <dgm:cxn modelId="{610DE278-9083-49C5-927B-8A3D9DA0C722}" type="presParOf" srcId="{A720DEC5-A2D7-463A-A2DA-E7F98C1FE12A}" destId="{07041C09-E4CC-4673-9B81-39B962B67769}" srcOrd="0" destOrd="0" presId="urn:microsoft.com/office/officeart/2011/layout/TabList"/>
    <dgm:cxn modelId="{27AADC22-10BE-424C-9E64-96E192FFE5D5}" type="presParOf" srcId="{A720DEC5-A2D7-463A-A2DA-E7F98C1FE12A}" destId="{9574CAA3-656C-4394-BEF5-D931EF7E8E8F}" srcOrd="1" destOrd="0" presId="urn:microsoft.com/office/officeart/2011/layout/TabList"/>
    <dgm:cxn modelId="{F0502193-ACA7-4E34-A722-316F881F0E0E}" type="presParOf" srcId="{A720DEC5-A2D7-463A-A2DA-E7F98C1FE12A}" destId="{259CE017-1B0D-42BD-ADD5-0D83C6A3A169}" srcOrd="2" destOrd="0" presId="urn:microsoft.com/office/officeart/2011/layout/TabList"/>
    <dgm:cxn modelId="{830071F4-5B62-4464-A179-B2946133C8F6}" type="presParOf" srcId="{19413982-F9FA-4F74-8C25-E7D64EB0AB14}" destId="{22A7B13E-D140-48BA-9138-B72B98046CD6}" srcOrd="7" destOrd="0" presId="urn:microsoft.com/office/officeart/2011/layout/TabLis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E2DBD6-BA93-4EF0-8902-47E14A807BE0}">
      <dsp:nvSpPr>
        <dsp:cNvPr id="0" name=""/>
        <dsp:cNvSpPr/>
      </dsp:nvSpPr>
      <dsp:spPr>
        <a:xfrm>
          <a:off x="359122" y="1152152"/>
          <a:ext cx="1334988" cy="6674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Conflict-affected Oblasts of Eastern Ukraine</a:t>
          </a:r>
        </a:p>
      </dsp:txBody>
      <dsp:txXfrm>
        <a:off x="378672" y="1171702"/>
        <a:ext cx="1295888" cy="628394"/>
      </dsp:txXfrm>
    </dsp:sp>
    <dsp:sp modelId="{F74E0B66-B6D2-4446-9149-A9EBC99AC6E0}">
      <dsp:nvSpPr>
        <dsp:cNvPr id="0" name=""/>
        <dsp:cNvSpPr/>
      </dsp:nvSpPr>
      <dsp:spPr>
        <a:xfrm rot="18289469">
          <a:off x="1493564" y="1081876"/>
          <a:ext cx="935087" cy="40429"/>
        </a:xfrm>
        <a:custGeom>
          <a:avLst/>
          <a:gdLst/>
          <a:ahLst/>
          <a:cxnLst/>
          <a:rect l="0" t="0" r="0" b="0"/>
          <a:pathLst>
            <a:path>
              <a:moveTo>
                <a:pt x="0" y="20214"/>
              </a:moveTo>
              <a:lnTo>
                <a:pt x="935087" y="2021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p>
      </dsp:txBody>
      <dsp:txXfrm>
        <a:off x="1937731" y="1078713"/>
        <a:ext cx="46754" cy="46754"/>
      </dsp:txXfrm>
    </dsp:sp>
    <dsp:sp modelId="{1D1200EE-D228-42E0-AE6D-765766DA3465}">
      <dsp:nvSpPr>
        <dsp:cNvPr id="0" name=""/>
        <dsp:cNvSpPr/>
      </dsp:nvSpPr>
      <dsp:spPr>
        <a:xfrm>
          <a:off x="2228105" y="384534"/>
          <a:ext cx="1334988" cy="66749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Heads of local enterprises</a:t>
          </a:r>
        </a:p>
      </dsp:txBody>
      <dsp:txXfrm>
        <a:off x="2247655" y="404084"/>
        <a:ext cx="1295888" cy="628394"/>
      </dsp:txXfrm>
    </dsp:sp>
    <dsp:sp modelId="{5B5C689B-7904-45C4-878B-BDF910C90D24}">
      <dsp:nvSpPr>
        <dsp:cNvPr id="0" name=""/>
        <dsp:cNvSpPr/>
      </dsp:nvSpPr>
      <dsp:spPr>
        <a:xfrm rot="19457599">
          <a:off x="3501283" y="506162"/>
          <a:ext cx="657617" cy="40429"/>
        </a:xfrm>
        <a:custGeom>
          <a:avLst/>
          <a:gdLst/>
          <a:ahLst/>
          <a:cxnLst/>
          <a:rect l="0" t="0" r="0" b="0"/>
          <a:pathLst>
            <a:path>
              <a:moveTo>
                <a:pt x="0" y="20214"/>
              </a:moveTo>
              <a:lnTo>
                <a:pt x="657617" y="20214"/>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p>
      </dsp:txBody>
      <dsp:txXfrm>
        <a:off x="3813651" y="509936"/>
        <a:ext cx="32880" cy="32880"/>
      </dsp:txXfrm>
    </dsp:sp>
    <dsp:sp modelId="{CF0768CE-BDD0-4B6D-8A53-8A4B122E7A8B}">
      <dsp:nvSpPr>
        <dsp:cNvPr id="0" name=""/>
        <dsp:cNvSpPr/>
      </dsp:nvSpPr>
      <dsp:spPr>
        <a:xfrm>
          <a:off x="4097089" y="725"/>
          <a:ext cx="1334988" cy="66749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Sector and primary area of activity</a:t>
          </a:r>
        </a:p>
      </dsp:txBody>
      <dsp:txXfrm>
        <a:off x="4116639" y="20275"/>
        <a:ext cx="1295888" cy="628394"/>
      </dsp:txXfrm>
    </dsp:sp>
    <dsp:sp modelId="{6A25691F-F9C5-4710-BDFD-616263982718}">
      <dsp:nvSpPr>
        <dsp:cNvPr id="0" name=""/>
        <dsp:cNvSpPr/>
      </dsp:nvSpPr>
      <dsp:spPr>
        <a:xfrm rot="2142401">
          <a:off x="3501283" y="889971"/>
          <a:ext cx="657617" cy="40429"/>
        </a:xfrm>
        <a:custGeom>
          <a:avLst/>
          <a:gdLst/>
          <a:ahLst/>
          <a:cxnLst/>
          <a:rect l="0" t="0" r="0" b="0"/>
          <a:pathLst>
            <a:path>
              <a:moveTo>
                <a:pt x="0" y="20214"/>
              </a:moveTo>
              <a:lnTo>
                <a:pt x="657617" y="20214"/>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p>
      </dsp:txBody>
      <dsp:txXfrm>
        <a:off x="3813651" y="893745"/>
        <a:ext cx="32880" cy="32880"/>
      </dsp:txXfrm>
    </dsp:sp>
    <dsp:sp modelId="{A06D9A91-5709-40A7-B98A-5B3A9AB17DFA}">
      <dsp:nvSpPr>
        <dsp:cNvPr id="0" name=""/>
        <dsp:cNvSpPr/>
      </dsp:nvSpPr>
      <dsp:spPr>
        <a:xfrm>
          <a:off x="4097089" y="768343"/>
          <a:ext cx="1334988" cy="66749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Size</a:t>
          </a:r>
        </a:p>
      </dsp:txBody>
      <dsp:txXfrm>
        <a:off x="4116639" y="787893"/>
        <a:ext cx="1295888" cy="628394"/>
      </dsp:txXfrm>
    </dsp:sp>
    <dsp:sp modelId="{6350B6DC-42A9-410A-981C-B3613024152C}">
      <dsp:nvSpPr>
        <dsp:cNvPr id="0" name=""/>
        <dsp:cNvSpPr/>
      </dsp:nvSpPr>
      <dsp:spPr>
        <a:xfrm rot="3310531">
          <a:off x="1493564" y="1849494"/>
          <a:ext cx="935087" cy="40429"/>
        </a:xfrm>
        <a:custGeom>
          <a:avLst/>
          <a:gdLst/>
          <a:ahLst/>
          <a:cxnLst/>
          <a:rect l="0" t="0" r="0" b="0"/>
          <a:pathLst>
            <a:path>
              <a:moveTo>
                <a:pt x="0" y="20214"/>
              </a:moveTo>
              <a:lnTo>
                <a:pt x="935087" y="2021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p>
      </dsp:txBody>
      <dsp:txXfrm>
        <a:off x="1937731" y="1846331"/>
        <a:ext cx="46754" cy="46754"/>
      </dsp:txXfrm>
    </dsp:sp>
    <dsp:sp modelId="{F23AB4C3-9A4B-461A-AADA-0A557F479106}">
      <dsp:nvSpPr>
        <dsp:cNvPr id="0" name=""/>
        <dsp:cNvSpPr/>
      </dsp:nvSpPr>
      <dsp:spPr>
        <a:xfrm>
          <a:off x="2228105" y="1919771"/>
          <a:ext cx="1334988" cy="66749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Working Age Population</a:t>
          </a:r>
        </a:p>
      </dsp:txBody>
      <dsp:txXfrm>
        <a:off x="2247655" y="1939321"/>
        <a:ext cx="1295888" cy="628394"/>
      </dsp:txXfrm>
    </dsp:sp>
    <dsp:sp modelId="{18496065-A551-467D-9C7F-97D961093C62}">
      <dsp:nvSpPr>
        <dsp:cNvPr id="0" name=""/>
        <dsp:cNvSpPr/>
      </dsp:nvSpPr>
      <dsp:spPr>
        <a:xfrm rot="19457599">
          <a:off x="3501283" y="2041398"/>
          <a:ext cx="657617" cy="40429"/>
        </a:xfrm>
        <a:custGeom>
          <a:avLst/>
          <a:gdLst/>
          <a:ahLst/>
          <a:cxnLst/>
          <a:rect l="0" t="0" r="0" b="0"/>
          <a:pathLst>
            <a:path>
              <a:moveTo>
                <a:pt x="0" y="20214"/>
              </a:moveTo>
              <a:lnTo>
                <a:pt x="657617" y="20214"/>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p>
      </dsp:txBody>
      <dsp:txXfrm>
        <a:off x="3813651" y="2045173"/>
        <a:ext cx="32880" cy="32880"/>
      </dsp:txXfrm>
    </dsp:sp>
    <dsp:sp modelId="{9FD82EC2-D969-4F51-AE1F-015CB02A652A}">
      <dsp:nvSpPr>
        <dsp:cNvPr id="0" name=""/>
        <dsp:cNvSpPr/>
      </dsp:nvSpPr>
      <dsp:spPr>
        <a:xfrm>
          <a:off x="4097089" y="1535962"/>
          <a:ext cx="1334988" cy="66749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Employment status	</a:t>
          </a:r>
        </a:p>
      </dsp:txBody>
      <dsp:txXfrm>
        <a:off x="4116639" y="1555512"/>
        <a:ext cx="1295888" cy="628394"/>
      </dsp:txXfrm>
    </dsp:sp>
    <dsp:sp modelId="{D7C9414B-1414-48E7-BDD5-80B38CB2F3F2}">
      <dsp:nvSpPr>
        <dsp:cNvPr id="0" name=""/>
        <dsp:cNvSpPr/>
      </dsp:nvSpPr>
      <dsp:spPr>
        <a:xfrm rot="2142401">
          <a:off x="3501283" y="2425207"/>
          <a:ext cx="657617" cy="40429"/>
        </a:xfrm>
        <a:custGeom>
          <a:avLst/>
          <a:gdLst/>
          <a:ahLst/>
          <a:cxnLst/>
          <a:rect l="0" t="0" r="0" b="0"/>
          <a:pathLst>
            <a:path>
              <a:moveTo>
                <a:pt x="0" y="20214"/>
              </a:moveTo>
              <a:lnTo>
                <a:pt x="657617" y="20214"/>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p>
      </dsp:txBody>
      <dsp:txXfrm>
        <a:off x="3813651" y="2428982"/>
        <a:ext cx="32880" cy="32880"/>
      </dsp:txXfrm>
    </dsp:sp>
    <dsp:sp modelId="{853958B5-5B7A-483E-9A4F-2F82C1B037D1}">
      <dsp:nvSpPr>
        <dsp:cNvPr id="0" name=""/>
        <dsp:cNvSpPr/>
      </dsp:nvSpPr>
      <dsp:spPr>
        <a:xfrm>
          <a:off x="4097089" y="2303580"/>
          <a:ext cx="1334988" cy="66749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Age</a:t>
          </a:r>
        </a:p>
      </dsp:txBody>
      <dsp:txXfrm>
        <a:off x="4116639" y="2323130"/>
        <a:ext cx="1295888" cy="6283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63A88C-E44E-4D64-8F51-2E073A149807}">
      <dsp:nvSpPr>
        <dsp:cNvPr id="0" name=""/>
        <dsp:cNvSpPr/>
      </dsp:nvSpPr>
      <dsp:spPr>
        <a:xfrm>
          <a:off x="2644574" y="1135667"/>
          <a:ext cx="98625" cy="432074"/>
        </a:xfrm>
        <a:custGeom>
          <a:avLst/>
          <a:gdLst/>
          <a:ahLst/>
          <a:cxnLst/>
          <a:rect l="0" t="0" r="0" b="0"/>
          <a:pathLst>
            <a:path>
              <a:moveTo>
                <a:pt x="98625" y="0"/>
              </a:moveTo>
              <a:lnTo>
                <a:pt x="98625" y="432074"/>
              </a:lnTo>
              <a:lnTo>
                <a:pt x="0" y="432074"/>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6B83A6-E0AD-477B-9769-AE385BD9D235}">
      <dsp:nvSpPr>
        <dsp:cNvPr id="0" name=""/>
        <dsp:cNvSpPr/>
      </dsp:nvSpPr>
      <dsp:spPr>
        <a:xfrm>
          <a:off x="2743200" y="1135667"/>
          <a:ext cx="2273085" cy="864148"/>
        </a:xfrm>
        <a:custGeom>
          <a:avLst/>
          <a:gdLst/>
          <a:ahLst/>
          <a:cxnLst/>
          <a:rect l="0" t="0" r="0" b="0"/>
          <a:pathLst>
            <a:path>
              <a:moveTo>
                <a:pt x="0" y="0"/>
              </a:moveTo>
              <a:lnTo>
                <a:pt x="0" y="765522"/>
              </a:lnTo>
              <a:lnTo>
                <a:pt x="2273085" y="765522"/>
              </a:lnTo>
              <a:lnTo>
                <a:pt x="2273085" y="86414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D85596-6D55-4776-AE74-0094F8949C76}">
      <dsp:nvSpPr>
        <dsp:cNvPr id="0" name=""/>
        <dsp:cNvSpPr/>
      </dsp:nvSpPr>
      <dsp:spPr>
        <a:xfrm>
          <a:off x="2743200" y="1135667"/>
          <a:ext cx="1136542" cy="864148"/>
        </a:xfrm>
        <a:custGeom>
          <a:avLst/>
          <a:gdLst/>
          <a:ahLst/>
          <a:cxnLst/>
          <a:rect l="0" t="0" r="0" b="0"/>
          <a:pathLst>
            <a:path>
              <a:moveTo>
                <a:pt x="0" y="0"/>
              </a:moveTo>
              <a:lnTo>
                <a:pt x="0" y="765522"/>
              </a:lnTo>
              <a:lnTo>
                <a:pt x="1136542" y="765522"/>
              </a:lnTo>
              <a:lnTo>
                <a:pt x="1136542" y="86414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F41437-DEA1-4DB6-9531-0C67B0D27796}">
      <dsp:nvSpPr>
        <dsp:cNvPr id="0" name=""/>
        <dsp:cNvSpPr/>
      </dsp:nvSpPr>
      <dsp:spPr>
        <a:xfrm>
          <a:off x="2697480" y="1135667"/>
          <a:ext cx="91440" cy="864148"/>
        </a:xfrm>
        <a:custGeom>
          <a:avLst/>
          <a:gdLst/>
          <a:ahLst/>
          <a:cxnLst/>
          <a:rect l="0" t="0" r="0" b="0"/>
          <a:pathLst>
            <a:path>
              <a:moveTo>
                <a:pt x="45720" y="0"/>
              </a:moveTo>
              <a:lnTo>
                <a:pt x="45720" y="86414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04EE76-29CE-4E47-9446-4E8FE3B8D2E3}">
      <dsp:nvSpPr>
        <dsp:cNvPr id="0" name=""/>
        <dsp:cNvSpPr/>
      </dsp:nvSpPr>
      <dsp:spPr>
        <a:xfrm>
          <a:off x="1606657" y="1135667"/>
          <a:ext cx="1136542" cy="864148"/>
        </a:xfrm>
        <a:custGeom>
          <a:avLst/>
          <a:gdLst/>
          <a:ahLst/>
          <a:cxnLst/>
          <a:rect l="0" t="0" r="0" b="0"/>
          <a:pathLst>
            <a:path>
              <a:moveTo>
                <a:pt x="1136542" y="0"/>
              </a:moveTo>
              <a:lnTo>
                <a:pt x="1136542" y="765522"/>
              </a:lnTo>
              <a:lnTo>
                <a:pt x="0" y="765522"/>
              </a:lnTo>
              <a:lnTo>
                <a:pt x="0" y="86414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DE0670-7382-4A20-B5A9-D81ADED914D8}">
      <dsp:nvSpPr>
        <dsp:cNvPr id="0" name=""/>
        <dsp:cNvSpPr/>
      </dsp:nvSpPr>
      <dsp:spPr>
        <a:xfrm>
          <a:off x="94397" y="2469461"/>
          <a:ext cx="112320" cy="393976"/>
        </a:xfrm>
        <a:custGeom>
          <a:avLst/>
          <a:gdLst/>
          <a:ahLst/>
          <a:cxnLst/>
          <a:rect l="0" t="0" r="0" b="0"/>
          <a:pathLst>
            <a:path>
              <a:moveTo>
                <a:pt x="0" y="0"/>
              </a:moveTo>
              <a:lnTo>
                <a:pt x="0" y="393976"/>
              </a:lnTo>
              <a:lnTo>
                <a:pt x="112320" y="39397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2BA6A-A025-4881-AF11-60CD5B63453D}">
      <dsp:nvSpPr>
        <dsp:cNvPr id="0" name=""/>
        <dsp:cNvSpPr/>
      </dsp:nvSpPr>
      <dsp:spPr>
        <a:xfrm>
          <a:off x="470114" y="1135667"/>
          <a:ext cx="2273085" cy="864148"/>
        </a:xfrm>
        <a:custGeom>
          <a:avLst/>
          <a:gdLst/>
          <a:ahLst/>
          <a:cxnLst/>
          <a:rect l="0" t="0" r="0" b="0"/>
          <a:pathLst>
            <a:path>
              <a:moveTo>
                <a:pt x="2273085" y="0"/>
              </a:moveTo>
              <a:lnTo>
                <a:pt x="2273085" y="765522"/>
              </a:lnTo>
              <a:lnTo>
                <a:pt x="0" y="765522"/>
              </a:lnTo>
              <a:lnTo>
                <a:pt x="0" y="86414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DFBE02-80EA-493A-B1BD-790EFCC8B3B9}">
      <dsp:nvSpPr>
        <dsp:cNvPr id="0" name=""/>
        <dsp:cNvSpPr/>
      </dsp:nvSpPr>
      <dsp:spPr>
        <a:xfrm>
          <a:off x="2273554" y="666021"/>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REACH Country Focal Point</a:t>
          </a:r>
        </a:p>
      </dsp:txBody>
      <dsp:txXfrm>
        <a:off x="2273554" y="666021"/>
        <a:ext cx="939291" cy="469645"/>
      </dsp:txXfrm>
    </dsp:sp>
    <dsp:sp modelId="{26B692A2-359B-458B-9199-0795368D98E2}">
      <dsp:nvSpPr>
        <dsp:cNvPr id="0" name=""/>
        <dsp:cNvSpPr/>
      </dsp:nvSpPr>
      <dsp:spPr>
        <a:xfrm>
          <a:off x="468" y="1999815"/>
          <a:ext cx="939291" cy="46964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REACH  Area Coordinator</a:t>
          </a:r>
        </a:p>
      </dsp:txBody>
      <dsp:txXfrm>
        <a:off x="468" y="1999815"/>
        <a:ext cx="939291" cy="469645"/>
      </dsp:txXfrm>
    </dsp:sp>
    <dsp:sp modelId="{A892294A-0643-47DA-A4DF-A47B24FAC5C0}">
      <dsp:nvSpPr>
        <dsp:cNvPr id="0" name=""/>
        <dsp:cNvSpPr/>
      </dsp:nvSpPr>
      <dsp:spPr>
        <a:xfrm>
          <a:off x="206718" y="2628614"/>
          <a:ext cx="1561919" cy="46964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14 Drivers/Enumerators</a:t>
          </a:r>
        </a:p>
      </dsp:txBody>
      <dsp:txXfrm>
        <a:off x="206718" y="2628614"/>
        <a:ext cx="1561919" cy="469645"/>
      </dsp:txXfrm>
    </dsp:sp>
    <dsp:sp modelId="{BE3C3085-F8C3-4532-B1BA-79D4A313BC9C}">
      <dsp:nvSpPr>
        <dsp:cNvPr id="0" name=""/>
        <dsp:cNvSpPr/>
      </dsp:nvSpPr>
      <dsp:spPr>
        <a:xfrm>
          <a:off x="1137011" y="1999815"/>
          <a:ext cx="939291" cy="46964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REACH Field Coordinator</a:t>
          </a:r>
        </a:p>
      </dsp:txBody>
      <dsp:txXfrm>
        <a:off x="1137011" y="1999815"/>
        <a:ext cx="939291" cy="469645"/>
      </dsp:txXfrm>
    </dsp:sp>
    <dsp:sp modelId="{522440C7-3BEB-49E5-9582-664EAE32CF60}">
      <dsp:nvSpPr>
        <dsp:cNvPr id="0" name=""/>
        <dsp:cNvSpPr/>
      </dsp:nvSpPr>
      <dsp:spPr>
        <a:xfrm>
          <a:off x="2273554" y="1999815"/>
          <a:ext cx="939291" cy="46964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REACH Junior Assessment Officer  (International)</a:t>
          </a:r>
        </a:p>
      </dsp:txBody>
      <dsp:txXfrm>
        <a:off x="2273554" y="1999815"/>
        <a:ext cx="939291" cy="469645"/>
      </dsp:txXfrm>
    </dsp:sp>
    <dsp:sp modelId="{F8A9011D-B7F3-41B3-9047-1AC667E8C617}">
      <dsp:nvSpPr>
        <dsp:cNvPr id="0" name=""/>
        <dsp:cNvSpPr/>
      </dsp:nvSpPr>
      <dsp:spPr>
        <a:xfrm>
          <a:off x="3410096" y="1999815"/>
          <a:ext cx="939291" cy="46964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REACH GIS Assisstant</a:t>
          </a:r>
        </a:p>
      </dsp:txBody>
      <dsp:txXfrm>
        <a:off x="3410096" y="1999815"/>
        <a:ext cx="939291" cy="469645"/>
      </dsp:txXfrm>
    </dsp:sp>
    <dsp:sp modelId="{65D90F77-270F-4EA0-B1F4-882F21973A46}">
      <dsp:nvSpPr>
        <dsp:cNvPr id="0" name=""/>
        <dsp:cNvSpPr/>
      </dsp:nvSpPr>
      <dsp:spPr>
        <a:xfrm>
          <a:off x="4546639" y="1999815"/>
          <a:ext cx="939291" cy="46964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REACH Data Analyst</a:t>
          </a:r>
        </a:p>
      </dsp:txBody>
      <dsp:txXfrm>
        <a:off x="4546639" y="1999815"/>
        <a:ext cx="939291" cy="469645"/>
      </dsp:txXfrm>
    </dsp:sp>
    <dsp:sp modelId="{622102DC-4974-42A5-97EE-E2A8D2CB1162}">
      <dsp:nvSpPr>
        <dsp:cNvPr id="0" name=""/>
        <dsp:cNvSpPr/>
      </dsp:nvSpPr>
      <dsp:spPr>
        <a:xfrm>
          <a:off x="1705282" y="1332918"/>
          <a:ext cx="939291" cy="469645"/>
        </a:xfrm>
        <a:prstGeom prst="rect">
          <a:avLst/>
        </a:prstGeom>
        <a:solidFill>
          <a:schemeClr val="accent3">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REACH GIS Officer (International)</a:t>
          </a:r>
        </a:p>
      </dsp:txBody>
      <dsp:txXfrm>
        <a:off x="1705282" y="1332918"/>
        <a:ext cx="939291" cy="46964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9CE017-1B0D-42BD-ADD5-0D83C6A3A169}">
      <dsp:nvSpPr>
        <dsp:cNvPr id="0" name=""/>
        <dsp:cNvSpPr/>
      </dsp:nvSpPr>
      <dsp:spPr>
        <a:xfrm>
          <a:off x="0" y="5159969"/>
          <a:ext cx="5486400"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BE2218-7A28-4DA1-9FB6-B9DA523576F2}">
      <dsp:nvSpPr>
        <dsp:cNvPr id="0" name=""/>
        <dsp:cNvSpPr/>
      </dsp:nvSpPr>
      <dsp:spPr>
        <a:xfrm>
          <a:off x="0" y="2943680"/>
          <a:ext cx="5486400"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AF77C7-9632-4FDC-8DFF-06547C3ADEC6}">
      <dsp:nvSpPr>
        <dsp:cNvPr id="0" name=""/>
        <dsp:cNvSpPr/>
      </dsp:nvSpPr>
      <dsp:spPr>
        <a:xfrm>
          <a:off x="0" y="727391"/>
          <a:ext cx="5486400"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AC0D22-466F-41B5-8FC7-58D41F39A06E}">
      <dsp:nvSpPr>
        <dsp:cNvPr id="0" name=""/>
        <dsp:cNvSpPr/>
      </dsp:nvSpPr>
      <dsp:spPr>
        <a:xfrm>
          <a:off x="1426463" y="0"/>
          <a:ext cx="4059936" cy="72658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b" anchorCtr="0">
          <a:noAutofit/>
        </a:bodyPr>
        <a:lstStyle/>
        <a:p>
          <a:pPr lvl="0" algn="ctr" defTabSz="800100">
            <a:lnSpc>
              <a:spcPct val="90000"/>
            </a:lnSpc>
            <a:spcBef>
              <a:spcPct val="0"/>
            </a:spcBef>
            <a:spcAft>
              <a:spcPct val="35000"/>
            </a:spcAft>
          </a:pPr>
          <a:r>
            <a:rPr lang="en-US" sz="1800" kern="1200"/>
            <a:t> </a:t>
          </a:r>
          <a:r>
            <a:rPr lang="en-US" sz="1200" b="1" i="0" kern="1200">
              <a:latin typeface="+mn-lt"/>
            </a:rPr>
            <a:t>Monitoring the engagement of relevant stakeholders in the   process</a:t>
          </a:r>
        </a:p>
        <a:p>
          <a:pPr lvl="0" algn="ctr" defTabSz="800100">
            <a:lnSpc>
              <a:spcPct val="90000"/>
            </a:lnSpc>
            <a:spcBef>
              <a:spcPct val="0"/>
            </a:spcBef>
            <a:spcAft>
              <a:spcPct val="35000"/>
            </a:spcAft>
          </a:pPr>
          <a:endParaRPr lang="en-US" sz="1200" b="1" i="0" kern="1200">
            <a:latin typeface="+mn-lt"/>
          </a:endParaRPr>
        </a:p>
      </dsp:txBody>
      <dsp:txXfrm>
        <a:off x="1426463" y="0"/>
        <a:ext cx="4059936" cy="726580"/>
      </dsp:txXfrm>
    </dsp:sp>
    <dsp:sp modelId="{11413C11-DF1F-4B70-A625-608F19BEB4E3}">
      <dsp:nvSpPr>
        <dsp:cNvPr id="0" name=""/>
        <dsp:cNvSpPr/>
      </dsp:nvSpPr>
      <dsp:spPr>
        <a:xfrm>
          <a:off x="0" y="811"/>
          <a:ext cx="1426464" cy="726580"/>
        </a:xfrm>
        <a:prstGeom prst="round2SameRect">
          <a:avLst>
            <a:gd name="adj1" fmla="val 16670"/>
            <a:gd name="adj2" fmla="val 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en-US" sz="1600" kern="1200"/>
            <a:t>Process Engagement</a:t>
          </a:r>
        </a:p>
      </dsp:txBody>
      <dsp:txXfrm>
        <a:off x="35475" y="36286"/>
        <a:ext cx="1355514" cy="691105"/>
      </dsp:txXfrm>
    </dsp:sp>
    <dsp:sp modelId="{D849B5FD-A32C-44DC-8224-9EB948E2C08B}">
      <dsp:nvSpPr>
        <dsp:cNvPr id="0" name=""/>
        <dsp:cNvSpPr/>
      </dsp:nvSpPr>
      <dsp:spPr>
        <a:xfrm>
          <a:off x="0" y="727391"/>
          <a:ext cx="5486400" cy="14533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00050">
            <a:lnSpc>
              <a:spcPct val="90000"/>
            </a:lnSpc>
            <a:spcBef>
              <a:spcPct val="0"/>
            </a:spcBef>
            <a:spcAft>
              <a:spcPct val="15000"/>
            </a:spcAft>
            <a:buChar char="••"/>
          </a:pPr>
          <a:endParaRPr lang="en-US" sz="900" kern="1200"/>
        </a:p>
        <a:p>
          <a:pPr marL="57150" lvl="1" indent="-57150" algn="just" defTabSz="488950">
            <a:lnSpc>
              <a:spcPct val="90000"/>
            </a:lnSpc>
            <a:spcBef>
              <a:spcPct val="0"/>
            </a:spcBef>
            <a:spcAft>
              <a:spcPct val="15000"/>
            </a:spcAft>
            <a:buChar char="••"/>
          </a:pPr>
          <a:r>
            <a:rPr lang="en-US" sz="1100" kern="1200"/>
            <a:t># of organisation/ stakeholders that provided feedback, comments on the research design, methodology, indicators, tools</a:t>
          </a:r>
        </a:p>
        <a:p>
          <a:pPr marL="57150" lvl="1" indent="-57150" algn="just" defTabSz="488950">
            <a:lnSpc>
              <a:spcPct val="90000"/>
            </a:lnSpc>
            <a:spcBef>
              <a:spcPct val="0"/>
            </a:spcBef>
            <a:spcAft>
              <a:spcPct val="15000"/>
            </a:spcAft>
            <a:buChar char="••"/>
          </a:pPr>
          <a:r>
            <a:rPr lang="en-US" sz="1100" kern="1200"/>
            <a:t># of organisations/ stakeholders that provided resource, HR, or logistical support'- for example, enumerators, drivers, office space</a:t>
          </a:r>
        </a:p>
        <a:p>
          <a:pPr marL="57150" lvl="1" indent="-57150" algn="just" defTabSz="488950">
            <a:lnSpc>
              <a:spcPct val="90000"/>
            </a:lnSpc>
            <a:spcBef>
              <a:spcPct val="0"/>
            </a:spcBef>
            <a:spcAft>
              <a:spcPct val="15000"/>
            </a:spcAft>
            <a:buChar char="••"/>
          </a:pPr>
          <a:r>
            <a:rPr lang="en-US" sz="1100" kern="1200"/>
            <a:t># of organisations/ stakeholders that were engaged with for the purpose of research design during the coordination meetings </a:t>
          </a:r>
        </a:p>
        <a:p>
          <a:pPr marL="57150" lvl="1" indent="-57150" algn="just" defTabSz="488950">
            <a:lnSpc>
              <a:spcPct val="90000"/>
            </a:lnSpc>
            <a:spcBef>
              <a:spcPct val="0"/>
            </a:spcBef>
            <a:spcAft>
              <a:spcPct val="15000"/>
            </a:spcAft>
            <a:buChar char="••"/>
          </a:pPr>
          <a:r>
            <a:rPr lang="en-US" sz="1100" kern="1200"/>
            <a:t># of organisations/ stakeholders that participate during dissemination of findings</a:t>
          </a:r>
        </a:p>
        <a:p>
          <a:pPr marL="57150" lvl="1" indent="-57150" algn="just" defTabSz="488950">
            <a:lnSpc>
              <a:spcPct val="90000"/>
            </a:lnSpc>
            <a:spcBef>
              <a:spcPct val="0"/>
            </a:spcBef>
            <a:spcAft>
              <a:spcPct val="15000"/>
            </a:spcAft>
            <a:buChar char="••"/>
          </a:pPr>
          <a:r>
            <a:rPr lang="en-US" sz="1100" kern="1200"/>
            <a:t># of organisations/ stakeholders that provide feedback post dissemination of the findings</a:t>
          </a:r>
        </a:p>
        <a:p>
          <a:pPr marL="57150" lvl="1" indent="-57150" algn="l" defTabSz="488950">
            <a:lnSpc>
              <a:spcPct val="90000"/>
            </a:lnSpc>
            <a:spcBef>
              <a:spcPct val="0"/>
            </a:spcBef>
            <a:spcAft>
              <a:spcPct val="15000"/>
            </a:spcAft>
            <a:buChar char="••"/>
          </a:pPr>
          <a:endParaRPr lang="en-US" sz="1100" kern="1200"/>
        </a:p>
      </dsp:txBody>
      <dsp:txXfrm>
        <a:off x="0" y="727391"/>
        <a:ext cx="5486400" cy="1453379"/>
      </dsp:txXfrm>
    </dsp:sp>
    <dsp:sp modelId="{7B0DC3A0-219D-4FC5-8EE1-5522710F2C36}">
      <dsp:nvSpPr>
        <dsp:cNvPr id="0" name=""/>
        <dsp:cNvSpPr/>
      </dsp:nvSpPr>
      <dsp:spPr>
        <a:xfrm>
          <a:off x="1426463" y="2239958"/>
          <a:ext cx="4059936" cy="72658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2860" tIns="22860" rIns="22860" bIns="22860" numCol="1" spcCol="1270" anchor="b" anchorCtr="0">
          <a:noAutofit/>
        </a:bodyPr>
        <a:lstStyle/>
        <a:p>
          <a:pPr lvl="0" algn="ctr" defTabSz="533400">
            <a:lnSpc>
              <a:spcPct val="90000"/>
            </a:lnSpc>
            <a:spcBef>
              <a:spcPct val="0"/>
            </a:spcBef>
            <a:spcAft>
              <a:spcPct val="35000"/>
            </a:spcAft>
          </a:pPr>
          <a:r>
            <a:rPr lang="en-US" sz="1200" b="1" kern="1200"/>
            <a:t>Monitoring the usage and referencing of the output products- 1 report, 2 datasets, and 5 maps</a:t>
          </a:r>
        </a:p>
        <a:p>
          <a:pPr lvl="0" algn="ctr" defTabSz="533400">
            <a:lnSpc>
              <a:spcPct val="90000"/>
            </a:lnSpc>
            <a:spcBef>
              <a:spcPct val="0"/>
            </a:spcBef>
            <a:spcAft>
              <a:spcPct val="35000"/>
            </a:spcAft>
          </a:pPr>
          <a:endParaRPr lang="en-US" sz="1200" b="1" kern="1200"/>
        </a:p>
      </dsp:txBody>
      <dsp:txXfrm>
        <a:off x="1426463" y="2239958"/>
        <a:ext cx="4059936" cy="726580"/>
      </dsp:txXfrm>
    </dsp:sp>
    <dsp:sp modelId="{853197B7-683B-4D89-A941-031B29592CE7}">
      <dsp:nvSpPr>
        <dsp:cNvPr id="0" name=""/>
        <dsp:cNvSpPr/>
      </dsp:nvSpPr>
      <dsp:spPr>
        <a:xfrm>
          <a:off x="0" y="2217100"/>
          <a:ext cx="1426464" cy="726580"/>
        </a:xfrm>
        <a:prstGeom prst="round2SameRect">
          <a:avLst>
            <a:gd name="adj1" fmla="val 16670"/>
            <a:gd name="adj2" fmla="val 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en-US" sz="1600" kern="1200"/>
            <a:t>Usage Monitoring</a:t>
          </a:r>
        </a:p>
      </dsp:txBody>
      <dsp:txXfrm>
        <a:off x="35475" y="2252575"/>
        <a:ext cx="1355514" cy="691105"/>
      </dsp:txXfrm>
    </dsp:sp>
    <dsp:sp modelId="{9251F778-DD8E-40CB-B3A9-33528D5B0D34}">
      <dsp:nvSpPr>
        <dsp:cNvPr id="0" name=""/>
        <dsp:cNvSpPr/>
      </dsp:nvSpPr>
      <dsp:spPr>
        <a:xfrm>
          <a:off x="0" y="2943680"/>
          <a:ext cx="5486400" cy="14533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88950">
            <a:lnSpc>
              <a:spcPct val="90000"/>
            </a:lnSpc>
            <a:spcBef>
              <a:spcPct val="0"/>
            </a:spcBef>
            <a:spcAft>
              <a:spcPct val="15000"/>
            </a:spcAft>
            <a:buChar char="••"/>
          </a:pPr>
          <a:endParaRPr lang="en-US" sz="1100" kern="1200"/>
        </a:p>
        <a:p>
          <a:pPr marL="57150" lvl="1" indent="-57150" algn="just" defTabSz="488950">
            <a:lnSpc>
              <a:spcPct val="90000"/>
            </a:lnSpc>
            <a:spcBef>
              <a:spcPct val="0"/>
            </a:spcBef>
            <a:spcAft>
              <a:spcPct val="15000"/>
            </a:spcAft>
            <a:buChar char="••"/>
          </a:pPr>
          <a:r>
            <a:rPr lang="en-US" sz="1100" kern="1200"/>
            <a:t># of organisations/ stakeholders that reference our products</a:t>
          </a:r>
        </a:p>
        <a:p>
          <a:pPr marL="57150" lvl="1" indent="-57150" algn="just" defTabSz="488950">
            <a:lnSpc>
              <a:spcPct val="90000"/>
            </a:lnSpc>
            <a:spcBef>
              <a:spcPct val="0"/>
            </a:spcBef>
            <a:spcAft>
              <a:spcPct val="15000"/>
            </a:spcAft>
            <a:buChar char="••"/>
          </a:pPr>
          <a:r>
            <a:rPr lang="en-US" sz="1100" kern="1200"/>
            <a:t># of organisations/ stakeholders that request for our report, maps, or datasets- digitally or in person </a:t>
          </a:r>
        </a:p>
        <a:p>
          <a:pPr marL="57150" lvl="1" indent="-57150" algn="just" defTabSz="488950">
            <a:lnSpc>
              <a:spcPct val="90000"/>
            </a:lnSpc>
            <a:spcBef>
              <a:spcPct val="0"/>
            </a:spcBef>
            <a:spcAft>
              <a:spcPct val="15000"/>
            </a:spcAft>
            <a:buChar char="••"/>
          </a:pPr>
          <a:r>
            <a:rPr lang="en-US" sz="1100" kern="1200"/>
            <a:t># of downloads of the report, maps and datasets from resource centre, HDX, reliefweb and other sources applicable</a:t>
          </a:r>
        </a:p>
        <a:p>
          <a:pPr marL="57150" lvl="1" indent="-57150" algn="just" defTabSz="488950">
            <a:lnSpc>
              <a:spcPct val="90000"/>
            </a:lnSpc>
            <a:spcBef>
              <a:spcPct val="0"/>
            </a:spcBef>
            <a:spcAft>
              <a:spcPct val="15000"/>
            </a:spcAft>
            <a:buChar char="••"/>
          </a:pPr>
          <a:r>
            <a:rPr lang="en-US" sz="1100" kern="1200"/>
            <a:t># of organisations/ stakeholders that request to publish the products on their platform</a:t>
          </a:r>
        </a:p>
      </dsp:txBody>
      <dsp:txXfrm>
        <a:off x="0" y="2943680"/>
        <a:ext cx="5486400" cy="1453379"/>
      </dsp:txXfrm>
    </dsp:sp>
    <dsp:sp modelId="{07041C09-E4CC-4673-9B81-39B962B67769}">
      <dsp:nvSpPr>
        <dsp:cNvPr id="0" name=""/>
        <dsp:cNvSpPr/>
      </dsp:nvSpPr>
      <dsp:spPr>
        <a:xfrm>
          <a:off x="1426463" y="4433389"/>
          <a:ext cx="4059936" cy="72658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2860" tIns="22860" rIns="22860" bIns="22860" numCol="1" spcCol="1270" anchor="b" anchorCtr="0">
          <a:noAutofit/>
        </a:bodyPr>
        <a:lstStyle/>
        <a:p>
          <a:pPr lvl="0" algn="ctr" defTabSz="533400">
            <a:lnSpc>
              <a:spcPct val="90000"/>
            </a:lnSpc>
            <a:spcBef>
              <a:spcPct val="0"/>
            </a:spcBef>
            <a:spcAft>
              <a:spcPct val="35000"/>
            </a:spcAft>
          </a:pPr>
          <a:r>
            <a:rPr lang="en-US" sz="1200" kern="1200"/>
            <a:t> </a:t>
          </a:r>
          <a:r>
            <a:rPr lang="en-US" sz="1200" b="1" kern="1200"/>
            <a:t>Whether the products directly, or indirectly inform humanitarian decision making</a:t>
          </a:r>
        </a:p>
        <a:p>
          <a:pPr lvl="0" algn="ctr" defTabSz="533400">
            <a:lnSpc>
              <a:spcPct val="90000"/>
            </a:lnSpc>
            <a:spcBef>
              <a:spcPct val="0"/>
            </a:spcBef>
            <a:spcAft>
              <a:spcPct val="35000"/>
            </a:spcAft>
          </a:pPr>
          <a:endParaRPr lang="en-US" sz="1200" b="1" kern="1200"/>
        </a:p>
      </dsp:txBody>
      <dsp:txXfrm>
        <a:off x="1426463" y="4433389"/>
        <a:ext cx="4059936" cy="726580"/>
      </dsp:txXfrm>
    </dsp:sp>
    <dsp:sp modelId="{9574CAA3-656C-4394-BEF5-D931EF7E8E8F}">
      <dsp:nvSpPr>
        <dsp:cNvPr id="0" name=""/>
        <dsp:cNvSpPr/>
      </dsp:nvSpPr>
      <dsp:spPr>
        <a:xfrm>
          <a:off x="0" y="4433389"/>
          <a:ext cx="1426464" cy="726580"/>
        </a:xfrm>
        <a:prstGeom prst="round2SameRect">
          <a:avLst>
            <a:gd name="adj1" fmla="val 16670"/>
            <a:gd name="adj2" fmla="val 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en-US" sz="1600" kern="1200"/>
            <a:t>Informing Humanitarian Actions</a:t>
          </a:r>
        </a:p>
      </dsp:txBody>
      <dsp:txXfrm>
        <a:off x="35475" y="4468864"/>
        <a:ext cx="1355514" cy="691105"/>
      </dsp:txXfrm>
    </dsp:sp>
    <dsp:sp modelId="{22A7B13E-D140-48BA-9138-B72B98046CD6}">
      <dsp:nvSpPr>
        <dsp:cNvPr id="0" name=""/>
        <dsp:cNvSpPr/>
      </dsp:nvSpPr>
      <dsp:spPr>
        <a:xfrm>
          <a:off x="0" y="5159969"/>
          <a:ext cx="5486400" cy="14533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r>
            <a:rPr lang="en-US" sz="1100" kern="1200"/>
            <a:t># of organisations/ stakeholders directly informed by the products</a:t>
          </a:r>
        </a:p>
        <a:p>
          <a:pPr marL="57150" lvl="1" indent="-57150" algn="l" defTabSz="488950">
            <a:lnSpc>
              <a:spcPct val="90000"/>
            </a:lnSpc>
            <a:spcBef>
              <a:spcPct val="0"/>
            </a:spcBef>
            <a:spcAft>
              <a:spcPct val="15000"/>
            </a:spcAft>
            <a:buChar char="••"/>
          </a:pPr>
          <a:r>
            <a:rPr lang="en-US" sz="1100" kern="1200"/>
            <a:t># of organisations/ stakeholders that use evidence/products as the basis of decision making, aid delivery, or to reform/ initiate program activities. </a:t>
          </a:r>
        </a:p>
        <a:p>
          <a:pPr marL="57150" lvl="1" indent="-57150" algn="l" defTabSz="488950">
            <a:lnSpc>
              <a:spcPct val="90000"/>
            </a:lnSpc>
            <a:spcBef>
              <a:spcPct val="0"/>
            </a:spcBef>
            <a:spcAft>
              <a:spcPct val="15000"/>
            </a:spcAft>
            <a:buChar char="••"/>
          </a:pPr>
          <a:endParaRPr lang="en-US" sz="1100" kern="1200"/>
        </a:p>
      </dsp:txBody>
      <dsp:txXfrm>
        <a:off x="0" y="5159969"/>
        <a:ext cx="5486400" cy="145337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2AE81-8E1E-4395-95F6-8022C8F3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5593</Words>
  <Characters>31885</Characters>
  <Application>Microsoft Office Word</Application>
  <DocSecurity>0</DocSecurity>
  <Lines>265</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ACTED-GENEVA</dc:creator>
  <cp:lastModifiedBy>rinchin.gaekwad</cp:lastModifiedBy>
  <cp:revision>20</cp:revision>
  <cp:lastPrinted>2014-09-17T15:20:00Z</cp:lastPrinted>
  <dcterms:created xsi:type="dcterms:W3CDTF">2017-02-17T12:37:00Z</dcterms:created>
  <dcterms:modified xsi:type="dcterms:W3CDTF">2017-02-21T14:06:00Z</dcterms:modified>
</cp:coreProperties>
</file>