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9B182" w14:textId="2120B537" w:rsidR="00472F67" w:rsidRPr="007062B9" w:rsidRDefault="008C6543" w:rsidP="00B51182">
      <w:pPr>
        <w:pStyle w:val="NoSpacing"/>
        <w:shd w:val="clear" w:color="auto" w:fill="FFFFFF" w:themeFill="background1"/>
        <w:jc w:val="both"/>
        <w:rPr>
          <w:b/>
          <w:bCs/>
        </w:rPr>
      </w:pPr>
      <w:r w:rsidRPr="007062B9">
        <w:t xml:space="preserve"> </w:t>
      </w:r>
    </w:p>
    <w:p w14:paraId="339B890A" w14:textId="4599DC85" w:rsidR="00006A49" w:rsidRPr="007062B9" w:rsidRDefault="00006A49" w:rsidP="00CF3C2B">
      <w:pPr>
        <w:pStyle w:val="Paragraph"/>
        <w:shd w:val="clear" w:color="auto" w:fill="FFFFFF" w:themeFill="background1"/>
        <w:rPr>
          <w:b/>
          <w:bCs/>
          <w:color w:val="auto"/>
          <w:sz w:val="24"/>
          <w:szCs w:val="24"/>
          <w:lang w:val="en-GB"/>
        </w:rPr>
      </w:pPr>
    </w:p>
    <w:p w14:paraId="70E5230A" w14:textId="6C27B878" w:rsidR="00006A49" w:rsidRPr="007062B9" w:rsidRDefault="00006A49" w:rsidP="00CF3C2B">
      <w:pPr>
        <w:pStyle w:val="Paragraph"/>
        <w:shd w:val="clear" w:color="auto" w:fill="FFFFFF" w:themeFill="background1"/>
        <w:rPr>
          <w:b/>
          <w:bCs/>
          <w:color w:val="auto"/>
          <w:sz w:val="24"/>
          <w:szCs w:val="24"/>
          <w:lang w:val="en-GB"/>
        </w:rPr>
      </w:pPr>
    </w:p>
    <w:p w14:paraId="789727C8" w14:textId="77777777" w:rsidR="002B764E" w:rsidRDefault="002B764E" w:rsidP="00CF3C2B">
      <w:pPr>
        <w:pStyle w:val="Paragraph"/>
        <w:shd w:val="clear" w:color="auto" w:fill="FFFFFF" w:themeFill="background1"/>
        <w:rPr>
          <w:b/>
          <w:bCs/>
          <w:color w:val="auto"/>
          <w:sz w:val="24"/>
          <w:szCs w:val="24"/>
          <w:lang w:val="en-GB"/>
        </w:rPr>
      </w:pPr>
    </w:p>
    <w:p w14:paraId="59DE2295" w14:textId="77777777" w:rsidR="002B764E" w:rsidRDefault="002B764E" w:rsidP="00CF3C2B">
      <w:pPr>
        <w:pStyle w:val="Paragraph"/>
        <w:shd w:val="clear" w:color="auto" w:fill="FFFFFF" w:themeFill="background1"/>
        <w:rPr>
          <w:b/>
          <w:bCs/>
          <w:color w:val="auto"/>
          <w:sz w:val="24"/>
          <w:szCs w:val="24"/>
          <w:lang w:val="en-GB"/>
        </w:rPr>
      </w:pPr>
    </w:p>
    <w:p w14:paraId="39E1A2F1" w14:textId="77777777" w:rsidR="002B764E" w:rsidRDefault="002B764E" w:rsidP="00CF3C2B">
      <w:pPr>
        <w:pStyle w:val="Paragraph"/>
        <w:shd w:val="clear" w:color="auto" w:fill="FFFFFF" w:themeFill="background1"/>
        <w:rPr>
          <w:b/>
          <w:bCs/>
          <w:color w:val="auto"/>
          <w:sz w:val="24"/>
          <w:szCs w:val="24"/>
          <w:lang w:val="en-GB"/>
        </w:rPr>
      </w:pPr>
    </w:p>
    <w:p w14:paraId="2034D836" w14:textId="77777777" w:rsidR="002B764E" w:rsidRDefault="002B764E" w:rsidP="00CF3C2B">
      <w:pPr>
        <w:pStyle w:val="Paragraph"/>
        <w:shd w:val="clear" w:color="auto" w:fill="FFFFFF" w:themeFill="background1"/>
        <w:rPr>
          <w:b/>
          <w:bCs/>
          <w:color w:val="auto"/>
          <w:sz w:val="24"/>
          <w:szCs w:val="24"/>
          <w:lang w:val="en-GB"/>
        </w:rPr>
      </w:pPr>
    </w:p>
    <w:p w14:paraId="26574F3C" w14:textId="77777777" w:rsidR="002B764E" w:rsidRDefault="002B764E" w:rsidP="00CF3C2B">
      <w:pPr>
        <w:pStyle w:val="Paragraph"/>
        <w:shd w:val="clear" w:color="auto" w:fill="FFFFFF" w:themeFill="background1"/>
        <w:rPr>
          <w:b/>
          <w:bCs/>
          <w:color w:val="auto"/>
          <w:sz w:val="24"/>
          <w:szCs w:val="24"/>
          <w:lang w:val="en-GB"/>
        </w:rPr>
      </w:pPr>
    </w:p>
    <w:p w14:paraId="7E876C70" w14:textId="77777777" w:rsidR="002B764E" w:rsidRDefault="002B764E" w:rsidP="00CF3C2B">
      <w:pPr>
        <w:pStyle w:val="Paragraph"/>
        <w:shd w:val="clear" w:color="auto" w:fill="FFFFFF" w:themeFill="background1"/>
        <w:rPr>
          <w:b/>
          <w:bCs/>
          <w:color w:val="auto"/>
          <w:sz w:val="24"/>
          <w:szCs w:val="24"/>
          <w:lang w:val="en-GB"/>
        </w:rPr>
      </w:pPr>
    </w:p>
    <w:p w14:paraId="2C57F502" w14:textId="77777777" w:rsidR="002B764E" w:rsidRDefault="002B764E" w:rsidP="00CF3C2B">
      <w:pPr>
        <w:pStyle w:val="Paragraph"/>
        <w:shd w:val="clear" w:color="auto" w:fill="FFFFFF" w:themeFill="background1"/>
        <w:rPr>
          <w:b/>
          <w:bCs/>
          <w:color w:val="auto"/>
          <w:sz w:val="24"/>
          <w:szCs w:val="24"/>
          <w:lang w:val="en-GB"/>
        </w:rPr>
      </w:pPr>
    </w:p>
    <w:p w14:paraId="455F0BFE" w14:textId="77777777" w:rsidR="002B764E" w:rsidRDefault="002B764E" w:rsidP="00CF3C2B">
      <w:pPr>
        <w:pStyle w:val="Paragraph"/>
        <w:shd w:val="clear" w:color="auto" w:fill="FFFFFF" w:themeFill="background1"/>
        <w:rPr>
          <w:b/>
          <w:bCs/>
          <w:color w:val="auto"/>
          <w:sz w:val="24"/>
          <w:szCs w:val="24"/>
          <w:lang w:val="en-GB"/>
        </w:rPr>
      </w:pPr>
    </w:p>
    <w:p w14:paraId="6A5BE6F0" w14:textId="77777777" w:rsidR="002B764E" w:rsidRDefault="002B764E" w:rsidP="00CF3C2B">
      <w:pPr>
        <w:pStyle w:val="Paragraph"/>
        <w:shd w:val="clear" w:color="auto" w:fill="FFFFFF" w:themeFill="background1"/>
        <w:rPr>
          <w:b/>
          <w:bCs/>
          <w:color w:val="auto"/>
          <w:sz w:val="24"/>
          <w:szCs w:val="24"/>
          <w:lang w:val="en-GB"/>
        </w:rPr>
      </w:pPr>
    </w:p>
    <w:p w14:paraId="62B772F5" w14:textId="77777777" w:rsidR="002B764E" w:rsidRDefault="002B764E" w:rsidP="00CF3C2B">
      <w:pPr>
        <w:pStyle w:val="Paragraph"/>
        <w:shd w:val="clear" w:color="auto" w:fill="FFFFFF" w:themeFill="background1"/>
        <w:rPr>
          <w:b/>
          <w:bCs/>
          <w:color w:val="auto"/>
          <w:sz w:val="24"/>
          <w:szCs w:val="24"/>
          <w:lang w:val="en-GB"/>
        </w:rPr>
      </w:pPr>
    </w:p>
    <w:p w14:paraId="32C1FED1" w14:textId="77777777" w:rsidR="002B764E" w:rsidRDefault="002B764E" w:rsidP="00CF3C2B">
      <w:pPr>
        <w:pStyle w:val="Paragraph"/>
        <w:shd w:val="clear" w:color="auto" w:fill="FFFFFF" w:themeFill="background1"/>
        <w:rPr>
          <w:b/>
          <w:bCs/>
          <w:color w:val="auto"/>
          <w:sz w:val="24"/>
          <w:szCs w:val="24"/>
          <w:lang w:val="en-GB"/>
        </w:rPr>
      </w:pPr>
    </w:p>
    <w:p w14:paraId="57595B49" w14:textId="77777777" w:rsidR="002B764E" w:rsidRDefault="002B764E" w:rsidP="00CF3C2B">
      <w:pPr>
        <w:pStyle w:val="Paragraph"/>
        <w:shd w:val="clear" w:color="auto" w:fill="FFFFFF" w:themeFill="background1"/>
        <w:rPr>
          <w:b/>
          <w:bCs/>
          <w:color w:val="auto"/>
          <w:sz w:val="24"/>
          <w:szCs w:val="24"/>
          <w:lang w:val="en-GB"/>
        </w:rPr>
      </w:pPr>
    </w:p>
    <w:p w14:paraId="1A0FE4AD" w14:textId="77777777" w:rsidR="002B764E" w:rsidRDefault="002B764E" w:rsidP="00CF3C2B">
      <w:pPr>
        <w:pStyle w:val="Paragraph"/>
        <w:shd w:val="clear" w:color="auto" w:fill="FFFFFF" w:themeFill="background1"/>
        <w:rPr>
          <w:b/>
          <w:bCs/>
          <w:color w:val="auto"/>
          <w:sz w:val="24"/>
          <w:szCs w:val="24"/>
          <w:lang w:val="en-GB"/>
        </w:rPr>
      </w:pPr>
    </w:p>
    <w:p w14:paraId="6EC47C90" w14:textId="77777777" w:rsidR="002B764E" w:rsidRDefault="002B764E" w:rsidP="00CF3C2B">
      <w:pPr>
        <w:pStyle w:val="Paragraph"/>
        <w:shd w:val="clear" w:color="auto" w:fill="FFFFFF" w:themeFill="background1"/>
        <w:rPr>
          <w:b/>
          <w:bCs/>
          <w:color w:val="auto"/>
          <w:sz w:val="24"/>
          <w:szCs w:val="24"/>
          <w:lang w:val="en-GB"/>
        </w:rPr>
      </w:pPr>
    </w:p>
    <w:p w14:paraId="40D3E583" w14:textId="551E45DD" w:rsidR="00006A49" w:rsidRPr="007062B9" w:rsidRDefault="002B764E" w:rsidP="00CF3C2B">
      <w:pPr>
        <w:pStyle w:val="Paragraph"/>
        <w:shd w:val="clear" w:color="auto" w:fill="FFFFFF" w:themeFill="background1"/>
        <w:rPr>
          <w:b/>
          <w:bCs/>
          <w:color w:val="auto"/>
          <w:sz w:val="24"/>
          <w:szCs w:val="24"/>
          <w:lang w:val="en-GB"/>
        </w:rPr>
      </w:pPr>
      <w:r w:rsidRPr="007062B9">
        <w:rPr>
          <w:lang w:val="en-GB" w:eastAsia="en-GB"/>
        </w:rPr>
        <mc:AlternateContent>
          <mc:Choice Requires="wps">
            <w:drawing>
              <wp:anchor distT="45720" distB="45720" distL="114300" distR="114300" simplePos="0" relativeHeight="251657216" behindDoc="0" locked="0" layoutInCell="1" allowOverlap="1" wp14:anchorId="0A24D7F1" wp14:editId="056B187D">
                <wp:simplePos x="0" y="0"/>
                <wp:positionH relativeFrom="margin">
                  <wp:posOffset>-508000</wp:posOffset>
                </wp:positionH>
                <wp:positionV relativeFrom="paragraph">
                  <wp:posOffset>3803015</wp:posOffset>
                </wp:positionV>
                <wp:extent cx="6743700" cy="414909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149090"/>
                        </a:xfrm>
                        <a:prstGeom prst="rect">
                          <a:avLst/>
                        </a:prstGeom>
                        <a:noFill/>
                        <a:ln w="9525">
                          <a:noFill/>
                          <a:miter lim="800000"/>
                          <a:headEnd/>
                          <a:tailEnd/>
                        </a:ln>
                      </wps:spPr>
                      <wps:txbx>
                        <w:txbxContent>
                          <w:p w14:paraId="0A3CF867" w14:textId="0961A8F8" w:rsidR="00F31BDD" w:rsidRDefault="00F31BDD" w:rsidP="00D229EF">
                            <w:pPr>
                              <w:pStyle w:val="Heading6"/>
                              <w:rPr>
                                <w:color w:val="auto"/>
                                <w:spacing w:val="-10"/>
                                <w:kern w:val="28"/>
                                <w:sz w:val="48"/>
                                <w:szCs w:val="56"/>
                              </w:rPr>
                            </w:pPr>
                            <w:bookmarkStart w:id="0" w:name="_Toc402290826"/>
                            <w:r>
                              <w:rPr>
                                <w:color w:val="auto"/>
                                <w:spacing w:val="-10"/>
                                <w:kern w:val="28"/>
                                <w:sz w:val="48"/>
                                <w:szCs w:val="56"/>
                              </w:rPr>
                              <w:t>HMG</w:t>
                            </w:r>
                            <w:r w:rsidRPr="00D229EF">
                              <w:rPr>
                                <w:color w:val="auto"/>
                                <w:spacing w:val="-10"/>
                                <w:kern w:val="28"/>
                                <w:sz w:val="48"/>
                                <w:szCs w:val="56"/>
                              </w:rPr>
                              <w:t xml:space="preserve"> independent monitoring programme</w:t>
                            </w:r>
                            <w:r>
                              <w:rPr>
                                <w:color w:val="auto"/>
                                <w:spacing w:val="-10"/>
                                <w:kern w:val="28"/>
                                <w:sz w:val="48"/>
                                <w:szCs w:val="56"/>
                              </w:rPr>
                              <w:t xml:space="preserve"> </w:t>
                            </w:r>
                          </w:p>
                          <w:p w14:paraId="60122B4F" w14:textId="7B8625D7" w:rsidR="00F31BDD" w:rsidRDefault="00F31BDD" w:rsidP="00D229EF">
                            <w:pPr>
                              <w:pStyle w:val="Heading6"/>
                              <w:rPr>
                                <w:color w:val="auto"/>
                                <w:spacing w:val="-10"/>
                                <w:kern w:val="28"/>
                                <w:sz w:val="48"/>
                                <w:szCs w:val="56"/>
                              </w:rPr>
                            </w:pPr>
                            <w:r>
                              <w:rPr>
                                <w:color w:val="auto"/>
                                <w:spacing w:val="-10"/>
                                <w:kern w:val="28"/>
                                <w:sz w:val="48"/>
                                <w:szCs w:val="56"/>
                              </w:rPr>
                              <w:t>Report for Syria Conflict, Stability and Security Fund (CSSF) – Governance through Education</w:t>
                            </w:r>
                          </w:p>
                          <w:bookmarkEnd w:id="0"/>
                          <w:p w14:paraId="34144FC4" w14:textId="77777777" w:rsidR="00F31BDD" w:rsidRPr="00C36664" w:rsidRDefault="00F31BDD" w:rsidP="00C36664">
                            <w:pPr>
                              <w:pStyle w:val="Heading6"/>
                              <w:rPr>
                                <w:rStyle w:val="Heading1Char"/>
                                <w:color w:val="FFFFFF" w:themeColor="background2"/>
                                <w:sz w:val="32"/>
                                <w:szCs w:val="32"/>
                              </w:rPr>
                            </w:pPr>
                            <w:r>
                              <w:t>Syria</w:t>
                            </w:r>
                          </w:p>
                          <w:p w14:paraId="0A44D26C" w14:textId="6E637D00" w:rsidR="00F31BDD" w:rsidRPr="00C36664" w:rsidRDefault="00F31BDD" w:rsidP="00C36664">
                            <w:pPr>
                              <w:pStyle w:val="Heading6"/>
                            </w:pPr>
                            <w:r>
                              <w:t>Reporting period – First Monitoring Round - Taallum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4D7F1" id="_x0000_t202" coordsize="21600,21600" o:spt="202" path="m,l,21600r21600,l21600,xe">
                <v:stroke joinstyle="miter"/>
                <v:path gradientshapeok="t" o:connecttype="rect"/>
              </v:shapetype>
              <v:shape id="Zone de texte 2" o:spid="_x0000_s1026" type="#_x0000_t202" style="position:absolute;left:0;text-align:left;margin-left:-40pt;margin-top:299.45pt;width:531pt;height:326.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" filled="f" stroked="f">
                <v:textbox>
                  <w:txbxContent>
                    <w:p w14:paraId="0A3CF867" w14:textId="0961A8F8" w:rsidR="00F31BDD" w:rsidRDefault="00F31BDD" w:rsidP="00D229EF">
                      <w:pPr>
                        <w:pStyle w:val="Heading6"/>
                        <w:rPr>
                          <w:color w:val="auto"/>
                          <w:spacing w:val="-10"/>
                          <w:kern w:val="28"/>
                          <w:sz w:val="48"/>
                          <w:szCs w:val="56"/>
                        </w:rPr>
                      </w:pPr>
                      <w:bookmarkStart w:id="1" w:name="_Toc402290826"/>
                      <w:r>
                        <w:rPr>
                          <w:color w:val="auto"/>
                          <w:spacing w:val="-10"/>
                          <w:kern w:val="28"/>
                          <w:sz w:val="48"/>
                          <w:szCs w:val="56"/>
                        </w:rPr>
                        <w:t>HMG</w:t>
                      </w:r>
                      <w:r w:rsidRPr="00D229EF">
                        <w:rPr>
                          <w:color w:val="auto"/>
                          <w:spacing w:val="-10"/>
                          <w:kern w:val="28"/>
                          <w:sz w:val="48"/>
                          <w:szCs w:val="56"/>
                        </w:rPr>
                        <w:t xml:space="preserve"> independent monitoring programme</w:t>
                      </w:r>
                      <w:r>
                        <w:rPr>
                          <w:color w:val="auto"/>
                          <w:spacing w:val="-10"/>
                          <w:kern w:val="28"/>
                          <w:sz w:val="48"/>
                          <w:szCs w:val="56"/>
                        </w:rPr>
                        <w:t xml:space="preserve"> </w:t>
                      </w:r>
                    </w:p>
                    <w:p w14:paraId="60122B4F" w14:textId="7B8625D7" w:rsidR="00F31BDD" w:rsidRDefault="00F31BDD" w:rsidP="00D229EF">
                      <w:pPr>
                        <w:pStyle w:val="Heading6"/>
                        <w:rPr>
                          <w:color w:val="auto"/>
                          <w:spacing w:val="-10"/>
                          <w:kern w:val="28"/>
                          <w:sz w:val="48"/>
                          <w:szCs w:val="56"/>
                        </w:rPr>
                      </w:pPr>
                      <w:r>
                        <w:rPr>
                          <w:color w:val="auto"/>
                          <w:spacing w:val="-10"/>
                          <w:kern w:val="28"/>
                          <w:sz w:val="48"/>
                          <w:szCs w:val="56"/>
                        </w:rPr>
                        <w:t>Report for Syria Conflict, Stability and Security Fund (CSSF) – Governance through Education</w:t>
                      </w:r>
                    </w:p>
                    <w:bookmarkEnd w:id="1"/>
                    <w:p w14:paraId="34144FC4" w14:textId="77777777" w:rsidR="00F31BDD" w:rsidRPr="00C36664" w:rsidRDefault="00F31BDD" w:rsidP="00C36664">
                      <w:pPr>
                        <w:pStyle w:val="Heading6"/>
                        <w:rPr>
                          <w:rStyle w:val="Heading1Char"/>
                          <w:color w:val="FFFFFF" w:themeColor="background2"/>
                          <w:sz w:val="32"/>
                          <w:szCs w:val="32"/>
                        </w:rPr>
                      </w:pPr>
                      <w:r>
                        <w:t>Syria</w:t>
                      </w:r>
                    </w:p>
                    <w:p w14:paraId="0A44D26C" w14:textId="6E637D00" w:rsidR="00F31BDD" w:rsidRPr="00C36664" w:rsidRDefault="00F31BDD" w:rsidP="00C36664">
                      <w:pPr>
                        <w:pStyle w:val="Heading6"/>
                      </w:pPr>
                      <w:r>
                        <w:t>Reporting period – First Monitoring Round - Taallum</w:t>
                      </w:r>
                    </w:p>
                  </w:txbxContent>
                </v:textbox>
                <w10:wrap type="square" anchorx="margin"/>
              </v:shape>
            </w:pict>
          </mc:Fallback>
        </mc:AlternateContent>
      </w:r>
      <w:bookmarkStart w:id="1" w:name="_Toc402287680"/>
      <w:bookmarkStart w:id="2" w:name="_Toc454374711"/>
      <w:r w:rsidR="00D33502">
        <w:rPr>
          <w:lang w:val="en-GB"/>
        </w:rPr>
        <w:pict w14:anchorId="0E17E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16.55pt;margin-top:394.9pt;width:61.45pt;height:67.7pt;z-index:251662336;mso-position-horizontal-relative:text;mso-position-vertical-relative:text;mso-width-relative:page;mso-height-relative:page">
            <v:imagedata r:id="rId8" o:title="UK-aid-logo"/>
          </v:shape>
        </w:pict>
      </w:r>
    </w:p>
    <w:p w14:paraId="3B3D5E0F" w14:textId="02343DCD" w:rsidR="00472F67" w:rsidRPr="007062B9" w:rsidRDefault="00006A49" w:rsidP="00CF3C2B">
      <w:pPr>
        <w:pStyle w:val="Heading1"/>
        <w:shd w:val="clear" w:color="auto" w:fill="FFFFFF" w:themeFill="background1"/>
        <w:rPr>
          <w:color w:val="auto"/>
          <w:sz w:val="24"/>
          <w:szCs w:val="24"/>
        </w:rPr>
      </w:pPr>
      <w:r w:rsidRPr="007062B9">
        <w:lastRenderedPageBreak/>
        <w:t>Introduction</w:t>
      </w:r>
      <w:bookmarkEnd w:id="1"/>
      <w:bookmarkEnd w:id="2"/>
      <w:r w:rsidR="00A1376F" w:rsidRPr="007062B9">
        <w:t xml:space="preserve"> and Background </w:t>
      </w:r>
      <w:bookmarkStart w:id="3" w:name="_Toc377979130"/>
      <w:bookmarkStart w:id="4" w:name="_Toc377995760"/>
      <w:bookmarkStart w:id="5" w:name="_Toc378417934"/>
      <w:bookmarkStart w:id="6" w:name="_Toc378690950"/>
      <w:bookmarkStart w:id="7" w:name="_Toc378691225"/>
      <w:bookmarkStart w:id="8" w:name="_Toc379293745"/>
      <w:bookmarkStart w:id="9" w:name="_Toc379293806"/>
      <w:bookmarkStart w:id="10" w:name="_Toc379315699"/>
      <w:bookmarkStart w:id="11" w:name="_Toc379315733"/>
      <w:bookmarkStart w:id="12" w:name="_Toc379315853"/>
      <w:bookmarkStart w:id="13" w:name="_Toc379316069"/>
      <w:bookmarkStart w:id="14" w:name="_Toc379316390"/>
      <w:bookmarkStart w:id="15" w:name="_Toc379317092"/>
      <w:bookmarkStart w:id="16" w:name="_Toc402287681"/>
      <w:bookmarkStart w:id="17" w:name="_Toc454374712"/>
    </w:p>
    <w:p w14:paraId="60ACF394" w14:textId="31859265" w:rsidR="00985EA7" w:rsidRPr="00FB0A8C" w:rsidRDefault="006633B6" w:rsidP="00CF3C2B">
      <w:pPr>
        <w:shd w:val="clear" w:color="auto" w:fill="FFFFFF" w:themeFill="background1"/>
        <w:spacing w:line="276" w:lineRule="auto"/>
        <w:jc w:val="both"/>
        <w:rPr>
          <w:rFonts w:asciiTheme="minorHAnsi" w:hAnsiTheme="minorHAnsi"/>
        </w:rPr>
      </w:pPr>
      <w:bookmarkStart w:id="18" w:name="_Toc379315701"/>
      <w:bookmarkStart w:id="19" w:name="_Toc379315735"/>
      <w:bookmarkStart w:id="20" w:name="_Toc379315855"/>
      <w:bookmarkStart w:id="21" w:name="_Toc379316071"/>
      <w:bookmarkStart w:id="22" w:name="_Toc379316392"/>
      <w:bookmarkStart w:id="23" w:name="_Toc379317094"/>
      <w:bookmarkStart w:id="24" w:name="_Toc377979134"/>
      <w:bookmarkStart w:id="25" w:name="_Toc377995764"/>
      <w:bookmarkStart w:id="26" w:name="_Toc378417936"/>
      <w:bookmarkStart w:id="27" w:name="_Toc378690953"/>
      <w:bookmarkStart w:id="28" w:name="_Toc378691228"/>
      <w:bookmarkStart w:id="29" w:name="_Toc379293748"/>
      <w:bookmarkStart w:id="30" w:name="_Toc37929380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FB0A8C">
        <w:rPr>
          <w:rFonts w:asciiTheme="minorHAnsi" w:hAnsiTheme="minorHAnsi"/>
        </w:rPr>
        <w:t xml:space="preserve">IMPACT Initiatives </w:t>
      </w:r>
      <w:r w:rsidR="00E016F2" w:rsidRPr="00FB0A8C">
        <w:rPr>
          <w:rFonts w:asciiTheme="minorHAnsi" w:hAnsiTheme="minorHAnsi"/>
        </w:rPr>
        <w:t>h</w:t>
      </w:r>
      <w:r w:rsidRPr="00FB0A8C">
        <w:rPr>
          <w:rFonts w:asciiTheme="minorHAnsi" w:hAnsiTheme="minorHAnsi"/>
        </w:rPr>
        <w:t xml:space="preserve">as been asked </w:t>
      </w:r>
      <w:r w:rsidR="00E016F2" w:rsidRPr="00FB0A8C">
        <w:rPr>
          <w:rFonts w:asciiTheme="minorHAnsi" w:hAnsiTheme="minorHAnsi"/>
        </w:rPr>
        <w:t xml:space="preserve">by HMG </w:t>
      </w:r>
      <w:r w:rsidRPr="00FB0A8C">
        <w:rPr>
          <w:rFonts w:asciiTheme="minorHAnsi" w:hAnsiTheme="minorHAnsi"/>
        </w:rPr>
        <w:t>to monitor</w:t>
      </w:r>
      <w:r w:rsidR="00985EA7" w:rsidRPr="00FB0A8C">
        <w:rPr>
          <w:rFonts w:asciiTheme="minorHAnsi" w:hAnsiTheme="minorHAnsi"/>
        </w:rPr>
        <w:t xml:space="preserve"> the HMG-funded </w:t>
      </w:r>
      <w:r w:rsidR="00985EA7" w:rsidRPr="00FB0A8C">
        <w:rPr>
          <w:rFonts w:asciiTheme="minorHAnsi" w:hAnsiTheme="minorHAnsi"/>
          <w:i/>
        </w:rPr>
        <w:t>Taallum Initiative</w:t>
      </w:r>
      <w:r w:rsidR="00985EA7" w:rsidRPr="00FB0A8C">
        <w:rPr>
          <w:rFonts w:asciiTheme="minorHAnsi" w:hAnsiTheme="minorHAnsi"/>
        </w:rPr>
        <w:t xml:space="preserve"> (hereafter referred to as “Taallum”), a pilot project designed and implemented by Adam Smith International, working with selected provincial Education Directorates</w:t>
      </w:r>
      <w:r w:rsidR="00E13345" w:rsidRPr="00FB0A8C">
        <w:rPr>
          <w:rFonts w:asciiTheme="minorHAnsi" w:hAnsiTheme="minorHAnsi"/>
        </w:rPr>
        <w:t xml:space="preserve"> (ED)</w:t>
      </w:r>
      <w:r w:rsidR="00985EA7" w:rsidRPr="00FB0A8C">
        <w:rPr>
          <w:rFonts w:asciiTheme="minorHAnsi" w:hAnsiTheme="minorHAnsi"/>
        </w:rPr>
        <w:t xml:space="preserve"> and Education Assemblies</w:t>
      </w:r>
      <w:r w:rsidR="00E13345" w:rsidRPr="00FB0A8C">
        <w:rPr>
          <w:rFonts w:asciiTheme="minorHAnsi" w:hAnsiTheme="minorHAnsi"/>
        </w:rPr>
        <w:t xml:space="preserve"> (EA)</w:t>
      </w:r>
      <w:r w:rsidR="00985EA7" w:rsidRPr="00FB0A8C">
        <w:rPr>
          <w:rFonts w:asciiTheme="minorHAnsi" w:hAnsiTheme="minorHAnsi"/>
        </w:rPr>
        <w:t xml:space="preserve"> in Syria. </w:t>
      </w:r>
    </w:p>
    <w:p w14:paraId="1E5C33BC" w14:textId="5D8DABF5" w:rsidR="006633B6" w:rsidRPr="00036C77" w:rsidRDefault="006633B6" w:rsidP="00CF3C2B">
      <w:pPr>
        <w:shd w:val="clear" w:color="auto" w:fill="FFFFFF" w:themeFill="background1"/>
        <w:spacing w:line="276" w:lineRule="auto"/>
        <w:jc w:val="both"/>
        <w:rPr>
          <w:rFonts w:asciiTheme="minorHAnsi" w:hAnsiTheme="minorHAnsi"/>
          <w:iCs/>
        </w:rPr>
      </w:pPr>
      <w:r w:rsidRPr="00036C77">
        <w:rPr>
          <w:rFonts w:asciiTheme="minorHAnsi" w:hAnsiTheme="minorHAnsi"/>
          <w:iCs/>
        </w:rPr>
        <w:t xml:space="preserve">The purpose of </w:t>
      </w:r>
      <w:r w:rsidR="009157A1" w:rsidRPr="00036C77">
        <w:rPr>
          <w:rFonts w:asciiTheme="minorHAnsi" w:hAnsiTheme="minorHAnsi"/>
          <w:iCs/>
        </w:rPr>
        <w:t>the</w:t>
      </w:r>
      <w:r w:rsidR="00E016F2" w:rsidRPr="00036C77">
        <w:rPr>
          <w:rFonts w:asciiTheme="minorHAnsi" w:hAnsiTheme="minorHAnsi"/>
          <w:iCs/>
        </w:rPr>
        <w:t xml:space="preserve"> </w:t>
      </w:r>
      <w:r w:rsidRPr="00036C77">
        <w:rPr>
          <w:rFonts w:asciiTheme="minorHAnsi" w:hAnsiTheme="minorHAnsi"/>
          <w:iCs/>
        </w:rPr>
        <w:t xml:space="preserve">monitoring </w:t>
      </w:r>
      <w:r w:rsidR="00E016F2" w:rsidRPr="00036C77">
        <w:rPr>
          <w:rFonts w:asciiTheme="minorHAnsi" w:hAnsiTheme="minorHAnsi"/>
          <w:iCs/>
        </w:rPr>
        <w:t>was</w:t>
      </w:r>
      <w:r w:rsidRPr="00036C77">
        <w:rPr>
          <w:rFonts w:asciiTheme="minorHAnsi" w:hAnsiTheme="minorHAnsi"/>
          <w:iCs/>
        </w:rPr>
        <w:t xml:space="preserve"> to independently collect and analyse data to improve understanding around the programme</w:t>
      </w:r>
      <w:r w:rsidR="00E016F2" w:rsidRPr="00036C77">
        <w:rPr>
          <w:rFonts w:asciiTheme="minorHAnsi" w:hAnsiTheme="minorHAnsi"/>
          <w:iCs/>
        </w:rPr>
        <w:t xml:space="preserve">, </w:t>
      </w:r>
      <w:r w:rsidRPr="00036C77">
        <w:rPr>
          <w:rFonts w:asciiTheme="minorHAnsi" w:hAnsiTheme="minorHAnsi"/>
          <w:iCs/>
        </w:rPr>
        <w:t xml:space="preserve">and give beneficiaries an opportunity to provide feedback on the intervention. </w:t>
      </w:r>
      <w:r w:rsidRPr="00FB0A8C">
        <w:rPr>
          <w:rFonts w:asciiTheme="minorHAnsi" w:hAnsiTheme="minorHAnsi"/>
        </w:rPr>
        <w:t>Based on this</w:t>
      </w:r>
      <w:r w:rsidR="006862FD" w:rsidRPr="00FB0A8C">
        <w:rPr>
          <w:rFonts w:asciiTheme="minorHAnsi" w:hAnsiTheme="minorHAnsi"/>
        </w:rPr>
        <w:t xml:space="preserve"> information collected</w:t>
      </w:r>
      <w:r w:rsidRPr="00FB0A8C">
        <w:rPr>
          <w:rFonts w:asciiTheme="minorHAnsi" w:hAnsiTheme="minorHAnsi"/>
        </w:rPr>
        <w:t xml:space="preserve">, </w:t>
      </w:r>
      <w:r w:rsidR="006862FD" w:rsidRPr="00FB0A8C">
        <w:rPr>
          <w:rFonts w:asciiTheme="minorHAnsi" w:hAnsiTheme="minorHAnsi"/>
        </w:rPr>
        <w:t>it</w:t>
      </w:r>
      <w:r w:rsidRPr="00FB0A8C">
        <w:rPr>
          <w:rFonts w:asciiTheme="minorHAnsi" w:hAnsiTheme="minorHAnsi"/>
        </w:rPr>
        <w:t xml:space="preserve"> can be used to </w:t>
      </w:r>
      <w:r w:rsidR="006862FD" w:rsidRPr="00FB0A8C">
        <w:rPr>
          <w:rFonts w:asciiTheme="minorHAnsi" w:hAnsiTheme="minorHAnsi"/>
        </w:rPr>
        <w:t xml:space="preserve">understand the status of the program, as well as to </w:t>
      </w:r>
      <w:r w:rsidRPr="00FB0A8C">
        <w:rPr>
          <w:rFonts w:asciiTheme="minorHAnsi" w:hAnsiTheme="minorHAnsi"/>
        </w:rPr>
        <w:t xml:space="preserve">identify areas of </w:t>
      </w:r>
      <w:r w:rsidR="006862FD" w:rsidRPr="00FB0A8C">
        <w:rPr>
          <w:rFonts w:asciiTheme="minorHAnsi" w:hAnsiTheme="minorHAnsi"/>
        </w:rPr>
        <w:t xml:space="preserve">potential adjustment </w:t>
      </w:r>
      <w:r w:rsidRPr="00FB0A8C">
        <w:rPr>
          <w:rFonts w:asciiTheme="minorHAnsi" w:hAnsiTheme="minorHAnsi"/>
        </w:rPr>
        <w:t>within the program.</w:t>
      </w:r>
    </w:p>
    <w:p w14:paraId="3BE4F3B6" w14:textId="44B5370B" w:rsidR="00A859A4" w:rsidRPr="00337BFC" w:rsidRDefault="009157A1" w:rsidP="00CF3C2B">
      <w:pPr>
        <w:shd w:val="clear" w:color="auto" w:fill="FFFFFF" w:themeFill="background1"/>
        <w:spacing w:line="276" w:lineRule="auto"/>
        <w:jc w:val="both"/>
        <w:rPr>
          <w:rFonts w:asciiTheme="minorHAnsi" w:hAnsiTheme="minorHAnsi"/>
          <w:iCs/>
        </w:rPr>
      </w:pPr>
      <w:r>
        <w:rPr>
          <w:rFonts w:asciiTheme="minorHAnsi" w:hAnsiTheme="minorHAnsi"/>
          <w:iCs/>
        </w:rPr>
        <w:t xml:space="preserve">Due to the Syrian context and its security environment, </w:t>
      </w:r>
      <w:r w:rsidR="00E016F2">
        <w:rPr>
          <w:rFonts w:asciiTheme="minorHAnsi" w:hAnsiTheme="minorHAnsi"/>
          <w:iCs/>
        </w:rPr>
        <w:t>the</w:t>
      </w:r>
      <w:r w:rsidR="00A859A4" w:rsidRPr="002C1BB7">
        <w:rPr>
          <w:rFonts w:asciiTheme="minorHAnsi" w:hAnsiTheme="minorHAnsi"/>
          <w:iCs/>
        </w:rPr>
        <w:t xml:space="preserve"> monitoring </w:t>
      </w:r>
      <w:r w:rsidR="00E016F2">
        <w:rPr>
          <w:rFonts w:asciiTheme="minorHAnsi" w:hAnsiTheme="minorHAnsi"/>
          <w:iCs/>
        </w:rPr>
        <w:t xml:space="preserve">exercise </w:t>
      </w:r>
      <w:r w:rsidR="00A859A4" w:rsidRPr="002C1BB7">
        <w:rPr>
          <w:rFonts w:asciiTheme="minorHAnsi" w:hAnsiTheme="minorHAnsi"/>
          <w:iCs/>
        </w:rPr>
        <w:t xml:space="preserve">is extremely challenging. The general lack of information, notably concerning population figures, does not allow for representative sampling to be implemented. </w:t>
      </w:r>
      <w:r>
        <w:rPr>
          <w:rFonts w:asciiTheme="minorHAnsi" w:hAnsiTheme="minorHAnsi"/>
          <w:iCs/>
        </w:rPr>
        <w:t xml:space="preserve">Access constraints mean that contact between monitors, partner field teams, and beneficiary communities has to be organised and coordinated by the implementing partner (IP) in order to guarantee a safe environment where participants feel secure and comfortable to share information that supports the monitoring evidence. </w:t>
      </w:r>
    </w:p>
    <w:p w14:paraId="668E4355" w14:textId="115D5735" w:rsidR="009658DD" w:rsidRDefault="009658DD" w:rsidP="00CF3C2B">
      <w:pPr>
        <w:pStyle w:val="Heading1"/>
        <w:shd w:val="clear" w:color="auto" w:fill="FFFFFF" w:themeFill="background1"/>
      </w:pPr>
      <w:r w:rsidRPr="000E0624">
        <w:t>Presentation of the programme monitored</w:t>
      </w:r>
    </w:p>
    <w:p w14:paraId="7B384757" w14:textId="545F8317" w:rsidR="000A3FAB" w:rsidRPr="00FB0A8C" w:rsidRDefault="000E4EA6" w:rsidP="00FB0A8C">
      <w:pPr>
        <w:jc w:val="both"/>
      </w:pPr>
      <w:r w:rsidRPr="00FB0A8C">
        <w:rPr>
          <w:rFonts w:asciiTheme="minorHAnsi" w:eastAsiaTheme="majorEastAsia" w:hAnsiTheme="minorHAnsi" w:cstheme="majorBidi"/>
          <w:iCs/>
          <w:color w:val="000000" w:themeColor="text1"/>
        </w:rPr>
        <w:t>Launched in February 2016</w:t>
      </w:r>
      <w:r w:rsidR="00003224" w:rsidRPr="00FB0A8C">
        <w:rPr>
          <w:rFonts w:asciiTheme="minorHAnsi" w:eastAsiaTheme="majorEastAsia" w:hAnsiTheme="minorHAnsi" w:cstheme="majorBidi"/>
          <w:iCs/>
          <w:color w:val="000000" w:themeColor="text1"/>
        </w:rPr>
        <w:t xml:space="preserve">, Taallum was designed </w:t>
      </w:r>
      <w:r w:rsidR="00315ECD" w:rsidRPr="00FB0A8C">
        <w:rPr>
          <w:rFonts w:asciiTheme="minorHAnsi" w:eastAsiaTheme="majorEastAsia" w:hAnsiTheme="minorHAnsi" w:cstheme="majorBidi"/>
          <w:iCs/>
          <w:color w:val="000000" w:themeColor="text1"/>
        </w:rPr>
        <w:t>as pilot project to support the long-term, government</w:t>
      </w:r>
      <w:r w:rsidR="0054658F" w:rsidRPr="00136492">
        <w:rPr>
          <w:rStyle w:val="FootnoteReference"/>
          <w:rFonts w:asciiTheme="minorHAnsi" w:hAnsiTheme="minorHAnsi"/>
          <w:iCs/>
        </w:rPr>
        <w:footnoteReference w:id="1"/>
      </w:r>
      <w:r w:rsidR="00315ECD" w:rsidRPr="00FB0A8C">
        <w:rPr>
          <w:rFonts w:asciiTheme="minorHAnsi" w:eastAsiaTheme="majorEastAsia" w:hAnsiTheme="minorHAnsi" w:cstheme="majorBidi"/>
          <w:iCs/>
          <w:color w:val="000000" w:themeColor="text1"/>
        </w:rPr>
        <w:t xml:space="preserve"> led development of education in Syria. </w:t>
      </w:r>
      <w:r w:rsidR="00C665C0" w:rsidRPr="00FB0A8C">
        <w:rPr>
          <w:rFonts w:asciiTheme="minorHAnsi" w:eastAsiaTheme="majorEastAsia" w:hAnsiTheme="minorHAnsi" w:cstheme="majorBidi"/>
          <w:iCs/>
          <w:color w:val="000000" w:themeColor="text1"/>
        </w:rPr>
        <w:t xml:space="preserve">It is one of the programmes supported by HMG under the umbrella of ‘Governance through Education’, a HMG-initiative that seeks to ensure that Syrian children displaced and affected by the protracted conflict have increasing access to high quality education. </w:t>
      </w:r>
      <w:r w:rsidR="005C31AD" w:rsidRPr="00FB0A8C">
        <w:rPr>
          <w:rFonts w:asciiTheme="minorHAnsi" w:eastAsiaTheme="majorEastAsia" w:hAnsiTheme="minorHAnsi" w:cstheme="majorBidi"/>
          <w:iCs/>
          <w:color w:val="000000" w:themeColor="text1"/>
        </w:rPr>
        <w:t>The main objective</w:t>
      </w:r>
      <w:r w:rsidR="00764972" w:rsidRPr="00FB0A8C">
        <w:rPr>
          <w:rFonts w:asciiTheme="minorHAnsi" w:eastAsiaTheme="majorEastAsia" w:hAnsiTheme="minorHAnsi" w:cstheme="majorBidi"/>
          <w:iCs/>
          <w:color w:val="000000" w:themeColor="text1"/>
        </w:rPr>
        <w:t>s</w:t>
      </w:r>
      <w:r w:rsidR="005C31AD" w:rsidRPr="00FB0A8C">
        <w:rPr>
          <w:rFonts w:asciiTheme="minorHAnsi" w:eastAsiaTheme="majorEastAsia" w:hAnsiTheme="minorHAnsi" w:cstheme="majorBidi"/>
          <w:iCs/>
          <w:color w:val="000000" w:themeColor="text1"/>
        </w:rPr>
        <w:t xml:space="preserve"> of the progra</w:t>
      </w:r>
      <w:r w:rsidR="00C665C0" w:rsidRPr="00FB0A8C">
        <w:rPr>
          <w:rFonts w:asciiTheme="minorHAnsi" w:eastAsiaTheme="majorEastAsia" w:hAnsiTheme="minorHAnsi" w:cstheme="majorBidi"/>
          <w:iCs/>
          <w:color w:val="000000" w:themeColor="text1"/>
        </w:rPr>
        <w:t>mme</w:t>
      </w:r>
      <w:r w:rsidR="005C31AD" w:rsidRPr="00FB0A8C">
        <w:rPr>
          <w:rFonts w:asciiTheme="minorHAnsi" w:eastAsiaTheme="majorEastAsia" w:hAnsiTheme="minorHAnsi" w:cstheme="majorBidi"/>
          <w:iCs/>
          <w:color w:val="000000" w:themeColor="text1"/>
        </w:rPr>
        <w:t xml:space="preserve"> </w:t>
      </w:r>
      <w:r w:rsidR="00764972" w:rsidRPr="00FB0A8C">
        <w:rPr>
          <w:rFonts w:asciiTheme="minorHAnsi" w:eastAsiaTheme="majorEastAsia" w:hAnsiTheme="minorHAnsi" w:cstheme="majorBidi"/>
          <w:iCs/>
          <w:color w:val="000000" w:themeColor="text1"/>
        </w:rPr>
        <w:t>are</w:t>
      </w:r>
      <w:r w:rsidR="005C31AD" w:rsidRPr="00FB0A8C">
        <w:rPr>
          <w:rFonts w:asciiTheme="minorHAnsi" w:eastAsiaTheme="majorEastAsia" w:hAnsiTheme="minorHAnsi" w:cstheme="majorBidi"/>
          <w:iCs/>
          <w:color w:val="000000" w:themeColor="text1"/>
        </w:rPr>
        <w:t xml:space="preserve"> to improve the capacity of provincial education institutions to prioritise and deliver education as well as to enhance the conditions for teaching and learning in the provincial </w:t>
      </w:r>
      <w:r w:rsidR="00315ECD" w:rsidRPr="00FB0A8C">
        <w:rPr>
          <w:rFonts w:asciiTheme="minorHAnsi" w:eastAsiaTheme="majorEastAsia" w:hAnsiTheme="minorHAnsi" w:cstheme="majorBidi"/>
          <w:iCs/>
          <w:color w:val="000000" w:themeColor="text1"/>
        </w:rPr>
        <w:t>pilot</w:t>
      </w:r>
      <w:r w:rsidR="005C31AD" w:rsidRPr="00FB0A8C">
        <w:rPr>
          <w:rFonts w:asciiTheme="minorHAnsi" w:eastAsiaTheme="majorEastAsia" w:hAnsiTheme="minorHAnsi" w:cstheme="majorBidi"/>
          <w:iCs/>
          <w:color w:val="000000" w:themeColor="text1"/>
        </w:rPr>
        <w:t xml:space="preserve"> locations.</w:t>
      </w:r>
      <w:r w:rsidR="00315ECD" w:rsidRPr="00FB0A8C">
        <w:rPr>
          <w:rFonts w:asciiTheme="minorHAnsi" w:eastAsiaTheme="majorEastAsia" w:hAnsiTheme="minorHAnsi" w:cstheme="majorBidi"/>
          <w:iCs/>
          <w:color w:val="000000" w:themeColor="text1"/>
        </w:rPr>
        <w:t xml:space="preserve"> The pilot </w:t>
      </w:r>
      <w:r w:rsidR="0054658F" w:rsidRPr="00136492">
        <w:rPr>
          <w:rFonts w:asciiTheme="minorHAnsi" w:hAnsiTheme="minorHAnsi"/>
          <w:iCs/>
        </w:rPr>
        <w:t>intends to work</w:t>
      </w:r>
      <w:r w:rsidR="00871A22" w:rsidRPr="00FB0A8C">
        <w:rPr>
          <w:rFonts w:asciiTheme="minorHAnsi" w:eastAsiaTheme="majorEastAsia" w:hAnsiTheme="minorHAnsi" w:cstheme="majorBidi"/>
          <w:iCs/>
          <w:color w:val="000000" w:themeColor="text1"/>
        </w:rPr>
        <w:t xml:space="preserve"> with</w:t>
      </w:r>
      <w:r w:rsidR="00315ECD" w:rsidRPr="00FB0A8C">
        <w:rPr>
          <w:rFonts w:asciiTheme="minorHAnsi" w:eastAsiaTheme="majorEastAsia" w:hAnsiTheme="minorHAnsi" w:cstheme="majorBidi"/>
          <w:iCs/>
          <w:color w:val="000000" w:themeColor="text1"/>
        </w:rPr>
        <w:t xml:space="preserve"> officials in </w:t>
      </w:r>
      <w:r w:rsidR="0054658F" w:rsidRPr="00136492">
        <w:rPr>
          <w:rFonts w:asciiTheme="minorHAnsi" w:hAnsiTheme="minorHAnsi"/>
          <w:iCs/>
        </w:rPr>
        <w:t xml:space="preserve">the </w:t>
      </w:r>
      <w:r w:rsidR="00315ECD" w:rsidRPr="00FB0A8C">
        <w:rPr>
          <w:rFonts w:asciiTheme="minorHAnsi" w:eastAsiaTheme="majorEastAsia" w:hAnsiTheme="minorHAnsi" w:cstheme="majorBidi"/>
          <w:iCs/>
          <w:color w:val="000000" w:themeColor="text1"/>
        </w:rPr>
        <w:t xml:space="preserve">Education Directorate and Assemblies to support them </w:t>
      </w:r>
      <w:r w:rsidR="0054658F" w:rsidRPr="00136492">
        <w:rPr>
          <w:rFonts w:asciiTheme="minorHAnsi" w:hAnsiTheme="minorHAnsi"/>
          <w:iCs/>
        </w:rPr>
        <w:t>in identifying</w:t>
      </w:r>
      <w:r w:rsidR="00315ECD" w:rsidRPr="00FB0A8C">
        <w:rPr>
          <w:rFonts w:asciiTheme="minorHAnsi" w:eastAsiaTheme="majorEastAsia" w:hAnsiTheme="minorHAnsi" w:cstheme="majorBidi"/>
          <w:iCs/>
          <w:color w:val="000000" w:themeColor="text1"/>
        </w:rPr>
        <w:t xml:space="preserve"> needs, prioritis</w:t>
      </w:r>
      <w:r w:rsidR="0054658F" w:rsidRPr="00136492">
        <w:rPr>
          <w:rFonts w:asciiTheme="minorHAnsi" w:hAnsiTheme="minorHAnsi"/>
          <w:iCs/>
        </w:rPr>
        <w:t>ing</w:t>
      </w:r>
      <w:r w:rsidR="00315ECD" w:rsidRPr="00FB0A8C">
        <w:rPr>
          <w:rFonts w:asciiTheme="minorHAnsi" w:eastAsiaTheme="majorEastAsia" w:hAnsiTheme="minorHAnsi" w:cstheme="majorBidi"/>
          <w:iCs/>
          <w:color w:val="000000" w:themeColor="text1"/>
        </w:rPr>
        <w:t xml:space="preserve"> them based on the resources available, and us</w:t>
      </w:r>
      <w:r w:rsidR="0054658F" w:rsidRPr="00136492">
        <w:rPr>
          <w:rFonts w:asciiTheme="minorHAnsi" w:hAnsiTheme="minorHAnsi"/>
          <w:iCs/>
        </w:rPr>
        <w:t>ing</w:t>
      </w:r>
      <w:r w:rsidR="00315ECD" w:rsidRPr="00FB0A8C">
        <w:rPr>
          <w:rFonts w:asciiTheme="minorHAnsi" w:eastAsiaTheme="majorEastAsia" w:hAnsiTheme="minorHAnsi" w:cstheme="majorBidi"/>
          <w:iCs/>
          <w:color w:val="000000" w:themeColor="text1"/>
        </w:rPr>
        <w:t xml:space="preserve"> this information to develop plans for submission and approval. Once Taallum releases funds for the execution of plans, </w:t>
      </w:r>
      <w:r w:rsidR="0054658F" w:rsidRPr="00136492">
        <w:rPr>
          <w:rFonts w:asciiTheme="minorHAnsi" w:hAnsiTheme="minorHAnsi"/>
          <w:iCs/>
        </w:rPr>
        <w:t xml:space="preserve">this pilot </w:t>
      </w:r>
      <w:r w:rsidR="00315ECD" w:rsidRPr="00FB0A8C">
        <w:rPr>
          <w:rFonts w:asciiTheme="minorHAnsi" w:eastAsiaTheme="majorEastAsia" w:hAnsiTheme="minorHAnsi" w:cstheme="majorBidi"/>
          <w:iCs/>
          <w:color w:val="000000" w:themeColor="text1"/>
        </w:rPr>
        <w:t xml:space="preserve">further supports counterparts to procure goods and services effectively, communicate results, and conduct monitoring and evaluation. Taallum’s approach seeks to imitate as </w:t>
      </w:r>
      <w:r w:rsidR="0054658F" w:rsidRPr="00136492">
        <w:rPr>
          <w:rFonts w:asciiTheme="minorHAnsi" w:hAnsiTheme="minorHAnsi"/>
          <w:iCs/>
        </w:rPr>
        <w:t xml:space="preserve">much </w:t>
      </w:r>
      <w:r w:rsidR="00315ECD" w:rsidRPr="00FB0A8C">
        <w:rPr>
          <w:rFonts w:asciiTheme="minorHAnsi" w:eastAsiaTheme="majorEastAsia" w:hAnsiTheme="minorHAnsi" w:cstheme="majorBidi"/>
          <w:iCs/>
          <w:color w:val="000000" w:themeColor="text1"/>
        </w:rPr>
        <w:t xml:space="preserve">as possible a standard government planning process and cycle. </w:t>
      </w:r>
      <w:r w:rsidR="005C31AD" w:rsidRPr="00FB0A8C">
        <w:rPr>
          <w:rFonts w:asciiTheme="minorHAnsi" w:eastAsiaTheme="majorEastAsia" w:hAnsiTheme="minorHAnsi" w:cstheme="majorBidi"/>
          <w:iCs/>
          <w:color w:val="000000" w:themeColor="text1"/>
        </w:rPr>
        <w:t xml:space="preserve"> </w:t>
      </w:r>
    </w:p>
    <w:p w14:paraId="44DE1140" w14:textId="3D48EB13" w:rsidR="00AD0617" w:rsidRPr="000A3FAB" w:rsidRDefault="00E016F2" w:rsidP="00CF3C2B">
      <w:pPr>
        <w:pStyle w:val="Heading1"/>
        <w:shd w:val="clear" w:color="auto" w:fill="FFFFFF" w:themeFill="background1"/>
      </w:pPr>
      <w:r w:rsidRPr="000A3A51">
        <w:t xml:space="preserve">Monitoring </w:t>
      </w:r>
      <w:r w:rsidR="0096471D" w:rsidRPr="000A3FAB">
        <w:t>Methodology</w:t>
      </w:r>
    </w:p>
    <w:p w14:paraId="6B12DBE1" w14:textId="27874A9F" w:rsidR="00E016F2" w:rsidRDefault="00E016F2" w:rsidP="00CF3C2B">
      <w:pPr>
        <w:shd w:val="clear" w:color="auto" w:fill="FFFFFF" w:themeFill="background1"/>
        <w:jc w:val="both"/>
        <w:rPr>
          <w:rFonts w:ascii="Arial Narrow" w:eastAsia="Cambria" w:hAnsi="Arial Narrow" w:cs="Arial"/>
          <w:noProof/>
          <w:shd w:val="clear" w:color="auto" w:fill="FFFFFF"/>
          <w:lang w:eastAsia="x-none"/>
        </w:rPr>
      </w:pPr>
      <w:r w:rsidRPr="00E016F2">
        <w:rPr>
          <w:rFonts w:ascii="Arial Narrow" w:eastAsia="Cambria" w:hAnsi="Arial Narrow" w:cs="Arial"/>
          <w:noProof/>
          <w:shd w:val="clear" w:color="auto" w:fill="FFFFFF"/>
          <w:lang w:eastAsia="x-none"/>
        </w:rPr>
        <w:t xml:space="preserve">IMPACT Initiatives monitoring was designed in cooperation with HMG teams and the </w:t>
      </w:r>
      <w:r w:rsidR="00D000D1">
        <w:rPr>
          <w:rFonts w:ascii="Arial Narrow" w:eastAsia="Cambria" w:hAnsi="Arial Narrow" w:cs="Arial"/>
          <w:noProof/>
          <w:shd w:val="clear" w:color="auto" w:fill="FFFFFF"/>
          <w:lang w:eastAsia="x-none"/>
        </w:rPr>
        <w:t>Taallum</w:t>
      </w:r>
      <w:r w:rsidRPr="00E016F2">
        <w:rPr>
          <w:rFonts w:ascii="Arial Narrow" w:eastAsia="Cambria" w:hAnsi="Arial Narrow" w:cs="Arial"/>
          <w:noProof/>
          <w:shd w:val="clear" w:color="auto" w:fill="FFFFFF"/>
          <w:lang w:eastAsia="x-none"/>
        </w:rPr>
        <w:t xml:space="preserve"> program</w:t>
      </w:r>
      <w:r w:rsidR="00755A77">
        <w:rPr>
          <w:rFonts w:ascii="Arial Narrow" w:eastAsia="Cambria" w:hAnsi="Arial Narrow" w:cs="Arial"/>
          <w:noProof/>
          <w:shd w:val="clear" w:color="auto" w:fill="FFFFFF"/>
          <w:lang w:eastAsia="x-none"/>
        </w:rPr>
        <w:t>me</w:t>
      </w:r>
      <w:r w:rsidRPr="00E016F2">
        <w:rPr>
          <w:rFonts w:ascii="Arial Narrow" w:eastAsia="Cambria" w:hAnsi="Arial Narrow" w:cs="Arial"/>
          <w:noProof/>
          <w:shd w:val="clear" w:color="auto" w:fill="FFFFFF"/>
          <w:lang w:eastAsia="x-none"/>
        </w:rPr>
        <w:t xml:space="preserve"> team. Research questions, indicators, and tools were designed and discussed among all key stakeholders prior to their implementation.</w:t>
      </w:r>
    </w:p>
    <w:p w14:paraId="4309202D" w14:textId="61360DF5" w:rsidR="004A24CF" w:rsidRPr="004462C5" w:rsidRDefault="00CA2140" w:rsidP="00CF3C2B">
      <w:pPr>
        <w:shd w:val="clear" w:color="auto" w:fill="FFFFFF" w:themeFill="background1"/>
        <w:jc w:val="both"/>
        <w:rPr>
          <w:rFonts w:ascii="Arial Narrow" w:eastAsia="Cambria" w:hAnsi="Arial Narrow" w:cs="Arial"/>
          <w:noProof/>
          <w:shd w:val="clear" w:color="auto" w:fill="FFFFFF"/>
          <w:lang w:eastAsia="x-none"/>
        </w:rPr>
      </w:pPr>
      <w:r w:rsidRPr="00457462">
        <w:rPr>
          <w:rFonts w:ascii="Arial Narrow" w:eastAsia="Cambria" w:hAnsi="Arial Narrow" w:cs="Arial"/>
          <w:noProof/>
          <w:shd w:val="clear" w:color="auto" w:fill="FFFFFF"/>
          <w:lang w:eastAsia="x-none"/>
        </w:rPr>
        <w:t xml:space="preserve">The monitoring </w:t>
      </w:r>
      <w:r w:rsidR="00764972">
        <w:rPr>
          <w:rFonts w:ascii="Arial Narrow" w:eastAsia="Cambria" w:hAnsi="Arial Narrow" w:cs="Arial"/>
          <w:noProof/>
          <w:shd w:val="clear" w:color="auto" w:fill="FFFFFF"/>
          <w:lang w:eastAsia="x-none"/>
        </w:rPr>
        <w:t>was</w:t>
      </w:r>
      <w:r w:rsidR="00337BFC" w:rsidRPr="00457462">
        <w:rPr>
          <w:rFonts w:ascii="Arial Narrow" w:eastAsia="Cambria" w:hAnsi="Arial Narrow" w:cs="Arial"/>
          <w:noProof/>
          <w:shd w:val="clear" w:color="auto" w:fill="FFFFFF"/>
          <w:lang w:eastAsia="x-none"/>
        </w:rPr>
        <w:t xml:space="preserve"> conducted </w:t>
      </w:r>
      <w:r w:rsidR="00E016F2" w:rsidRPr="00457462">
        <w:rPr>
          <w:rFonts w:ascii="Arial Narrow" w:eastAsia="Cambria" w:hAnsi="Arial Narrow" w:cs="Arial"/>
          <w:noProof/>
          <w:shd w:val="clear" w:color="auto" w:fill="FFFFFF"/>
          <w:lang w:eastAsia="x-none"/>
        </w:rPr>
        <w:t xml:space="preserve">by IMPACT staff </w:t>
      </w:r>
      <w:r w:rsidR="00337BFC" w:rsidRPr="00457462">
        <w:rPr>
          <w:rFonts w:ascii="Arial Narrow" w:eastAsia="Cambria" w:hAnsi="Arial Narrow" w:cs="Arial"/>
          <w:noProof/>
          <w:shd w:val="clear" w:color="auto" w:fill="FFFFFF"/>
          <w:lang w:eastAsia="x-none"/>
        </w:rPr>
        <w:t>from</w:t>
      </w:r>
      <w:r w:rsidR="00692211">
        <w:rPr>
          <w:rFonts w:ascii="Arial Narrow" w:eastAsia="Cambria" w:hAnsi="Arial Narrow" w:cs="Arial"/>
          <w:noProof/>
          <w:shd w:val="clear" w:color="auto" w:fill="FFFFFF"/>
          <w:lang w:eastAsia="x-none"/>
        </w:rPr>
        <w:t xml:space="preserve"> 7</w:t>
      </w:r>
      <w:r w:rsidR="00457462">
        <w:rPr>
          <w:rFonts w:ascii="Arial Narrow" w:eastAsia="Cambria" w:hAnsi="Arial Narrow" w:cs="Arial"/>
          <w:noProof/>
          <w:shd w:val="clear" w:color="auto" w:fill="FFFFFF"/>
          <w:lang w:eastAsia="x-none"/>
        </w:rPr>
        <w:t xml:space="preserve"> November 2016 to</w:t>
      </w:r>
      <w:r w:rsidR="00337BFC" w:rsidRPr="00457462">
        <w:rPr>
          <w:rFonts w:ascii="Arial Narrow" w:eastAsia="Cambria" w:hAnsi="Arial Narrow" w:cs="Arial"/>
          <w:noProof/>
          <w:shd w:val="clear" w:color="auto" w:fill="FFFFFF"/>
          <w:lang w:eastAsia="x-none"/>
        </w:rPr>
        <w:t xml:space="preserve"> </w:t>
      </w:r>
      <w:r w:rsidR="00692211">
        <w:rPr>
          <w:rFonts w:ascii="Arial Narrow" w:eastAsia="Cambria" w:hAnsi="Arial Narrow" w:cs="Arial"/>
          <w:noProof/>
          <w:shd w:val="clear" w:color="auto" w:fill="FFFFFF"/>
          <w:lang w:eastAsia="x-none"/>
        </w:rPr>
        <w:t>15</w:t>
      </w:r>
      <w:r w:rsidR="008D4AE3" w:rsidRPr="00457462">
        <w:rPr>
          <w:rFonts w:ascii="Arial Narrow" w:eastAsia="Cambria" w:hAnsi="Arial Narrow" w:cs="Arial"/>
          <w:noProof/>
          <w:shd w:val="clear" w:color="auto" w:fill="FFFFFF"/>
          <w:lang w:eastAsia="x-none"/>
        </w:rPr>
        <w:t xml:space="preserve"> November 2016</w:t>
      </w:r>
      <w:r w:rsidR="00457462">
        <w:rPr>
          <w:rFonts w:ascii="Arial Narrow" w:eastAsia="Cambria" w:hAnsi="Arial Narrow" w:cs="Arial"/>
          <w:noProof/>
          <w:shd w:val="clear" w:color="auto" w:fill="FFFFFF"/>
          <w:lang w:eastAsia="x-none"/>
        </w:rPr>
        <w:t xml:space="preserve"> for Monitoring Round 1 and from 10 January 2017 to</w:t>
      </w:r>
      <w:r w:rsidR="00337BFC" w:rsidRPr="00457462">
        <w:rPr>
          <w:rFonts w:ascii="Arial Narrow" w:eastAsia="Cambria" w:hAnsi="Arial Narrow" w:cs="Arial"/>
          <w:noProof/>
          <w:shd w:val="clear" w:color="auto" w:fill="FFFFFF"/>
          <w:lang w:eastAsia="x-none"/>
        </w:rPr>
        <w:t xml:space="preserve"> </w:t>
      </w:r>
      <w:r w:rsidR="008D4AE3" w:rsidRPr="00457462">
        <w:rPr>
          <w:rFonts w:ascii="Arial Narrow" w:eastAsia="Cambria" w:hAnsi="Arial Narrow" w:cs="Arial"/>
          <w:noProof/>
          <w:shd w:val="clear" w:color="auto" w:fill="FFFFFF"/>
          <w:lang w:eastAsia="x-none"/>
        </w:rPr>
        <w:t>18 January 2017</w:t>
      </w:r>
      <w:r w:rsidR="00457462">
        <w:rPr>
          <w:rFonts w:ascii="Arial Narrow" w:eastAsia="Cambria" w:hAnsi="Arial Narrow" w:cs="Arial"/>
          <w:noProof/>
          <w:shd w:val="clear" w:color="auto" w:fill="FFFFFF"/>
          <w:lang w:eastAsia="x-none"/>
        </w:rPr>
        <w:t xml:space="preserve"> (Monitoring Round 2)</w:t>
      </w:r>
      <w:r w:rsidR="00764972">
        <w:rPr>
          <w:rFonts w:ascii="Arial Narrow" w:eastAsia="Cambria" w:hAnsi="Arial Narrow" w:cs="Arial"/>
          <w:noProof/>
          <w:shd w:val="clear" w:color="auto" w:fill="FFFFFF"/>
          <w:lang w:eastAsia="x-none"/>
        </w:rPr>
        <w:t xml:space="preserve"> in areas in Northern Syria</w:t>
      </w:r>
      <w:r w:rsidR="00337BFC" w:rsidRPr="00457462">
        <w:rPr>
          <w:rFonts w:ascii="Arial Narrow" w:eastAsia="Cambria" w:hAnsi="Arial Narrow" w:cs="Arial"/>
          <w:noProof/>
          <w:shd w:val="clear" w:color="auto" w:fill="FFFFFF"/>
          <w:lang w:eastAsia="x-none"/>
        </w:rPr>
        <w:t xml:space="preserve">. In order to capture </w:t>
      </w:r>
      <w:r w:rsidR="00764972">
        <w:rPr>
          <w:rFonts w:ascii="Arial Narrow" w:eastAsia="Cambria" w:hAnsi="Arial Narrow" w:cs="Arial"/>
          <w:noProof/>
          <w:shd w:val="clear" w:color="auto" w:fill="FFFFFF"/>
          <w:lang w:eastAsia="x-none"/>
        </w:rPr>
        <w:t xml:space="preserve">the variety </w:t>
      </w:r>
      <w:r w:rsidR="00337BFC" w:rsidRPr="00457462">
        <w:rPr>
          <w:rFonts w:ascii="Arial Narrow" w:eastAsia="Cambria" w:hAnsi="Arial Narrow" w:cs="Arial"/>
          <w:noProof/>
          <w:shd w:val="clear" w:color="auto" w:fill="FFFFFF"/>
          <w:lang w:eastAsia="x-none"/>
        </w:rPr>
        <w:t xml:space="preserve">of </w:t>
      </w:r>
      <w:r w:rsidR="008D4AE3" w:rsidRPr="00457462">
        <w:rPr>
          <w:rFonts w:ascii="Arial Narrow" w:eastAsia="Cambria" w:hAnsi="Arial Narrow" w:cs="Arial"/>
          <w:noProof/>
          <w:shd w:val="clear" w:color="auto" w:fill="FFFFFF"/>
          <w:lang w:eastAsia="x-none"/>
        </w:rPr>
        <w:t>Taallum’s</w:t>
      </w:r>
      <w:r w:rsidR="00337BFC" w:rsidRPr="00457462">
        <w:rPr>
          <w:rFonts w:ascii="Arial Narrow" w:eastAsia="Cambria" w:hAnsi="Arial Narrow" w:cs="Arial"/>
          <w:noProof/>
          <w:shd w:val="clear" w:color="auto" w:fill="FFFFFF"/>
          <w:lang w:eastAsia="x-none"/>
        </w:rPr>
        <w:t xml:space="preserve"> activities in the governates of Idleb and Aleppo</w:t>
      </w:r>
      <w:r w:rsidR="00457462" w:rsidRPr="00457462">
        <w:rPr>
          <w:rFonts w:ascii="Arial Narrow" w:eastAsia="Cambria" w:hAnsi="Arial Narrow" w:cs="Arial"/>
          <w:noProof/>
          <w:shd w:val="clear" w:color="auto" w:fill="FFFFFF"/>
          <w:lang w:eastAsia="x-none"/>
        </w:rPr>
        <w:t>, the following</w:t>
      </w:r>
      <w:r w:rsidR="00337BFC" w:rsidRPr="00457462">
        <w:rPr>
          <w:rFonts w:ascii="Arial Narrow" w:eastAsia="Cambria" w:hAnsi="Arial Narrow" w:cs="Arial"/>
          <w:noProof/>
          <w:shd w:val="clear" w:color="auto" w:fill="FFFFFF"/>
          <w:lang w:eastAsia="x-none"/>
        </w:rPr>
        <w:t xml:space="preserve"> locations were chosen: </w:t>
      </w:r>
      <w:r w:rsidR="00457462" w:rsidRPr="00457462">
        <w:rPr>
          <w:rFonts w:ascii="Arial Narrow" w:eastAsia="Cambria" w:hAnsi="Arial Narrow" w:cs="Arial"/>
          <w:noProof/>
          <w:shd w:val="clear" w:color="auto" w:fill="FFFFFF"/>
          <w:lang w:eastAsia="x-none"/>
        </w:rPr>
        <w:t>Anjara (Aleppo governorate), Kafr Nbol (Idleb governorate) and Ma’arat Al Nouman (Idleb governorate)</w:t>
      </w:r>
      <w:r w:rsidR="00457462">
        <w:rPr>
          <w:rFonts w:ascii="Arial Narrow" w:eastAsia="Cambria" w:hAnsi="Arial Narrow" w:cs="Arial"/>
          <w:noProof/>
          <w:shd w:val="clear" w:color="auto" w:fill="FFFFFF"/>
          <w:lang w:eastAsia="x-none"/>
        </w:rPr>
        <w:t xml:space="preserve"> for Monitoring Round 1 and West Sama’an (Aleppo governorate), Kafr Nbol (Idleb governorate) and Ma’arat Al Nouman (Idleb governorate) for Monitoring Round 2</w:t>
      </w:r>
      <w:r w:rsidR="00457462" w:rsidRPr="00457462">
        <w:rPr>
          <w:rFonts w:ascii="Arial Narrow" w:eastAsia="Cambria" w:hAnsi="Arial Narrow" w:cs="Arial"/>
          <w:noProof/>
          <w:shd w:val="clear" w:color="auto" w:fill="FFFFFF"/>
          <w:lang w:eastAsia="x-none"/>
        </w:rPr>
        <w:t xml:space="preserve">. </w:t>
      </w:r>
      <w:r w:rsidR="008C23AD">
        <w:rPr>
          <w:rFonts w:ascii="Arial Narrow" w:eastAsia="Cambria" w:hAnsi="Arial Narrow" w:cs="Arial"/>
          <w:noProof/>
          <w:shd w:val="clear" w:color="auto" w:fill="FFFFFF"/>
          <w:lang w:eastAsia="x-none"/>
        </w:rPr>
        <w:t>Monitoring Round 1</w:t>
      </w:r>
      <w:r w:rsidR="00624AF2">
        <w:rPr>
          <w:rFonts w:ascii="Arial Narrow" w:eastAsia="Cambria" w:hAnsi="Arial Narrow" w:cs="Arial"/>
          <w:noProof/>
          <w:shd w:val="clear" w:color="auto" w:fill="FFFFFF"/>
          <w:lang w:eastAsia="x-none"/>
        </w:rPr>
        <w:t xml:space="preserve"> aims </w:t>
      </w:r>
      <w:r w:rsidR="008C23AD">
        <w:rPr>
          <w:rFonts w:ascii="Arial Narrow" w:eastAsia="Cambria" w:hAnsi="Arial Narrow" w:cs="Arial"/>
          <w:noProof/>
          <w:shd w:val="clear" w:color="auto" w:fill="FFFFFF"/>
          <w:lang w:eastAsia="x-none"/>
        </w:rPr>
        <w:t xml:space="preserve">at capturing the opinions of EA/ED representatives regarding their ability to </w:t>
      </w:r>
      <w:r w:rsidR="00BA5194">
        <w:rPr>
          <w:rFonts w:ascii="Arial Narrow" w:eastAsia="Cambria" w:hAnsi="Arial Narrow" w:cs="Arial"/>
          <w:noProof/>
          <w:shd w:val="clear" w:color="auto" w:fill="FFFFFF"/>
          <w:lang w:eastAsia="x-none"/>
        </w:rPr>
        <w:t xml:space="preserve">deliver quality education services and if this ability has changed through the support provided by Taallum. In Monitoring Round 2 IMPACT </w:t>
      </w:r>
      <w:r w:rsidR="004153EC">
        <w:rPr>
          <w:rFonts w:ascii="Arial Narrow" w:eastAsia="Cambria" w:hAnsi="Arial Narrow" w:cs="Arial"/>
          <w:noProof/>
          <w:shd w:val="clear" w:color="auto" w:fill="FFFFFF"/>
          <w:lang w:eastAsia="x-none"/>
        </w:rPr>
        <w:t xml:space="preserve">monitoring focuses on </w:t>
      </w:r>
      <w:r w:rsidR="00BA5194">
        <w:rPr>
          <w:rFonts w:ascii="Arial Narrow" w:eastAsia="Cambria" w:hAnsi="Arial Narrow" w:cs="Arial"/>
          <w:noProof/>
          <w:shd w:val="clear" w:color="auto" w:fill="FFFFFF"/>
          <w:lang w:eastAsia="x-none"/>
        </w:rPr>
        <w:t xml:space="preserve">parents and </w:t>
      </w:r>
      <w:r w:rsidR="00BA5194">
        <w:rPr>
          <w:rFonts w:ascii="Arial Narrow" w:eastAsia="Cambria" w:hAnsi="Arial Narrow" w:cs="Arial"/>
          <w:noProof/>
          <w:shd w:val="clear" w:color="auto" w:fill="FFFFFF"/>
          <w:lang w:eastAsia="x-none"/>
        </w:rPr>
        <w:lastRenderedPageBreak/>
        <w:t>teachers/school leaders regarding the access to quality education and wh</w:t>
      </w:r>
      <w:r w:rsidR="004153EC">
        <w:rPr>
          <w:rFonts w:ascii="Arial Narrow" w:eastAsia="Cambria" w:hAnsi="Arial Narrow" w:cs="Arial"/>
          <w:noProof/>
          <w:shd w:val="clear" w:color="auto" w:fill="FFFFFF"/>
          <w:lang w:eastAsia="x-none"/>
        </w:rPr>
        <w:t>ich are</w:t>
      </w:r>
      <w:r w:rsidR="00BA5194">
        <w:rPr>
          <w:rFonts w:ascii="Arial Narrow" w:eastAsia="Cambria" w:hAnsi="Arial Narrow" w:cs="Arial"/>
          <w:noProof/>
          <w:shd w:val="clear" w:color="auto" w:fill="FFFFFF"/>
          <w:lang w:eastAsia="x-none"/>
        </w:rPr>
        <w:t xml:space="preserve"> the potential barriers for children to receive quality education</w:t>
      </w:r>
      <w:r w:rsidR="004153EC">
        <w:rPr>
          <w:rFonts w:ascii="Arial Narrow" w:eastAsia="Cambria" w:hAnsi="Arial Narrow" w:cs="Arial"/>
          <w:noProof/>
          <w:shd w:val="clear" w:color="auto" w:fill="FFFFFF"/>
          <w:lang w:eastAsia="x-none"/>
        </w:rPr>
        <w:t xml:space="preserve"> in Syria.</w:t>
      </w:r>
      <w:r w:rsidR="00BA5194">
        <w:rPr>
          <w:rFonts w:ascii="Arial Narrow" w:eastAsia="Cambria" w:hAnsi="Arial Narrow" w:cs="Arial"/>
          <w:noProof/>
          <w:shd w:val="clear" w:color="auto" w:fill="FFFFFF"/>
          <w:lang w:eastAsia="x-none"/>
        </w:rPr>
        <w:t xml:space="preserve"> </w:t>
      </w:r>
    </w:p>
    <w:p w14:paraId="12E94014" w14:textId="7E80B6F4" w:rsidR="004A24CF" w:rsidRDefault="00036C77" w:rsidP="00CF3C2B">
      <w:pPr>
        <w:shd w:val="clear" w:color="auto" w:fill="FFFFFF" w:themeFill="background1"/>
        <w:jc w:val="both"/>
        <w:rPr>
          <w:rFonts w:asciiTheme="minorHAnsi" w:hAnsiTheme="minorHAnsi"/>
          <w:iCs/>
        </w:rPr>
      </w:pPr>
      <w:r>
        <w:rPr>
          <w:rFonts w:asciiTheme="minorHAnsi" w:hAnsiTheme="minorHAnsi"/>
          <w:iCs/>
          <w:noProof/>
          <w:lang w:eastAsia="en-GB"/>
        </w:rPr>
        <w:drawing>
          <wp:inline distT="0" distB="0" distL="0" distR="0" wp14:anchorId="5DBD899F" wp14:editId="08176288">
            <wp:extent cx="5731510" cy="4053840"/>
            <wp:effectExtent l="0" t="0" r="254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PACT_Taallum_Activities_26JAN2017.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053840"/>
                    </a:xfrm>
                    <a:prstGeom prst="rect">
                      <a:avLst/>
                    </a:prstGeom>
                  </pic:spPr>
                </pic:pic>
              </a:graphicData>
            </a:graphic>
          </wp:inline>
        </w:drawing>
      </w:r>
    </w:p>
    <w:p w14:paraId="408085F1" w14:textId="6754DE7A" w:rsidR="00337BFC" w:rsidRDefault="00097E97" w:rsidP="00B51182">
      <w:pPr>
        <w:shd w:val="clear" w:color="auto" w:fill="FFFFFF" w:themeFill="background1"/>
        <w:ind w:firstLine="720"/>
        <w:jc w:val="both"/>
        <w:rPr>
          <w:rFonts w:ascii="Arial Narrow" w:eastAsia="Cambria" w:hAnsi="Arial Narrow" w:cs="Arial"/>
          <w:noProof/>
          <w:shd w:val="clear" w:color="auto" w:fill="FFFFFF"/>
          <w:lang w:eastAsia="x-none"/>
        </w:rPr>
      </w:pPr>
      <w:r w:rsidRPr="00B51182">
        <w:rPr>
          <w:rFonts w:asciiTheme="minorHAnsi" w:hAnsiTheme="minorHAnsi"/>
          <w:b/>
          <w:iCs/>
          <w:sz w:val="18"/>
          <w:szCs w:val="18"/>
        </w:rPr>
        <w:t>Map 1.</w:t>
      </w:r>
      <w:r w:rsidR="00D000D1">
        <w:rPr>
          <w:rFonts w:asciiTheme="minorHAnsi" w:hAnsiTheme="minorHAnsi"/>
          <w:iCs/>
          <w:sz w:val="18"/>
          <w:szCs w:val="18"/>
        </w:rPr>
        <w:t xml:space="preserve"> Taallum</w:t>
      </w:r>
      <w:r w:rsidRPr="00D8739D">
        <w:rPr>
          <w:rFonts w:asciiTheme="minorHAnsi" w:hAnsiTheme="minorHAnsi"/>
          <w:iCs/>
          <w:sz w:val="18"/>
          <w:szCs w:val="18"/>
        </w:rPr>
        <w:t xml:space="preserve"> locations where monitoring was implemented.</w:t>
      </w:r>
      <w:r>
        <w:rPr>
          <w:rFonts w:asciiTheme="minorHAnsi" w:hAnsiTheme="minorHAnsi"/>
          <w:iCs/>
        </w:rPr>
        <w:t xml:space="preserve"> </w:t>
      </w:r>
    </w:p>
    <w:p w14:paraId="3D5D965C" w14:textId="77777777" w:rsidR="00B51182" w:rsidRDefault="00B51182" w:rsidP="00CF3C2B">
      <w:pPr>
        <w:shd w:val="clear" w:color="auto" w:fill="FFFFFF" w:themeFill="background1"/>
        <w:jc w:val="both"/>
        <w:rPr>
          <w:rFonts w:ascii="Arial Narrow" w:eastAsia="Cambria" w:hAnsi="Arial Narrow" w:cs="Arial"/>
          <w:noProof/>
          <w:shd w:val="clear" w:color="auto" w:fill="FFFFFF"/>
          <w:lang w:eastAsia="x-none"/>
        </w:rPr>
      </w:pPr>
    </w:p>
    <w:p w14:paraId="056FA014" w14:textId="0EF83D30" w:rsidR="00CA2140" w:rsidRDefault="00CA2140" w:rsidP="00B51182">
      <w:pPr>
        <w:shd w:val="clear" w:color="auto" w:fill="FFFFFF" w:themeFill="background1"/>
        <w:jc w:val="both"/>
        <w:rPr>
          <w:rFonts w:ascii="Arial Narrow" w:eastAsia="Cambria" w:hAnsi="Arial Narrow" w:cs="Arial"/>
          <w:noProof/>
          <w:shd w:val="clear" w:color="auto" w:fill="FFFFFF"/>
          <w:lang w:eastAsia="x-none"/>
        </w:rPr>
      </w:pPr>
      <w:r w:rsidRPr="004A24CF">
        <w:rPr>
          <w:rFonts w:ascii="Arial Narrow" w:eastAsia="Cambria" w:hAnsi="Arial Narrow" w:cs="Arial"/>
          <w:noProof/>
          <w:shd w:val="clear" w:color="auto" w:fill="FFFFFF"/>
          <w:lang w:eastAsia="x-none"/>
        </w:rPr>
        <w:t xml:space="preserve">The monitoring took place for a period of two days </w:t>
      </w:r>
      <w:r w:rsidR="00764972">
        <w:rPr>
          <w:rFonts w:ascii="Arial Narrow" w:eastAsia="Cambria" w:hAnsi="Arial Narrow" w:cs="Arial"/>
          <w:noProof/>
          <w:shd w:val="clear" w:color="auto" w:fill="FFFFFF"/>
          <w:lang w:eastAsia="x-none"/>
        </w:rPr>
        <w:t>in each</w:t>
      </w:r>
      <w:r w:rsidR="00764972" w:rsidRPr="004A24CF">
        <w:rPr>
          <w:rFonts w:ascii="Arial Narrow" w:eastAsia="Cambria" w:hAnsi="Arial Narrow" w:cs="Arial"/>
          <w:noProof/>
          <w:shd w:val="clear" w:color="auto" w:fill="FFFFFF"/>
          <w:lang w:eastAsia="x-none"/>
        </w:rPr>
        <w:t xml:space="preserve"> </w:t>
      </w:r>
      <w:r w:rsidR="00755A77">
        <w:rPr>
          <w:rFonts w:ascii="Arial Narrow" w:eastAsia="Cambria" w:hAnsi="Arial Narrow" w:cs="Arial"/>
          <w:noProof/>
          <w:shd w:val="clear" w:color="auto" w:fill="FFFFFF"/>
          <w:lang w:eastAsia="x-none"/>
        </w:rPr>
        <w:t xml:space="preserve">governorate in Monitoring Round 1 (MR1) and two days per school in Monitoring Round 2 (MR2). </w:t>
      </w:r>
      <w:r w:rsidRPr="004A24CF">
        <w:rPr>
          <w:rFonts w:ascii="Arial Narrow" w:eastAsia="Cambria" w:hAnsi="Arial Narrow" w:cs="Arial"/>
          <w:noProof/>
          <w:shd w:val="clear" w:color="auto" w:fill="FFFFFF"/>
          <w:lang w:eastAsia="x-none"/>
        </w:rPr>
        <w:t>IMPACT implemented both Focus Group Discussions (FGDs) and Key Informant Interviews (KIIs)</w:t>
      </w:r>
      <w:r w:rsidR="004A24CF" w:rsidRPr="004A24CF">
        <w:rPr>
          <w:rFonts w:ascii="Arial Narrow" w:eastAsia="Cambria" w:hAnsi="Arial Narrow" w:cs="Arial"/>
          <w:noProof/>
          <w:shd w:val="clear" w:color="auto" w:fill="FFFFFF"/>
          <w:lang w:eastAsia="x-none"/>
        </w:rPr>
        <w:t xml:space="preserve"> in each governorate in both monitoring rounds</w:t>
      </w:r>
      <w:r w:rsidRPr="004A24CF">
        <w:rPr>
          <w:rFonts w:ascii="Arial Narrow" w:eastAsia="Cambria" w:hAnsi="Arial Narrow" w:cs="Arial"/>
          <w:noProof/>
          <w:shd w:val="clear" w:color="auto" w:fill="FFFFFF"/>
          <w:lang w:eastAsia="x-none"/>
        </w:rPr>
        <w:t>.</w:t>
      </w:r>
      <w:r w:rsidR="00337BFC" w:rsidRPr="004A24CF">
        <w:rPr>
          <w:rFonts w:ascii="Arial Narrow" w:eastAsia="Cambria" w:hAnsi="Arial Narrow" w:cs="Arial"/>
          <w:noProof/>
          <w:shd w:val="clear" w:color="auto" w:fill="FFFFFF"/>
          <w:lang w:eastAsia="x-none"/>
        </w:rPr>
        <w:t xml:space="preserve"> </w:t>
      </w:r>
    </w:p>
    <w:p w14:paraId="696C337D" w14:textId="71C24F63" w:rsidR="001C469A" w:rsidRDefault="00E016F2" w:rsidP="00B51182">
      <w:pPr>
        <w:shd w:val="clear" w:color="auto" w:fill="FFFFFF" w:themeFill="background1"/>
        <w:jc w:val="both"/>
        <w:rPr>
          <w:rFonts w:ascii="Arial Narrow" w:eastAsia="Cambria" w:hAnsi="Arial Narrow" w:cs="Arial"/>
          <w:noProof/>
          <w:shd w:val="clear" w:color="auto" w:fill="FFFFFF"/>
          <w:lang w:eastAsia="x-none"/>
        </w:rPr>
      </w:pPr>
      <w:r>
        <w:rPr>
          <w:rFonts w:ascii="Arial Narrow" w:eastAsia="Cambria" w:hAnsi="Arial Narrow" w:cs="Arial"/>
          <w:noProof/>
          <w:shd w:val="clear" w:color="auto" w:fill="FFFFFF"/>
          <w:lang w:eastAsia="x-none"/>
        </w:rPr>
        <w:t xml:space="preserve">The following table summarises the Research Questions, the Outputs and Outcomes monitored and the Indicators used. </w:t>
      </w:r>
      <w:bookmarkStart w:id="31" w:name="_GoBack"/>
      <w:bookmarkEnd w:id="31"/>
    </w:p>
    <w:tbl>
      <w:tblPr>
        <w:tblStyle w:val="TableGrid"/>
        <w:tblW w:w="0" w:type="auto"/>
        <w:tblLook w:val="04A0" w:firstRow="1" w:lastRow="0" w:firstColumn="1" w:lastColumn="0" w:noHBand="0" w:noVBand="1"/>
      </w:tblPr>
      <w:tblGrid>
        <w:gridCol w:w="2871"/>
        <w:gridCol w:w="1459"/>
        <w:gridCol w:w="1458"/>
        <w:gridCol w:w="1471"/>
        <w:gridCol w:w="1757"/>
      </w:tblGrid>
      <w:tr w:rsidR="00003224" w14:paraId="081596A7" w14:textId="77777777" w:rsidTr="00F67A50">
        <w:trPr>
          <w:trHeight w:val="248"/>
        </w:trPr>
        <w:tc>
          <w:tcPr>
            <w:tcW w:w="2871" w:type="dxa"/>
          </w:tcPr>
          <w:p w14:paraId="0973C9A5" w14:textId="1CAE2D27" w:rsidR="00003224" w:rsidRPr="00003224" w:rsidRDefault="00003224" w:rsidP="0091530F">
            <w:pPr>
              <w:spacing w:before="120"/>
              <w:jc w:val="center"/>
              <w:rPr>
                <w:rFonts w:ascii="Arial Narrow" w:eastAsia="Cambria" w:hAnsi="Arial Narrow" w:cs="Arial"/>
                <w:b/>
                <w:noProof/>
                <w:sz w:val="20"/>
                <w:shd w:val="clear" w:color="auto" w:fill="FFFFFF"/>
                <w:lang w:eastAsia="x-none"/>
              </w:rPr>
            </w:pPr>
            <w:r w:rsidRPr="00003224">
              <w:rPr>
                <w:rFonts w:ascii="Arial Narrow" w:eastAsia="Cambria" w:hAnsi="Arial Narrow" w:cs="Arial"/>
                <w:b/>
                <w:noProof/>
                <w:sz w:val="20"/>
                <w:shd w:val="clear" w:color="auto" w:fill="FFFFFF"/>
                <w:lang w:eastAsia="x-none"/>
              </w:rPr>
              <w:t>Research Questions</w:t>
            </w:r>
          </w:p>
        </w:tc>
        <w:tc>
          <w:tcPr>
            <w:tcW w:w="2917" w:type="dxa"/>
            <w:gridSpan w:val="2"/>
          </w:tcPr>
          <w:p w14:paraId="3A0B65C2" w14:textId="6106EA56" w:rsidR="00003224" w:rsidRPr="00003224" w:rsidRDefault="00003224" w:rsidP="0091530F">
            <w:pPr>
              <w:spacing w:before="120"/>
              <w:jc w:val="center"/>
              <w:rPr>
                <w:rFonts w:ascii="Arial Narrow" w:eastAsia="Cambria" w:hAnsi="Arial Narrow" w:cs="Arial"/>
                <w:b/>
                <w:noProof/>
                <w:sz w:val="20"/>
                <w:shd w:val="clear" w:color="auto" w:fill="FFFFFF"/>
                <w:lang w:eastAsia="x-none"/>
              </w:rPr>
            </w:pPr>
            <w:r w:rsidRPr="00003224">
              <w:rPr>
                <w:rFonts w:ascii="Arial Narrow" w:eastAsia="Cambria" w:hAnsi="Arial Narrow" w:cs="Arial"/>
                <w:b/>
                <w:noProof/>
                <w:sz w:val="20"/>
                <w:shd w:val="clear" w:color="auto" w:fill="FFFFFF"/>
                <w:lang w:eastAsia="x-none"/>
              </w:rPr>
              <w:t>Outputs and Outcomes monitored</w:t>
            </w:r>
          </w:p>
        </w:tc>
        <w:tc>
          <w:tcPr>
            <w:tcW w:w="3228" w:type="dxa"/>
            <w:gridSpan w:val="2"/>
          </w:tcPr>
          <w:p w14:paraId="624B9164" w14:textId="6158D5C8" w:rsidR="00003224" w:rsidRPr="00003224" w:rsidRDefault="00003224" w:rsidP="0091530F">
            <w:pPr>
              <w:spacing w:before="120"/>
              <w:jc w:val="center"/>
              <w:rPr>
                <w:rFonts w:ascii="Arial Narrow" w:eastAsia="Cambria" w:hAnsi="Arial Narrow" w:cs="Arial"/>
                <w:b/>
                <w:noProof/>
                <w:sz w:val="20"/>
                <w:shd w:val="clear" w:color="auto" w:fill="FFFFFF"/>
                <w:lang w:eastAsia="x-none"/>
              </w:rPr>
            </w:pPr>
            <w:r w:rsidRPr="00003224">
              <w:rPr>
                <w:rFonts w:ascii="Arial Narrow" w:eastAsia="Cambria" w:hAnsi="Arial Narrow" w:cs="Arial"/>
                <w:b/>
                <w:noProof/>
                <w:sz w:val="20"/>
                <w:shd w:val="clear" w:color="auto" w:fill="FFFFFF"/>
                <w:lang w:eastAsia="x-none"/>
              </w:rPr>
              <w:t>Indicators</w:t>
            </w:r>
          </w:p>
        </w:tc>
      </w:tr>
      <w:tr w:rsidR="0023734F" w14:paraId="1FE56DBF" w14:textId="77777777" w:rsidTr="0023734F">
        <w:trPr>
          <w:trHeight w:val="750"/>
        </w:trPr>
        <w:tc>
          <w:tcPr>
            <w:tcW w:w="2871" w:type="dxa"/>
            <w:vMerge w:val="restart"/>
            <w:vAlign w:val="center"/>
          </w:tcPr>
          <w:p w14:paraId="6B31563C"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5EC62F56"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7412D3AD"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114F8119"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32184944"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68BF7D7B"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153DD857"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00A1305D"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42C92073" w14:textId="77777777" w:rsidR="00755A77" w:rsidRDefault="00755A77" w:rsidP="006F79EA">
            <w:pPr>
              <w:spacing w:before="120"/>
              <w:jc w:val="center"/>
              <w:rPr>
                <w:rFonts w:asciiTheme="minorHAnsi" w:eastAsia="Times New Roman" w:hAnsiTheme="minorHAnsi" w:cs="Arial"/>
                <w:b/>
                <w:noProof/>
                <w:color w:val="000000" w:themeColor="text1"/>
                <w:sz w:val="20"/>
                <w:szCs w:val="20"/>
                <w:shd w:val="clear" w:color="auto" w:fill="FFFFFF"/>
                <w:lang w:eastAsia="fr-FR"/>
              </w:rPr>
            </w:pPr>
          </w:p>
          <w:p w14:paraId="3F4138AB" w14:textId="591F4917" w:rsidR="0023734F" w:rsidRPr="004A24CF" w:rsidRDefault="0023734F" w:rsidP="006F79EA">
            <w:pPr>
              <w:spacing w:before="120"/>
              <w:jc w:val="center"/>
              <w:rPr>
                <w:rFonts w:asciiTheme="minorHAnsi" w:eastAsia="Cambria" w:hAnsiTheme="minorHAnsi" w:cs="Arial"/>
                <w:b/>
                <w:noProof/>
                <w:sz w:val="20"/>
                <w:szCs w:val="20"/>
                <w:shd w:val="clear" w:color="auto" w:fill="FFFFFF"/>
                <w:lang w:eastAsia="x-none"/>
              </w:rPr>
            </w:pPr>
            <w:r w:rsidRPr="004A24CF">
              <w:rPr>
                <w:rFonts w:asciiTheme="minorHAnsi" w:eastAsia="Times New Roman" w:hAnsiTheme="minorHAnsi" w:cs="Arial"/>
                <w:b/>
                <w:noProof/>
                <w:color w:val="000000" w:themeColor="text1"/>
                <w:sz w:val="20"/>
                <w:szCs w:val="20"/>
                <w:shd w:val="clear" w:color="auto" w:fill="FFFFFF"/>
                <w:lang w:eastAsia="fr-FR"/>
              </w:rPr>
              <w:lastRenderedPageBreak/>
              <w:t>What difference is Taallum making to the capacity of EAs and EDs to prioritize and deliver education services? (What works and why?) Have counterparts been able to effectively complete modules? Why/why not? What have they learnt? How have they been able to apply this? Why/why not? What is making the biggest different to the capacity of EAs and EDs, and their ability to deliver education services? What is preventing them from doing their work, including internal and external factors?</w:t>
            </w:r>
          </w:p>
        </w:tc>
        <w:tc>
          <w:tcPr>
            <w:tcW w:w="1459" w:type="dxa"/>
            <w:vMerge w:val="restart"/>
            <w:vAlign w:val="center"/>
          </w:tcPr>
          <w:p w14:paraId="76B60776" w14:textId="7F983D2E" w:rsidR="0023734F" w:rsidRPr="004A24CF" w:rsidRDefault="0023734F" w:rsidP="00003224">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lastRenderedPageBreak/>
              <w:t xml:space="preserve">Outputs monitored </w:t>
            </w:r>
          </w:p>
        </w:tc>
        <w:tc>
          <w:tcPr>
            <w:tcW w:w="1458" w:type="dxa"/>
            <w:vMerge w:val="restart"/>
            <w:vAlign w:val="center"/>
          </w:tcPr>
          <w:p w14:paraId="4427D435" w14:textId="72F1C23A" w:rsidR="0023734F" w:rsidRPr="004A24CF" w:rsidRDefault="0023734F" w:rsidP="0023734F">
            <w:pPr>
              <w:spacing w:before="120"/>
              <w:jc w:val="center"/>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Personnel in key positions in pilot education institutions trained, coached and mentored in design and delivery of services (and have increased knowledge and skills as a result)</w:t>
            </w:r>
          </w:p>
        </w:tc>
        <w:tc>
          <w:tcPr>
            <w:tcW w:w="1471" w:type="dxa"/>
            <w:vMerge w:val="restart"/>
            <w:vAlign w:val="center"/>
          </w:tcPr>
          <w:p w14:paraId="32D012A9" w14:textId="03814B10" w:rsidR="0023734F" w:rsidRPr="004A24CF" w:rsidRDefault="0023734F" w:rsidP="006F79EA">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Qualitative Indicators</w:t>
            </w:r>
          </w:p>
        </w:tc>
        <w:tc>
          <w:tcPr>
            <w:tcW w:w="1757" w:type="dxa"/>
            <w:vAlign w:val="center"/>
          </w:tcPr>
          <w:p w14:paraId="4704D829" w14:textId="447D51C2" w:rsidR="0023734F" w:rsidRPr="004A24CF" w:rsidRDefault="0023734F" w:rsidP="006F79EA">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Perception of the participants concerning the main challenges in completing the module webinars</w:t>
            </w:r>
          </w:p>
        </w:tc>
      </w:tr>
      <w:tr w:rsidR="0023734F" w14:paraId="1943F7D9" w14:textId="77777777" w:rsidTr="000B4C59">
        <w:trPr>
          <w:trHeight w:val="1604"/>
        </w:trPr>
        <w:tc>
          <w:tcPr>
            <w:tcW w:w="2871" w:type="dxa"/>
            <w:vMerge/>
            <w:vAlign w:val="center"/>
          </w:tcPr>
          <w:p w14:paraId="68188061" w14:textId="77777777" w:rsidR="0023734F" w:rsidRPr="004A24CF" w:rsidRDefault="0023734F" w:rsidP="006F79EA">
            <w:pPr>
              <w:spacing w:before="120"/>
              <w:jc w:val="center"/>
              <w:rPr>
                <w:rFonts w:asciiTheme="minorHAnsi" w:eastAsia="Times New Roman" w:hAnsiTheme="minorHAnsi" w:cs="Arial"/>
                <w:noProof/>
                <w:color w:val="000000" w:themeColor="text1"/>
                <w:sz w:val="20"/>
                <w:szCs w:val="20"/>
                <w:shd w:val="clear" w:color="auto" w:fill="FFFFFF"/>
                <w:lang w:eastAsia="fr-FR"/>
              </w:rPr>
            </w:pPr>
          </w:p>
        </w:tc>
        <w:tc>
          <w:tcPr>
            <w:tcW w:w="1459" w:type="dxa"/>
            <w:vMerge/>
            <w:vAlign w:val="center"/>
          </w:tcPr>
          <w:p w14:paraId="0F01F4EA" w14:textId="77777777" w:rsidR="0023734F" w:rsidRPr="004A24CF" w:rsidRDefault="0023734F" w:rsidP="00003224">
            <w:pPr>
              <w:spacing w:before="120"/>
              <w:jc w:val="center"/>
              <w:rPr>
                <w:rFonts w:asciiTheme="minorHAnsi" w:eastAsia="Cambria" w:hAnsiTheme="minorHAnsi" w:cs="Arial"/>
                <w:i/>
                <w:noProof/>
                <w:sz w:val="20"/>
                <w:szCs w:val="20"/>
                <w:shd w:val="clear" w:color="auto" w:fill="FFFFFF"/>
                <w:lang w:eastAsia="x-none"/>
              </w:rPr>
            </w:pPr>
          </w:p>
        </w:tc>
        <w:tc>
          <w:tcPr>
            <w:tcW w:w="1458" w:type="dxa"/>
            <w:vMerge/>
            <w:vAlign w:val="center"/>
          </w:tcPr>
          <w:p w14:paraId="591D6928" w14:textId="77777777" w:rsidR="0023734F" w:rsidRPr="004A24CF" w:rsidRDefault="0023734F" w:rsidP="0023734F">
            <w:pPr>
              <w:spacing w:before="120"/>
              <w:jc w:val="center"/>
              <w:rPr>
                <w:rFonts w:asciiTheme="minorHAnsi" w:eastAsia="Cambria" w:hAnsiTheme="minorHAnsi" w:cs="Arial"/>
                <w:noProof/>
                <w:sz w:val="20"/>
                <w:szCs w:val="20"/>
                <w:shd w:val="clear" w:color="auto" w:fill="FFFFFF"/>
                <w:lang w:eastAsia="x-none"/>
              </w:rPr>
            </w:pPr>
          </w:p>
        </w:tc>
        <w:tc>
          <w:tcPr>
            <w:tcW w:w="1471" w:type="dxa"/>
            <w:vMerge/>
            <w:vAlign w:val="center"/>
          </w:tcPr>
          <w:p w14:paraId="58580D8E" w14:textId="77777777" w:rsidR="0023734F" w:rsidRPr="004A24CF" w:rsidRDefault="0023734F" w:rsidP="006F79EA">
            <w:pPr>
              <w:spacing w:before="120"/>
              <w:jc w:val="center"/>
              <w:rPr>
                <w:rFonts w:asciiTheme="minorHAnsi" w:eastAsia="Cambria" w:hAnsiTheme="minorHAnsi" w:cs="Arial"/>
                <w:i/>
                <w:noProof/>
                <w:sz w:val="20"/>
                <w:szCs w:val="20"/>
                <w:shd w:val="clear" w:color="auto" w:fill="FFFFFF"/>
                <w:lang w:eastAsia="x-none"/>
              </w:rPr>
            </w:pPr>
          </w:p>
        </w:tc>
        <w:tc>
          <w:tcPr>
            <w:tcW w:w="1757" w:type="dxa"/>
            <w:vAlign w:val="center"/>
          </w:tcPr>
          <w:p w14:paraId="450CDB40" w14:textId="30B5DA28" w:rsidR="0023734F" w:rsidRPr="004A24CF" w:rsidRDefault="0023734F" w:rsidP="006F79EA">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 xml:space="preserve">Perception of participants concerning the usefulness/relevance of the different modules of the capacity building </w:t>
            </w:r>
            <w:r w:rsidRPr="004A24CF">
              <w:rPr>
                <w:rFonts w:asciiTheme="minorHAnsi" w:eastAsia="Cambria" w:hAnsiTheme="minorHAnsi" w:cs="Arial"/>
                <w:noProof/>
                <w:sz w:val="20"/>
                <w:szCs w:val="20"/>
                <w:shd w:val="clear" w:color="auto" w:fill="FFFFFF"/>
                <w:lang w:eastAsia="x-none"/>
              </w:rPr>
              <w:lastRenderedPageBreak/>
              <w:t>program for their work as education professionals</w:t>
            </w:r>
          </w:p>
        </w:tc>
      </w:tr>
      <w:tr w:rsidR="0023734F" w14:paraId="27517F3C" w14:textId="77777777" w:rsidTr="000B4C59">
        <w:trPr>
          <w:trHeight w:val="1029"/>
        </w:trPr>
        <w:tc>
          <w:tcPr>
            <w:tcW w:w="2871" w:type="dxa"/>
            <w:vMerge/>
            <w:vAlign w:val="center"/>
          </w:tcPr>
          <w:p w14:paraId="4AA48D19" w14:textId="77777777" w:rsidR="0023734F" w:rsidRPr="004A24CF" w:rsidRDefault="0023734F" w:rsidP="00003224">
            <w:pPr>
              <w:spacing w:before="120"/>
              <w:jc w:val="center"/>
              <w:rPr>
                <w:rFonts w:asciiTheme="minorHAnsi" w:eastAsia="Times New Roman" w:hAnsiTheme="minorHAnsi" w:cs="Arial"/>
                <w:noProof/>
                <w:color w:val="000000" w:themeColor="text1"/>
                <w:sz w:val="20"/>
                <w:szCs w:val="20"/>
                <w:shd w:val="clear" w:color="auto" w:fill="FFFFFF"/>
                <w:lang w:eastAsia="fr-FR"/>
              </w:rPr>
            </w:pPr>
          </w:p>
        </w:tc>
        <w:tc>
          <w:tcPr>
            <w:tcW w:w="1459" w:type="dxa"/>
            <w:vMerge/>
            <w:vAlign w:val="center"/>
          </w:tcPr>
          <w:p w14:paraId="25C5C722" w14:textId="77777777" w:rsidR="0023734F" w:rsidRPr="004A24CF" w:rsidRDefault="0023734F" w:rsidP="00003224">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2F752F08" w14:textId="77777777" w:rsidR="0023734F" w:rsidRPr="004A24CF" w:rsidRDefault="0023734F" w:rsidP="00CF3C2B">
            <w:pPr>
              <w:spacing w:before="120"/>
              <w:jc w:val="both"/>
              <w:rPr>
                <w:rFonts w:asciiTheme="minorHAnsi" w:eastAsia="Cambria" w:hAnsiTheme="minorHAnsi" w:cs="Arial"/>
                <w:noProof/>
                <w:sz w:val="20"/>
                <w:szCs w:val="20"/>
                <w:shd w:val="clear" w:color="auto" w:fill="FFFFFF"/>
                <w:lang w:eastAsia="x-none"/>
              </w:rPr>
            </w:pPr>
          </w:p>
        </w:tc>
        <w:tc>
          <w:tcPr>
            <w:tcW w:w="1471" w:type="dxa"/>
            <w:vAlign w:val="center"/>
          </w:tcPr>
          <w:p w14:paraId="3D9A0AEA" w14:textId="191CDE1A" w:rsidR="0023734F" w:rsidRPr="004A24CF" w:rsidRDefault="0023734F" w:rsidP="0023734F">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 xml:space="preserve">Quantitative Indicators </w:t>
            </w:r>
          </w:p>
        </w:tc>
        <w:tc>
          <w:tcPr>
            <w:tcW w:w="1757" w:type="dxa"/>
            <w:vAlign w:val="center"/>
          </w:tcPr>
          <w:p w14:paraId="59A19803" w14:textId="037BAB29" w:rsidR="0023734F" w:rsidRPr="004A24CF" w:rsidRDefault="0023734F" w:rsidP="006F79EA">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and percentage of participants who have completed each module webinars</w:t>
            </w:r>
          </w:p>
        </w:tc>
      </w:tr>
      <w:tr w:rsidR="0023734F" w14:paraId="63EF8A7C" w14:textId="77777777" w:rsidTr="000B4C59">
        <w:trPr>
          <w:trHeight w:val="1627"/>
        </w:trPr>
        <w:tc>
          <w:tcPr>
            <w:tcW w:w="2871" w:type="dxa"/>
            <w:vMerge/>
            <w:vAlign w:val="center"/>
          </w:tcPr>
          <w:p w14:paraId="3927BCBB" w14:textId="77777777" w:rsidR="0023734F" w:rsidRPr="004A24CF" w:rsidRDefault="0023734F" w:rsidP="00003224">
            <w:pPr>
              <w:spacing w:before="120"/>
              <w:jc w:val="center"/>
              <w:rPr>
                <w:rFonts w:asciiTheme="minorHAnsi" w:eastAsia="Times New Roman" w:hAnsiTheme="minorHAnsi" w:cs="Arial"/>
                <w:noProof/>
                <w:color w:val="000000" w:themeColor="text1"/>
                <w:sz w:val="20"/>
                <w:szCs w:val="20"/>
                <w:shd w:val="clear" w:color="auto" w:fill="FFFFFF"/>
                <w:lang w:eastAsia="fr-FR"/>
              </w:rPr>
            </w:pPr>
          </w:p>
        </w:tc>
        <w:tc>
          <w:tcPr>
            <w:tcW w:w="1459" w:type="dxa"/>
            <w:vMerge/>
          </w:tcPr>
          <w:p w14:paraId="4480216F" w14:textId="77777777" w:rsidR="0023734F" w:rsidRPr="004A24CF" w:rsidRDefault="0023734F" w:rsidP="00CF3C2B">
            <w:pPr>
              <w:spacing w:before="120"/>
              <w:jc w:val="both"/>
              <w:rPr>
                <w:rFonts w:asciiTheme="minorHAnsi" w:eastAsia="Cambria" w:hAnsiTheme="minorHAnsi" w:cs="Arial"/>
                <w:noProof/>
                <w:sz w:val="20"/>
                <w:szCs w:val="20"/>
                <w:shd w:val="clear" w:color="auto" w:fill="FFFFFF"/>
                <w:lang w:eastAsia="x-none"/>
              </w:rPr>
            </w:pPr>
          </w:p>
        </w:tc>
        <w:tc>
          <w:tcPr>
            <w:tcW w:w="1458" w:type="dxa"/>
            <w:vMerge w:val="restart"/>
            <w:vAlign w:val="center"/>
          </w:tcPr>
          <w:p w14:paraId="028F6E74" w14:textId="41988F96" w:rsidR="0023734F" w:rsidRPr="004A24CF" w:rsidRDefault="0023734F" w:rsidP="0023734F">
            <w:pPr>
              <w:spacing w:before="120"/>
              <w:jc w:val="center"/>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High quality plans and budgets developed by pilot education institutions, well prioritised against relevant framework criteria</w:t>
            </w:r>
          </w:p>
        </w:tc>
        <w:tc>
          <w:tcPr>
            <w:tcW w:w="1471" w:type="dxa"/>
            <w:vAlign w:val="center"/>
          </w:tcPr>
          <w:p w14:paraId="103D9ABD" w14:textId="45832745" w:rsidR="0023734F" w:rsidRPr="004A24CF" w:rsidRDefault="0023734F" w:rsidP="006F79EA">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 xml:space="preserve">Qualitative Indicators </w:t>
            </w:r>
          </w:p>
        </w:tc>
        <w:tc>
          <w:tcPr>
            <w:tcW w:w="1757" w:type="dxa"/>
            <w:vAlign w:val="center"/>
          </w:tcPr>
          <w:p w14:paraId="538D046C" w14:textId="131B3E35" w:rsidR="0023734F" w:rsidRPr="004A24CF" w:rsidRDefault="0023734F" w:rsidP="006F79EA">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Perception of ED and EA on their ability in planning and delivering education services, before and after the Taallum capacity building program</w:t>
            </w:r>
          </w:p>
        </w:tc>
      </w:tr>
      <w:tr w:rsidR="0023734F" w14:paraId="0EABC514" w14:textId="77777777" w:rsidTr="004A24CF">
        <w:trPr>
          <w:trHeight w:val="989"/>
        </w:trPr>
        <w:tc>
          <w:tcPr>
            <w:tcW w:w="2871" w:type="dxa"/>
            <w:vMerge/>
            <w:vAlign w:val="center"/>
          </w:tcPr>
          <w:p w14:paraId="1A5F201A" w14:textId="77777777" w:rsidR="0023734F" w:rsidRPr="004A24CF" w:rsidRDefault="0023734F" w:rsidP="0023734F">
            <w:pPr>
              <w:spacing w:before="120"/>
              <w:jc w:val="center"/>
              <w:rPr>
                <w:rFonts w:asciiTheme="minorHAnsi" w:eastAsia="Times New Roman" w:hAnsiTheme="minorHAnsi" w:cs="Arial"/>
                <w:noProof/>
                <w:color w:val="000000" w:themeColor="text1"/>
                <w:sz w:val="20"/>
                <w:szCs w:val="20"/>
                <w:shd w:val="clear" w:color="auto" w:fill="FFFFFF"/>
                <w:lang w:eastAsia="fr-FR"/>
              </w:rPr>
            </w:pPr>
          </w:p>
        </w:tc>
        <w:tc>
          <w:tcPr>
            <w:tcW w:w="1459" w:type="dxa"/>
            <w:vMerge/>
          </w:tcPr>
          <w:p w14:paraId="4E5F571E" w14:textId="77777777" w:rsidR="0023734F" w:rsidRPr="004A24CF" w:rsidRDefault="0023734F" w:rsidP="0023734F">
            <w:pPr>
              <w:spacing w:before="120"/>
              <w:jc w:val="both"/>
              <w:rPr>
                <w:rFonts w:asciiTheme="minorHAnsi" w:eastAsia="Cambria" w:hAnsiTheme="minorHAnsi" w:cs="Arial"/>
                <w:noProof/>
                <w:sz w:val="20"/>
                <w:szCs w:val="20"/>
                <w:shd w:val="clear" w:color="auto" w:fill="FFFFFF"/>
                <w:lang w:eastAsia="x-none"/>
              </w:rPr>
            </w:pPr>
          </w:p>
        </w:tc>
        <w:tc>
          <w:tcPr>
            <w:tcW w:w="1458" w:type="dxa"/>
            <w:vMerge/>
          </w:tcPr>
          <w:p w14:paraId="3A9DF34A" w14:textId="77777777" w:rsidR="0023734F" w:rsidRPr="004A24CF" w:rsidRDefault="0023734F" w:rsidP="0023734F">
            <w:pPr>
              <w:spacing w:before="120"/>
              <w:jc w:val="both"/>
              <w:rPr>
                <w:rFonts w:asciiTheme="minorHAnsi" w:eastAsia="Cambria" w:hAnsiTheme="minorHAnsi" w:cs="Arial"/>
                <w:noProof/>
                <w:sz w:val="20"/>
                <w:szCs w:val="20"/>
                <w:shd w:val="clear" w:color="auto" w:fill="FFFFFF"/>
                <w:lang w:eastAsia="x-none"/>
              </w:rPr>
            </w:pPr>
          </w:p>
        </w:tc>
        <w:tc>
          <w:tcPr>
            <w:tcW w:w="1471" w:type="dxa"/>
            <w:vAlign w:val="center"/>
          </w:tcPr>
          <w:p w14:paraId="588B2C1B" w14:textId="5C899A79" w:rsidR="0023734F" w:rsidRPr="004A24CF" w:rsidRDefault="0023734F" w:rsidP="0023734F">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 xml:space="preserve">Quantitative Indicators </w:t>
            </w:r>
          </w:p>
        </w:tc>
        <w:tc>
          <w:tcPr>
            <w:tcW w:w="1757" w:type="dxa"/>
            <w:vAlign w:val="bottom"/>
          </w:tcPr>
          <w:p w14:paraId="6E27F9EC" w14:textId="5F9E9B07" w:rsidR="0023734F" w:rsidRPr="004A24CF" w:rsidRDefault="0023734F" w:rsidP="0023734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and percentage of plans approved that are implemented according to the established timeline since the beginning of Taallum program</w:t>
            </w:r>
          </w:p>
        </w:tc>
      </w:tr>
      <w:tr w:rsidR="00DF649B" w14:paraId="378AEDE7" w14:textId="77777777" w:rsidTr="004A24CF">
        <w:trPr>
          <w:trHeight w:val="400"/>
        </w:trPr>
        <w:tc>
          <w:tcPr>
            <w:tcW w:w="2871" w:type="dxa"/>
            <w:vMerge w:val="restart"/>
            <w:vAlign w:val="center"/>
          </w:tcPr>
          <w:p w14:paraId="739EC18F" w14:textId="77777777" w:rsidR="004A24CF" w:rsidRDefault="004A24CF" w:rsidP="004A24CF">
            <w:pPr>
              <w:spacing w:before="120"/>
              <w:jc w:val="center"/>
              <w:rPr>
                <w:rFonts w:asciiTheme="minorHAnsi" w:hAnsiTheme="minorHAnsi"/>
                <w:sz w:val="20"/>
                <w:szCs w:val="20"/>
                <w:shd w:val="clear" w:color="auto" w:fill="FFFFFF"/>
              </w:rPr>
            </w:pPr>
          </w:p>
          <w:p w14:paraId="2C7492A5" w14:textId="77777777" w:rsidR="004A24CF" w:rsidRDefault="004A24CF" w:rsidP="004A24CF">
            <w:pPr>
              <w:spacing w:before="120"/>
              <w:jc w:val="center"/>
              <w:rPr>
                <w:rFonts w:asciiTheme="minorHAnsi" w:hAnsiTheme="minorHAnsi"/>
                <w:sz w:val="20"/>
                <w:szCs w:val="20"/>
                <w:shd w:val="clear" w:color="auto" w:fill="FFFFFF"/>
              </w:rPr>
            </w:pPr>
          </w:p>
          <w:p w14:paraId="0F2A9BFC" w14:textId="77777777" w:rsidR="004A24CF" w:rsidRDefault="004A24CF" w:rsidP="004A24CF">
            <w:pPr>
              <w:spacing w:before="120"/>
              <w:jc w:val="center"/>
              <w:rPr>
                <w:rFonts w:asciiTheme="minorHAnsi" w:hAnsiTheme="minorHAnsi"/>
                <w:sz w:val="20"/>
                <w:szCs w:val="20"/>
                <w:shd w:val="clear" w:color="auto" w:fill="FFFFFF"/>
              </w:rPr>
            </w:pPr>
          </w:p>
          <w:p w14:paraId="70AED66E" w14:textId="77777777" w:rsidR="004A24CF" w:rsidRDefault="004A24CF" w:rsidP="004A24CF">
            <w:pPr>
              <w:spacing w:before="120"/>
              <w:jc w:val="center"/>
              <w:rPr>
                <w:rFonts w:asciiTheme="minorHAnsi" w:hAnsiTheme="minorHAnsi"/>
                <w:sz w:val="20"/>
                <w:szCs w:val="20"/>
                <w:shd w:val="clear" w:color="auto" w:fill="FFFFFF"/>
              </w:rPr>
            </w:pPr>
          </w:p>
          <w:p w14:paraId="7E652987" w14:textId="77777777" w:rsidR="004A24CF" w:rsidRDefault="004A24CF" w:rsidP="004A24CF">
            <w:pPr>
              <w:spacing w:before="120"/>
              <w:jc w:val="center"/>
              <w:rPr>
                <w:rFonts w:asciiTheme="minorHAnsi" w:hAnsiTheme="minorHAnsi"/>
                <w:sz w:val="20"/>
                <w:szCs w:val="20"/>
                <w:shd w:val="clear" w:color="auto" w:fill="FFFFFF"/>
              </w:rPr>
            </w:pPr>
          </w:p>
          <w:p w14:paraId="09F70BB8" w14:textId="77777777" w:rsidR="004A24CF" w:rsidRDefault="004A24CF" w:rsidP="004A24CF">
            <w:pPr>
              <w:spacing w:before="120"/>
              <w:jc w:val="center"/>
              <w:rPr>
                <w:rFonts w:asciiTheme="minorHAnsi" w:hAnsiTheme="minorHAnsi"/>
                <w:sz w:val="20"/>
                <w:szCs w:val="20"/>
                <w:shd w:val="clear" w:color="auto" w:fill="FFFFFF"/>
              </w:rPr>
            </w:pPr>
          </w:p>
          <w:p w14:paraId="65894611" w14:textId="77777777" w:rsidR="004A24CF" w:rsidRDefault="004A24CF" w:rsidP="004A24CF">
            <w:pPr>
              <w:spacing w:before="120"/>
              <w:jc w:val="center"/>
              <w:rPr>
                <w:rFonts w:asciiTheme="minorHAnsi" w:hAnsiTheme="minorHAnsi"/>
                <w:sz w:val="20"/>
                <w:szCs w:val="20"/>
                <w:shd w:val="clear" w:color="auto" w:fill="FFFFFF"/>
              </w:rPr>
            </w:pPr>
          </w:p>
          <w:p w14:paraId="5E51EB2B" w14:textId="77777777" w:rsidR="004A24CF" w:rsidRDefault="004A24CF" w:rsidP="004A24CF">
            <w:pPr>
              <w:spacing w:before="120"/>
              <w:jc w:val="center"/>
              <w:rPr>
                <w:rFonts w:asciiTheme="minorHAnsi" w:hAnsiTheme="minorHAnsi"/>
                <w:sz w:val="20"/>
                <w:szCs w:val="20"/>
                <w:shd w:val="clear" w:color="auto" w:fill="FFFFFF"/>
              </w:rPr>
            </w:pPr>
          </w:p>
          <w:p w14:paraId="07B7A72B" w14:textId="77777777" w:rsidR="004A24CF" w:rsidRDefault="004A24CF" w:rsidP="004A24CF">
            <w:pPr>
              <w:spacing w:before="120"/>
              <w:jc w:val="center"/>
              <w:rPr>
                <w:rFonts w:asciiTheme="minorHAnsi" w:hAnsiTheme="minorHAnsi"/>
                <w:sz w:val="20"/>
                <w:szCs w:val="20"/>
                <w:shd w:val="clear" w:color="auto" w:fill="FFFFFF"/>
              </w:rPr>
            </w:pPr>
          </w:p>
          <w:p w14:paraId="2B94C83B" w14:textId="77777777" w:rsidR="004A24CF" w:rsidRDefault="004A24CF" w:rsidP="004A24CF">
            <w:pPr>
              <w:spacing w:before="120"/>
              <w:jc w:val="center"/>
              <w:rPr>
                <w:rFonts w:asciiTheme="minorHAnsi" w:hAnsiTheme="minorHAnsi"/>
                <w:sz w:val="20"/>
                <w:szCs w:val="20"/>
                <w:shd w:val="clear" w:color="auto" w:fill="FFFFFF"/>
              </w:rPr>
            </w:pPr>
          </w:p>
          <w:p w14:paraId="05D24E56" w14:textId="77777777" w:rsidR="004A24CF" w:rsidRDefault="004A24CF" w:rsidP="004A24CF">
            <w:pPr>
              <w:spacing w:before="120"/>
              <w:jc w:val="center"/>
              <w:rPr>
                <w:rFonts w:asciiTheme="minorHAnsi" w:hAnsiTheme="minorHAnsi"/>
                <w:sz w:val="20"/>
                <w:szCs w:val="20"/>
                <w:shd w:val="clear" w:color="auto" w:fill="FFFFFF"/>
              </w:rPr>
            </w:pPr>
          </w:p>
          <w:p w14:paraId="7013F6FB" w14:textId="77777777" w:rsidR="004A24CF" w:rsidRDefault="004A24CF" w:rsidP="004A24CF">
            <w:pPr>
              <w:spacing w:before="120"/>
              <w:jc w:val="center"/>
              <w:rPr>
                <w:rFonts w:asciiTheme="minorHAnsi" w:hAnsiTheme="minorHAnsi"/>
                <w:sz w:val="20"/>
                <w:szCs w:val="20"/>
                <w:shd w:val="clear" w:color="auto" w:fill="FFFFFF"/>
              </w:rPr>
            </w:pPr>
          </w:p>
          <w:p w14:paraId="48F6EECC" w14:textId="77777777" w:rsidR="004A24CF" w:rsidRDefault="004A24CF" w:rsidP="004A24CF">
            <w:pPr>
              <w:spacing w:before="120"/>
              <w:jc w:val="center"/>
              <w:rPr>
                <w:rFonts w:asciiTheme="minorHAnsi" w:hAnsiTheme="minorHAnsi"/>
                <w:sz w:val="20"/>
                <w:szCs w:val="20"/>
                <w:shd w:val="clear" w:color="auto" w:fill="FFFFFF"/>
              </w:rPr>
            </w:pPr>
          </w:p>
          <w:p w14:paraId="4433EC70" w14:textId="77777777" w:rsidR="004A24CF" w:rsidRDefault="004A24CF" w:rsidP="004A24CF">
            <w:pPr>
              <w:spacing w:before="120"/>
              <w:jc w:val="center"/>
              <w:rPr>
                <w:rFonts w:asciiTheme="minorHAnsi" w:hAnsiTheme="minorHAnsi"/>
                <w:sz w:val="20"/>
                <w:szCs w:val="20"/>
                <w:shd w:val="clear" w:color="auto" w:fill="FFFFFF"/>
              </w:rPr>
            </w:pPr>
          </w:p>
          <w:p w14:paraId="170266D9" w14:textId="77777777" w:rsidR="004A24CF" w:rsidRDefault="004A24CF" w:rsidP="004A24CF">
            <w:pPr>
              <w:spacing w:before="120"/>
              <w:jc w:val="center"/>
              <w:rPr>
                <w:rFonts w:asciiTheme="minorHAnsi" w:hAnsiTheme="minorHAnsi"/>
                <w:sz w:val="20"/>
                <w:szCs w:val="20"/>
                <w:shd w:val="clear" w:color="auto" w:fill="FFFFFF"/>
              </w:rPr>
            </w:pPr>
          </w:p>
          <w:p w14:paraId="5230445C" w14:textId="77777777" w:rsidR="004A24CF" w:rsidRDefault="004A24CF" w:rsidP="004A24CF">
            <w:pPr>
              <w:spacing w:before="120"/>
              <w:jc w:val="center"/>
              <w:rPr>
                <w:rFonts w:asciiTheme="minorHAnsi" w:hAnsiTheme="minorHAnsi"/>
                <w:sz w:val="20"/>
                <w:szCs w:val="20"/>
                <w:shd w:val="clear" w:color="auto" w:fill="FFFFFF"/>
              </w:rPr>
            </w:pPr>
          </w:p>
          <w:p w14:paraId="3FAFEB7D" w14:textId="6F5A3B38" w:rsidR="004A24CF" w:rsidRPr="004A24CF" w:rsidRDefault="00DF649B" w:rsidP="00755A77">
            <w:pPr>
              <w:spacing w:before="120"/>
              <w:rPr>
                <w:rFonts w:asciiTheme="minorHAnsi" w:hAnsiTheme="minorHAnsi"/>
                <w:b/>
                <w:sz w:val="20"/>
                <w:szCs w:val="20"/>
                <w:shd w:val="clear" w:color="auto" w:fill="FFFFFF"/>
              </w:rPr>
            </w:pPr>
            <w:r w:rsidRPr="004A24CF">
              <w:rPr>
                <w:rFonts w:asciiTheme="minorHAnsi" w:hAnsiTheme="minorHAnsi"/>
                <w:b/>
                <w:sz w:val="20"/>
                <w:szCs w:val="20"/>
                <w:shd w:val="clear" w:color="auto" w:fill="FFFFFF"/>
              </w:rPr>
              <w:t xml:space="preserve">What difference is Taallum making to conditions for teaching and learning in pilot locations </w:t>
            </w:r>
            <w:r w:rsidRPr="004A24CF">
              <w:rPr>
                <w:rFonts w:asciiTheme="minorHAnsi" w:hAnsiTheme="minorHAnsi"/>
                <w:b/>
                <w:sz w:val="20"/>
                <w:szCs w:val="20"/>
                <w:shd w:val="clear" w:color="auto" w:fill="FFFFFF"/>
              </w:rPr>
              <w:lastRenderedPageBreak/>
              <w:t>(including in the classrooms)? How have conditions for teaching and learning changed? Why? Why not? (What has caused these changes?) What are the barriers for parents in sending their children to school? How have these changed? Why? Why not? (What has caused these changes?)</w:t>
            </w:r>
          </w:p>
        </w:tc>
        <w:tc>
          <w:tcPr>
            <w:tcW w:w="1459" w:type="dxa"/>
            <w:vMerge w:val="restart"/>
            <w:vAlign w:val="center"/>
          </w:tcPr>
          <w:p w14:paraId="38D524FA" w14:textId="1A855045" w:rsidR="00DF649B" w:rsidRPr="004A24CF" w:rsidRDefault="00DF649B" w:rsidP="0023734F">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lastRenderedPageBreak/>
              <w:t xml:space="preserve">Outputs monitored </w:t>
            </w:r>
          </w:p>
        </w:tc>
        <w:tc>
          <w:tcPr>
            <w:tcW w:w="1458" w:type="dxa"/>
            <w:vMerge w:val="restart"/>
            <w:vAlign w:val="center"/>
          </w:tcPr>
          <w:p w14:paraId="056CC9A7"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3980D061"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1DC6E25F"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71E714C6"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4914EDF5"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42F9BDED"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01F7F27C"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201E3A2B"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42AA432A"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18DF6DF0"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4E895532"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0596442C"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70C1F9C3"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5C97AD5E"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41E2CEFB" w14:textId="77777777" w:rsidR="004A24CF" w:rsidRDefault="004A24CF" w:rsidP="0023734F">
            <w:pPr>
              <w:spacing w:before="120"/>
              <w:jc w:val="center"/>
              <w:rPr>
                <w:rFonts w:asciiTheme="minorHAnsi" w:eastAsia="Cambria" w:hAnsiTheme="minorHAnsi" w:cs="Arial"/>
                <w:noProof/>
                <w:sz w:val="20"/>
                <w:szCs w:val="20"/>
                <w:shd w:val="clear" w:color="auto" w:fill="FFFFFF"/>
                <w:lang w:eastAsia="x-none"/>
              </w:rPr>
            </w:pPr>
          </w:p>
          <w:p w14:paraId="5AE9EF9A" w14:textId="4B41ACB5" w:rsidR="00DF649B" w:rsidRPr="004A24CF" w:rsidRDefault="00DF649B" w:rsidP="0023734F">
            <w:pPr>
              <w:spacing w:before="120"/>
              <w:jc w:val="center"/>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 xml:space="preserve">Service delivery plans executed by pilot education </w:t>
            </w:r>
            <w:r w:rsidRPr="004A24CF">
              <w:rPr>
                <w:rFonts w:asciiTheme="minorHAnsi" w:eastAsia="Cambria" w:hAnsiTheme="minorHAnsi" w:cs="Arial"/>
                <w:noProof/>
                <w:sz w:val="20"/>
                <w:szCs w:val="20"/>
                <w:shd w:val="clear" w:color="auto" w:fill="FFFFFF"/>
                <w:lang w:eastAsia="x-none"/>
              </w:rPr>
              <w:lastRenderedPageBreak/>
              <w:t>institutions to improve access and quality of education for teachers and students</w:t>
            </w:r>
          </w:p>
        </w:tc>
        <w:tc>
          <w:tcPr>
            <w:tcW w:w="1471" w:type="dxa"/>
            <w:vMerge w:val="restart"/>
            <w:vAlign w:val="center"/>
          </w:tcPr>
          <w:p w14:paraId="59D027FB" w14:textId="1303BC63" w:rsidR="00DF649B" w:rsidRPr="004A24CF" w:rsidRDefault="00DF649B" w:rsidP="0023734F">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lastRenderedPageBreak/>
              <w:t xml:space="preserve">Qualitative indicators </w:t>
            </w:r>
          </w:p>
        </w:tc>
        <w:tc>
          <w:tcPr>
            <w:tcW w:w="1757" w:type="dxa"/>
          </w:tcPr>
          <w:p w14:paraId="5B99D4F0" w14:textId="5C0AF489" w:rsidR="00DF649B" w:rsidRPr="004A24CF" w:rsidRDefault="00DF649B" w:rsidP="0023734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Perception of teachers concerning the quality of learning material over the lifetime of the Taallum intervention and on how that has changed/not changed</w:t>
            </w:r>
          </w:p>
        </w:tc>
      </w:tr>
      <w:tr w:rsidR="00DF649B" w14:paraId="7CB2C5D7" w14:textId="77777777" w:rsidTr="00F67A50">
        <w:trPr>
          <w:trHeight w:val="400"/>
        </w:trPr>
        <w:tc>
          <w:tcPr>
            <w:tcW w:w="2871" w:type="dxa"/>
            <w:vMerge/>
            <w:vAlign w:val="center"/>
          </w:tcPr>
          <w:p w14:paraId="76443133" w14:textId="77777777" w:rsidR="00DF649B" w:rsidRPr="004A24CF" w:rsidRDefault="00DF649B" w:rsidP="0023734F">
            <w:pPr>
              <w:spacing w:before="120"/>
              <w:jc w:val="center"/>
              <w:rPr>
                <w:rFonts w:asciiTheme="minorHAnsi" w:hAnsiTheme="minorHAnsi"/>
                <w:sz w:val="20"/>
                <w:szCs w:val="20"/>
                <w:shd w:val="clear" w:color="auto" w:fill="FFFFFF"/>
              </w:rPr>
            </w:pPr>
          </w:p>
        </w:tc>
        <w:tc>
          <w:tcPr>
            <w:tcW w:w="1459" w:type="dxa"/>
            <w:vMerge/>
            <w:vAlign w:val="center"/>
          </w:tcPr>
          <w:p w14:paraId="31205DBA" w14:textId="77777777" w:rsidR="00DF649B" w:rsidRPr="004A24CF" w:rsidRDefault="00DF649B" w:rsidP="0023734F">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41B86723" w14:textId="77777777" w:rsidR="00DF649B" w:rsidRPr="004A24CF" w:rsidRDefault="00DF649B" w:rsidP="0023734F">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5A5976E4" w14:textId="77777777" w:rsidR="00DF649B" w:rsidRPr="004A24CF" w:rsidRDefault="00DF649B" w:rsidP="0023734F">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3532E61D" w14:textId="5EF9DE2F" w:rsidR="00DF649B" w:rsidRPr="004A24CF" w:rsidRDefault="00DF649B" w:rsidP="0023734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Perception of teachers and school leaders on their ability to provide quality education (over the lifetime of Taallum intervention) and if this is changing and why</w:t>
            </w:r>
          </w:p>
        </w:tc>
      </w:tr>
      <w:tr w:rsidR="00DF649B" w14:paraId="2A538436" w14:textId="77777777" w:rsidTr="00DF649B">
        <w:trPr>
          <w:trHeight w:val="200"/>
        </w:trPr>
        <w:tc>
          <w:tcPr>
            <w:tcW w:w="2871" w:type="dxa"/>
            <w:vMerge/>
            <w:vAlign w:val="center"/>
          </w:tcPr>
          <w:p w14:paraId="715CCB1A" w14:textId="77777777" w:rsidR="00DF649B" w:rsidRPr="004A24CF" w:rsidRDefault="00DF649B" w:rsidP="00DF649B">
            <w:pPr>
              <w:spacing w:before="120"/>
              <w:jc w:val="center"/>
              <w:rPr>
                <w:rFonts w:asciiTheme="minorHAnsi" w:hAnsiTheme="minorHAnsi"/>
                <w:sz w:val="20"/>
                <w:szCs w:val="20"/>
                <w:shd w:val="clear" w:color="auto" w:fill="FFFFFF"/>
              </w:rPr>
            </w:pPr>
          </w:p>
        </w:tc>
        <w:tc>
          <w:tcPr>
            <w:tcW w:w="1459" w:type="dxa"/>
            <w:vMerge/>
            <w:vAlign w:val="center"/>
          </w:tcPr>
          <w:p w14:paraId="0FE8AA58" w14:textId="77777777" w:rsidR="00DF649B" w:rsidRPr="004A24CF" w:rsidRDefault="00DF649B" w:rsidP="00DF649B">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6BDBBC38" w14:textId="77777777" w:rsidR="00DF649B" w:rsidRPr="004A24CF" w:rsidRDefault="00DF649B" w:rsidP="00DF649B">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67D0B0C5" w14:textId="77777777" w:rsidR="00DF649B" w:rsidRPr="004A24CF" w:rsidRDefault="00DF649B" w:rsidP="00DF649B">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4C1A5C4B" w14:textId="797F96AA" w:rsidR="00DF649B" w:rsidRPr="004A24CF" w:rsidRDefault="00DF649B" w:rsidP="00DF649B">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Perception of teachers and school leaders on the main barriers to providing quality teaching</w:t>
            </w:r>
          </w:p>
        </w:tc>
      </w:tr>
      <w:tr w:rsidR="00DF649B" w14:paraId="42B082B3" w14:textId="77777777" w:rsidTr="00B04FDF">
        <w:trPr>
          <w:trHeight w:val="576"/>
        </w:trPr>
        <w:tc>
          <w:tcPr>
            <w:tcW w:w="2871" w:type="dxa"/>
            <w:vMerge/>
            <w:vAlign w:val="center"/>
          </w:tcPr>
          <w:p w14:paraId="54416160" w14:textId="77777777" w:rsidR="00DF649B" w:rsidRPr="004A24CF" w:rsidRDefault="00DF649B" w:rsidP="00DF649B">
            <w:pPr>
              <w:spacing w:before="120"/>
              <w:jc w:val="center"/>
              <w:rPr>
                <w:rFonts w:asciiTheme="minorHAnsi" w:hAnsiTheme="minorHAnsi"/>
                <w:sz w:val="20"/>
                <w:szCs w:val="20"/>
                <w:shd w:val="clear" w:color="auto" w:fill="FFFFFF"/>
              </w:rPr>
            </w:pPr>
          </w:p>
        </w:tc>
        <w:tc>
          <w:tcPr>
            <w:tcW w:w="1459" w:type="dxa"/>
            <w:vMerge/>
            <w:vAlign w:val="center"/>
          </w:tcPr>
          <w:p w14:paraId="6B41755E" w14:textId="77777777" w:rsidR="00DF649B" w:rsidRPr="004A24CF" w:rsidRDefault="00DF649B" w:rsidP="00DF649B">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49407AA7" w14:textId="77777777" w:rsidR="00DF649B" w:rsidRPr="004A24CF" w:rsidRDefault="00DF649B" w:rsidP="00DF649B">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49AE3AE6" w14:textId="77777777" w:rsidR="00DF649B" w:rsidRPr="004A24CF" w:rsidRDefault="00DF649B" w:rsidP="00DF649B">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3C16686A" w14:textId="2EC3FF01" w:rsidR="00DF649B" w:rsidRPr="004A24CF" w:rsidRDefault="00DF649B" w:rsidP="00DF649B">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 xml:space="preserve">Perception of parents on main </w:t>
            </w:r>
            <w:r w:rsidRPr="004A24CF">
              <w:rPr>
                <w:rFonts w:asciiTheme="minorHAnsi" w:eastAsia="Cambria" w:hAnsiTheme="minorHAnsi" w:cs="Arial"/>
                <w:noProof/>
                <w:sz w:val="20"/>
                <w:szCs w:val="20"/>
                <w:shd w:val="clear" w:color="auto" w:fill="FFFFFF"/>
                <w:lang w:eastAsia="x-none"/>
              </w:rPr>
              <w:lastRenderedPageBreak/>
              <w:t>barriers for the children to receive quality education</w:t>
            </w:r>
          </w:p>
        </w:tc>
      </w:tr>
      <w:tr w:rsidR="00B04FDF" w14:paraId="0121F7B7" w14:textId="77777777" w:rsidTr="00F31BDD">
        <w:trPr>
          <w:trHeight w:val="2570"/>
        </w:trPr>
        <w:tc>
          <w:tcPr>
            <w:tcW w:w="2871" w:type="dxa"/>
            <w:vMerge/>
            <w:vAlign w:val="center"/>
          </w:tcPr>
          <w:p w14:paraId="6103D2B9" w14:textId="77777777" w:rsidR="00B04FDF" w:rsidRPr="004A24CF" w:rsidRDefault="00B04FDF" w:rsidP="00DF649B">
            <w:pPr>
              <w:spacing w:before="120"/>
              <w:jc w:val="center"/>
              <w:rPr>
                <w:rFonts w:asciiTheme="minorHAnsi" w:hAnsiTheme="minorHAnsi"/>
                <w:sz w:val="20"/>
                <w:szCs w:val="20"/>
                <w:shd w:val="clear" w:color="auto" w:fill="FFFFFF"/>
              </w:rPr>
            </w:pPr>
          </w:p>
        </w:tc>
        <w:tc>
          <w:tcPr>
            <w:tcW w:w="1459" w:type="dxa"/>
            <w:vMerge/>
            <w:vAlign w:val="center"/>
          </w:tcPr>
          <w:p w14:paraId="6AB7EB81" w14:textId="77777777" w:rsidR="00B04FDF" w:rsidRPr="004A24CF" w:rsidRDefault="00B04FDF" w:rsidP="00DF649B">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2CD2AE13" w14:textId="77777777" w:rsidR="00B04FDF" w:rsidRPr="004A24CF" w:rsidRDefault="00B04FDF" w:rsidP="00DF649B">
            <w:pPr>
              <w:spacing w:before="120"/>
              <w:jc w:val="both"/>
              <w:rPr>
                <w:rFonts w:asciiTheme="minorHAnsi" w:eastAsia="Cambria" w:hAnsiTheme="minorHAnsi" w:cs="Arial"/>
                <w:noProof/>
                <w:sz w:val="20"/>
                <w:szCs w:val="20"/>
                <w:shd w:val="clear" w:color="auto" w:fill="FFFFFF"/>
                <w:lang w:eastAsia="x-none"/>
              </w:rPr>
            </w:pPr>
          </w:p>
        </w:tc>
        <w:tc>
          <w:tcPr>
            <w:tcW w:w="1471" w:type="dxa"/>
            <w:vMerge w:val="restart"/>
            <w:vAlign w:val="center"/>
          </w:tcPr>
          <w:p w14:paraId="296CCC32" w14:textId="3F92839D" w:rsidR="00B04FDF" w:rsidRPr="004A24CF" w:rsidRDefault="00B04FDF" w:rsidP="00DF649B">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Quantitative Indicators</w:t>
            </w:r>
          </w:p>
        </w:tc>
        <w:tc>
          <w:tcPr>
            <w:tcW w:w="1757" w:type="dxa"/>
          </w:tcPr>
          <w:p w14:paraId="4DE263F8" w14:textId="30AE9CEE" w:rsidR="00B04FDF" w:rsidRPr="004A24CF" w:rsidRDefault="00B04FDF" w:rsidP="00DF649B">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and percentage of education facilities where refurbishing/repairing activities have been completed since the beginning of Taallum program</w:t>
            </w:r>
          </w:p>
        </w:tc>
      </w:tr>
      <w:tr w:rsidR="00B04FDF" w14:paraId="2920FFDD" w14:textId="77777777" w:rsidTr="00B04FDF">
        <w:trPr>
          <w:trHeight w:val="50"/>
        </w:trPr>
        <w:tc>
          <w:tcPr>
            <w:tcW w:w="2871" w:type="dxa"/>
            <w:vMerge/>
            <w:vAlign w:val="center"/>
          </w:tcPr>
          <w:p w14:paraId="665D8272" w14:textId="77777777" w:rsidR="00B04FDF" w:rsidRPr="004A24CF" w:rsidRDefault="00B04FDF" w:rsidP="00DF649B">
            <w:pPr>
              <w:spacing w:before="120"/>
              <w:jc w:val="center"/>
              <w:rPr>
                <w:rFonts w:asciiTheme="minorHAnsi" w:hAnsiTheme="minorHAnsi"/>
                <w:sz w:val="20"/>
                <w:szCs w:val="20"/>
                <w:shd w:val="clear" w:color="auto" w:fill="FFFFFF"/>
              </w:rPr>
            </w:pPr>
          </w:p>
        </w:tc>
        <w:tc>
          <w:tcPr>
            <w:tcW w:w="1459" w:type="dxa"/>
            <w:vMerge/>
            <w:vAlign w:val="center"/>
          </w:tcPr>
          <w:p w14:paraId="2C623611" w14:textId="77777777" w:rsidR="00B04FDF" w:rsidRPr="004A24CF" w:rsidRDefault="00B04FDF" w:rsidP="00DF649B">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4EC0FE2B" w14:textId="77777777" w:rsidR="00B04FDF" w:rsidRPr="004A24CF" w:rsidRDefault="00B04FDF" w:rsidP="00DF649B">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5CE3A936" w14:textId="77777777" w:rsidR="00B04FDF" w:rsidRPr="004A24CF" w:rsidRDefault="00B04FDF" w:rsidP="00DF649B">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24DF648B" w14:textId="39149334" w:rsidR="00B04FDF" w:rsidRPr="004A24CF" w:rsidRDefault="00B04FDF" w:rsidP="00DF649B">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and percentage of teachers that have completed trainings in emergency education since the beginning of Taallum program</w:t>
            </w:r>
          </w:p>
        </w:tc>
      </w:tr>
      <w:tr w:rsidR="00B04FDF" w14:paraId="62F91D49" w14:textId="77777777" w:rsidTr="00B04FDF">
        <w:trPr>
          <w:trHeight w:val="869"/>
        </w:trPr>
        <w:tc>
          <w:tcPr>
            <w:tcW w:w="2871" w:type="dxa"/>
            <w:vMerge/>
            <w:vAlign w:val="center"/>
          </w:tcPr>
          <w:p w14:paraId="7204932E" w14:textId="77777777" w:rsidR="00B04FDF" w:rsidRPr="004A24CF" w:rsidRDefault="00B04FDF" w:rsidP="00DF649B">
            <w:pPr>
              <w:spacing w:before="120"/>
              <w:jc w:val="center"/>
              <w:rPr>
                <w:rFonts w:asciiTheme="minorHAnsi" w:hAnsiTheme="minorHAnsi"/>
                <w:sz w:val="20"/>
                <w:szCs w:val="20"/>
                <w:shd w:val="clear" w:color="auto" w:fill="FFFFFF"/>
              </w:rPr>
            </w:pPr>
          </w:p>
        </w:tc>
        <w:tc>
          <w:tcPr>
            <w:tcW w:w="1459" w:type="dxa"/>
            <w:vMerge/>
            <w:vAlign w:val="center"/>
          </w:tcPr>
          <w:p w14:paraId="348F3A02" w14:textId="77777777" w:rsidR="00B04FDF" w:rsidRPr="004A24CF" w:rsidRDefault="00B04FDF" w:rsidP="00DF649B">
            <w:pPr>
              <w:spacing w:before="120"/>
              <w:jc w:val="center"/>
              <w:rPr>
                <w:rFonts w:asciiTheme="minorHAnsi" w:eastAsia="Cambria" w:hAnsiTheme="minorHAnsi" w:cs="Arial"/>
                <w:i/>
                <w:noProof/>
                <w:sz w:val="20"/>
                <w:szCs w:val="20"/>
                <w:shd w:val="clear" w:color="auto" w:fill="FFFFFF"/>
                <w:lang w:eastAsia="x-none"/>
              </w:rPr>
            </w:pPr>
          </w:p>
        </w:tc>
        <w:tc>
          <w:tcPr>
            <w:tcW w:w="1458" w:type="dxa"/>
            <w:vMerge/>
          </w:tcPr>
          <w:p w14:paraId="75B12096" w14:textId="77777777" w:rsidR="00B04FDF" w:rsidRPr="004A24CF" w:rsidRDefault="00B04FDF" w:rsidP="00DF649B">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273C0DBC" w14:textId="77777777" w:rsidR="00B04FDF" w:rsidRPr="004A24CF" w:rsidRDefault="00B04FDF" w:rsidP="00DF649B">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45E7A6DC" w14:textId="6062A8BB" w:rsidR="00B04FDF" w:rsidRPr="004A24CF" w:rsidRDefault="00B04FDF" w:rsidP="00DF649B">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and percentage of students that have received learning materials since the beginning of Taallum program</w:t>
            </w:r>
          </w:p>
        </w:tc>
      </w:tr>
      <w:tr w:rsidR="00B04FDF" w14:paraId="782A2979" w14:textId="77777777" w:rsidTr="004A24CF">
        <w:trPr>
          <w:trHeight w:val="342"/>
        </w:trPr>
        <w:tc>
          <w:tcPr>
            <w:tcW w:w="2871" w:type="dxa"/>
            <w:vMerge/>
            <w:vAlign w:val="center"/>
          </w:tcPr>
          <w:p w14:paraId="08D09F3E" w14:textId="77777777" w:rsidR="00B04FDF" w:rsidRPr="004A24CF" w:rsidRDefault="00B04FDF" w:rsidP="00B04FDF">
            <w:pPr>
              <w:spacing w:before="120"/>
              <w:jc w:val="center"/>
              <w:rPr>
                <w:rFonts w:asciiTheme="minorHAnsi" w:hAnsiTheme="minorHAnsi"/>
                <w:sz w:val="20"/>
                <w:szCs w:val="20"/>
                <w:shd w:val="clear" w:color="auto" w:fill="FFFFFF"/>
              </w:rPr>
            </w:pPr>
          </w:p>
        </w:tc>
        <w:tc>
          <w:tcPr>
            <w:tcW w:w="1459" w:type="dxa"/>
            <w:vMerge/>
          </w:tcPr>
          <w:p w14:paraId="4679CD23"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58" w:type="dxa"/>
            <w:vMerge w:val="restart"/>
            <w:vAlign w:val="center"/>
          </w:tcPr>
          <w:p w14:paraId="744663F0"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4B74E9E5"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5F3DCBD5"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60C19BD2"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7E83A146"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1ACF0067"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124F4092" w14:textId="77777777" w:rsidR="004A24CF" w:rsidRDefault="004A24CF" w:rsidP="004A24CF">
            <w:pPr>
              <w:spacing w:before="120"/>
              <w:jc w:val="center"/>
              <w:rPr>
                <w:rFonts w:asciiTheme="minorHAnsi" w:eastAsia="Cambria" w:hAnsiTheme="minorHAnsi" w:cs="Arial"/>
                <w:noProof/>
                <w:sz w:val="20"/>
                <w:szCs w:val="20"/>
                <w:shd w:val="clear" w:color="auto" w:fill="FFFFFF"/>
                <w:lang w:eastAsia="x-none"/>
              </w:rPr>
            </w:pPr>
          </w:p>
          <w:p w14:paraId="49BF99B9" w14:textId="268B6459" w:rsidR="00B04FDF" w:rsidRPr="004A24CF" w:rsidRDefault="00B04FDF" w:rsidP="004A24CF">
            <w:pPr>
              <w:spacing w:before="120"/>
              <w:jc w:val="center"/>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Coordination, communication and consultation mechanisms for good governance established by pilot education institutions as the basis of service delivery</w:t>
            </w:r>
          </w:p>
        </w:tc>
        <w:tc>
          <w:tcPr>
            <w:tcW w:w="1471" w:type="dxa"/>
            <w:vMerge w:val="restart"/>
            <w:vAlign w:val="center"/>
          </w:tcPr>
          <w:p w14:paraId="56791829" w14:textId="22982D37" w:rsidR="00B04FDF" w:rsidRPr="004A24CF" w:rsidRDefault="00B04FDF" w:rsidP="00B04FDF">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 xml:space="preserve">Qualitative Indicators </w:t>
            </w:r>
          </w:p>
        </w:tc>
        <w:tc>
          <w:tcPr>
            <w:tcW w:w="1757" w:type="dxa"/>
          </w:tcPr>
          <w:p w14:paraId="7EA0C172" w14:textId="2717C805" w:rsidR="00B04FDF" w:rsidRPr="004A24CF" w:rsidRDefault="00B04FDF" w:rsidP="00B04FD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Ability of teacher to manage classroom behaviour</w:t>
            </w:r>
          </w:p>
        </w:tc>
      </w:tr>
      <w:tr w:rsidR="00B04FDF" w14:paraId="0C4BE143" w14:textId="77777777" w:rsidTr="00CD14B7">
        <w:trPr>
          <w:trHeight w:val="342"/>
        </w:trPr>
        <w:tc>
          <w:tcPr>
            <w:tcW w:w="2871" w:type="dxa"/>
            <w:vMerge/>
            <w:vAlign w:val="center"/>
          </w:tcPr>
          <w:p w14:paraId="0485F8ED" w14:textId="77777777" w:rsidR="00B04FDF" w:rsidRPr="004A24CF" w:rsidRDefault="00B04FDF" w:rsidP="00B04FDF">
            <w:pPr>
              <w:spacing w:before="120"/>
              <w:jc w:val="center"/>
              <w:rPr>
                <w:rFonts w:asciiTheme="minorHAnsi" w:hAnsiTheme="minorHAnsi"/>
                <w:sz w:val="20"/>
                <w:szCs w:val="20"/>
                <w:shd w:val="clear" w:color="auto" w:fill="FFFFFF"/>
              </w:rPr>
            </w:pPr>
          </w:p>
        </w:tc>
        <w:tc>
          <w:tcPr>
            <w:tcW w:w="1459" w:type="dxa"/>
            <w:vMerge/>
          </w:tcPr>
          <w:p w14:paraId="22AB5A37"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58" w:type="dxa"/>
            <w:vMerge/>
          </w:tcPr>
          <w:p w14:paraId="22B0B9B6" w14:textId="1AB18015" w:rsidR="00B04FDF" w:rsidRPr="004A24CF" w:rsidRDefault="00B04FDF" w:rsidP="00B04FDF">
            <w:pPr>
              <w:spacing w:before="120"/>
              <w:jc w:val="center"/>
              <w:rPr>
                <w:rFonts w:asciiTheme="minorHAnsi" w:eastAsia="Cambria" w:hAnsiTheme="minorHAnsi" w:cs="Arial"/>
                <w:noProof/>
                <w:sz w:val="20"/>
                <w:szCs w:val="20"/>
                <w:shd w:val="clear" w:color="auto" w:fill="FFFFFF"/>
                <w:lang w:eastAsia="x-none"/>
              </w:rPr>
            </w:pPr>
          </w:p>
        </w:tc>
        <w:tc>
          <w:tcPr>
            <w:tcW w:w="1471" w:type="dxa"/>
            <w:vMerge/>
            <w:vAlign w:val="center"/>
          </w:tcPr>
          <w:p w14:paraId="70D14AC3" w14:textId="5B05BB0C" w:rsidR="00B04FDF" w:rsidRPr="004A24CF" w:rsidRDefault="00B04FDF" w:rsidP="00B04FDF">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282E1E44" w14:textId="3AEAF167" w:rsidR="00B04FDF" w:rsidRPr="004A24CF" w:rsidRDefault="00B04FDF" w:rsidP="00B04FD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Perception of parents concerning the quality of the teaching over the lifetime of the Taallum intervention</w:t>
            </w:r>
          </w:p>
        </w:tc>
      </w:tr>
      <w:tr w:rsidR="00B04FDF" w14:paraId="3A5C5650" w14:textId="77777777" w:rsidTr="0023734F">
        <w:trPr>
          <w:trHeight w:val="342"/>
        </w:trPr>
        <w:tc>
          <w:tcPr>
            <w:tcW w:w="2871" w:type="dxa"/>
            <w:vMerge/>
            <w:vAlign w:val="center"/>
          </w:tcPr>
          <w:p w14:paraId="560D708D" w14:textId="77777777" w:rsidR="00B04FDF" w:rsidRPr="004A24CF" w:rsidRDefault="00B04FDF" w:rsidP="00B04FDF">
            <w:pPr>
              <w:spacing w:before="120"/>
              <w:jc w:val="center"/>
              <w:rPr>
                <w:rFonts w:asciiTheme="minorHAnsi" w:hAnsiTheme="minorHAnsi"/>
                <w:sz w:val="20"/>
                <w:szCs w:val="20"/>
                <w:shd w:val="clear" w:color="auto" w:fill="FFFFFF"/>
              </w:rPr>
            </w:pPr>
          </w:p>
        </w:tc>
        <w:tc>
          <w:tcPr>
            <w:tcW w:w="1459" w:type="dxa"/>
            <w:vMerge/>
          </w:tcPr>
          <w:p w14:paraId="5CA3A750"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58" w:type="dxa"/>
            <w:vMerge/>
          </w:tcPr>
          <w:p w14:paraId="0D569CF4" w14:textId="59C2D030" w:rsidR="00B04FDF" w:rsidRPr="004A24CF" w:rsidRDefault="00B04FDF" w:rsidP="00B04FDF">
            <w:pPr>
              <w:spacing w:before="120"/>
              <w:jc w:val="center"/>
              <w:rPr>
                <w:rFonts w:asciiTheme="minorHAnsi" w:eastAsia="Cambria" w:hAnsiTheme="minorHAnsi" w:cs="Arial"/>
                <w:noProof/>
                <w:sz w:val="20"/>
                <w:szCs w:val="20"/>
                <w:shd w:val="clear" w:color="auto" w:fill="FFFFFF"/>
                <w:lang w:eastAsia="x-none"/>
              </w:rPr>
            </w:pPr>
          </w:p>
        </w:tc>
        <w:tc>
          <w:tcPr>
            <w:tcW w:w="1471" w:type="dxa"/>
            <w:vMerge/>
            <w:vAlign w:val="center"/>
          </w:tcPr>
          <w:p w14:paraId="4ECFFDE7" w14:textId="73E2754F" w:rsidR="00B04FDF" w:rsidRPr="004A24CF" w:rsidRDefault="00B04FDF" w:rsidP="00B04FDF">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1C4C68C7" w14:textId="1613AEE4" w:rsidR="00B04FDF" w:rsidRPr="004A24CF" w:rsidRDefault="00B04FDF" w:rsidP="00B04FD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 xml:space="preserve">Willingness and ability of parents to send their children to school (and how this may have changed) including perception of parents concerning the level of security risk involved in their children attending school before and after Taallum intervention  </w:t>
            </w:r>
          </w:p>
        </w:tc>
      </w:tr>
      <w:tr w:rsidR="00B04FDF" w14:paraId="109D4218" w14:textId="77777777" w:rsidTr="00B04FDF">
        <w:trPr>
          <w:trHeight w:val="704"/>
        </w:trPr>
        <w:tc>
          <w:tcPr>
            <w:tcW w:w="2871" w:type="dxa"/>
            <w:vMerge/>
            <w:vAlign w:val="center"/>
          </w:tcPr>
          <w:p w14:paraId="03680180" w14:textId="77777777" w:rsidR="00B04FDF" w:rsidRPr="004A24CF" w:rsidRDefault="00B04FDF" w:rsidP="00B04FDF">
            <w:pPr>
              <w:spacing w:before="120"/>
              <w:jc w:val="center"/>
              <w:rPr>
                <w:rFonts w:asciiTheme="minorHAnsi" w:hAnsiTheme="minorHAnsi"/>
                <w:sz w:val="20"/>
                <w:szCs w:val="20"/>
                <w:shd w:val="clear" w:color="auto" w:fill="FFFFFF"/>
              </w:rPr>
            </w:pPr>
          </w:p>
        </w:tc>
        <w:tc>
          <w:tcPr>
            <w:tcW w:w="1459" w:type="dxa"/>
            <w:vMerge/>
          </w:tcPr>
          <w:p w14:paraId="480E3516"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58" w:type="dxa"/>
            <w:vMerge/>
          </w:tcPr>
          <w:p w14:paraId="64175F90"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71" w:type="dxa"/>
            <w:vMerge w:val="restart"/>
            <w:vAlign w:val="center"/>
          </w:tcPr>
          <w:p w14:paraId="6FB9F798" w14:textId="7115DE62" w:rsidR="00B04FDF" w:rsidRPr="004A24CF" w:rsidRDefault="00B04FDF" w:rsidP="00B04FDF">
            <w:pPr>
              <w:spacing w:before="120"/>
              <w:jc w:val="center"/>
              <w:rPr>
                <w:rFonts w:asciiTheme="minorHAnsi" w:eastAsia="Cambria" w:hAnsiTheme="minorHAnsi" w:cs="Arial"/>
                <w:i/>
                <w:noProof/>
                <w:sz w:val="20"/>
                <w:szCs w:val="20"/>
                <w:shd w:val="clear" w:color="auto" w:fill="FFFFFF"/>
                <w:lang w:eastAsia="x-none"/>
              </w:rPr>
            </w:pPr>
            <w:r w:rsidRPr="004A24CF">
              <w:rPr>
                <w:rFonts w:asciiTheme="minorHAnsi" w:eastAsia="Cambria" w:hAnsiTheme="minorHAnsi" w:cs="Arial"/>
                <w:i/>
                <w:noProof/>
                <w:sz w:val="20"/>
                <w:szCs w:val="20"/>
                <w:shd w:val="clear" w:color="auto" w:fill="FFFFFF"/>
                <w:lang w:eastAsia="x-none"/>
              </w:rPr>
              <w:t xml:space="preserve">Quantitative Indicators </w:t>
            </w:r>
          </w:p>
        </w:tc>
        <w:tc>
          <w:tcPr>
            <w:tcW w:w="1757" w:type="dxa"/>
          </w:tcPr>
          <w:p w14:paraId="4C5C6BB8" w14:textId="5327A6CA" w:rsidR="00B04FDF" w:rsidRPr="004A24CF" w:rsidRDefault="00B04FDF" w:rsidP="00B04FD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 xml:space="preserve">Evidence of changes in learning outcomes - based on any </w:t>
            </w:r>
            <w:r w:rsidRPr="004A24CF">
              <w:rPr>
                <w:rFonts w:asciiTheme="minorHAnsi" w:eastAsia="Cambria" w:hAnsiTheme="minorHAnsi" w:cs="Arial"/>
                <w:noProof/>
                <w:sz w:val="20"/>
                <w:szCs w:val="20"/>
                <w:shd w:val="clear" w:color="auto" w:fill="FFFFFF"/>
                <w:lang w:eastAsia="x-none"/>
              </w:rPr>
              <w:lastRenderedPageBreak/>
              <w:t xml:space="preserve">available data collected by teachers or schools </w:t>
            </w:r>
          </w:p>
        </w:tc>
      </w:tr>
      <w:tr w:rsidR="00B04FDF" w14:paraId="4E30C1B3" w14:textId="77777777" w:rsidTr="00B04FDF">
        <w:trPr>
          <w:trHeight w:val="50"/>
        </w:trPr>
        <w:tc>
          <w:tcPr>
            <w:tcW w:w="2871" w:type="dxa"/>
            <w:vMerge/>
            <w:vAlign w:val="center"/>
          </w:tcPr>
          <w:p w14:paraId="6B1CF6EE" w14:textId="77777777" w:rsidR="00B04FDF" w:rsidRPr="004A24CF" w:rsidRDefault="00B04FDF" w:rsidP="00B04FDF">
            <w:pPr>
              <w:spacing w:before="120"/>
              <w:jc w:val="center"/>
              <w:rPr>
                <w:rFonts w:asciiTheme="minorHAnsi" w:hAnsiTheme="minorHAnsi"/>
                <w:sz w:val="20"/>
                <w:szCs w:val="20"/>
                <w:shd w:val="clear" w:color="auto" w:fill="FFFFFF"/>
              </w:rPr>
            </w:pPr>
          </w:p>
        </w:tc>
        <w:tc>
          <w:tcPr>
            <w:tcW w:w="1459" w:type="dxa"/>
            <w:vMerge/>
          </w:tcPr>
          <w:p w14:paraId="5139FC13"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58" w:type="dxa"/>
            <w:vMerge/>
          </w:tcPr>
          <w:p w14:paraId="3888493B"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5F6E3E97" w14:textId="78DC68D3" w:rsidR="00B04FDF" w:rsidRPr="004A24CF" w:rsidRDefault="00B04FDF" w:rsidP="00B04FDF">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2363FEC0" w14:textId="333670BF" w:rsidR="00B04FDF" w:rsidRPr="004A24CF" w:rsidRDefault="00B04FDF" w:rsidP="00B04FD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of children attending school (based on school attendance records)</w:t>
            </w:r>
          </w:p>
        </w:tc>
      </w:tr>
      <w:tr w:rsidR="00B04FDF" w14:paraId="038B754E" w14:textId="77777777" w:rsidTr="00B04FDF">
        <w:trPr>
          <w:trHeight w:val="839"/>
        </w:trPr>
        <w:tc>
          <w:tcPr>
            <w:tcW w:w="2871" w:type="dxa"/>
            <w:vMerge/>
            <w:vAlign w:val="center"/>
          </w:tcPr>
          <w:p w14:paraId="1E7CC4FA" w14:textId="77777777" w:rsidR="00B04FDF" w:rsidRPr="004A24CF" w:rsidRDefault="00B04FDF" w:rsidP="00B04FDF">
            <w:pPr>
              <w:spacing w:before="120"/>
              <w:jc w:val="center"/>
              <w:rPr>
                <w:rFonts w:asciiTheme="minorHAnsi" w:hAnsiTheme="minorHAnsi"/>
                <w:sz w:val="20"/>
                <w:szCs w:val="20"/>
                <w:shd w:val="clear" w:color="auto" w:fill="FFFFFF"/>
              </w:rPr>
            </w:pPr>
          </w:p>
        </w:tc>
        <w:tc>
          <w:tcPr>
            <w:tcW w:w="1459" w:type="dxa"/>
            <w:vMerge/>
          </w:tcPr>
          <w:p w14:paraId="339D6245"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58" w:type="dxa"/>
            <w:vMerge/>
          </w:tcPr>
          <w:p w14:paraId="37CFB46E" w14:textId="77777777" w:rsidR="00B04FDF" w:rsidRPr="004A24CF" w:rsidRDefault="00B04FDF" w:rsidP="00B04FDF">
            <w:pPr>
              <w:spacing w:before="120"/>
              <w:jc w:val="both"/>
              <w:rPr>
                <w:rFonts w:asciiTheme="minorHAnsi" w:eastAsia="Cambria" w:hAnsiTheme="minorHAnsi" w:cs="Arial"/>
                <w:noProof/>
                <w:sz w:val="20"/>
                <w:szCs w:val="20"/>
                <w:shd w:val="clear" w:color="auto" w:fill="FFFFFF"/>
                <w:lang w:eastAsia="x-none"/>
              </w:rPr>
            </w:pPr>
          </w:p>
        </w:tc>
        <w:tc>
          <w:tcPr>
            <w:tcW w:w="1471" w:type="dxa"/>
            <w:vMerge/>
            <w:vAlign w:val="center"/>
          </w:tcPr>
          <w:p w14:paraId="36499EC0" w14:textId="71E6AE3E" w:rsidR="00B04FDF" w:rsidRPr="004A24CF" w:rsidRDefault="00B04FDF" w:rsidP="00B04FDF">
            <w:pPr>
              <w:spacing w:before="120"/>
              <w:jc w:val="center"/>
              <w:rPr>
                <w:rFonts w:asciiTheme="minorHAnsi" w:eastAsia="Cambria" w:hAnsiTheme="minorHAnsi" w:cs="Arial"/>
                <w:i/>
                <w:noProof/>
                <w:sz w:val="20"/>
                <w:szCs w:val="20"/>
                <w:shd w:val="clear" w:color="auto" w:fill="FFFFFF"/>
                <w:lang w:eastAsia="x-none"/>
              </w:rPr>
            </w:pPr>
          </w:p>
        </w:tc>
        <w:tc>
          <w:tcPr>
            <w:tcW w:w="1757" w:type="dxa"/>
          </w:tcPr>
          <w:p w14:paraId="415C0DD5" w14:textId="5DB11C99" w:rsidR="00B04FDF" w:rsidRPr="004A24CF" w:rsidRDefault="00B04FDF" w:rsidP="00B04FDF">
            <w:pPr>
              <w:spacing w:before="120"/>
              <w:rPr>
                <w:rFonts w:asciiTheme="minorHAnsi" w:eastAsia="Cambria" w:hAnsiTheme="minorHAnsi" w:cs="Arial"/>
                <w:noProof/>
                <w:sz w:val="20"/>
                <w:szCs w:val="20"/>
                <w:shd w:val="clear" w:color="auto" w:fill="FFFFFF"/>
                <w:lang w:eastAsia="x-none"/>
              </w:rPr>
            </w:pPr>
            <w:r w:rsidRPr="004A24CF">
              <w:rPr>
                <w:rFonts w:asciiTheme="minorHAnsi" w:eastAsia="Cambria" w:hAnsiTheme="minorHAnsi" w:cs="Arial"/>
                <w:noProof/>
                <w:sz w:val="20"/>
                <w:szCs w:val="20"/>
                <w:shd w:val="clear" w:color="auto" w:fill="FFFFFF"/>
                <w:lang w:eastAsia="x-none"/>
              </w:rPr>
              <w:t>Number of children in classroom in schools supported by Taallum intervention</w:t>
            </w:r>
          </w:p>
        </w:tc>
      </w:tr>
    </w:tbl>
    <w:p w14:paraId="17ABCF60" w14:textId="77777777" w:rsidR="00EB72C2" w:rsidRDefault="00EB72C2" w:rsidP="00CF3C2B">
      <w:pPr>
        <w:shd w:val="clear" w:color="auto" w:fill="FFFFFF" w:themeFill="background1"/>
        <w:spacing w:before="120"/>
        <w:jc w:val="both"/>
        <w:rPr>
          <w:rFonts w:ascii="Arial Narrow" w:eastAsia="Cambria" w:hAnsi="Arial Narrow" w:cs="Arial"/>
          <w:noProof/>
          <w:shd w:val="clear" w:color="auto" w:fill="FFFFFF"/>
          <w:lang w:eastAsia="x-none"/>
        </w:rPr>
      </w:pPr>
    </w:p>
    <w:p w14:paraId="59665619" w14:textId="19A1B8D8" w:rsidR="00A859A4" w:rsidRDefault="00E016F2" w:rsidP="00CF3C2B">
      <w:pPr>
        <w:shd w:val="clear" w:color="auto" w:fill="FFFFFF" w:themeFill="background1"/>
        <w:spacing w:before="120"/>
        <w:jc w:val="both"/>
        <w:rPr>
          <w:rFonts w:ascii="Arial Narrow" w:eastAsia="Cambria" w:hAnsi="Arial Narrow" w:cs="Arial"/>
          <w:noProof/>
          <w:shd w:val="clear" w:color="auto" w:fill="FFFFFF"/>
          <w:lang w:eastAsia="x-none"/>
        </w:rPr>
      </w:pPr>
      <w:r>
        <w:rPr>
          <w:rFonts w:ascii="Arial Narrow" w:eastAsia="Cambria" w:hAnsi="Arial Narrow" w:cs="Arial"/>
          <w:noProof/>
          <w:shd w:val="clear" w:color="auto" w:fill="FFFFFF"/>
          <w:lang w:eastAsia="x-none"/>
        </w:rPr>
        <w:t>The next table provides some information on the monitoring exercise per comm</w:t>
      </w:r>
      <w:r w:rsidR="00FC5361">
        <w:rPr>
          <w:rFonts w:ascii="Arial Narrow" w:eastAsia="Cambria" w:hAnsi="Arial Narrow" w:cs="Arial"/>
          <w:noProof/>
          <w:shd w:val="clear" w:color="auto" w:fill="FFFFFF"/>
          <w:lang w:eastAsia="x-none"/>
        </w:rPr>
        <w:t>unity</w:t>
      </w:r>
      <w:r>
        <w:rPr>
          <w:rFonts w:ascii="Arial Narrow" w:eastAsia="Cambria" w:hAnsi="Arial Narrow" w:cs="Arial"/>
          <w:noProof/>
          <w:shd w:val="clear" w:color="auto" w:fill="FFFFFF"/>
          <w:lang w:eastAsia="x-none"/>
        </w:rPr>
        <w:t xml:space="preserve">. </w:t>
      </w:r>
    </w:p>
    <w:p w14:paraId="0992E881" w14:textId="63EE5FFF" w:rsidR="00457462" w:rsidRDefault="00457462" w:rsidP="00CF3C2B">
      <w:pPr>
        <w:shd w:val="clear" w:color="auto" w:fill="FFFFFF" w:themeFill="background1"/>
        <w:spacing w:before="120"/>
        <w:jc w:val="both"/>
        <w:rPr>
          <w:rFonts w:ascii="Arial Narrow" w:eastAsia="Cambria" w:hAnsi="Arial Narrow" w:cs="Arial"/>
          <w:b/>
          <w:noProof/>
          <w:shd w:val="clear" w:color="auto" w:fill="FFFFFF"/>
          <w:lang w:eastAsia="x-none"/>
        </w:rPr>
      </w:pPr>
      <w:r>
        <w:rPr>
          <w:rFonts w:ascii="Arial Narrow" w:eastAsia="Cambria" w:hAnsi="Arial Narrow" w:cs="Arial"/>
          <w:b/>
          <w:noProof/>
          <w:shd w:val="clear" w:color="auto" w:fill="FFFFFF"/>
          <w:lang w:eastAsia="x-none"/>
        </w:rPr>
        <w:t>Monitoring Round 1</w:t>
      </w:r>
    </w:p>
    <w:tbl>
      <w:tblPr>
        <w:tblStyle w:val="TableGrid"/>
        <w:tblW w:w="0" w:type="auto"/>
        <w:tblLook w:val="04A0" w:firstRow="1" w:lastRow="0" w:firstColumn="1" w:lastColumn="0" w:noHBand="0" w:noVBand="1"/>
      </w:tblPr>
      <w:tblGrid>
        <w:gridCol w:w="1696"/>
        <w:gridCol w:w="1418"/>
        <w:gridCol w:w="2295"/>
        <w:gridCol w:w="1249"/>
        <w:gridCol w:w="2358"/>
      </w:tblGrid>
      <w:tr w:rsidR="00692211" w14:paraId="5FAE2CDF" w14:textId="77777777" w:rsidTr="00643D40">
        <w:tc>
          <w:tcPr>
            <w:tcW w:w="1696" w:type="dxa"/>
          </w:tcPr>
          <w:p w14:paraId="77732E79" w14:textId="39BF8054" w:rsidR="00692211" w:rsidRPr="00692211" w:rsidRDefault="00692211" w:rsidP="00CF3C2B">
            <w:pPr>
              <w:spacing w:before="120"/>
              <w:jc w:val="both"/>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Location</w:t>
            </w:r>
          </w:p>
        </w:tc>
        <w:tc>
          <w:tcPr>
            <w:tcW w:w="1418" w:type="dxa"/>
            <w:shd w:val="clear" w:color="auto" w:fill="F2F2F2" w:themeFill="background2" w:themeFillShade="F2"/>
          </w:tcPr>
          <w:p w14:paraId="18CADC48" w14:textId="02AAF228" w:rsidR="00692211" w:rsidRPr="00692211" w:rsidRDefault="00692211" w:rsidP="00CF3C2B">
            <w:pPr>
              <w:spacing w:before="120"/>
              <w:jc w:val="both"/>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Day 1</w:t>
            </w:r>
          </w:p>
        </w:tc>
        <w:tc>
          <w:tcPr>
            <w:tcW w:w="2295" w:type="dxa"/>
          </w:tcPr>
          <w:p w14:paraId="3971879B" w14:textId="1D73A140" w:rsidR="00692211" w:rsidRPr="00692211" w:rsidRDefault="00692211" w:rsidP="00CF3C2B">
            <w:pPr>
              <w:spacing w:before="120"/>
              <w:jc w:val="both"/>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Activity</w:t>
            </w:r>
          </w:p>
        </w:tc>
        <w:tc>
          <w:tcPr>
            <w:tcW w:w="1249" w:type="dxa"/>
            <w:shd w:val="clear" w:color="auto" w:fill="F2F2F2" w:themeFill="background2" w:themeFillShade="F2"/>
          </w:tcPr>
          <w:p w14:paraId="536C09CB" w14:textId="77FDCF24" w:rsidR="00692211" w:rsidRPr="00692211" w:rsidRDefault="00692211" w:rsidP="00CF3C2B">
            <w:pPr>
              <w:spacing w:before="120"/>
              <w:jc w:val="both"/>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 xml:space="preserve">Day 2 </w:t>
            </w:r>
          </w:p>
        </w:tc>
        <w:tc>
          <w:tcPr>
            <w:tcW w:w="2358" w:type="dxa"/>
          </w:tcPr>
          <w:p w14:paraId="72C08B55" w14:textId="5F008F70" w:rsidR="00692211" w:rsidRPr="00692211" w:rsidRDefault="00692211" w:rsidP="00CF3C2B">
            <w:pPr>
              <w:spacing w:before="120"/>
              <w:jc w:val="both"/>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Activity</w:t>
            </w:r>
          </w:p>
        </w:tc>
      </w:tr>
      <w:tr w:rsidR="00692211" w14:paraId="6E1C96F0" w14:textId="77777777" w:rsidTr="00643D40">
        <w:tc>
          <w:tcPr>
            <w:tcW w:w="1696" w:type="dxa"/>
          </w:tcPr>
          <w:p w14:paraId="37FC3D8E" w14:textId="77777777" w:rsidR="00692211" w:rsidRPr="00643D40" w:rsidRDefault="00692211" w:rsidP="00CF3C2B">
            <w:pPr>
              <w:spacing w:before="120"/>
              <w:jc w:val="both"/>
              <w:rPr>
                <w:rFonts w:ascii="Arial Narrow" w:eastAsia="Cambria" w:hAnsi="Arial Narrow" w:cs="Arial"/>
                <w:b/>
                <w:noProof/>
                <w:sz w:val="18"/>
                <w:shd w:val="clear" w:color="auto" w:fill="FFFFFF"/>
                <w:lang w:eastAsia="x-none"/>
              </w:rPr>
            </w:pPr>
          </w:p>
        </w:tc>
        <w:tc>
          <w:tcPr>
            <w:tcW w:w="7320" w:type="dxa"/>
            <w:gridSpan w:val="4"/>
          </w:tcPr>
          <w:p w14:paraId="27F7F271" w14:textId="312BD039" w:rsidR="00692211" w:rsidRPr="00643D40" w:rsidRDefault="00692211" w:rsidP="00CF3C2B">
            <w:pPr>
              <w:spacing w:before="120"/>
              <w:jc w:val="both"/>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 xml:space="preserve">Idleb Governorate </w:t>
            </w:r>
          </w:p>
        </w:tc>
      </w:tr>
      <w:tr w:rsidR="00692211" w14:paraId="0FD29E45" w14:textId="77777777" w:rsidTr="00F67A50">
        <w:tc>
          <w:tcPr>
            <w:tcW w:w="1696" w:type="dxa"/>
          </w:tcPr>
          <w:p w14:paraId="59D776BD" w14:textId="6C17B941" w:rsidR="00692211" w:rsidRPr="00643D40" w:rsidRDefault="00935953" w:rsidP="00F67A50">
            <w:pPr>
              <w:spacing w:before="120"/>
              <w:jc w:val="center"/>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Kafr Nbol</w:t>
            </w:r>
          </w:p>
        </w:tc>
        <w:tc>
          <w:tcPr>
            <w:tcW w:w="1418" w:type="dxa"/>
            <w:shd w:val="clear" w:color="auto" w:fill="F2F2F2" w:themeFill="background2" w:themeFillShade="F2"/>
          </w:tcPr>
          <w:p w14:paraId="39F30CBF" w14:textId="04F7B4AB" w:rsidR="00692211" w:rsidRPr="00643D40" w:rsidRDefault="00935953" w:rsidP="00CF3C2B">
            <w:pPr>
              <w:spacing w:before="120"/>
              <w:jc w:val="both"/>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14.11.2016</w:t>
            </w:r>
          </w:p>
        </w:tc>
        <w:tc>
          <w:tcPr>
            <w:tcW w:w="2295" w:type="dxa"/>
          </w:tcPr>
          <w:p w14:paraId="28A76778" w14:textId="6C4DF8AB" w:rsidR="00692211" w:rsidRPr="00643D40" w:rsidRDefault="00935953" w:rsidP="00935953">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EA/ED representatives</w:t>
            </w:r>
            <w:r w:rsidR="00E13345">
              <w:rPr>
                <w:rStyle w:val="FootnoteReference"/>
                <w:rFonts w:ascii="Arial Narrow" w:eastAsia="Cambria" w:hAnsi="Arial Narrow" w:cs="Arial"/>
                <w:noProof/>
                <w:sz w:val="18"/>
                <w:shd w:val="clear" w:color="auto" w:fill="FFFFFF"/>
                <w:lang w:eastAsia="x-none"/>
              </w:rPr>
              <w:footnoteReference w:id="2"/>
            </w:r>
          </w:p>
          <w:p w14:paraId="3C3CDE4B" w14:textId="62B1E7C8" w:rsidR="00391378" w:rsidRPr="00643D40" w:rsidRDefault="00391378" w:rsidP="00935953">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KII with EA/ED representative</w:t>
            </w:r>
          </w:p>
        </w:tc>
        <w:tc>
          <w:tcPr>
            <w:tcW w:w="1249" w:type="dxa"/>
            <w:shd w:val="clear" w:color="auto" w:fill="F2F2F2" w:themeFill="background2" w:themeFillShade="F2"/>
          </w:tcPr>
          <w:p w14:paraId="0628B419" w14:textId="77777777" w:rsidR="00692211" w:rsidRPr="00643D40" w:rsidRDefault="00692211" w:rsidP="00CF3C2B">
            <w:pPr>
              <w:spacing w:before="120"/>
              <w:jc w:val="both"/>
              <w:rPr>
                <w:rFonts w:ascii="Arial Narrow" w:eastAsia="Cambria" w:hAnsi="Arial Narrow" w:cs="Arial"/>
                <w:noProof/>
                <w:sz w:val="18"/>
                <w:shd w:val="clear" w:color="auto" w:fill="FFFFFF"/>
                <w:lang w:eastAsia="x-none"/>
              </w:rPr>
            </w:pPr>
          </w:p>
        </w:tc>
        <w:tc>
          <w:tcPr>
            <w:tcW w:w="2358" w:type="dxa"/>
          </w:tcPr>
          <w:p w14:paraId="6291D62E" w14:textId="77777777" w:rsidR="00692211" w:rsidRPr="00643D40" w:rsidRDefault="00692211" w:rsidP="00CF3C2B">
            <w:pPr>
              <w:spacing w:before="120"/>
              <w:jc w:val="both"/>
              <w:rPr>
                <w:rFonts w:ascii="Arial Narrow" w:eastAsia="Cambria" w:hAnsi="Arial Narrow" w:cs="Arial"/>
                <w:noProof/>
                <w:sz w:val="18"/>
                <w:shd w:val="clear" w:color="auto" w:fill="FFFFFF"/>
                <w:lang w:eastAsia="x-none"/>
              </w:rPr>
            </w:pPr>
          </w:p>
        </w:tc>
      </w:tr>
      <w:tr w:rsidR="00692211" w14:paraId="1731FD25" w14:textId="77777777" w:rsidTr="00F67A50">
        <w:tc>
          <w:tcPr>
            <w:tcW w:w="1696" w:type="dxa"/>
          </w:tcPr>
          <w:p w14:paraId="06884056" w14:textId="16DBAFE5" w:rsidR="00692211" w:rsidRPr="00643D40" w:rsidRDefault="00935953" w:rsidP="00F67A50">
            <w:pPr>
              <w:spacing w:before="120"/>
              <w:jc w:val="center"/>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Ma’arat Al Nouman</w:t>
            </w:r>
          </w:p>
        </w:tc>
        <w:tc>
          <w:tcPr>
            <w:tcW w:w="1418" w:type="dxa"/>
            <w:shd w:val="clear" w:color="auto" w:fill="F2F2F2" w:themeFill="background2" w:themeFillShade="F2"/>
          </w:tcPr>
          <w:p w14:paraId="3418E69B" w14:textId="77777777" w:rsidR="00692211" w:rsidRPr="00643D40" w:rsidRDefault="00692211" w:rsidP="00CF3C2B">
            <w:pPr>
              <w:spacing w:before="120"/>
              <w:jc w:val="both"/>
              <w:rPr>
                <w:rFonts w:ascii="Arial Narrow" w:eastAsia="Cambria" w:hAnsi="Arial Narrow" w:cs="Arial"/>
                <w:noProof/>
                <w:sz w:val="18"/>
                <w:shd w:val="clear" w:color="auto" w:fill="FFFFFF"/>
                <w:lang w:eastAsia="x-none"/>
              </w:rPr>
            </w:pPr>
          </w:p>
        </w:tc>
        <w:tc>
          <w:tcPr>
            <w:tcW w:w="2295" w:type="dxa"/>
          </w:tcPr>
          <w:p w14:paraId="3A538719" w14:textId="77777777" w:rsidR="00692211" w:rsidRPr="00643D40" w:rsidRDefault="00692211" w:rsidP="00CF3C2B">
            <w:pPr>
              <w:spacing w:before="120"/>
              <w:jc w:val="both"/>
              <w:rPr>
                <w:rFonts w:ascii="Arial Narrow" w:eastAsia="Cambria" w:hAnsi="Arial Narrow" w:cs="Arial"/>
                <w:noProof/>
                <w:sz w:val="18"/>
                <w:shd w:val="clear" w:color="auto" w:fill="FFFFFF"/>
                <w:lang w:eastAsia="x-none"/>
              </w:rPr>
            </w:pPr>
          </w:p>
        </w:tc>
        <w:tc>
          <w:tcPr>
            <w:tcW w:w="1249" w:type="dxa"/>
            <w:shd w:val="clear" w:color="auto" w:fill="F2F2F2" w:themeFill="background2" w:themeFillShade="F2"/>
          </w:tcPr>
          <w:p w14:paraId="3172AC2A" w14:textId="2DDABABF" w:rsidR="00692211" w:rsidRPr="00643D40" w:rsidRDefault="00935953" w:rsidP="00CF3C2B">
            <w:pPr>
              <w:spacing w:before="120"/>
              <w:jc w:val="both"/>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15.11.2016</w:t>
            </w:r>
          </w:p>
        </w:tc>
        <w:tc>
          <w:tcPr>
            <w:tcW w:w="2358" w:type="dxa"/>
          </w:tcPr>
          <w:p w14:paraId="2508AB75" w14:textId="77777777" w:rsidR="00692211" w:rsidRPr="00643D40" w:rsidRDefault="00391378" w:rsidP="00391378">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3 KII with EA/ED representatives</w:t>
            </w:r>
          </w:p>
          <w:p w14:paraId="1743982F" w14:textId="58A65E46" w:rsidR="00391378" w:rsidRPr="00643D40" w:rsidRDefault="00391378" w:rsidP="00391378">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 xml:space="preserve">1 KII with Taallum staff </w:t>
            </w:r>
          </w:p>
        </w:tc>
      </w:tr>
      <w:tr w:rsidR="00692211" w14:paraId="284E8786" w14:textId="77777777" w:rsidTr="00F67A50">
        <w:tc>
          <w:tcPr>
            <w:tcW w:w="1696" w:type="dxa"/>
          </w:tcPr>
          <w:p w14:paraId="1E0E84B3" w14:textId="77777777" w:rsidR="00692211" w:rsidRPr="00643D40" w:rsidRDefault="00692211" w:rsidP="00F67A50">
            <w:pPr>
              <w:spacing w:before="120"/>
              <w:jc w:val="center"/>
              <w:rPr>
                <w:rFonts w:ascii="Arial Narrow" w:eastAsia="Cambria" w:hAnsi="Arial Narrow" w:cs="Arial"/>
                <w:b/>
                <w:noProof/>
                <w:sz w:val="18"/>
                <w:shd w:val="clear" w:color="auto" w:fill="FFFFFF"/>
                <w:lang w:eastAsia="x-none"/>
              </w:rPr>
            </w:pPr>
          </w:p>
        </w:tc>
        <w:tc>
          <w:tcPr>
            <w:tcW w:w="7320" w:type="dxa"/>
            <w:gridSpan w:val="4"/>
          </w:tcPr>
          <w:p w14:paraId="4F486B70" w14:textId="798B85D1" w:rsidR="00692211" w:rsidRPr="00643D40" w:rsidRDefault="00692211" w:rsidP="00CF3C2B">
            <w:pPr>
              <w:spacing w:before="120"/>
              <w:jc w:val="both"/>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Aleppo Governorate</w:t>
            </w:r>
          </w:p>
        </w:tc>
      </w:tr>
      <w:tr w:rsidR="00692211" w14:paraId="3A5A6AC9" w14:textId="77777777" w:rsidTr="00F67A50">
        <w:tc>
          <w:tcPr>
            <w:tcW w:w="1696" w:type="dxa"/>
          </w:tcPr>
          <w:p w14:paraId="67B1DF5E" w14:textId="652AE314" w:rsidR="00692211" w:rsidRPr="00643D40" w:rsidRDefault="00692211" w:rsidP="00F67A50">
            <w:pPr>
              <w:spacing w:before="120"/>
              <w:jc w:val="center"/>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Anjara</w:t>
            </w:r>
          </w:p>
        </w:tc>
        <w:tc>
          <w:tcPr>
            <w:tcW w:w="1418" w:type="dxa"/>
            <w:shd w:val="clear" w:color="auto" w:fill="F2F2F2" w:themeFill="background2" w:themeFillShade="F2"/>
          </w:tcPr>
          <w:p w14:paraId="2DD30220" w14:textId="4DB609CF" w:rsidR="00692211" w:rsidRPr="00643D40" w:rsidRDefault="00692211" w:rsidP="00CF3C2B">
            <w:pPr>
              <w:spacing w:before="120"/>
              <w:jc w:val="both"/>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07.11.2016</w:t>
            </w:r>
          </w:p>
        </w:tc>
        <w:tc>
          <w:tcPr>
            <w:tcW w:w="2295" w:type="dxa"/>
          </w:tcPr>
          <w:p w14:paraId="40978722" w14:textId="68265E1C" w:rsidR="00692211" w:rsidRPr="00643D40" w:rsidRDefault="00692211" w:rsidP="00935953">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EA/ED representatives</w:t>
            </w:r>
          </w:p>
          <w:p w14:paraId="13054B76" w14:textId="69ED037D" w:rsidR="00692211" w:rsidRPr="00643D40" w:rsidRDefault="00692211" w:rsidP="00935953">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KII with Taallum staff</w:t>
            </w:r>
          </w:p>
        </w:tc>
        <w:tc>
          <w:tcPr>
            <w:tcW w:w="1249" w:type="dxa"/>
            <w:shd w:val="clear" w:color="auto" w:fill="F2F2F2" w:themeFill="background2" w:themeFillShade="F2"/>
          </w:tcPr>
          <w:p w14:paraId="4D2CAC6F" w14:textId="1ED80C38" w:rsidR="00692211" w:rsidRPr="00643D40" w:rsidRDefault="00692211" w:rsidP="00CF3C2B">
            <w:pPr>
              <w:spacing w:before="120"/>
              <w:jc w:val="both"/>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08.11.2016</w:t>
            </w:r>
          </w:p>
        </w:tc>
        <w:tc>
          <w:tcPr>
            <w:tcW w:w="2358" w:type="dxa"/>
          </w:tcPr>
          <w:p w14:paraId="45DFEB80" w14:textId="18022315" w:rsidR="00692211" w:rsidRPr="00643D40" w:rsidRDefault="00692211" w:rsidP="00555BE7">
            <w:pPr>
              <w:spacing w:before="120"/>
              <w:jc w:val="center"/>
              <w:rPr>
                <w:rFonts w:ascii="Arial Narrow" w:eastAsia="Cambria" w:hAnsi="Arial Narrow" w:cs="Arial"/>
                <w:noProof/>
                <w:color w:val="F16B0F" w:themeColor="accent3" w:themeShade="BF"/>
                <w:sz w:val="18"/>
                <w:shd w:val="clear" w:color="auto" w:fill="FFFFFF"/>
                <w:lang w:eastAsia="x-none"/>
              </w:rPr>
            </w:pPr>
            <w:r w:rsidRPr="00643D40">
              <w:rPr>
                <w:rFonts w:ascii="Arial Narrow" w:eastAsia="Cambria" w:hAnsi="Arial Narrow" w:cs="Arial"/>
                <w:noProof/>
                <w:color w:val="F16B0F" w:themeColor="accent3" w:themeShade="BF"/>
                <w:sz w:val="18"/>
                <w:shd w:val="clear" w:color="auto" w:fill="FFFFFF"/>
                <w:lang w:eastAsia="x-none"/>
              </w:rPr>
              <w:t xml:space="preserve">4 </w:t>
            </w:r>
            <w:r w:rsidR="00391378" w:rsidRPr="00643D40">
              <w:rPr>
                <w:rFonts w:ascii="Arial Narrow" w:eastAsia="Cambria" w:hAnsi="Arial Narrow" w:cs="Arial"/>
                <w:noProof/>
                <w:color w:val="F16B0F" w:themeColor="accent3" w:themeShade="BF"/>
                <w:sz w:val="18"/>
                <w:shd w:val="clear" w:color="auto" w:fill="FFFFFF"/>
                <w:lang w:eastAsia="x-none"/>
              </w:rPr>
              <w:t xml:space="preserve">KII with EA/ED </w:t>
            </w:r>
            <w:r w:rsidR="00555BE7" w:rsidRPr="00643D40">
              <w:rPr>
                <w:rFonts w:ascii="Arial Narrow" w:eastAsia="Cambria" w:hAnsi="Arial Narrow" w:cs="Arial"/>
                <w:noProof/>
                <w:color w:val="F16B0F" w:themeColor="accent3" w:themeShade="BF"/>
                <w:sz w:val="18"/>
                <w:shd w:val="clear" w:color="auto" w:fill="FFFFFF"/>
                <w:lang w:eastAsia="x-none"/>
              </w:rPr>
              <w:t>representatives</w:t>
            </w:r>
            <w:r w:rsidR="00555BE7" w:rsidRPr="00643D40">
              <w:rPr>
                <w:rStyle w:val="FootnoteReference"/>
                <w:rFonts w:ascii="Arial Narrow" w:eastAsia="Cambria" w:hAnsi="Arial Narrow" w:cs="Arial"/>
                <w:noProof/>
                <w:color w:val="F16B0F" w:themeColor="accent3" w:themeShade="BF"/>
                <w:sz w:val="18"/>
                <w:shd w:val="clear" w:color="auto" w:fill="FFFFFF"/>
                <w:lang w:eastAsia="x-none"/>
              </w:rPr>
              <w:footnoteReference w:id="3"/>
            </w:r>
          </w:p>
        </w:tc>
      </w:tr>
    </w:tbl>
    <w:p w14:paraId="4AE5B03F" w14:textId="3E69D236" w:rsidR="00457462" w:rsidRDefault="00391378" w:rsidP="00CF3C2B">
      <w:pPr>
        <w:shd w:val="clear" w:color="auto" w:fill="FFFFFF" w:themeFill="background1"/>
        <w:spacing w:before="120"/>
        <w:jc w:val="both"/>
        <w:rPr>
          <w:rFonts w:ascii="Arial Narrow" w:eastAsia="Cambria" w:hAnsi="Arial Narrow" w:cs="Arial"/>
          <w:b/>
          <w:noProof/>
          <w:shd w:val="clear" w:color="auto" w:fill="FFFFFF"/>
          <w:lang w:eastAsia="x-none"/>
        </w:rPr>
      </w:pPr>
      <w:r>
        <w:rPr>
          <w:rFonts w:ascii="Arial Narrow" w:eastAsia="Cambria" w:hAnsi="Arial Narrow" w:cs="Arial"/>
          <w:b/>
          <w:noProof/>
          <w:shd w:val="clear" w:color="auto" w:fill="FFFFFF"/>
          <w:lang w:eastAsia="x-none"/>
        </w:rPr>
        <w:t xml:space="preserve">Monitoring Round 2 </w:t>
      </w:r>
    </w:p>
    <w:tbl>
      <w:tblPr>
        <w:tblStyle w:val="TableGrid"/>
        <w:tblW w:w="0" w:type="auto"/>
        <w:tblLook w:val="04A0" w:firstRow="1" w:lastRow="0" w:firstColumn="1" w:lastColumn="0" w:noHBand="0" w:noVBand="1"/>
      </w:tblPr>
      <w:tblGrid>
        <w:gridCol w:w="1696"/>
        <w:gridCol w:w="1418"/>
        <w:gridCol w:w="2295"/>
        <w:gridCol w:w="1249"/>
        <w:gridCol w:w="2358"/>
      </w:tblGrid>
      <w:tr w:rsidR="00391378" w14:paraId="017D16DC" w14:textId="77777777" w:rsidTr="00643D40">
        <w:tc>
          <w:tcPr>
            <w:tcW w:w="1696" w:type="dxa"/>
          </w:tcPr>
          <w:p w14:paraId="0A1F2C66" w14:textId="01909343" w:rsidR="00391378" w:rsidRPr="00391378" w:rsidRDefault="00391378" w:rsidP="00391378">
            <w:pPr>
              <w:spacing w:before="120"/>
              <w:jc w:val="center"/>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Location</w:t>
            </w:r>
          </w:p>
        </w:tc>
        <w:tc>
          <w:tcPr>
            <w:tcW w:w="1418" w:type="dxa"/>
            <w:shd w:val="clear" w:color="auto" w:fill="F2F2F2" w:themeFill="background2" w:themeFillShade="F2"/>
          </w:tcPr>
          <w:p w14:paraId="68F701E5" w14:textId="226E3321" w:rsidR="00391378" w:rsidRPr="00391378" w:rsidRDefault="00391378" w:rsidP="00391378">
            <w:pPr>
              <w:spacing w:before="120"/>
              <w:jc w:val="center"/>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Day 1</w:t>
            </w:r>
          </w:p>
        </w:tc>
        <w:tc>
          <w:tcPr>
            <w:tcW w:w="2295" w:type="dxa"/>
          </w:tcPr>
          <w:p w14:paraId="67109AE9" w14:textId="78AC3EE5" w:rsidR="00391378" w:rsidRPr="00391378" w:rsidRDefault="00391378" w:rsidP="00391378">
            <w:pPr>
              <w:spacing w:before="120"/>
              <w:jc w:val="center"/>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Activity</w:t>
            </w:r>
          </w:p>
        </w:tc>
        <w:tc>
          <w:tcPr>
            <w:tcW w:w="1249" w:type="dxa"/>
            <w:shd w:val="clear" w:color="auto" w:fill="F2F2F2" w:themeFill="background2" w:themeFillShade="F2"/>
          </w:tcPr>
          <w:p w14:paraId="0313CBFE" w14:textId="02F5CE98" w:rsidR="00391378" w:rsidRPr="00391378" w:rsidRDefault="00391378" w:rsidP="00391378">
            <w:pPr>
              <w:spacing w:before="120"/>
              <w:jc w:val="center"/>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Day 2</w:t>
            </w:r>
          </w:p>
        </w:tc>
        <w:tc>
          <w:tcPr>
            <w:tcW w:w="2358" w:type="dxa"/>
          </w:tcPr>
          <w:p w14:paraId="29857F9B" w14:textId="38EB11F6" w:rsidR="00391378" w:rsidRPr="00391378" w:rsidRDefault="00391378" w:rsidP="00391378">
            <w:pPr>
              <w:spacing w:before="120"/>
              <w:jc w:val="center"/>
              <w:rPr>
                <w:rFonts w:ascii="Arial Narrow" w:eastAsia="Cambria" w:hAnsi="Arial Narrow" w:cs="Arial"/>
                <w:b/>
                <w:noProof/>
                <w:sz w:val="20"/>
                <w:shd w:val="clear" w:color="auto" w:fill="FFFFFF"/>
                <w:lang w:eastAsia="x-none"/>
              </w:rPr>
            </w:pPr>
            <w:r>
              <w:rPr>
                <w:rFonts w:ascii="Arial Narrow" w:eastAsia="Cambria" w:hAnsi="Arial Narrow" w:cs="Arial"/>
                <w:b/>
                <w:noProof/>
                <w:sz w:val="20"/>
                <w:shd w:val="clear" w:color="auto" w:fill="FFFFFF"/>
                <w:lang w:eastAsia="x-none"/>
              </w:rPr>
              <w:t>Activity</w:t>
            </w:r>
          </w:p>
        </w:tc>
      </w:tr>
      <w:tr w:rsidR="00391378" w14:paraId="0FE8F3B0" w14:textId="77777777" w:rsidTr="00643D40">
        <w:tc>
          <w:tcPr>
            <w:tcW w:w="1696" w:type="dxa"/>
          </w:tcPr>
          <w:p w14:paraId="36E2AD38" w14:textId="77777777" w:rsidR="00391378" w:rsidRPr="00643D40" w:rsidRDefault="00391378" w:rsidP="00CF3C2B">
            <w:pPr>
              <w:spacing w:before="120"/>
              <w:jc w:val="both"/>
              <w:rPr>
                <w:rFonts w:ascii="Arial Narrow" w:eastAsia="Cambria" w:hAnsi="Arial Narrow" w:cs="Arial"/>
                <w:b/>
                <w:noProof/>
                <w:sz w:val="18"/>
                <w:shd w:val="clear" w:color="auto" w:fill="FFFFFF"/>
                <w:lang w:eastAsia="x-none"/>
              </w:rPr>
            </w:pPr>
          </w:p>
        </w:tc>
        <w:tc>
          <w:tcPr>
            <w:tcW w:w="7320" w:type="dxa"/>
            <w:gridSpan w:val="4"/>
          </w:tcPr>
          <w:p w14:paraId="4B68D610" w14:textId="51CDCB96" w:rsidR="00391378" w:rsidRPr="00643D40" w:rsidRDefault="00391378" w:rsidP="00CF3C2B">
            <w:pPr>
              <w:spacing w:before="120"/>
              <w:jc w:val="both"/>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Idleb governorate</w:t>
            </w:r>
          </w:p>
        </w:tc>
      </w:tr>
      <w:tr w:rsidR="00391378" w14:paraId="71A6A902" w14:textId="77777777" w:rsidTr="00643D40">
        <w:tc>
          <w:tcPr>
            <w:tcW w:w="1696" w:type="dxa"/>
          </w:tcPr>
          <w:p w14:paraId="76D9728A" w14:textId="2BA1611B" w:rsidR="00391378" w:rsidRPr="00643D40" w:rsidRDefault="00391378" w:rsidP="009F560B">
            <w:pPr>
              <w:spacing w:before="120"/>
              <w:jc w:val="center"/>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Kafr Nbol: Zi Qar</w:t>
            </w:r>
          </w:p>
        </w:tc>
        <w:tc>
          <w:tcPr>
            <w:tcW w:w="1418" w:type="dxa"/>
            <w:shd w:val="clear" w:color="auto" w:fill="F2F2F2" w:themeFill="background2" w:themeFillShade="F2"/>
          </w:tcPr>
          <w:p w14:paraId="0F0BFC8A" w14:textId="69170C77"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10.01.2017</w:t>
            </w:r>
          </w:p>
        </w:tc>
        <w:tc>
          <w:tcPr>
            <w:tcW w:w="2295" w:type="dxa"/>
          </w:tcPr>
          <w:p w14:paraId="08947DF7" w14:textId="77777777"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male parents’ representatives</w:t>
            </w:r>
          </w:p>
          <w:p w14:paraId="59E3FCE5" w14:textId="2C97E721" w:rsidR="009F560B"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female parents’ representatives</w:t>
            </w:r>
          </w:p>
        </w:tc>
        <w:tc>
          <w:tcPr>
            <w:tcW w:w="1249" w:type="dxa"/>
            <w:shd w:val="clear" w:color="auto" w:fill="F2F2F2" w:themeFill="background2" w:themeFillShade="F2"/>
          </w:tcPr>
          <w:p w14:paraId="1A69B0F7" w14:textId="34463242"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11.01.2017</w:t>
            </w:r>
          </w:p>
        </w:tc>
        <w:tc>
          <w:tcPr>
            <w:tcW w:w="2358" w:type="dxa"/>
          </w:tcPr>
          <w:p w14:paraId="042D4995" w14:textId="77777777"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4 KII with teachers/school leaders</w:t>
            </w:r>
          </w:p>
          <w:p w14:paraId="63B6AA0D" w14:textId="7312D218" w:rsidR="009F560B"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 xml:space="preserve">1 KII with Taallum staff </w:t>
            </w:r>
            <w:r w:rsidRPr="00643D40">
              <w:rPr>
                <w:rFonts w:ascii="Arial Narrow" w:eastAsia="Cambria" w:hAnsi="Arial Narrow" w:cs="Arial"/>
                <w:noProof/>
                <w:sz w:val="18"/>
                <w:shd w:val="clear" w:color="auto" w:fill="FFFFFF"/>
                <w:lang w:eastAsia="x-none"/>
              </w:rPr>
              <w:br/>
            </w:r>
            <w:r w:rsidRPr="00643D40">
              <w:rPr>
                <w:rFonts w:ascii="Arial Narrow" w:eastAsia="Cambria" w:hAnsi="Arial Narrow" w:cs="Arial"/>
                <w:noProof/>
                <w:color w:val="F16B0F" w:themeColor="accent3" w:themeShade="BF"/>
                <w:sz w:val="18"/>
                <w:shd w:val="clear" w:color="auto" w:fill="FFFFFF"/>
                <w:lang w:eastAsia="x-none"/>
              </w:rPr>
              <w:t>DO of classroom activity</w:t>
            </w:r>
            <w:r w:rsidRPr="00643D40">
              <w:rPr>
                <w:rStyle w:val="FootnoteReference"/>
                <w:rFonts w:ascii="Arial Narrow" w:eastAsia="Cambria" w:hAnsi="Arial Narrow" w:cs="Arial"/>
                <w:noProof/>
                <w:color w:val="F16B0F" w:themeColor="accent3" w:themeShade="BF"/>
                <w:sz w:val="18"/>
                <w:shd w:val="clear" w:color="auto" w:fill="FFFFFF"/>
                <w:lang w:eastAsia="x-none"/>
              </w:rPr>
              <w:footnoteReference w:id="4"/>
            </w:r>
            <w:r w:rsidRPr="00643D40">
              <w:rPr>
                <w:rFonts w:ascii="Arial Narrow" w:eastAsia="Cambria" w:hAnsi="Arial Narrow" w:cs="Arial"/>
                <w:noProof/>
                <w:color w:val="F16B0F" w:themeColor="accent3" w:themeShade="BF"/>
                <w:sz w:val="18"/>
                <w:shd w:val="clear" w:color="auto" w:fill="FFFFFF"/>
                <w:lang w:eastAsia="x-none"/>
              </w:rPr>
              <w:t xml:space="preserve"> </w:t>
            </w:r>
          </w:p>
        </w:tc>
      </w:tr>
      <w:tr w:rsidR="00391378" w14:paraId="27FCA213" w14:textId="77777777" w:rsidTr="00643D40">
        <w:tc>
          <w:tcPr>
            <w:tcW w:w="1696" w:type="dxa"/>
          </w:tcPr>
          <w:p w14:paraId="21AEAE56" w14:textId="586C8FE6" w:rsidR="00391378" w:rsidRPr="00E87E97" w:rsidRDefault="00391378" w:rsidP="009F560B">
            <w:pPr>
              <w:spacing w:before="120"/>
              <w:jc w:val="center"/>
              <w:rPr>
                <w:rFonts w:ascii="Arial Narrow" w:eastAsia="Cambria" w:hAnsi="Arial Narrow" w:cs="Arial"/>
                <w:b/>
                <w:noProof/>
                <w:sz w:val="18"/>
                <w:shd w:val="clear" w:color="auto" w:fill="FFFFFF"/>
                <w:lang w:val="es-ES" w:eastAsia="x-none"/>
              </w:rPr>
            </w:pPr>
            <w:r w:rsidRPr="00E87E97">
              <w:rPr>
                <w:rFonts w:ascii="Arial Narrow" w:eastAsia="Cambria" w:hAnsi="Arial Narrow" w:cs="Arial"/>
                <w:b/>
                <w:noProof/>
                <w:sz w:val="18"/>
                <w:shd w:val="clear" w:color="auto" w:fill="FFFFFF"/>
                <w:lang w:val="es-ES" w:eastAsia="x-none"/>
              </w:rPr>
              <w:t>Ma’arat Al Nouman: Al Quzaiz</w:t>
            </w:r>
          </w:p>
        </w:tc>
        <w:tc>
          <w:tcPr>
            <w:tcW w:w="1418" w:type="dxa"/>
            <w:shd w:val="clear" w:color="auto" w:fill="F2F2F2" w:themeFill="background2" w:themeFillShade="F2"/>
          </w:tcPr>
          <w:p w14:paraId="4562CF6A" w14:textId="48EF5D00"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17.01.2017</w:t>
            </w:r>
          </w:p>
        </w:tc>
        <w:tc>
          <w:tcPr>
            <w:tcW w:w="2295" w:type="dxa"/>
          </w:tcPr>
          <w:p w14:paraId="5A646CC4" w14:textId="77777777" w:rsidR="00F36CC7"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male parents’ representatives</w:t>
            </w:r>
          </w:p>
          <w:p w14:paraId="7ABBFBDB" w14:textId="59AD8D18" w:rsidR="009F560B"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female parents’ representatives</w:t>
            </w:r>
          </w:p>
        </w:tc>
        <w:tc>
          <w:tcPr>
            <w:tcW w:w="1249" w:type="dxa"/>
            <w:shd w:val="clear" w:color="auto" w:fill="F2F2F2" w:themeFill="background2" w:themeFillShade="F2"/>
          </w:tcPr>
          <w:p w14:paraId="18BA0569" w14:textId="21CF9474"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18.01.2017</w:t>
            </w:r>
          </w:p>
        </w:tc>
        <w:tc>
          <w:tcPr>
            <w:tcW w:w="2358" w:type="dxa"/>
          </w:tcPr>
          <w:p w14:paraId="2A1EEAB1" w14:textId="77777777" w:rsidR="00F36CC7"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4 KII with teachers/school leaders</w:t>
            </w:r>
          </w:p>
          <w:p w14:paraId="336E4292" w14:textId="7F1E5EC4" w:rsidR="00391378"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 xml:space="preserve">1 KII with Taallum staff </w:t>
            </w:r>
            <w:r w:rsidRPr="00643D40">
              <w:rPr>
                <w:rFonts w:ascii="Arial Narrow" w:eastAsia="Cambria" w:hAnsi="Arial Narrow" w:cs="Arial"/>
                <w:noProof/>
                <w:sz w:val="18"/>
                <w:shd w:val="clear" w:color="auto" w:fill="FFFFFF"/>
                <w:lang w:eastAsia="x-none"/>
              </w:rPr>
              <w:br/>
            </w:r>
            <w:r w:rsidRPr="00643D40">
              <w:rPr>
                <w:rFonts w:ascii="Arial Narrow" w:eastAsia="Cambria" w:hAnsi="Arial Narrow" w:cs="Arial"/>
                <w:noProof/>
                <w:color w:val="F16B0F" w:themeColor="accent3" w:themeShade="BF"/>
                <w:sz w:val="18"/>
                <w:shd w:val="clear" w:color="auto" w:fill="FFFFFF"/>
                <w:lang w:eastAsia="x-none"/>
              </w:rPr>
              <w:t>DO of classroom activity</w:t>
            </w:r>
            <w:r w:rsidRPr="00643D40">
              <w:rPr>
                <w:rStyle w:val="FootnoteReference"/>
                <w:rFonts w:ascii="Arial Narrow" w:eastAsia="Cambria" w:hAnsi="Arial Narrow" w:cs="Arial"/>
                <w:noProof/>
                <w:color w:val="F16B0F" w:themeColor="accent3" w:themeShade="BF"/>
                <w:sz w:val="18"/>
                <w:shd w:val="clear" w:color="auto" w:fill="FFFFFF"/>
                <w:lang w:eastAsia="x-none"/>
              </w:rPr>
              <w:footnoteReference w:id="5"/>
            </w:r>
          </w:p>
        </w:tc>
      </w:tr>
      <w:tr w:rsidR="00391378" w14:paraId="7E041B72" w14:textId="77777777" w:rsidTr="00643D40">
        <w:tc>
          <w:tcPr>
            <w:tcW w:w="1696" w:type="dxa"/>
          </w:tcPr>
          <w:p w14:paraId="21E26DE0" w14:textId="6D24ED70" w:rsidR="00391378" w:rsidRPr="00643D40" w:rsidRDefault="00391378" w:rsidP="009F560B">
            <w:pPr>
              <w:spacing w:before="120"/>
              <w:jc w:val="center"/>
              <w:rPr>
                <w:rFonts w:ascii="Arial Narrow" w:eastAsia="Cambria" w:hAnsi="Arial Narrow" w:cs="Arial"/>
                <w:b/>
                <w:noProof/>
                <w:sz w:val="18"/>
                <w:shd w:val="clear" w:color="auto" w:fill="FFFFFF"/>
                <w:lang w:eastAsia="x-none"/>
              </w:rPr>
            </w:pPr>
          </w:p>
        </w:tc>
        <w:tc>
          <w:tcPr>
            <w:tcW w:w="7320" w:type="dxa"/>
            <w:gridSpan w:val="4"/>
          </w:tcPr>
          <w:p w14:paraId="0CCF0BCB" w14:textId="2105E426" w:rsidR="00391378" w:rsidRPr="00643D40" w:rsidRDefault="00391378" w:rsidP="00CF3C2B">
            <w:pPr>
              <w:spacing w:before="120"/>
              <w:jc w:val="both"/>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 xml:space="preserve">Aleppo governorate </w:t>
            </w:r>
          </w:p>
        </w:tc>
      </w:tr>
      <w:tr w:rsidR="00391378" w14:paraId="3252ADAC" w14:textId="77777777" w:rsidTr="00643D40">
        <w:tc>
          <w:tcPr>
            <w:tcW w:w="1696" w:type="dxa"/>
          </w:tcPr>
          <w:p w14:paraId="7E9DE729" w14:textId="2AF7ADA5" w:rsidR="00391378" w:rsidRPr="00643D40" w:rsidRDefault="00391378" w:rsidP="009F560B">
            <w:pPr>
              <w:spacing w:before="120"/>
              <w:jc w:val="center"/>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t xml:space="preserve"> Awayjil</w:t>
            </w:r>
          </w:p>
        </w:tc>
        <w:tc>
          <w:tcPr>
            <w:tcW w:w="1418" w:type="dxa"/>
            <w:shd w:val="clear" w:color="auto" w:fill="F2F2F2" w:themeFill="background2" w:themeFillShade="F2"/>
          </w:tcPr>
          <w:p w14:paraId="0ABA0EC0" w14:textId="0402DF94"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10.01.2017</w:t>
            </w:r>
          </w:p>
        </w:tc>
        <w:tc>
          <w:tcPr>
            <w:tcW w:w="2295" w:type="dxa"/>
          </w:tcPr>
          <w:p w14:paraId="45944379" w14:textId="77777777"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male parents’ representatives</w:t>
            </w:r>
          </w:p>
          <w:p w14:paraId="1ED4A329" w14:textId="32C6D1E0" w:rsidR="009F560B"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lastRenderedPageBreak/>
              <w:t>1 FGD with female parents’ representatives</w:t>
            </w:r>
          </w:p>
        </w:tc>
        <w:tc>
          <w:tcPr>
            <w:tcW w:w="1249" w:type="dxa"/>
            <w:shd w:val="clear" w:color="auto" w:fill="F2F2F2" w:themeFill="background2" w:themeFillShade="F2"/>
          </w:tcPr>
          <w:p w14:paraId="5E841357" w14:textId="7D47DCD2"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lastRenderedPageBreak/>
              <w:t>11.01.2017</w:t>
            </w:r>
          </w:p>
        </w:tc>
        <w:tc>
          <w:tcPr>
            <w:tcW w:w="2358" w:type="dxa"/>
          </w:tcPr>
          <w:p w14:paraId="77DF8F71" w14:textId="77777777" w:rsidR="009F560B"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4 KII with teachers/school leaders</w:t>
            </w:r>
          </w:p>
          <w:p w14:paraId="0BE6DA55" w14:textId="7243528A"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lastRenderedPageBreak/>
              <w:t xml:space="preserve">1 KII with Taallum staff </w:t>
            </w:r>
            <w:r w:rsidRPr="00643D40">
              <w:rPr>
                <w:rFonts w:ascii="Arial Narrow" w:eastAsia="Cambria" w:hAnsi="Arial Narrow" w:cs="Arial"/>
                <w:noProof/>
                <w:sz w:val="18"/>
                <w:shd w:val="clear" w:color="auto" w:fill="FFFFFF"/>
                <w:lang w:eastAsia="x-none"/>
              </w:rPr>
              <w:br/>
            </w:r>
            <w:r w:rsidRPr="00643D40">
              <w:rPr>
                <w:rFonts w:ascii="Arial Narrow" w:eastAsia="Cambria" w:hAnsi="Arial Narrow" w:cs="Arial"/>
                <w:noProof/>
                <w:color w:val="F16B0F" w:themeColor="accent3" w:themeShade="BF"/>
                <w:sz w:val="18"/>
                <w:shd w:val="clear" w:color="auto" w:fill="FFFFFF"/>
                <w:lang w:eastAsia="x-none"/>
              </w:rPr>
              <w:t>DO of classroom activity</w:t>
            </w:r>
            <w:r w:rsidR="00F36CC7" w:rsidRPr="00643D40">
              <w:rPr>
                <w:rStyle w:val="FootnoteReference"/>
                <w:rFonts w:ascii="Arial Narrow" w:eastAsia="Cambria" w:hAnsi="Arial Narrow" w:cs="Arial"/>
                <w:noProof/>
                <w:color w:val="F16B0F" w:themeColor="accent3" w:themeShade="BF"/>
                <w:sz w:val="18"/>
                <w:shd w:val="clear" w:color="auto" w:fill="FFFFFF"/>
                <w:lang w:eastAsia="x-none"/>
              </w:rPr>
              <w:footnoteReference w:id="6"/>
            </w:r>
          </w:p>
        </w:tc>
      </w:tr>
      <w:tr w:rsidR="00391378" w14:paraId="30532A75" w14:textId="77777777" w:rsidTr="00643D40">
        <w:tc>
          <w:tcPr>
            <w:tcW w:w="1696" w:type="dxa"/>
          </w:tcPr>
          <w:p w14:paraId="28DD5B34" w14:textId="7ACD6848" w:rsidR="00391378" w:rsidRPr="00643D40" w:rsidRDefault="00391378">
            <w:pPr>
              <w:spacing w:before="120"/>
              <w:jc w:val="center"/>
              <w:rPr>
                <w:rFonts w:ascii="Arial Narrow" w:eastAsia="Cambria" w:hAnsi="Arial Narrow" w:cs="Arial"/>
                <w:b/>
                <w:noProof/>
                <w:sz w:val="18"/>
                <w:shd w:val="clear" w:color="auto" w:fill="FFFFFF"/>
                <w:lang w:eastAsia="x-none"/>
              </w:rPr>
            </w:pPr>
            <w:r w:rsidRPr="00643D40">
              <w:rPr>
                <w:rFonts w:ascii="Arial Narrow" w:eastAsia="Cambria" w:hAnsi="Arial Narrow" w:cs="Arial"/>
                <w:b/>
                <w:noProof/>
                <w:sz w:val="18"/>
                <w:shd w:val="clear" w:color="auto" w:fill="FFFFFF"/>
                <w:lang w:eastAsia="x-none"/>
              </w:rPr>
              <w:lastRenderedPageBreak/>
              <w:t xml:space="preserve"> Basratun</w:t>
            </w:r>
          </w:p>
        </w:tc>
        <w:tc>
          <w:tcPr>
            <w:tcW w:w="1418" w:type="dxa"/>
            <w:shd w:val="clear" w:color="auto" w:fill="F2F2F2" w:themeFill="background2" w:themeFillShade="F2"/>
          </w:tcPr>
          <w:p w14:paraId="4F00AAD0" w14:textId="337EFC9C"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17.01.2017</w:t>
            </w:r>
          </w:p>
        </w:tc>
        <w:tc>
          <w:tcPr>
            <w:tcW w:w="2295" w:type="dxa"/>
          </w:tcPr>
          <w:p w14:paraId="7E59CDBE" w14:textId="77777777" w:rsidR="00F36CC7"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male parents’ representatives</w:t>
            </w:r>
          </w:p>
          <w:p w14:paraId="67A5CDFE" w14:textId="5636EE2E" w:rsidR="00391378"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 FGD with female parents’ representatives</w:t>
            </w:r>
          </w:p>
        </w:tc>
        <w:tc>
          <w:tcPr>
            <w:tcW w:w="1249" w:type="dxa"/>
            <w:shd w:val="clear" w:color="auto" w:fill="F2F2F2" w:themeFill="background2" w:themeFillShade="F2"/>
          </w:tcPr>
          <w:p w14:paraId="5EDC80B5" w14:textId="29ADB7AD" w:rsidR="00391378" w:rsidRPr="00643D40" w:rsidRDefault="009F560B" w:rsidP="009F560B">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18.01.2017</w:t>
            </w:r>
          </w:p>
        </w:tc>
        <w:tc>
          <w:tcPr>
            <w:tcW w:w="2358" w:type="dxa"/>
          </w:tcPr>
          <w:p w14:paraId="3AD8FB7D" w14:textId="77777777" w:rsidR="00F36CC7"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4 KII with teachers/school leaders</w:t>
            </w:r>
          </w:p>
          <w:p w14:paraId="4C428E1F" w14:textId="3134B7F6" w:rsidR="00391378" w:rsidRPr="00643D40" w:rsidRDefault="00F36CC7" w:rsidP="00F36CC7">
            <w:pPr>
              <w:spacing w:before="120"/>
              <w:jc w:val="center"/>
              <w:rPr>
                <w:rFonts w:ascii="Arial Narrow" w:eastAsia="Cambria" w:hAnsi="Arial Narrow" w:cs="Arial"/>
                <w:noProof/>
                <w:sz w:val="18"/>
                <w:shd w:val="clear" w:color="auto" w:fill="FFFFFF"/>
                <w:lang w:eastAsia="x-none"/>
              </w:rPr>
            </w:pPr>
            <w:r w:rsidRPr="00643D40">
              <w:rPr>
                <w:rFonts w:ascii="Arial Narrow" w:eastAsia="Cambria" w:hAnsi="Arial Narrow" w:cs="Arial"/>
                <w:noProof/>
                <w:sz w:val="18"/>
                <w:shd w:val="clear" w:color="auto" w:fill="FFFFFF"/>
                <w:lang w:eastAsia="x-none"/>
              </w:rPr>
              <w:t xml:space="preserve">1 KII with Taallum staff </w:t>
            </w:r>
            <w:r w:rsidRPr="00643D40">
              <w:rPr>
                <w:rFonts w:ascii="Arial Narrow" w:eastAsia="Cambria" w:hAnsi="Arial Narrow" w:cs="Arial"/>
                <w:noProof/>
                <w:sz w:val="18"/>
                <w:shd w:val="clear" w:color="auto" w:fill="FFFFFF"/>
                <w:lang w:eastAsia="x-none"/>
              </w:rPr>
              <w:br/>
            </w:r>
            <w:r w:rsidRPr="00643D40">
              <w:rPr>
                <w:rFonts w:ascii="Arial Narrow" w:eastAsia="Cambria" w:hAnsi="Arial Narrow" w:cs="Arial"/>
                <w:noProof/>
                <w:color w:val="F16B0F" w:themeColor="accent3" w:themeShade="BF"/>
                <w:sz w:val="18"/>
                <w:shd w:val="clear" w:color="auto" w:fill="FFFFFF"/>
                <w:lang w:eastAsia="x-none"/>
              </w:rPr>
              <w:t>DO of classroom activity</w:t>
            </w:r>
            <w:r w:rsidRPr="00643D40">
              <w:rPr>
                <w:rStyle w:val="FootnoteReference"/>
                <w:rFonts w:ascii="Arial Narrow" w:eastAsia="Cambria" w:hAnsi="Arial Narrow" w:cs="Arial"/>
                <w:noProof/>
                <w:color w:val="F16B0F" w:themeColor="accent3" w:themeShade="BF"/>
                <w:sz w:val="18"/>
                <w:shd w:val="clear" w:color="auto" w:fill="FFFFFF"/>
                <w:lang w:eastAsia="x-none"/>
              </w:rPr>
              <w:footnoteReference w:id="7"/>
            </w:r>
          </w:p>
        </w:tc>
      </w:tr>
    </w:tbl>
    <w:p w14:paraId="5BDF4753" w14:textId="6AE72475" w:rsidR="00940F6E" w:rsidRDefault="00940F6E" w:rsidP="00282BC0">
      <w:pPr>
        <w:pStyle w:val="Heading2"/>
        <w:shd w:val="clear" w:color="auto" w:fill="FFFFFF" w:themeFill="background1"/>
        <w:tabs>
          <w:tab w:val="left" w:pos="900"/>
        </w:tabs>
      </w:pPr>
    </w:p>
    <w:p w14:paraId="3057DCCD" w14:textId="58E32481" w:rsidR="00A1628D" w:rsidRPr="007062B9" w:rsidRDefault="00A1628D" w:rsidP="00CF3C2B">
      <w:pPr>
        <w:pStyle w:val="Heading2"/>
        <w:shd w:val="clear" w:color="auto" w:fill="FFFFFF" w:themeFill="background1"/>
      </w:pPr>
      <w:r w:rsidRPr="007062B9">
        <w:t>Challenges:</w:t>
      </w:r>
      <w:r w:rsidR="00BC68AD">
        <w:t xml:space="preserve"> </w:t>
      </w:r>
    </w:p>
    <w:p w14:paraId="09006CE9" w14:textId="2ED7EB74" w:rsidR="00B53243" w:rsidRDefault="00B53243" w:rsidP="00CF3C2B">
      <w:pPr>
        <w:shd w:val="clear" w:color="auto" w:fill="FFFFFF" w:themeFill="background1"/>
        <w:spacing w:line="276" w:lineRule="auto"/>
        <w:jc w:val="both"/>
        <w:rPr>
          <w:rFonts w:asciiTheme="minorHAnsi" w:hAnsiTheme="minorHAnsi"/>
        </w:rPr>
      </w:pPr>
      <w:r>
        <w:rPr>
          <w:rFonts w:asciiTheme="minorHAnsi" w:hAnsiTheme="minorHAnsi"/>
        </w:rPr>
        <w:t>During the implementation of the monitoring, teams experience</w:t>
      </w:r>
      <w:r w:rsidR="00FC5361">
        <w:rPr>
          <w:rFonts w:asciiTheme="minorHAnsi" w:hAnsiTheme="minorHAnsi"/>
        </w:rPr>
        <w:t>d</w:t>
      </w:r>
      <w:r>
        <w:rPr>
          <w:rFonts w:asciiTheme="minorHAnsi" w:hAnsiTheme="minorHAnsi"/>
        </w:rPr>
        <w:t xml:space="preserve"> some challenges </w:t>
      </w:r>
      <w:r w:rsidR="00FC5361">
        <w:rPr>
          <w:rFonts w:asciiTheme="minorHAnsi" w:hAnsiTheme="minorHAnsi"/>
        </w:rPr>
        <w:t>which are mostly linked to remote management and the conflict context inside Syria</w:t>
      </w:r>
      <w:r>
        <w:rPr>
          <w:rFonts w:asciiTheme="minorHAnsi" w:hAnsiTheme="minorHAnsi"/>
        </w:rPr>
        <w:t xml:space="preserve">: </w:t>
      </w:r>
    </w:p>
    <w:p w14:paraId="7FFAFD83" w14:textId="30F2E4DF" w:rsidR="00B637A6" w:rsidRDefault="00457462" w:rsidP="00282BC0">
      <w:pPr>
        <w:pStyle w:val="ListParagraph"/>
        <w:numPr>
          <w:ilvl w:val="0"/>
          <w:numId w:val="23"/>
        </w:numPr>
        <w:shd w:val="clear" w:color="auto" w:fill="FFFFFF" w:themeFill="background1"/>
        <w:spacing w:line="276" w:lineRule="auto"/>
        <w:jc w:val="both"/>
        <w:rPr>
          <w:rFonts w:asciiTheme="minorHAnsi" w:hAnsiTheme="minorHAnsi"/>
        </w:rPr>
      </w:pPr>
      <w:r>
        <w:rPr>
          <w:rFonts w:asciiTheme="minorHAnsi" w:hAnsiTheme="minorHAnsi"/>
        </w:rPr>
        <w:t>Day 2 in MR1 in Anjara (Aleppo governorate) had to be cancelled due to security reasons</w:t>
      </w:r>
      <w:r w:rsidR="001648E1">
        <w:rPr>
          <w:rFonts w:asciiTheme="minorHAnsi" w:hAnsiTheme="minorHAnsi"/>
        </w:rPr>
        <w:t>.</w:t>
      </w:r>
      <w:r>
        <w:rPr>
          <w:rFonts w:asciiTheme="minorHAnsi" w:hAnsiTheme="minorHAnsi"/>
        </w:rPr>
        <w:t xml:space="preserve"> </w:t>
      </w:r>
    </w:p>
    <w:p w14:paraId="77CC7902" w14:textId="14A8EFA0" w:rsidR="009F560B" w:rsidRDefault="00A31298" w:rsidP="00282BC0">
      <w:pPr>
        <w:pStyle w:val="ListParagraph"/>
        <w:numPr>
          <w:ilvl w:val="0"/>
          <w:numId w:val="23"/>
        </w:numPr>
        <w:shd w:val="clear" w:color="auto" w:fill="FFFFFF" w:themeFill="background1"/>
        <w:spacing w:line="276" w:lineRule="auto"/>
        <w:jc w:val="both"/>
        <w:rPr>
          <w:rFonts w:asciiTheme="minorHAnsi" w:hAnsiTheme="minorHAnsi"/>
        </w:rPr>
      </w:pPr>
      <w:r>
        <w:rPr>
          <w:rFonts w:asciiTheme="minorHAnsi" w:hAnsiTheme="minorHAnsi"/>
        </w:rPr>
        <w:t xml:space="preserve">The participant lists provided by the IP in advance of the monitoring activity </w:t>
      </w:r>
      <w:r w:rsidR="0054658F">
        <w:rPr>
          <w:rFonts w:asciiTheme="minorHAnsi" w:hAnsiTheme="minorHAnsi"/>
        </w:rPr>
        <w:t>was, in some cases, revised</w:t>
      </w:r>
      <w:r>
        <w:rPr>
          <w:rFonts w:asciiTheme="minorHAnsi" w:hAnsiTheme="minorHAnsi"/>
        </w:rPr>
        <w:t xml:space="preserve">, as a number of participants were unable to attend the monitoring and </w:t>
      </w:r>
      <w:r w:rsidR="0054658F">
        <w:rPr>
          <w:rFonts w:asciiTheme="minorHAnsi" w:hAnsiTheme="minorHAnsi"/>
        </w:rPr>
        <w:t xml:space="preserve">they had to be </w:t>
      </w:r>
      <w:r>
        <w:rPr>
          <w:rFonts w:asciiTheme="minorHAnsi" w:hAnsiTheme="minorHAnsi"/>
        </w:rPr>
        <w:t xml:space="preserve">replaced by others. This occurred predominantly in Monitoring Round 2 in all locations in the case of parents whose children attend schools supported by Taallum. </w:t>
      </w:r>
    </w:p>
    <w:p w14:paraId="23F99F7C" w14:textId="2E1C0114" w:rsidR="00BE1C7A" w:rsidRDefault="00A34BA1" w:rsidP="00282BC0">
      <w:pPr>
        <w:pStyle w:val="ListParagraph"/>
        <w:numPr>
          <w:ilvl w:val="0"/>
          <w:numId w:val="23"/>
        </w:numPr>
        <w:shd w:val="clear" w:color="auto" w:fill="FFFFFF" w:themeFill="background1"/>
        <w:spacing w:line="276" w:lineRule="auto"/>
        <w:jc w:val="both"/>
        <w:rPr>
          <w:rFonts w:asciiTheme="minorHAnsi" w:hAnsiTheme="minorHAnsi"/>
        </w:rPr>
      </w:pPr>
      <w:r>
        <w:rPr>
          <w:rFonts w:asciiTheme="minorHAnsi" w:hAnsiTheme="minorHAnsi"/>
        </w:rPr>
        <w:t>The existence of e</w:t>
      </w:r>
      <w:r w:rsidR="009F560B">
        <w:rPr>
          <w:rFonts w:asciiTheme="minorHAnsi" w:hAnsiTheme="minorHAnsi"/>
        </w:rPr>
        <w:t xml:space="preserve">xam periods/Midterm breaks were </w:t>
      </w:r>
      <w:r>
        <w:rPr>
          <w:rFonts w:asciiTheme="minorHAnsi" w:hAnsiTheme="minorHAnsi"/>
        </w:rPr>
        <w:t>unknown by the IP at the time of the monitoring, therefore the Direct Observation activity</w:t>
      </w:r>
      <w:r w:rsidR="009F560B">
        <w:rPr>
          <w:rFonts w:asciiTheme="minorHAnsi" w:hAnsiTheme="minorHAnsi"/>
        </w:rPr>
        <w:t xml:space="preserve"> </w:t>
      </w:r>
      <w:r w:rsidR="001648E1">
        <w:rPr>
          <w:rFonts w:asciiTheme="minorHAnsi" w:hAnsiTheme="minorHAnsi"/>
        </w:rPr>
        <w:t xml:space="preserve">(in MR2) </w:t>
      </w:r>
      <w:r w:rsidR="009F560B">
        <w:rPr>
          <w:rFonts w:asciiTheme="minorHAnsi" w:hAnsiTheme="minorHAnsi"/>
        </w:rPr>
        <w:t>had to be rescheduled</w:t>
      </w:r>
      <w:r w:rsidR="001648E1">
        <w:rPr>
          <w:rFonts w:asciiTheme="minorHAnsi" w:hAnsiTheme="minorHAnsi"/>
        </w:rPr>
        <w:t>.</w:t>
      </w:r>
      <w:r w:rsidR="009F560B">
        <w:rPr>
          <w:rFonts w:asciiTheme="minorHAnsi" w:hAnsiTheme="minorHAnsi"/>
        </w:rPr>
        <w:t xml:space="preserve"> </w:t>
      </w:r>
    </w:p>
    <w:p w14:paraId="0CACBD98" w14:textId="4C5FC236" w:rsidR="00273E0A" w:rsidRPr="00FC6847" w:rsidRDefault="00273E0A" w:rsidP="00282BC0">
      <w:pPr>
        <w:pStyle w:val="ListParagraph"/>
        <w:numPr>
          <w:ilvl w:val="0"/>
          <w:numId w:val="23"/>
        </w:numPr>
        <w:shd w:val="clear" w:color="auto" w:fill="FFFFFF" w:themeFill="background1"/>
        <w:spacing w:line="276" w:lineRule="auto"/>
        <w:jc w:val="both"/>
        <w:rPr>
          <w:rFonts w:asciiTheme="minorHAnsi" w:hAnsiTheme="minorHAnsi"/>
        </w:rPr>
      </w:pPr>
      <w:r>
        <w:rPr>
          <w:lang w:bidi="ar-SY"/>
        </w:rPr>
        <w:t>On January 11</w:t>
      </w:r>
      <w:r w:rsidRPr="00FC6847">
        <w:rPr>
          <w:vertAlign w:val="superscript"/>
          <w:lang w:bidi="ar-SY"/>
        </w:rPr>
        <w:t>th</w:t>
      </w:r>
      <w:r>
        <w:rPr>
          <w:lang w:bidi="ar-SY"/>
        </w:rPr>
        <w:t xml:space="preserve">, IMPACT was unable to collect any information during one Key Informant Interview in Zi Qar high school, with the High School Manager. Due to a last minute problem, the high school manager sent a replacement for this interview. This replacement was not the most adequate for this interview as he refused to answer any of the questions of the interview. The key informant affirmed he had directives from the Education Department Deputy Manager (based in Hama) to proceed this way. </w:t>
      </w:r>
    </w:p>
    <w:p w14:paraId="106E4975" w14:textId="77242771" w:rsidR="009F560B" w:rsidRPr="00FC6847" w:rsidRDefault="00273E0A" w:rsidP="00FC6847">
      <w:pPr>
        <w:pStyle w:val="ListParagraph"/>
        <w:numPr>
          <w:ilvl w:val="0"/>
          <w:numId w:val="23"/>
        </w:numPr>
        <w:shd w:val="clear" w:color="auto" w:fill="FFFFFF" w:themeFill="background1"/>
        <w:spacing w:line="276" w:lineRule="auto"/>
        <w:jc w:val="both"/>
        <w:rPr>
          <w:rFonts w:asciiTheme="minorHAnsi" w:hAnsiTheme="minorHAnsi"/>
        </w:rPr>
      </w:pPr>
      <w:r>
        <w:rPr>
          <w:lang w:bidi="ar-SY"/>
        </w:rPr>
        <w:t>On January 11</w:t>
      </w:r>
      <w:r w:rsidRPr="00FC6847">
        <w:rPr>
          <w:vertAlign w:val="superscript"/>
          <w:lang w:bidi="ar-SY"/>
        </w:rPr>
        <w:t>th</w:t>
      </w:r>
      <w:r>
        <w:rPr>
          <w:lang w:bidi="ar-SY"/>
        </w:rPr>
        <w:t xml:space="preserve">, IMPACT was unable to monitor the school itself In Zi Qar. This school was not functional at the time of the monitoring, despite having been chosen by the IP for this activity. Based on information provided by the IP, the school had been impacted by an airstrike. Direct Observation in the school confirmed the school was empty and the building seemed unfinished, with the bottom floor closed and unavailable. </w:t>
      </w:r>
      <w:r w:rsidR="00CD7A0D">
        <w:rPr>
          <w:lang w:bidi="ar-SY"/>
        </w:rPr>
        <w:t xml:space="preserve">Informal gathered information suggest that this building has been used temporarily as shelter for IDPs. </w:t>
      </w:r>
    </w:p>
    <w:p w14:paraId="0A6A1622" w14:textId="4D4A0B3D" w:rsidR="00F67A50" w:rsidRPr="00FB0A8C" w:rsidRDefault="00F67A50" w:rsidP="00282BC0">
      <w:pPr>
        <w:pStyle w:val="ListParagraph"/>
        <w:numPr>
          <w:ilvl w:val="0"/>
          <w:numId w:val="23"/>
        </w:numPr>
        <w:shd w:val="clear" w:color="auto" w:fill="FFFFFF" w:themeFill="background1"/>
        <w:spacing w:line="276" w:lineRule="auto"/>
        <w:jc w:val="both"/>
        <w:rPr>
          <w:rFonts w:asciiTheme="minorHAnsi" w:hAnsiTheme="minorHAnsi"/>
        </w:rPr>
      </w:pPr>
      <w:r>
        <w:rPr>
          <w:lang w:bidi="ar-SY"/>
        </w:rPr>
        <w:t xml:space="preserve">As the monitor could gather during his presence in the area, the male students are attending school in the secondary shift to different school - Alaziza primary school, about 1 km to (Zi Qar) school. Female students attend another school in a different location. </w:t>
      </w:r>
    </w:p>
    <w:p w14:paraId="0A871F65" w14:textId="2A94AD1F" w:rsidR="00CE389D" w:rsidRPr="001F1AC4" w:rsidRDefault="00CE389D" w:rsidP="00282BC0">
      <w:pPr>
        <w:pStyle w:val="ListParagraph"/>
        <w:numPr>
          <w:ilvl w:val="0"/>
          <w:numId w:val="23"/>
        </w:numPr>
        <w:shd w:val="clear" w:color="auto" w:fill="FFFFFF" w:themeFill="background1"/>
        <w:spacing w:line="276" w:lineRule="auto"/>
        <w:jc w:val="both"/>
        <w:rPr>
          <w:rFonts w:asciiTheme="minorHAnsi" w:hAnsiTheme="minorHAnsi"/>
        </w:rPr>
      </w:pPr>
      <w:r>
        <w:rPr>
          <w:rFonts w:asciiTheme="minorHAnsi" w:hAnsiTheme="minorHAnsi"/>
        </w:rPr>
        <w:t>The participants in the FGD with male parents in Awayjil on 10</w:t>
      </w:r>
      <w:r w:rsidRPr="00FB0A8C">
        <w:rPr>
          <w:rFonts w:asciiTheme="minorHAnsi" w:hAnsiTheme="minorHAnsi"/>
          <w:vertAlign w:val="superscript"/>
        </w:rPr>
        <w:t>th</w:t>
      </w:r>
      <w:r>
        <w:rPr>
          <w:rFonts w:asciiTheme="minorHAnsi" w:hAnsiTheme="minorHAnsi"/>
        </w:rPr>
        <w:t xml:space="preserve"> January were predominantly </w:t>
      </w:r>
      <w:r w:rsidR="0054658F">
        <w:rPr>
          <w:rFonts w:asciiTheme="minorHAnsi" w:hAnsiTheme="minorHAnsi"/>
        </w:rPr>
        <w:t xml:space="preserve">second </w:t>
      </w:r>
      <w:r>
        <w:rPr>
          <w:rFonts w:asciiTheme="minorHAnsi" w:hAnsiTheme="minorHAnsi"/>
        </w:rPr>
        <w:t xml:space="preserve">relatives, </w:t>
      </w:r>
      <w:r w:rsidR="0054658F">
        <w:rPr>
          <w:rFonts w:asciiTheme="minorHAnsi" w:hAnsiTheme="minorHAnsi"/>
        </w:rPr>
        <w:t>mostly</w:t>
      </w:r>
      <w:r>
        <w:rPr>
          <w:rFonts w:asciiTheme="minorHAnsi" w:hAnsiTheme="minorHAnsi"/>
        </w:rPr>
        <w:t xml:space="preserve"> uncles or brothers to children attending the school, instead of fathers</w:t>
      </w:r>
      <w:r w:rsidR="0054658F">
        <w:rPr>
          <w:rFonts w:asciiTheme="minorHAnsi" w:hAnsiTheme="minorHAnsi"/>
        </w:rPr>
        <w:t xml:space="preserve"> as required by the monitoring</w:t>
      </w:r>
      <w:r>
        <w:rPr>
          <w:rFonts w:asciiTheme="minorHAnsi" w:hAnsiTheme="minorHAnsi"/>
        </w:rPr>
        <w:t xml:space="preserve">. </w:t>
      </w:r>
    </w:p>
    <w:p w14:paraId="571AE72F" w14:textId="27BC4780" w:rsidR="00DD6973" w:rsidRPr="006E7043" w:rsidRDefault="00DD6973" w:rsidP="00CF3C2B">
      <w:pPr>
        <w:pStyle w:val="ListParagraph"/>
        <w:numPr>
          <w:ilvl w:val="0"/>
          <w:numId w:val="12"/>
        </w:numPr>
        <w:shd w:val="clear" w:color="auto" w:fill="FFFFFF" w:themeFill="background1"/>
        <w:spacing w:line="276" w:lineRule="auto"/>
        <w:jc w:val="both"/>
        <w:rPr>
          <w:b/>
          <w:color w:val="000000" w:themeColor="text1"/>
          <w:sz w:val="36"/>
          <w:szCs w:val="36"/>
        </w:rPr>
      </w:pPr>
      <w:r w:rsidRPr="007062B9">
        <w:br w:type="page"/>
      </w:r>
    </w:p>
    <w:p w14:paraId="58F2D70C" w14:textId="790F32C0" w:rsidR="0096471D" w:rsidRPr="007062B9" w:rsidRDefault="0096471D" w:rsidP="00CF3C2B">
      <w:pPr>
        <w:pStyle w:val="Heading1"/>
        <w:shd w:val="clear" w:color="auto" w:fill="FFFFFF" w:themeFill="background1"/>
      </w:pPr>
      <w:r w:rsidRPr="007062B9">
        <w:lastRenderedPageBreak/>
        <w:t>Findings</w:t>
      </w:r>
    </w:p>
    <w:p w14:paraId="7A4507F2" w14:textId="3197502A" w:rsidR="00F17EF5" w:rsidRDefault="00F17EF5" w:rsidP="00CF3C2B">
      <w:pPr>
        <w:pStyle w:val="Heading2"/>
        <w:shd w:val="clear" w:color="auto" w:fill="FFFFFF" w:themeFill="background1"/>
      </w:pPr>
      <w:r w:rsidRPr="007062B9">
        <w:t>Key Findings</w:t>
      </w:r>
    </w:p>
    <w:p w14:paraId="66D112F3" w14:textId="410A1D7A" w:rsidR="0051252E" w:rsidRDefault="00E13345" w:rsidP="0051252E">
      <w:pPr>
        <w:jc w:val="both"/>
        <w:rPr>
          <w:rFonts w:asciiTheme="minorHAnsi" w:hAnsiTheme="minorHAnsi"/>
        </w:rPr>
      </w:pPr>
      <w:r>
        <w:rPr>
          <w:rFonts w:asciiTheme="minorHAnsi" w:hAnsiTheme="minorHAnsi"/>
        </w:rPr>
        <w:t xml:space="preserve">All participants </w:t>
      </w:r>
      <w:r w:rsidR="00BA5FAD">
        <w:rPr>
          <w:rFonts w:asciiTheme="minorHAnsi" w:hAnsiTheme="minorHAnsi"/>
        </w:rPr>
        <w:t xml:space="preserve">in this monitoring </w:t>
      </w:r>
      <w:r>
        <w:rPr>
          <w:rFonts w:asciiTheme="minorHAnsi" w:hAnsiTheme="minorHAnsi"/>
        </w:rPr>
        <w:t>had a positive perception of Taallum and all EA/ED</w:t>
      </w:r>
      <w:r>
        <w:rPr>
          <w:rStyle w:val="FootnoteReference"/>
          <w:rFonts w:asciiTheme="minorHAnsi" w:hAnsiTheme="minorHAnsi"/>
        </w:rPr>
        <w:footnoteReference w:id="8"/>
      </w:r>
      <w:r>
        <w:rPr>
          <w:rFonts w:asciiTheme="minorHAnsi" w:hAnsiTheme="minorHAnsi"/>
        </w:rPr>
        <w:t xml:space="preserve"> representatives interviewed </w:t>
      </w:r>
      <w:r w:rsidR="00BA5FAD">
        <w:rPr>
          <w:rFonts w:asciiTheme="minorHAnsi" w:hAnsiTheme="minorHAnsi"/>
        </w:rPr>
        <w:t xml:space="preserve">affirmed </w:t>
      </w:r>
      <w:r w:rsidR="0051252E">
        <w:rPr>
          <w:rFonts w:asciiTheme="minorHAnsi" w:hAnsiTheme="minorHAnsi"/>
        </w:rPr>
        <w:t xml:space="preserve">that their ability to deliver education services has improved over the past six months due to training provided by Taallum. Taallum training modules targeted areas such as budgeting, planning, needs assessment, prioritizing, and operations and management. Every participant interviewed found the webinar modules useful in their daily work. </w:t>
      </w:r>
    </w:p>
    <w:p w14:paraId="25D20F76" w14:textId="74ADCF6B" w:rsidR="00E13345" w:rsidRDefault="0051252E" w:rsidP="0051252E">
      <w:pPr>
        <w:jc w:val="both"/>
        <w:rPr>
          <w:rFonts w:asciiTheme="minorHAnsi" w:hAnsiTheme="minorHAnsi"/>
        </w:rPr>
      </w:pPr>
      <w:r>
        <w:rPr>
          <w:rFonts w:asciiTheme="minorHAnsi" w:hAnsiTheme="minorHAnsi"/>
        </w:rPr>
        <w:t xml:space="preserve">Furthermore, the EA/ED representatives mentioned Taallum’s support for the educational </w:t>
      </w:r>
      <w:r w:rsidR="00E53C30">
        <w:rPr>
          <w:rFonts w:asciiTheme="minorHAnsi" w:hAnsiTheme="minorHAnsi"/>
        </w:rPr>
        <w:t xml:space="preserve">buildings </w:t>
      </w:r>
      <w:r>
        <w:rPr>
          <w:rFonts w:asciiTheme="minorHAnsi" w:hAnsiTheme="minorHAnsi"/>
        </w:rPr>
        <w:t xml:space="preserve">in terms of office furnishings, heaters and fuel, as well as a solar energy device, as main benefits of the Taallum program. </w:t>
      </w:r>
    </w:p>
    <w:p w14:paraId="0A949F42" w14:textId="79DE127F" w:rsidR="002F1E17" w:rsidRPr="00E13345" w:rsidRDefault="002F1E17" w:rsidP="0051252E">
      <w:pPr>
        <w:jc w:val="both"/>
        <w:rPr>
          <w:rFonts w:asciiTheme="minorHAnsi" w:hAnsiTheme="minorHAnsi"/>
        </w:rPr>
      </w:pPr>
      <w:r>
        <w:rPr>
          <w:rFonts w:asciiTheme="minorHAnsi" w:hAnsiTheme="minorHAnsi"/>
        </w:rPr>
        <w:t>Supporting schools with fuel for heaters had the most significant</w:t>
      </w:r>
      <w:r w:rsidR="006262E1">
        <w:rPr>
          <w:rFonts w:asciiTheme="minorHAnsi" w:hAnsiTheme="minorHAnsi"/>
        </w:rPr>
        <w:t xml:space="preserve"> positive</w:t>
      </w:r>
      <w:r>
        <w:rPr>
          <w:rFonts w:asciiTheme="minorHAnsi" w:hAnsiTheme="minorHAnsi"/>
        </w:rPr>
        <w:t xml:space="preserve"> effect on the quality of education provided in the pilot locations. </w:t>
      </w:r>
      <w:r w:rsidR="006262E1">
        <w:rPr>
          <w:rFonts w:asciiTheme="minorHAnsi" w:hAnsiTheme="minorHAnsi"/>
        </w:rPr>
        <w:t>Additionally, i</w:t>
      </w:r>
      <w:r>
        <w:rPr>
          <w:rFonts w:asciiTheme="minorHAnsi" w:hAnsiTheme="minorHAnsi"/>
        </w:rPr>
        <w:t>nterviews with parents (</w:t>
      </w:r>
      <w:r w:rsidR="006262E1">
        <w:rPr>
          <w:rFonts w:asciiTheme="minorHAnsi" w:hAnsiTheme="minorHAnsi"/>
        </w:rPr>
        <w:t xml:space="preserve">both </w:t>
      </w:r>
      <w:r>
        <w:rPr>
          <w:rFonts w:asciiTheme="minorHAnsi" w:hAnsiTheme="minorHAnsi"/>
        </w:rPr>
        <w:t>male</w:t>
      </w:r>
      <w:r w:rsidR="006262E1">
        <w:rPr>
          <w:rFonts w:asciiTheme="minorHAnsi" w:hAnsiTheme="minorHAnsi"/>
        </w:rPr>
        <w:t xml:space="preserve"> and </w:t>
      </w:r>
      <w:r>
        <w:rPr>
          <w:rFonts w:asciiTheme="minorHAnsi" w:hAnsiTheme="minorHAnsi"/>
        </w:rPr>
        <w:t xml:space="preserve">female), teachers and school leaders showed that although teachers are motivated to deliver good quality education, they lack the most basic means to do so, as schools suffer destruction (lack of doors and windows), lack of furniture, lack of books or other educational </w:t>
      </w:r>
      <w:r w:rsidR="006262E1">
        <w:rPr>
          <w:rFonts w:asciiTheme="minorHAnsi" w:hAnsiTheme="minorHAnsi"/>
        </w:rPr>
        <w:t>materials</w:t>
      </w:r>
      <w:r>
        <w:rPr>
          <w:rFonts w:asciiTheme="minorHAnsi" w:hAnsiTheme="minorHAnsi"/>
        </w:rPr>
        <w:t xml:space="preserve">. </w:t>
      </w:r>
      <w:r w:rsidR="002D2AE0">
        <w:rPr>
          <w:rFonts w:asciiTheme="minorHAnsi" w:hAnsiTheme="minorHAnsi"/>
        </w:rPr>
        <w:t xml:space="preserve">Schools being targeted by air strikes represents a major barrier for parents to send their children to school, </w:t>
      </w:r>
      <w:r w:rsidR="006262E1">
        <w:rPr>
          <w:rFonts w:asciiTheme="minorHAnsi" w:hAnsiTheme="minorHAnsi"/>
        </w:rPr>
        <w:t xml:space="preserve">followed by </w:t>
      </w:r>
      <w:r w:rsidR="002D2AE0">
        <w:rPr>
          <w:rFonts w:asciiTheme="minorHAnsi" w:hAnsiTheme="minorHAnsi"/>
        </w:rPr>
        <w:t>kidnapping incidents, lack of separation between genders</w:t>
      </w:r>
      <w:r w:rsidR="00157A83">
        <w:rPr>
          <w:rFonts w:asciiTheme="minorHAnsi" w:hAnsiTheme="minorHAnsi"/>
        </w:rPr>
        <w:t xml:space="preserve"> in classrooms</w:t>
      </w:r>
      <w:r w:rsidR="002D2AE0">
        <w:rPr>
          <w:rFonts w:asciiTheme="minorHAnsi" w:hAnsiTheme="minorHAnsi"/>
        </w:rPr>
        <w:t>,</w:t>
      </w:r>
      <w:r w:rsidR="00157A83">
        <w:rPr>
          <w:rFonts w:asciiTheme="minorHAnsi" w:hAnsiTheme="minorHAnsi"/>
        </w:rPr>
        <w:t xml:space="preserve"> a dire</w:t>
      </w:r>
      <w:r w:rsidR="002D2AE0">
        <w:rPr>
          <w:rFonts w:asciiTheme="minorHAnsi" w:hAnsiTheme="minorHAnsi"/>
        </w:rPr>
        <w:t xml:space="preserve"> financial </w:t>
      </w:r>
      <w:r w:rsidR="00157A83">
        <w:rPr>
          <w:rFonts w:asciiTheme="minorHAnsi" w:hAnsiTheme="minorHAnsi"/>
        </w:rPr>
        <w:t xml:space="preserve">family </w:t>
      </w:r>
      <w:r w:rsidR="002D2AE0">
        <w:rPr>
          <w:rFonts w:asciiTheme="minorHAnsi" w:hAnsiTheme="minorHAnsi"/>
        </w:rPr>
        <w:t>situation that requires the children to work</w:t>
      </w:r>
      <w:r w:rsidR="00157A83">
        <w:rPr>
          <w:rFonts w:asciiTheme="minorHAnsi" w:hAnsiTheme="minorHAnsi"/>
        </w:rPr>
        <w:t xml:space="preserve"> instead of going to school</w:t>
      </w:r>
      <w:r w:rsidR="002D2AE0">
        <w:rPr>
          <w:rFonts w:asciiTheme="minorHAnsi" w:hAnsiTheme="minorHAnsi"/>
        </w:rPr>
        <w:t>, and lack of heating</w:t>
      </w:r>
      <w:r w:rsidR="00157A83">
        <w:rPr>
          <w:rFonts w:asciiTheme="minorHAnsi" w:hAnsiTheme="minorHAnsi"/>
        </w:rPr>
        <w:t>.</w:t>
      </w:r>
    </w:p>
    <w:p w14:paraId="2E790E2E" w14:textId="77777777" w:rsidR="00D000D1" w:rsidRPr="00D000D1" w:rsidRDefault="00D000D1" w:rsidP="00D000D1"/>
    <w:p w14:paraId="6325A23B" w14:textId="77777777" w:rsidR="00B14BE5" w:rsidRDefault="00E64096" w:rsidP="00B51182">
      <w:pPr>
        <w:shd w:val="clear" w:color="auto" w:fill="FFFFFF" w:themeFill="background1"/>
        <w:jc w:val="both"/>
      </w:pPr>
      <w:r w:rsidRPr="007062B9">
        <w:rPr>
          <w:b/>
        </w:rPr>
        <w:t>Relevance</w:t>
      </w:r>
      <w:r w:rsidRPr="007062B9">
        <w:t>:</w:t>
      </w:r>
      <w:r w:rsidR="00024222" w:rsidRPr="007062B9">
        <w:t xml:space="preserve"> </w:t>
      </w:r>
    </w:p>
    <w:p w14:paraId="3B4B1996" w14:textId="5B6B3835" w:rsidR="001E7044" w:rsidRPr="001E7044" w:rsidRDefault="001E7044" w:rsidP="00FC5361">
      <w:pPr>
        <w:pStyle w:val="ListParagraph"/>
        <w:numPr>
          <w:ilvl w:val="0"/>
          <w:numId w:val="13"/>
        </w:numPr>
        <w:shd w:val="clear" w:color="auto" w:fill="FFFFFF" w:themeFill="background1"/>
        <w:jc w:val="both"/>
      </w:pPr>
      <w:r>
        <w:t>Taallum is building relevant capacity through the provision of various trainings (needs assessment, budgeting, planning, operations &amp; management, prioritising, etc.) for EA/ED representatives.</w:t>
      </w:r>
    </w:p>
    <w:p w14:paraId="7EAC87E9" w14:textId="1FB9E226" w:rsidR="00FC5361" w:rsidRPr="00FB0A8C" w:rsidRDefault="005C31AD" w:rsidP="00FC5361">
      <w:pPr>
        <w:pStyle w:val="ListParagraph"/>
        <w:numPr>
          <w:ilvl w:val="0"/>
          <w:numId w:val="13"/>
        </w:numPr>
        <w:shd w:val="clear" w:color="auto" w:fill="FFFFFF" w:themeFill="background1"/>
        <w:jc w:val="both"/>
      </w:pPr>
      <w:r>
        <w:rPr>
          <w:rFonts w:asciiTheme="minorHAnsi" w:hAnsiTheme="minorHAnsi"/>
        </w:rPr>
        <w:t>2</w:t>
      </w:r>
      <w:r w:rsidR="0051252E">
        <w:rPr>
          <w:rFonts w:asciiTheme="minorHAnsi" w:hAnsiTheme="minorHAnsi"/>
        </w:rPr>
        <w:t>0 EA/ED representatives in Anjara (Aleppo governorate), Kafr Nbol (Idleb governorate), Ma’ara</w:t>
      </w:r>
      <w:r>
        <w:rPr>
          <w:rFonts w:asciiTheme="minorHAnsi" w:hAnsiTheme="minorHAnsi"/>
        </w:rPr>
        <w:t>t Al Nouman (Idleb governorate) considered the</w:t>
      </w:r>
      <w:r w:rsidR="00FC5361">
        <w:rPr>
          <w:rFonts w:asciiTheme="minorHAnsi" w:hAnsiTheme="minorHAnsi"/>
        </w:rPr>
        <w:t xml:space="preserve"> Taallum webinar modules useful and</w:t>
      </w:r>
      <w:r>
        <w:rPr>
          <w:rFonts w:asciiTheme="minorHAnsi" w:hAnsiTheme="minorHAnsi"/>
        </w:rPr>
        <w:t xml:space="preserve"> addressing the main gaps in knowledge</w:t>
      </w:r>
      <w:r w:rsidR="00FC5361">
        <w:rPr>
          <w:rFonts w:asciiTheme="minorHAnsi" w:hAnsiTheme="minorHAnsi"/>
        </w:rPr>
        <w:t>.</w:t>
      </w:r>
      <w:r>
        <w:rPr>
          <w:rFonts w:asciiTheme="minorHAnsi" w:hAnsiTheme="minorHAnsi"/>
        </w:rPr>
        <w:t xml:space="preserve"> </w:t>
      </w:r>
    </w:p>
    <w:p w14:paraId="35D409B3" w14:textId="490EF4FF" w:rsidR="002D2AE0" w:rsidRPr="007062B9" w:rsidRDefault="00F817B6" w:rsidP="00FC5361">
      <w:pPr>
        <w:pStyle w:val="ListParagraph"/>
        <w:numPr>
          <w:ilvl w:val="0"/>
          <w:numId w:val="13"/>
        </w:numPr>
        <w:shd w:val="clear" w:color="auto" w:fill="FFFFFF" w:themeFill="background1"/>
        <w:jc w:val="both"/>
      </w:pPr>
      <w:r>
        <w:rPr>
          <w:rFonts w:asciiTheme="minorHAnsi" w:hAnsiTheme="minorHAnsi"/>
        </w:rPr>
        <w:t>Seven</w:t>
      </w:r>
      <w:r w:rsidR="002D2AE0">
        <w:rPr>
          <w:rFonts w:asciiTheme="minorHAnsi" w:hAnsiTheme="minorHAnsi"/>
        </w:rPr>
        <w:t xml:space="preserve"> out of </w:t>
      </w:r>
      <w:r w:rsidR="003C3FCE">
        <w:rPr>
          <w:rFonts w:asciiTheme="minorHAnsi" w:hAnsiTheme="minorHAnsi"/>
        </w:rPr>
        <w:t>sixteen</w:t>
      </w:r>
      <w:r w:rsidR="002D2AE0">
        <w:rPr>
          <w:rFonts w:asciiTheme="minorHAnsi" w:hAnsiTheme="minorHAnsi"/>
        </w:rPr>
        <w:t xml:space="preserve"> teachers/school leaders in Awayjil (Aleppo governorate), Basratun (Aleppo governorate), Kafr Nbol (Idleb governorate), </w:t>
      </w:r>
      <w:r w:rsidR="00157A83">
        <w:rPr>
          <w:rFonts w:asciiTheme="minorHAnsi" w:hAnsiTheme="minorHAnsi"/>
        </w:rPr>
        <w:t xml:space="preserve">and </w:t>
      </w:r>
      <w:r w:rsidR="002D2AE0">
        <w:rPr>
          <w:rFonts w:asciiTheme="minorHAnsi" w:hAnsiTheme="minorHAnsi"/>
        </w:rPr>
        <w:t xml:space="preserve">Ma’arat Al Nouman (Idleb governorate) find </w:t>
      </w:r>
      <w:r w:rsidR="00505EC0">
        <w:rPr>
          <w:rFonts w:asciiTheme="minorHAnsi" w:hAnsiTheme="minorHAnsi"/>
        </w:rPr>
        <w:t xml:space="preserve">that the fuel </w:t>
      </w:r>
      <w:r w:rsidR="002D2AE0">
        <w:rPr>
          <w:rFonts w:asciiTheme="minorHAnsi" w:hAnsiTheme="minorHAnsi"/>
        </w:rPr>
        <w:t xml:space="preserve">Taallum </w:t>
      </w:r>
      <w:r w:rsidR="00505EC0">
        <w:rPr>
          <w:rFonts w:asciiTheme="minorHAnsi" w:hAnsiTheme="minorHAnsi"/>
        </w:rPr>
        <w:t xml:space="preserve">provided for their </w:t>
      </w:r>
      <w:r w:rsidR="002D2AE0">
        <w:rPr>
          <w:rFonts w:asciiTheme="minorHAnsi" w:hAnsiTheme="minorHAnsi"/>
        </w:rPr>
        <w:t xml:space="preserve">support </w:t>
      </w:r>
      <w:r w:rsidR="00505EC0">
        <w:rPr>
          <w:rFonts w:asciiTheme="minorHAnsi" w:hAnsiTheme="minorHAnsi"/>
        </w:rPr>
        <w:t xml:space="preserve">has </w:t>
      </w:r>
      <w:r w:rsidR="002D2AE0">
        <w:rPr>
          <w:rFonts w:asciiTheme="minorHAnsi" w:hAnsiTheme="minorHAnsi"/>
        </w:rPr>
        <w:t>positive effect on their ability to deliver quality education</w:t>
      </w:r>
      <w:r w:rsidR="007575AE">
        <w:rPr>
          <w:rFonts w:asciiTheme="minorHAnsi" w:hAnsiTheme="minorHAnsi"/>
        </w:rPr>
        <w:t xml:space="preserve">. </w:t>
      </w:r>
    </w:p>
    <w:p w14:paraId="353C7630" w14:textId="77777777" w:rsidR="00B82CF3" w:rsidRPr="007062B9" w:rsidRDefault="00B82CF3" w:rsidP="00D8739D">
      <w:pPr>
        <w:pStyle w:val="ListParagraph"/>
        <w:numPr>
          <w:ilvl w:val="0"/>
          <w:numId w:val="0"/>
        </w:numPr>
        <w:shd w:val="clear" w:color="auto" w:fill="FFFFFF" w:themeFill="background1"/>
        <w:ind w:left="720"/>
        <w:jc w:val="both"/>
      </w:pPr>
    </w:p>
    <w:p w14:paraId="505FB21F" w14:textId="77777777" w:rsidR="007B6B59" w:rsidRDefault="00E64096" w:rsidP="00CF3C2B">
      <w:pPr>
        <w:shd w:val="clear" w:color="auto" w:fill="FFFFFF" w:themeFill="background1"/>
        <w:spacing w:after="0"/>
        <w:jc w:val="both"/>
      </w:pPr>
      <w:r w:rsidRPr="007062B9">
        <w:rPr>
          <w:b/>
        </w:rPr>
        <w:t>Effectiveness</w:t>
      </w:r>
      <w:r w:rsidRPr="007062B9">
        <w:t>:</w:t>
      </w:r>
      <w:r w:rsidR="00024222" w:rsidRPr="007062B9">
        <w:t xml:space="preserve"> </w:t>
      </w:r>
    </w:p>
    <w:p w14:paraId="6C146FA1" w14:textId="3BEE1067" w:rsidR="00B51182" w:rsidRDefault="00FC5361" w:rsidP="00D000D1">
      <w:pPr>
        <w:pStyle w:val="ListParagraph"/>
        <w:numPr>
          <w:ilvl w:val="0"/>
          <w:numId w:val="15"/>
        </w:numPr>
        <w:shd w:val="clear" w:color="auto" w:fill="FFFFFF" w:themeFill="background1"/>
        <w:spacing w:after="0"/>
        <w:jc w:val="both"/>
      </w:pPr>
      <w:r>
        <w:t xml:space="preserve">20 EA/ED representatives </w:t>
      </w:r>
      <w:r>
        <w:rPr>
          <w:rFonts w:asciiTheme="minorHAnsi" w:hAnsiTheme="minorHAnsi"/>
        </w:rPr>
        <w:t>in Anjara (Aleppo governorate), Kafr Nbol (Idleb governorate), Ma’arat Al Nouman (Idleb governorate) learned skills in Taallum’s webinar modules that they were able to apply in their daily work.</w:t>
      </w:r>
    </w:p>
    <w:p w14:paraId="6EB7A706" w14:textId="702F8A91" w:rsidR="00FE732A" w:rsidRPr="007062B9" w:rsidRDefault="00981A54" w:rsidP="00CF3C2B">
      <w:pPr>
        <w:pStyle w:val="ListParagraph"/>
        <w:numPr>
          <w:ilvl w:val="0"/>
          <w:numId w:val="15"/>
        </w:numPr>
        <w:shd w:val="clear" w:color="auto" w:fill="FFFFFF" w:themeFill="background1"/>
        <w:spacing w:before="0" w:after="0"/>
      </w:pPr>
      <w:r>
        <w:t>Ac</w:t>
      </w:r>
      <w:r w:rsidR="0067743C">
        <w:t>c</w:t>
      </w:r>
      <w:r>
        <w:t>ording to Taallum field staff, t</w:t>
      </w:r>
      <w:r w:rsidR="00FC5361">
        <w:t xml:space="preserve">he main challenges in completing the webinar were bad </w:t>
      </w:r>
      <w:r w:rsidR="0067743C">
        <w:t xml:space="preserve">or lack of </w:t>
      </w:r>
      <w:r w:rsidR="00FC5361">
        <w:t xml:space="preserve">internet connection, </w:t>
      </w:r>
      <w:r w:rsidR="00157A83">
        <w:t>airstrikes, and the lack of capacity</w:t>
      </w:r>
      <w:r w:rsidR="008269FD">
        <w:t xml:space="preserve"> of some</w:t>
      </w:r>
      <w:r w:rsidR="00157A83">
        <w:t xml:space="preserve"> </w:t>
      </w:r>
      <w:r w:rsidR="00E53C30">
        <w:t xml:space="preserve">participants </w:t>
      </w:r>
      <w:r w:rsidR="008269FD">
        <w:t xml:space="preserve">who faced </w:t>
      </w:r>
      <w:r w:rsidR="0056541C">
        <w:t>challenges to</w:t>
      </w:r>
      <w:r w:rsidR="00E53C30">
        <w:t xml:space="preserve"> fill out the files in the modules</w:t>
      </w:r>
      <w:r w:rsidR="008269FD">
        <w:t xml:space="preserve"> due to their lack of experience in these type of forms.</w:t>
      </w:r>
    </w:p>
    <w:p w14:paraId="7142B7FC" w14:textId="455F1E0E" w:rsidR="007B6B59" w:rsidRDefault="007B6B59" w:rsidP="001E7044">
      <w:pPr>
        <w:pStyle w:val="ListParagraph"/>
        <w:numPr>
          <w:ilvl w:val="0"/>
          <w:numId w:val="0"/>
        </w:numPr>
        <w:shd w:val="clear" w:color="auto" w:fill="FFFFFF" w:themeFill="background1"/>
        <w:spacing w:before="0" w:after="0"/>
        <w:ind w:left="720"/>
      </w:pPr>
    </w:p>
    <w:p w14:paraId="27A08617" w14:textId="77777777" w:rsidR="00291656" w:rsidRDefault="00291656" w:rsidP="00CF3C2B">
      <w:pPr>
        <w:shd w:val="clear" w:color="auto" w:fill="FFFFFF" w:themeFill="background1"/>
        <w:spacing w:after="0"/>
      </w:pPr>
    </w:p>
    <w:p w14:paraId="031972DE" w14:textId="125123AD" w:rsidR="00F17EF5" w:rsidRPr="007062B9" w:rsidRDefault="00F17EF5" w:rsidP="00CF3C2B">
      <w:pPr>
        <w:pStyle w:val="Heading2"/>
        <w:shd w:val="clear" w:color="auto" w:fill="FFFFFF" w:themeFill="background1"/>
      </w:pPr>
      <w:r w:rsidRPr="007062B9">
        <w:lastRenderedPageBreak/>
        <w:t xml:space="preserve">Findings by </w:t>
      </w:r>
      <w:r w:rsidR="00320233">
        <w:t>R</w:t>
      </w:r>
      <w:r w:rsidRPr="007062B9">
        <w:t xml:space="preserve">esearch </w:t>
      </w:r>
      <w:r w:rsidR="00320233">
        <w:t>Q</w:t>
      </w:r>
      <w:r w:rsidRPr="007062B9">
        <w:t>uestion</w:t>
      </w:r>
    </w:p>
    <w:p w14:paraId="586F53F5" w14:textId="00C379DD" w:rsidR="006539EE" w:rsidRPr="005F7F9C" w:rsidRDefault="00F17EF5" w:rsidP="005F7F9C">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Times New Roman" w:hAnsiTheme="minorHAnsi" w:cs="Arial"/>
          <w:noProof/>
          <w:color w:val="000000" w:themeColor="text1"/>
          <w:shd w:val="clear" w:color="auto" w:fill="FFFFFF"/>
          <w:lang w:eastAsia="fr-FR"/>
        </w:rPr>
      </w:pPr>
      <w:r w:rsidRPr="007062B9">
        <w:rPr>
          <w:b/>
        </w:rPr>
        <w:t xml:space="preserve">Research question 1: </w:t>
      </w:r>
      <w:r w:rsidR="00D000D1" w:rsidRPr="00D000D1">
        <w:rPr>
          <w:rFonts w:asciiTheme="minorHAnsi" w:eastAsia="Times New Roman" w:hAnsiTheme="minorHAnsi" w:cs="Arial"/>
          <w:noProof/>
          <w:color w:val="000000" w:themeColor="text1"/>
          <w:shd w:val="clear" w:color="auto" w:fill="FFFFFF"/>
          <w:lang w:eastAsia="fr-FR"/>
        </w:rPr>
        <w:t>What difference is Taallum mak</w:t>
      </w:r>
      <w:r w:rsidR="0023734F">
        <w:rPr>
          <w:rFonts w:asciiTheme="minorHAnsi" w:eastAsia="Times New Roman" w:hAnsiTheme="minorHAnsi" w:cs="Arial"/>
          <w:noProof/>
          <w:color w:val="000000" w:themeColor="text1"/>
          <w:shd w:val="clear" w:color="auto" w:fill="FFFFFF"/>
          <w:lang w:eastAsia="fr-FR"/>
        </w:rPr>
        <w:t xml:space="preserve">ing to the capacity of EAs and </w:t>
      </w:r>
      <w:r w:rsidR="00D000D1" w:rsidRPr="00D000D1">
        <w:rPr>
          <w:rFonts w:asciiTheme="minorHAnsi" w:eastAsia="Times New Roman" w:hAnsiTheme="minorHAnsi" w:cs="Arial"/>
          <w:noProof/>
          <w:color w:val="000000" w:themeColor="text1"/>
          <w:shd w:val="clear" w:color="auto" w:fill="FFFFFF"/>
          <w:lang w:eastAsia="fr-FR"/>
        </w:rPr>
        <w:t>EDs to prioritize and deliver education servi</w:t>
      </w:r>
      <w:r w:rsidR="00D000D1">
        <w:rPr>
          <w:rFonts w:asciiTheme="minorHAnsi" w:eastAsia="Times New Roman" w:hAnsiTheme="minorHAnsi" w:cs="Arial"/>
          <w:noProof/>
          <w:color w:val="000000" w:themeColor="text1"/>
          <w:shd w:val="clear" w:color="auto" w:fill="FFFFFF"/>
          <w:lang w:eastAsia="fr-FR"/>
        </w:rPr>
        <w:t>ces? (What works and why?)</w:t>
      </w:r>
      <w:r w:rsidR="00D000D1" w:rsidRPr="00D000D1">
        <w:rPr>
          <w:rFonts w:asciiTheme="minorHAnsi" w:eastAsia="Times New Roman" w:hAnsiTheme="minorHAnsi" w:cs="Arial"/>
          <w:noProof/>
          <w:color w:val="000000" w:themeColor="text1"/>
          <w:shd w:val="clear" w:color="auto" w:fill="FFFFFF"/>
          <w:lang w:eastAsia="fr-FR"/>
        </w:rPr>
        <w:t xml:space="preserve"> Have counterparts been able to effectively</w:t>
      </w:r>
      <w:r w:rsidR="00D000D1">
        <w:rPr>
          <w:rFonts w:asciiTheme="minorHAnsi" w:eastAsia="Times New Roman" w:hAnsiTheme="minorHAnsi" w:cs="Arial"/>
          <w:noProof/>
          <w:color w:val="000000" w:themeColor="text1"/>
          <w:shd w:val="clear" w:color="auto" w:fill="FFFFFF"/>
          <w:lang w:eastAsia="fr-FR"/>
        </w:rPr>
        <w:t xml:space="preserve"> complete modules? Why/why not? What have they learnt? </w:t>
      </w:r>
      <w:r w:rsidR="00D000D1" w:rsidRPr="00D000D1">
        <w:rPr>
          <w:rFonts w:asciiTheme="minorHAnsi" w:eastAsia="Times New Roman" w:hAnsiTheme="minorHAnsi" w:cs="Arial"/>
          <w:noProof/>
          <w:color w:val="000000" w:themeColor="text1"/>
          <w:shd w:val="clear" w:color="auto" w:fill="FFFFFF"/>
          <w:lang w:eastAsia="fr-FR"/>
        </w:rPr>
        <w:t>How have they been a</w:t>
      </w:r>
      <w:r w:rsidR="00D000D1">
        <w:rPr>
          <w:rFonts w:asciiTheme="minorHAnsi" w:eastAsia="Times New Roman" w:hAnsiTheme="minorHAnsi" w:cs="Arial"/>
          <w:noProof/>
          <w:color w:val="000000" w:themeColor="text1"/>
          <w:shd w:val="clear" w:color="auto" w:fill="FFFFFF"/>
          <w:lang w:eastAsia="fr-FR"/>
        </w:rPr>
        <w:t xml:space="preserve">ble to apply this? Why/why not? </w:t>
      </w:r>
      <w:r w:rsidR="00D000D1" w:rsidRPr="00D000D1">
        <w:rPr>
          <w:rFonts w:asciiTheme="minorHAnsi" w:eastAsia="Times New Roman" w:hAnsiTheme="minorHAnsi" w:cs="Arial"/>
          <w:noProof/>
          <w:color w:val="000000" w:themeColor="text1"/>
          <w:shd w:val="clear" w:color="auto" w:fill="FFFFFF"/>
          <w:lang w:eastAsia="fr-FR"/>
        </w:rPr>
        <w:t>What is making the biggest differ</w:t>
      </w:r>
      <w:r w:rsidR="008D4B53">
        <w:rPr>
          <w:rFonts w:asciiTheme="minorHAnsi" w:eastAsia="Times New Roman" w:hAnsiTheme="minorHAnsi" w:cs="Arial"/>
          <w:noProof/>
          <w:color w:val="000000" w:themeColor="text1"/>
          <w:shd w:val="clear" w:color="auto" w:fill="FFFFFF"/>
          <w:lang w:eastAsia="fr-FR"/>
        </w:rPr>
        <w:t xml:space="preserve">ent to the capacity of EAs and </w:t>
      </w:r>
      <w:r w:rsidR="00D000D1" w:rsidRPr="00D000D1">
        <w:rPr>
          <w:rFonts w:asciiTheme="minorHAnsi" w:eastAsia="Times New Roman" w:hAnsiTheme="minorHAnsi" w:cs="Arial"/>
          <w:noProof/>
          <w:color w:val="000000" w:themeColor="text1"/>
          <w:shd w:val="clear" w:color="auto" w:fill="FFFFFF"/>
          <w:lang w:eastAsia="fr-FR"/>
        </w:rPr>
        <w:t>EDs, and their ability to deliver educat</w:t>
      </w:r>
      <w:r w:rsidR="00D000D1">
        <w:rPr>
          <w:rFonts w:asciiTheme="minorHAnsi" w:eastAsia="Times New Roman" w:hAnsiTheme="minorHAnsi" w:cs="Arial"/>
          <w:noProof/>
          <w:color w:val="000000" w:themeColor="text1"/>
          <w:shd w:val="clear" w:color="auto" w:fill="FFFFFF"/>
          <w:lang w:eastAsia="fr-FR"/>
        </w:rPr>
        <w:t xml:space="preserve">ion services? </w:t>
      </w:r>
      <w:r w:rsidR="00D000D1" w:rsidRPr="00D000D1">
        <w:rPr>
          <w:rFonts w:asciiTheme="minorHAnsi" w:eastAsia="Times New Roman" w:hAnsiTheme="minorHAnsi" w:cs="Arial"/>
          <w:noProof/>
          <w:color w:val="000000" w:themeColor="text1"/>
          <w:shd w:val="clear" w:color="auto" w:fill="FFFFFF"/>
          <w:lang w:eastAsia="fr-FR"/>
        </w:rPr>
        <w:t>What is preventing them from doing their work, including internal and external factors?</w:t>
      </w:r>
      <w:r w:rsidR="00814F4E" w:rsidRPr="005F7F9C">
        <w:rPr>
          <w:rFonts w:asciiTheme="minorHAnsi" w:hAnsiTheme="minorHAnsi"/>
        </w:rPr>
        <w:t xml:space="preserve"> </w:t>
      </w:r>
    </w:p>
    <w:p w14:paraId="3DCCD20D" w14:textId="6832351F" w:rsidR="00814F4E" w:rsidRPr="005F7F9C" w:rsidRDefault="005F7F9C" w:rsidP="001648E1">
      <w:pPr>
        <w:shd w:val="clear" w:color="auto" w:fill="FFFFFF" w:themeFill="background1"/>
        <w:jc w:val="both"/>
        <w:rPr>
          <w:rFonts w:asciiTheme="minorHAnsi" w:hAnsiTheme="minorHAnsi"/>
        </w:rPr>
      </w:pPr>
      <w:r>
        <w:rPr>
          <w:rFonts w:asciiTheme="minorHAnsi" w:hAnsiTheme="minorHAnsi"/>
        </w:rPr>
        <w:t xml:space="preserve">Taallum delivers capacity building support through different webinar modules. Module 1 is a general introduction to Taallum and targets general skills, such as operations and maintenance, as well as prepares the participants for the subsequent modules. Module 2 </w:t>
      </w:r>
      <w:r w:rsidR="0067743C">
        <w:rPr>
          <w:rFonts w:asciiTheme="minorHAnsi" w:hAnsiTheme="minorHAnsi"/>
        </w:rPr>
        <w:t>aims</w:t>
      </w:r>
      <w:r>
        <w:rPr>
          <w:rFonts w:asciiTheme="minorHAnsi" w:hAnsiTheme="minorHAnsi"/>
        </w:rPr>
        <w:t xml:space="preserve"> at improving the learning environment for teachers and children</w:t>
      </w:r>
      <w:r w:rsidR="0067743C">
        <w:rPr>
          <w:rFonts w:asciiTheme="minorHAnsi" w:hAnsiTheme="minorHAnsi"/>
        </w:rPr>
        <w:t>. This</w:t>
      </w:r>
      <w:r>
        <w:rPr>
          <w:rFonts w:asciiTheme="minorHAnsi" w:hAnsiTheme="minorHAnsi"/>
        </w:rPr>
        <w:t xml:space="preserve"> module covers topics such as needs assessment, priori</w:t>
      </w:r>
      <w:r w:rsidR="00140FBA">
        <w:rPr>
          <w:rFonts w:asciiTheme="minorHAnsi" w:hAnsiTheme="minorHAnsi"/>
        </w:rPr>
        <w:t xml:space="preserve">tisation, planning and budgeting. </w:t>
      </w:r>
    </w:p>
    <w:p w14:paraId="094CCA87" w14:textId="394A8D47" w:rsidR="00814F4E" w:rsidRDefault="00814F4E" w:rsidP="001648E1">
      <w:pPr>
        <w:shd w:val="clear" w:color="auto" w:fill="FFFFFF" w:themeFill="background1"/>
        <w:jc w:val="both"/>
        <w:rPr>
          <w:rFonts w:asciiTheme="minorHAnsi" w:hAnsiTheme="minorHAnsi"/>
        </w:rPr>
      </w:pPr>
      <w:r w:rsidRPr="005F7F9C">
        <w:rPr>
          <w:rFonts w:asciiTheme="minorHAnsi" w:hAnsiTheme="minorHAnsi"/>
        </w:rPr>
        <w:t xml:space="preserve">In Anjara (Aleppo), 19 out of 19 participants completed module 1 of the webinar and 17 out of 17 completed module 2 of the webinar. </w:t>
      </w:r>
      <w:r w:rsidR="00140FBA">
        <w:rPr>
          <w:rFonts w:asciiTheme="minorHAnsi" w:hAnsiTheme="minorHAnsi"/>
        </w:rPr>
        <w:t xml:space="preserve">In Ma’arat Al Nouman (Idleb), nine out of nine participants completed module </w:t>
      </w:r>
      <w:r w:rsidR="007C7A9C">
        <w:rPr>
          <w:rFonts w:asciiTheme="minorHAnsi" w:hAnsiTheme="minorHAnsi"/>
        </w:rPr>
        <w:t xml:space="preserve">1 and ten out of 12 completed module 2. </w:t>
      </w:r>
    </w:p>
    <w:p w14:paraId="7C1AA0C0" w14:textId="53D4969B" w:rsidR="007C7A9C" w:rsidRDefault="0067743C" w:rsidP="001648E1">
      <w:pPr>
        <w:shd w:val="clear" w:color="auto" w:fill="FFFFFF" w:themeFill="background1"/>
        <w:jc w:val="both"/>
        <w:rPr>
          <w:rFonts w:asciiTheme="minorHAnsi" w:hAnsiTheme="minorHAnsi"/>
        </w:rPr>
      </w:pPr>
      <w:r>
        <w:rPr>
          <w:rFonts w:asciiTheme="minorHAnsi" w:hAnsiTheme="minorHAnsi"/>
        </w:rPr>
        <w:t>According to Taallum staff interviewed in both governorates, t</w:t>
      </w:r>
      <w:r w:rsidR="007C7A9C">
        <w:rPr>
          <w:rFonts w:asciiTheme="minorHAnsi" w:hAnsiTheme="minorHAnsi"/>
        </w:rPr>
        <w:t>he main challenges in completing the modules</w:t>
      </w:r>
      <w:r w:rsidR="009F312C">
        <w:rPr>
          <w:rFonts w:asciiTheme="minorHAnsi" w:hAnsiTheme="minorHAnsi"/>
        </w:rPr>
        <w:t xml:space="preserve"> </w:t>
      </w:r>
      <w:r w:rsidR="007C7A9C">
        <w:rPr>
          <w:rFonts w:asciiTheme="minorHAnsi" w:hAnsiTheme="minorHAnsi"/>
        </w:rPr>
        <w:t>were bad</w:t>
      </w:r>
      <w:r>
        <w:rPr>
          <w:rFonts w:asciiTheme="minorHAnsi" w:hAnsiTheme="minorHAnsi"/>
        </w:rPr>
        <w:t xml:space="preserve"> or lack of</w:t>
      </w:r>
      <w:r w:rsidR="007C7A9C">
        <w:rPr>
          <w:rFonts w:asciiTheme="minorHAnsi" w:hAnsiTheme="minorHAnsi"/>
        </w:rPr>
        <w:t xml:space="preserve"> internet connection</w:t>
      </w:r>
      <w:r w:rsidR="009F312C">
        <w:rPr>
          <w:rFonts w:asciiTheme="minorHAnsi" w:hAnsiTheme="minorHAnsi"/>
        </w:rPr>
        <w:t>,</w:t>
      </w:r>
      <w:r w:rsidR="007C7A9C">
        <w:rPr>
          <w:rFonts w:asciiTheme="minorHAnsi" w:hAnsiTheme="minorHAnsi"/>
        </w:rPr>
        <w:t xml:space="preserve"> </w:t>
      </w:r>
      <w:r w:rsidR="009F312C">
        <w:rPr>
          <w:rFonts w:asciiTheme="minorHAnsi" w:hAnsiTheme="minorHAnsi"/>
        </w:rPr>
        <w:t>participants not attending or having no experience in filling out the files requested in the modules, and intense shelling</w:t>
      </w:r>
      <w:r>
        <w:rPr>
          <w:rFonts w:asciiTheme="minorHAnsi" w:hAnsiTheme="minorHAnsi"/>
        </w:rPr>
        <w:t>,</w:t>
      </w:r>
      <w:r w:rsidR="009F312C">
        <w:rPr>
          <w:rFonts w:asciiTheme="minorHAnsi" w:hAnsiTheme="minorHAnsi"/>
        </w:rPr>
        <w:t xml:space="preserve"> which prevented participants from completing the modules. According to one participant in Kafr Nbol (Idleb) there were no challenges in completing the modules, whereas one participant in Ma’arat Al Nouman (Idleb) mentioned that the files were complicated to fill out and that it become somewhat routine </w:t>
      </w:r>
      <w:r w:rsidR="006368DF">
        <w:rPr>
          <w:rFonts w:asciiTheme="minorHAnsi" w:hAnsiTheme="minorHAnsi"/>
        </w:rPr>
        <w:t xml:space="preserve">after a while, while another participant mentioned that the time to fill out the modules was too limited. </w:t>
      </w:r>
      <w:r w:rsidR="00505EC0">
        <w:rPr>
          <w:rFonts w:asciiTheme="minorHAnsi" w:hAnsiTheme="minorHAnsi"/>
        </w:rPr>
        <w:t xml:space="preserve">IMPACT does not have any additional information on why this was the </w:t>
      </w:r>
      <w:r w:rsidR="0056541C">
        <w:rPr>
          <w:rFonts w:asciiTheme="minorHAnsi" w:hAnsiTheme="minorHAnsi"/>
        </w:rPr>
        <w:t>case. Two</w:t>
      </w:r>
      <w:r w:rsidR="006368DF">
        <w:rPr>
          <w:rFonts w:asciiTheme="minorHAnsi" w:hAnsiTheme="minorHAnsi"/>
        </w:rPr>
        <w:t xml:space="preserve"> out of three participants interviewed in Ma’arat Al </w:t>
      </w:r>
      <w:r w:rsidR="001E1247">
        <w:rPr>
          <w:rFonts w:asciiTheme="minorHAnsi" w:hAnsiTheme="minorHAnsi"/>
        </w:rPr>
        <w:t>Nouman mentioned that the</w:t>
      </w:r>
      <w:r w:rsidR="00624AF2">
        <w:rPr>
          <w:rFonts w:asciiTheme="minorHAnsi" w:hAnsiTheme="minorHAnsi"/>
        </w:rPr>
        <w:t>y would like to receive financial support from Taallum for attending the webinar as</w:t>
      </w:r>
      <w:r w:rsidR="00F10913">
        <w:rPr>
          <w:rFonts w:asciiTheme="minorHAnsi" w:hAnsiTheme="minorHAnsi"/>
        </w:rPr>
        <w:t xml:space="preserve"> their </w:t>
      </w:r>
      <w:r w:rsidR="00505EC0">
        <w:rPr>
          <w:rFonts w:asciiTheme="minorHAnsi" w:hAnsiTheme="minorHAnsi"/>
        </w:rPr>
        <w:t xml:space="preserve">current </w:t>
      </w:r>
      <w:r w:rsidR="00F10913">
        <w:rPr>
          <w:rFonts w:asciiTheme="minorHAnsi" w:hAnsiTheme="minorHAnsi"/>
        </w:rPr>
        <w:t>salary is very low</w:t>
      </w:r>
      <w:r w:rsidR="00624AF2">
        <w:rPr>
          <w:rFonts w:asciiTheme="minorHAnsi" w:hAnsiTheme="minorHAnsi"/>
        </w:rPr>
        <w:t>.</w:t>
      </w:r>
    </w:p>
    <w:p w14:paraId="68F31DB3" w14:textId="2CE96E1C" w:rsidR="001648E1" w:rsidRDefault="001E1247" w:rsidP="001648E1">
      <w:pPr>
        <w:shd w:val="clear" w:color="auto" w:fill="FFFFFF" w:themeFill="background1"/>
        <w:jc w:val="both"/>
        <w:rPr>
          <w:rFonts w:asciiTheme="minorHAnsi" w:hAnsiTheme="minorHAnsi"/>
        </w:rPr>
      </w:pPr>
      <w:r>
        <w:rPr>
          <w:rFonts w:asciiTheme="minorHAnsi" w:hAnsiTheme="minorHAnsi"/>
        </w:rPr>
        <w:t>All four participants interviewed</w:t>
      </w:r>
      <w:r w:rsidR="0067743C">
        <w:rPr>
          <w:rFonts w:asciiTheme="minorHAnsi" w:hAnsiTheme="minorHAnsi"/>
        </w:rPr>
        <w:t xml:space="preserve"> in KII</w:t>
      </w:r>
      <w:r>
        <w:rPr>
          <w:rFonts w:asciiTheme="minorHAnsi" w:hAnsiTheme="minorHAnsi"/>
        </w:rPr>
        <w:t xml:space="preserve"> in Kafr Nbol and Ma’arat Al Nouman (both in Idleb governorate) found all modules (operations &amp; maintenance, needs assessment, prioritizing, planning, budgeting) to be useful and relevant to their daily work. According to the participants, the modules address the</w:t>
      </w:r>
      <w:r w:rsidR="001648E1">
        <w:rPr>
          <w:rFonts w:asciiTheme="minorHAnsi" w:hAnsiTheme="minorHAnsi"/>
        </w:rPr>
        <w:t xml:space="preserve"> most important knowledge</w:t>
      </w:r>
      <w:r w:rsidR="005236F6">
        <w:rPr>
          <w:rFonts w:asciiTheme="minorHAnsi" w:hAnsiTheme="minorHAnsi"/>
        </w:rPr>
        <w:t xml:space="preserve"> gaps. Taallum’s capacity building program has increased the participants’ ability in planning and delivering education services. All four participants interviewed in Idleb governorate confirmed that they have a greater ability to fulfil their daily work today </w:t>
      </w:r>
      <w:r w:rsidR="0067743C">
        <w:rPr>
          <w:rFonts w:asciiTheme="minorHAnsi" w:hAnsiTheme="minorHAnsi"/>
        </w:rPr>
        <w:t xml:space="preserve">if </w:t>
      </w:r>
      <w:r w:rsidR="005236F6">
        <w:rPr>
          <w:rFonts w:asciiTheme="minorHAnsi" w:hAnsiTheme="minorHAnsi"/>
        </w:rPr>
        <w:t xml:space="preserve">compared to six months ago. The Taallum training modules have increased their understanding of </w:t>
      </w:r>
      <w:r w:rsidR="0067743C">
        <w:rPr>
          <w:rFonts w:asciiTheme="minorHAnsi" w:hAnsiTheme="minorHAnsi"/>
        </w:rPr>
        <w:t xml:space="preserve">the </w:t>
      </w:r>
      <w:r w:rsidR="005236F6">
        <w:rPr>
          <w:rFonts w:asciiTheme="minorHAnsi" w:hAnsiTheme="minorHAnsi"/>
        </w:rPr>
        <w:t>various tasks</w:t>
      </w:r>
      <w:r w:rsidR="0067743C">
        <w:rPr>
          <w:rFonts w:asciiTheme="minorHAnsi" w:hAnsiTheme="minorHAnsi"/>
        </w:rPr>
        <w:t xml:space="preserve"> that these trainings are focused on. </w:t>
      </w:r>
      <w:r w:rsidR="005236F6">
        <w:rPr>
          <w:rFonts w:asciiTheme="minorHAnsi" w:hAnsiTheme="minorHAnsi"/>
        </w:rPr>
        <w:t xml:space="preserve"> </w:t>
      </w:r>
    </w:p>
    <w:p w14:paraId="467004B1" w14:textId="3186355C" w:rsidR="0067743C" w:rsidRDefault="00503202" w:rsidP="00E649F0">
      <w:pPr>
        <w:shd w:val="clear" w:color="auto" w:fill="FFFFFF" w:themeFill="background1"/>
        <w:jc w:val="both"/>
        <w:rPr>
          <w:rFonts w:asciiTheme="minorHAnsi" w:hAnsiTheme="minorHAnsi"/>
        </w:rPr>
      </w:pPr>
      <w:r>
        <w:rPr>
          <w:rFonts w:asciiTheme="minorHAnsi" w:hAnsiTheme="minorHAnsi"/>
        </w:rPr>
        <w:t xml:space="preserve">Eight </w:t>
      </w:r>
      <w:r w:rsidR="005236F6">
        <w:rPr>
          <w:rFonts w:asciiTheme="minorHAnsi" w:hAnsiTheme="minorHAnsi"/>
        </w:rPr>
        <w:t>EA/ED representatives interviewed in a FGD in Anjara (Aleppo)</w:t>
      </w:r>
      <w:r w:rsidR="008D4B53">
        <w:rPr>
          <w:rFonts w:asciiTheme="minorHAnsi" w:hAnsiTheme="minorHAnsi"/>
        </w:rPr>
        <w:t xml:space="preserve"> as well as seven EA/ED representatives interviewed in a FGD in Kafr Nbol (Idleb)</w:t>
      </w:r>
      <w:r w:rsidR="005236F6">
        <w:rPr>
          <w:rFonts w:asciiTheme="minorHAnsi" w:hAnsiTheme="minorHAnsi"/>
        </w:rPr>
        <w:t xml:space="preserve"> described that the main challenges in their work and the main barriers for EDs/EAs to provide educational services are </w:t>
      </w:r>
      <w:r w:rsidR="0067743C">
        <w:rPr>
          <w:rFonts w:asciiTheme="minorHAnsi" w:hAnsiTheme="minorHAnsi"/>
        </w:rPr>
        <w:t>the</w:t>
      </w:r>
      <w:r w:rsidR="005236F6">
        <w:rPr>
          <w:rFonts w:asciiTheme="minorHAnsi" w:hAnsiTheme="minorHAnsi"/>
        </w:rPr>
        <w:t xml:space="preserve"> lack of financial support</w:t>
      </w:r>
      <w:r>
        <w:rPr>
          <w:rFonts w:asciiTheme="minorHAnsi" w:hAnsiTheme="minorHAnsi"/>
        </w:rPr>
        <w:t>, e.g.</w:t>
      </w:r>
      <w:r w:rsidR="005236F6">
        <w:rPr>
          <w:rFonts w:asciiTheme="minorHAnsi" w:hAnsiTheme="minorHAnsi"/>
        </w:rPr>
        <w:t xml:space="preserve"> a lack of consistent salaries</w:t>
      </w:r>
      <w:r>
        <w:rPr>
          <w:rFonts w:asciiTheme="minorHAnsi" w:hAnsiTheme="minorHAnsi"/>
        </w:rPr>
        <w:t xml:space="preserve"> forced some teachers to find another job</w:t>
      </w:r>
      <w:r w:rsidR="005236F6">
        <w:rPr>
          <w:rFonts w:asciiTheme="minorHAnsi" w:hAnsiTheme="minorHAnsi"/>
        </w:rPr>
        <w:t xml:space="preserve">, lack of transportation, </w:t>
      </w:r>
      <w:r>
        <w:rPr>
          <w:rFonts w:asciiTheme="minorHAnsi" w:hAnsiTheme="minorHAnsi"/>
        </w:rPr>
        <w:t>and poor security condit</w:t>
      </w:r>
      <w:r w:rsidR="008D4B53">
        <w:rPr>
          <w:rFonts w:asciiTheme="minorHAnsi" w:hAnsiTheme="minorHAnsi"/>
        </w:rPr>
        <w:t>ions due to intense airstrikes. Scho</w:t>
      </w:r>
      <w:r w:rsidR="00066723">
        <w:rPr>
          <w:rFonts w:asciiTheme="minorHAnsi" w:hAnsiTheme="minorHAnsi"/>
        </w:rPr>
        <w:t>ols have been directly targeted which negatively affected both teachers and students.</w:t>
      </w:r>
      <w:r w:rsidR="00276142">
        <w:rPr>
          <w:rFonts w:asciiTheme="minorHAnsi" w:hAnsiTheme="minorHAnsi"/>
        </w:rPr>
        <w:t xml:space="preserve"> One participant in Kafr Nbol suggested to build shelters from bombing in the schools in order to mitigate this barrier to provide education.</w:t>
      </w:r>
      <w:r>
        <w:rPr>
          <w:rFonts w:asciiTheme="minorHAnsi" w:hAnsiTheme="minorHAnsi"/>
        </w:rPr>
        <w:t xml:space="preserve"> One of the participants </w:t>
      </w:r>
      <w:r w:rsidR="00276142">
        <w:rPr>
          <w:rFonts w:asciiTheme="minorHAnsi" w:hAnsiTheme="minorHAnsi"/>
        </w:rPr>
        <w:t xml:space="preserve">in Anjara </w:t>
      </w:r>
      <w:r>
        <w:rPr>
          <w:rFonts w:asciiTheme="minorHAnsi" w:hAnsiTheme="minorHAnsi"/>
        </w:rPr>
        <w:t xml:space="preserve">mentioned that the way the educational process in schools is governed by the donor policy is problematic among teachers and schools. No other participant mentioned this. </w:t>
      </w:r>
      <w:r w:rsidR="008D4B53">
        <w:rPr>
          <w:rFonts w:asciiTheme="minorHAnsi" w:hAnsiTheme="minorHAnsi"/>
        </w:rPr>
        <w:t xml:space="preserve">According to all eight participants </w:t>
      </w:r>
      <w:r w:rsidR="00066723">
        <w:rPr>
          <w:rFonts w:asciiTheme="minorHAnsi" w:hAnsiTheme="minorHAnsi"/>
        </w:rPr>
        <w:t>in Anjara and the seven participants in Kafr Nbol</w:t>
      </w:r>
      <w:r w:rsidR="008D4B53">
        <w:rPr>
          <w:rFonts w:asciiTheme="minorHAnsi" w:hAnsiTheme="minorHAnsi"/>
        </w:rPr>
        <w:t xml:space="preserve">, the support provided by Taallum makes the biggest difference and has increased their capacity and ability to deliver education services. </w:t>
      </w:r>
      <w:r w:rsidR="00066723">
        <w:rPr>
          <w:rFonts w:asciiTheme="minorHAnsi" w:hAnsiTheme="minorHAnsi"/>
        </w:rPr>
        <w:t xml:space="preserve">In Kafr Nbol, participants mentioned </w:t>
      </w:r>
      <w:r w:rsidR="00FB4C70">
        <w:rPr>
          <w:rFonts w:asciiTheme="minorHAnsi" w:hAnsiTheme="minorHAnsi"/>
        </w:rPr>
        <w:t xml:space="preserve">that Taallum has made a big difference on their ability to support schools and that the main benefit is the provision of basic needs in the educational complex. For example, Taallum supplied </w:t>
      </w:r>
      <w:r w:rsidR="0067743C">
        <w:rPr>
          <w:rFonts w:asciiTheme="minorHAnsi" w:hAnsiTheme="minorHAnsi"/>
        </w:rPr>
        <w:t xml:space="preserve">the </w:t>
      </w:r>
      <w:r w:rsidR="00FB4C70">
        <w:rPr>
          <w:rFonts w:asciiTheme="minorHAnsi" w:hAnsiTheme="minorHAnsi"/>
        </w:rPr>
        <w:t xml:space="preserve">school with a solar energy device to overcome the problem of power outages, provided heaters and fuel, as well supplied office furniture, laptops and printers for educational complexes. </w:t>
      </w:r>
      <w:r w:rsidR="00276142">
        <w:rPr>
          <w:rFonts w:asciiTheme="minorHAnsi" w:hAnsiTheme="minorHAnsi"/>
        </w:rPr>
        <w:t xml:space="preserve">Although they view Taallum overall positive, the participants in the FGD in Kafr Nbol mentioned that Taallum is very slow in responding to their demands. </w:t>
      </w:r>
    </w:p>
    <w:p w14:paraId="04B9E204" w14:textId="77777777" w:rsidR="00E53C30" w:rsidRPr="00E649F0" w:rsidRDefault="00E53C30" w:rsidP="00E649F0">
      <w:pPr>
        <w:shd w:val="clear" w:color="auto" w:fill="FFFFFF" w:themeFill="background1"/>
        <w:jc w:val="both"/>
        <w:rPr>
          <w:rFonts w:asciiTheme="minorHAnsi" w:hAnsiTheme="minorHAnsi"/>
        </w:rPr>
      </w:pPr>
    </w:p>
    <w:p w14:paraId="09D69C69" w14:textId="3053EFA9" w:rsidR="00D000D1" w:rsidRDefault="00F17EF5" w:rsidP="00D000D1">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shd w:val="clear" w:color="auto" w:fill="FFFFFF"/>
        </w:rPr>
      </w:pPr>
      <w:r w:rsidRPr="007062B9">
        <w:rPr>
          <w:b/>
        </w:rPr>
        <w:lastRenderedPageBreak/>
        <w:t>Research question 2</w:t>
      </w:r>
      <w:r w:rsidRPr="007062B9">
        <w:t xml:space="preserve">: </w:t>
      </w:r>
      <w:r w:rsidR="00D000D1" w:rsidRPr="00D000D1">
        <w:rPr>
          <w:rFonts w:asciiTheme="minorHAnsi" w:hAnsiTheme="minorHAnsi"/>
          <w:shd w:val="clear" w:color="auto" w:fill="FFFFFF"/>
        </w:rPr>
        <w:t>What difference is Taallum making to conditions for teaching and learning in pilot locations</w:t>
      </w:r>
      <w:r w:rsidR="00D000D1">
        <w:rPr>
          <w:rFonts w:asciiTheme="minorHAnsi" w:hAnsiTheme="minorHAnsi"/>
          <w:shd w:val="clear" w:color="auto" w:fill="FFFFFF"/>
        </w:rPr>
        <w:t xml:space="preserve"> (including in the classrooms)? </w:t>
      </w:r>
      <w:r w:rsidR="00D000D1" w:rsidRPr="00D000D1">
        <w:rPr>
          <w:rFonts w:asciiTheme="minorHAnsi" w:hAnsiTheme="minorHAnsi"/>
          <w:shd w:val="clear" w:color="auto" w:fill="FFFFFF"/>
        </w:rPr>
        <w:t xml:space="preserve">How have conditions for teaching and learning changed? Why? Why not? (What has caused </w:t>
      </w:r>
      <w:r w:rsidR="00D000D1">
        <w:rPr>
          <w:rFonts w:asciiTheme="minorHAnsi" w:hAnsiTheme="minorHAnsi"/>
          <w:shd w:val="clear" w:color="auto" w:fill="FFFFFF"/>
        </w:rPr>
        <w:t xml:space="preserve">these changes?) </w:t>
      </w:r>
      <w:r w:rsidR="00D000D1" w:rsidRPr="00D000D1">
        <w:rPr>
          <w:rFonts w:asciiTheme="minorHAnsi" w:hAnsiTheme="minorHAnsi"/>
          <w:shd w:val="clear" w:color="auto" w:fill="FFFFFF"/>
        </w:rPr>
        <w:t>What are the barriers for parents in sending their children to school? How have these changed? Why? Why not? (What has caused these changes?)</w:t>
      </w:r>
      <w:bookmarkEnd w:id="18"/>
      <w:bookmarkEnd w:id="19"/>
      <w:bookmarkEnd w:id="20"/>
      <w:bookmarkEnd w:id="21"/>
      <w:bookmarkEnd w:id="22"/>
      <w:bookmarkEnd w:id="23"/>
      <w:bookmarkEnd w:id="24"/>
      <w:bookmarkEnd w:id="25"/>
      <w:bookmarkEnd w:id="26"/>
      <w:bookmarkEnd w:id="27"/>
      <w:bookmarkEnd w:id="28"/>
      <w:bookmarkEnd w:id="29"/>
      <w:bookmarkEnd w:id="30"/>
    </w:p>
    <w:p w14:paraId="435108A6" w14:textId="370B0728" w:rsidR="00E649F0" w:rsidRDefault="00EE771D" w:rsidP="00E536CE">
      <w:pPr>
        <w:jc w:val="both"/>
        <w:rPr>
          <w:rFonts w:asciiTheme="minorHAnsi" w:hAnsiTheme="minorHAnsi"/>
        </w:rPr>
      </w:pPr>
      <w:r>
        <w:rPr>
          <w:rFonts w:asciiTheme="minorHAnsi" w:hAnsiTheme="minorHAnsi"/>
        </w:rPr>
        <w:t>In Ma’arat Al Nouman</w:t>
      </w:r>
      <w:r w:rsidR="00E536CE">
        <w:rPr>
          <w:rFonts w:asciiTheme="minorHAnsi" w:hAnsiTheme="minorHAnsi"/>
        </w:rPr>
        <w:t xml:space="preserve"> (Idleb)</w:t>
      </w:r>
      <w:r>
        <w:rPr>
          <w:rFonts w:asciiTheme="minorHAnsi" w:hAnsiTheme="minorHAnsi"/>
        </w:rPr>
        <w:t>, Taallum has repaired two education facilities, according to plan, and has refurbished two education facilities (three education facilities were supposed to be refurbished). In Anjara</w:t>
      </w:r>
      <w:r w:rsidR="00E536CE">
        <w:rPr>
          <w:rFonts w:asciiTheme="minorHAnsi" w:hAnsiTheme="minorHAnsi"/>
        </w:rPr>
        <w:t xml:space="preserve"> (Aleppo)</w:t>
      </w:r>
      <w:r>
        <w:rPr>
          <w:rFonts w:asciiTheme="minorHAnsi" w:hAnsiTheme="minorHAnsi"/>
        </w:rPr>
        <w:t xml:space="preserve">, the Taallum </w:t>
      </w:r>
      <w:r w:rsidR="00E536CE">
        <w:rPr>
          <w:rFonts w:asciiTheme="minorHAnsi" w:hAnsiTheme="minorHAnsi"/>
        </w:rPr>
        <w:t>field staff interviewed refused to answer this particular question.</w:t>
      </w:r>
      <w:r w:rsidR="00CF41B2">
        <w:rPr>
          <w:rFonts w:asciiTheme="minorHAnsi" w:hAnsiTheme="minorHAnsi"/>
        </w:rPr>
        <w:t xml:space="preserve"> In Kafr Nbol (Idleb), Taallum has repaired three education facilities </w:t>
      </w:r>
      <w:r w:rsidR="00C177B7">
        <w:rPr>
          <w:rFonts w:asciiTheme="minorHAnsi" w:hAnsiTheme="minorHAnsi"/>
        </w:rPr>
        <w:t xml:space="preserve">out the total of </w:t>
      </w:r>
      <w:r w:rsidR="00CF41B2">
        <w:rPr>
          <w:rFonts w:asciiTheme="minorHAnsi" w:hAnsiTheme="minorHAnsi"/>
        </w:rPr>
        <w:t xml:space="preserve">four education facilities </w:t>
      </w:r>
      <w:r w:rsidR="00C177B7">
        <w:rPr>
          <w:rFonts w:asciiTheme="minorHAnsi" w:hAnsiTheme="minorHAnsi"/>
        </w:rPr>
        <w:t>planned for repairs. Refur</w:t>
      </w:r>
      <w:r w:rsidR="007575AE">
        <w:rPr>
          <w:rFonts w:asciiTheme="minorHAnsi" w:hAnsiTheme="minorHAnsi"/>
        </w:rPr>
        <w:t>b</w:t>
      </w:r>
      <w:r w:rsidR="00C177B7">
        <w:rPr>
          <w:rFonts w:asciiTheme="minorHAnsi" w:hAnsiTheme="minorHAnsi"/>
        </w:rPr>
        <w:t xml:space="preserve">ishing </w:t>
      </w:r>
      <w:r w:rsidR="007575AE">
        <w:rPr>
          <w:rFonts w:asciiTheme="minorHAnsi" w:hAnsiTheme="minorHAnsi"/>
        </w:rPr>
        <w:t xml:space="preserve">of </w:t>
      </w:r>
      <w:r w:rsidR="00C177B7">
        <w:rPr>
          <w:rFonts w:asciiTheme="minorHAnsi" w:hAnsiTheme="minorHAnsi"/>
        </w:rPr>
        <w:t xml:space="preserve">the </w:t>
      </w:r>
      <w:r w:rsidR="00CF41B2">
        <w:rPr>
          <w:rFonts w:asciiTheme="minorHAnsi" w:hAnsiTheme="minorHAnsi"/>
        </w:rPr>
        <w:t>facilities</w:t>
      </w:r>
      <w:r w:rsidR="00C177B7">
        <w:rPr>
          <w:rFonts w:asciiTheme="minorHAnsi" w:hAnsiTheme="minorHAnsi"/>
        </w:rPr>
        <w:t xml:space="preserve"> is still pending</w:t>
      </w:r>
      <w:r w:rsidR="00CF41B2">
        <w:rPr>
          <w:rFonts w:asciiTheme="minorHAnsi" w:hAnsiTheme="minorHAnsi"/>
        </w:rPr>
        <w:t xml:space="preserve">. In Awayjil, Taallum has repaired four education facilities and </w:t>
      </w:r>
      <w:r w:rsidR="00C177B7">
        <w:rPr>
          <w:rFonts w:asciiTheme="minorHAnsi" w:hAnsiTheme="minorHAnsi"/>
        </w:rPr>
        <w:t>refur</w:t>
      </w:r>
      <w:r w:rsidR="007575AE">
        <w:rPr>
          <w:rFonts w:asciiTheme="minorHAnsi" w:hAnsiTheme="minorHAnsi"/>
        </w:rPr>
        <w:t>b</w:t>
      </w:r>
      <w:r w:rsidR="00C177B7">
        <w:rPr>
          <w:rFonts w:asciiTheme="minorHAnsi" w:hAnsiTheme="minorHAnsi"/>
        </w:rPr>
        <w:t>ishing is still pending</w:t>
      </w:r>
      <w:r w:rsidR="00CF41B2">
        <w:rPr>
          <w:rFonts w:asciiTheme="minorHAnsi" w:hAnsiTheme="minorHAnsi"/>
        </w:rPr>
        <w:t xml:space="preserve">. Taallum field staff interviewed in Basratun did not know the number of education facilities that have been </w:t>
      </w:r>
      <w:r w:rsidR="00C177B7">
        <w:rPr>
          <w:rFonts w:asciiTheme="minorHAnsi" w:hAnsiTheme="minorHAnsi"/>
        </w:rPr>
        <w:t xml:space="preserve">repaired or refurnished, or should be repaired or refurnished with </w:t>
      </w:r>
      <w:r w:rsidR="0056541C">
        <w:rPr>
          <w:rFonts w:asciiTheme="minorHAnsi" w:hAnsiTheme="minorHAnsi"/>
        </w:rPr>
        <w:t>Taallum</w:t>
      </w:r>
      <w:r w:rsidR="00C177B7">
        <w:rPr>
          <w:rFonts w:asciiTheme="minorHAnsi" w:hAnsiTheme="minorHAnsi"/>
        </w:rPr>
        <w:t xml:space="preserve"> support. </w:t>
      </w:r>
    </w:p>
    <w:p w14:paraId="7544405D" w14:textId="72964CBC" w:rsidR="00E536CE" w:rsidRDefault="00E536CE" w:rsidP="00E536CE">
      <w:pPr>
        <w:jc w:val="both"/>
        <w:rPr>
          <w:rFonts w:asciiTheme="minorHAnsi" w:hAnsiTheme="minorHAnsi"/>
        </w:rPr>
      </w:pPr>
      <w:r>
        <w:rPr>
          <w:rFonts w:asciiTheme="minorHAnsi" w:hAnsiTheme="minorHAnsi"/>
        </w:rPr>
        <w:t xml:space="preserve">Twelve out of 14 teachers have completed the training in emergency education provided by Taallum in Ma’arat Al Nouman (Idleb). </w:t>
      </w:r>
      <w:r w:rsidR="009D54F2">
        <w:rPr>
          <w:rFonts w:asciiTheme="minorHAnsi" w:hAnsiTheme="minorHAnsi"/>
        </w:rPr>
        <w:t xml:space="preserve">In Kafr Nbol (Idleb), nine out of nine teachers have completed the training and in Awayjil (Aleppo) 17 out of 17 teachers have completed the training. </w:t>
      </w:r>
      <w:r>
        <w:rPr>
          <w:rFonts w:asciiTheme="minorHAnsi" w:hAnsiTheme="minorHAnsi"/>
        </w:rPr>
        <w:t>In Anjara (Aleppo)</w:t>
      </w:r>
      <w:r w:rsidR="009D54F2">
        <w:rPr>
          <w:rFonts w:asciiTheme="minorHAnsi" w:hAnsiTheme="minorHAnsi"/>
        </w:rPr>
        <w:t xml:space="preserve"> and Basraturn (Aleppo)</w:t>
      </w:r>
      <w:r>
        <w:rPr>
          <w:rFonts w:asciiTheme="minorHAnsi" w:hAnsiTheme="minorHAnsi"/>
        </w:rPr>
        <w:t>, this specific training has not been implemented yet.</w:t>
      </w:r>
      <w:r w:rsidR="009D54F2">
        <w:rPr>
          <w:rFonts w:asciiTheme="minorHAnsi" w:hAnsiTheme="minorHAnsi"/>
        </w:rPr>
        <w:t xml:space="preserve"> </w:t>
      </w:r>
      <w:r>
        <w:rPr>
          <w:rFonts w:asciiTheme="minorHAnsi" w:hAnsiTheme="minorHAnsi"/>
        </w:rPr>
        <w:t>No information was available regarding the number of students who received learning material since the beginning of the Taallum program.</w:t>
      </w:r>
      <w:r w:rsidR="00337594">
        <w:rPr>
          <w:rStyle w:val="FootnoteReference"/>
          <w:rFonts w:asciiTheme="minorHAnsi" w:hAnsiTheme="minorHAnsi"/>
        </w:rPr>
        <w:footnoteReference w:id="9"/>
      </w:r>
      <w:r>
        <w:rPr>
          <w:rFonts w:asciiTheme="minorHAnsi" w:hAnsiTheme="minorHAnsi"/>
        </w:rPr>
        <w:t xml:space="preserve"> </w:t>
      </w:r>
    </w:p>
    <w:p w14:paraId="5C395EDE" w14:textId="7E7B1D37" w:rsidR="002E147B" w:rsidRDefault="002E147B" w:rsidP="00E536CE">
      <w:pPr>
        <w:jc w:val="both"/>
        <w:rPr>
          <w:rFonts w:asciiTheme="minorHAnsi" w:hAnsiTheme="minorHAnsi"/>
          <w:u w:val="single"/>
        </w:rPr>
      </w:pPr>
      <w:r w:rsidRPr="00FB0A8C">
        <w:rPr>
          <w:rFonts w:asciiTheme="minorHAnsi" w:hAnsiTheme="minorHAnsi"/>
          <w:u w:val="single"/>
        </w:rPr>
        <w:t xml:space="preserve">Quality of education </w:t>
      </w:r>
    </w:p>
    <w:p w14:paraId="364B6984" w14:textId="463474DB" w:rsidR="00FA6E2E" w:rsidRPr="001C469A" w:rsidRDefault="00FA6E2E" w:rsidP="00E536CE">
      <w:pPr>
        <w:jc w:val="both"/>
        <w:rPr>
          <w:rFonts w:asciiTheme="minorHAnsi" w:hAnsiTheme="minorHAnsi"/>
        </w:rPr>
      </w:pPr>
      <w:r>
        <w:rPr>
          <w:rFonts w:asciiTheme="minorHAnsi" w:hAnsiTheme="minorHAnsi"/>
        </w:rPr>
        <w:t>Teachers and school leaders</w:t>
      </w:r>
      <w:r w:rsidR="0007797E">
        <w:rPr>
          <w:rFonts w:asciiTheme="minorHAnsi" w:hAnsiTheme="minorHAnsi"/>
        </w:rPr>
        <w:t xml:space="preserve"> in four locations (Aleppo: Awayjil and Basratun, Idleb: Ma’arat Al Nouman and Kafr Nbol) </w:t>
      </w:r>
      <w:r>
        <w:rPr>
          <w:rFonts w:asciiTheme="minorHAnsi" w:hAnsiTheme="minorHAnsi"/>
        </w:rPr>
        <w:t>explained to IMPACT monitors that they are not able to provide good quality education due to a number of obstacles</w:t>
      </w:r>
      <w:r w:rsidR="006874D2">
        <w:rPr>
          <w:rFonts w:asciiTheme="minorHAnsi" w:hAnsiTheme="minorHAnsi"/>
        </w:rPr>
        <w:t>, these being mainly:</w:t>
      </w:r>
      <w:r>
        <w:rPr>
          <w:rFonts w:asciiTheme="minorHAnsi" w:hAnsiTheme="minorHAnsi"/>
        </w:rPr>
        <w:t xml:space="preserve">, the difficult security context, </w:t>
      </w:r>
      <w:r w:rsidR="00F10EE8">
        <w:rPr>
          <w:rFonts w:asciiTheme="minorHAnsi" w:hAnsiTheme="minorHAnsi"/>
        </w:rPr>
        <w:t>lack of</w:t>
      </w:r>
      <w:r>
        <w:rPr>
          <w:rFonts w:asciiTheme="minorHAnsi" w:hAnsiTheme="minorHAnsi"/>
        </w:rPr>
        <w:t xml:space="preserve"> teaching staff with suitable qualifications and experience, lack of </w:t>
      </w:r>
      <w:r w:rsidR="006874D2">
        <w:rPr>
          <w:rFonts w:asciiTheme="minorHAnsi" w:hAnsiTheme="minorHAnsi"/>
        </w:rPr>
        <w:t xml:space="preserve">available </w:t>
      </w:r>
      <w:r>
        <w:rPr>
          <w:rFonts w:asciiTheme="minorHAnsi" w:hAnsiTheme="minorHAnsi"/>
        </w:rPr>
        <w:t xml:space="preserve">drinking water in schools, transportation difficulties, lack of heating, and lack of books. </w:t>
      </w:r>
    </w:p>
    <w:p w14:paraId="15C4E799" w14:textId="0726FDF0" w:rsidR="0030581B" w:rsidRPr="001C469A" w:rsidRDefault="0030581B" w:rsidP="0030581B">
      <w:pPr>
        <w:jc w:val="both"/>
        <w:rPr>
          <w:rFonts w:asciiTheme="minorHAnsi" w:hAnsiTheme="minorHAnsi"/>
        </w:rPr>
      </w:pPr>
      <w:r>
        <w:rPr>
          <w:rFonts w:asciiTheme="minorHAnsi" w:hAnsiTheme="minorHAnsi"/>
        </w:rPr>
        <w:t xml:space="preserve">In Kafr Nbol, two out of </w:t>
      </w:r>
      <w:r w:rsidR="003C3FCE">
        <w:rPr>
          <w:rFonts w:asciiTheme="minorHAnsi" w:hAnsiTheme="minorHAnsi"/>
        </w:rPr>
        <w:t>four</w:t>
      </w:r>
      <w:r>
        <w:rPr>
          <w:rFonts w:asciiTheme="minorHAnsi" w:hAnsiTheme="minorHAnsi"/>
        </w:rPr>
        <w:t xml:space="preserve"> teachers and school leaders whom IMPACT monitors interviewed had not heard of Taallum itself, while </w:t>
      </w:r>
      <w:r w:rsidR="003C3FCE">
        <w:rPr>
          <w:rFonts w:asciiTheme="minorHAnsi" w:hAnsiTheme="minorHAnsi"/>
        </w:rPr>
        <w:t>two</w:t>
      </w:r>
      <w:r>
        <w:rPr>
          <w:rFonts w:asciiTheme="minorHAnsi" w:hAnsiTheme="minorHAnsi"/>
        </w:rPr>
        <w:t xml:space="preserve"> said Taallum improved </w:t>
      </w:r>
      <w:r w:rsidR="003C3FCE">
        <w:rPr>
          <w:rFonts w:asciiTheme="minorHAnsi" w:hAnsiTheme="minorHAnsi"/>
        </w:rPr>
        <w:t xml:space="preserve">their </w:t>
      </w:r>
      <w:r>
        <w:rPr>
          <w:rFonts w:asciiTheme="minorHAnsi" w:hAnsiTheme="minorHAnsi"/>
        </w:rPr>
        <w:t xml:space="preserve">ability to provide good education by giving </w:t>
      </w:r>
      <w:r w:rsidR="003C3FCE">
        <w:rPr>
          <w:rFonts w:asciiTheme="minorHAnsi" w:hAnsiTheme="minorHAnsi"/>
        </w:rPr>
        <w:t>them</w:t>
      </w:r>
      <w:r>
        <w:rPr>
          <w:rFonts w:asciiTheme="minorHAnsi" w:hAnsiTheme="minorHAnsi"/>
        </w:rPr>
        <w:t xml:space="preserve"> a salary. Two out of the four teachers and school leaders who participated in the monitoring in Awayjil had not heard of Taallum itself, whereas according to the other two the fuel provided by Taallum for heating made a big difference. Two out of </w:t>
      </w:r>
      <w:r w:rsidR="00021D52">
        <w:rPr>
          <w:rFonts w:asciiTheme="minorHAnsi" w:hAnsiTheme="minorHAnsi"/>
        </w:rPr>
        <w:t>four</w:t>
      </w:r>
      <w:r>
        <w:rPr>
          <w:rFonts w:asciiTheme="minorHAnsi" w:hAnsiTheme="minorHAnsi"/>
        </w:rPr>
        <w:t xml:space="preserve"> teachers and school leaders interviewed in Basratun had not heard of Taallum itself, while one said the fuel provided by Taallum for heating was helpful, although this participant added that the fuel came too late as it was only delivered at the end of the first semester</w:t>
      </w:r>
      <w:r w:rsidR="00F817B6">
        <w:rPr>
          <w:rFonts w:asciiTheme="minorHAnsi" w:hAnsiTheme="minorHAnsi"/>
        </w:rPr>
        <w:t>; another one mentioned that the seminars provided by Taallum increased his ability to provide quality education</w:t>
      </w:r>
      <w:r>
        <w:rPr>
          <w:rFonts w:asciiTheme="minorHAnsi" w:hAnsiTheme="minorHAnsi"/>
        </w:rPr>
        <w:t xml:space="preserve">. One out of </w:t>
      </w:r>
      <w:r w:rsidR="003C3FCE">
        <w:rPr>
          <w:rFonts w:asciiTheme="minorHAnsi" w:hAnsiTheme="minorHAnsi"/>
        </w:rPr>
        <w:t>four</w:t>
      </w:r>
      <w:r>
        <w:rPr>
          <w:rFonts w:asciiTheme="minorHAnsi" w:hAnsiTheme="minorHAnsi"/>
        </w:rPr>
        <w:t xml:space="preserve"> teachers interviewed in Ma’arat Al Nouman mentioned that the capacity building courses provided by Taa</w:t>
      </w:r>
      <w:r w:rsidR="002D4F8A">
        <w:rPr>
          <w:rFonts w:asciiTheme="minorHAnsi" w:hAnsiTheme="minorHAnsi"/>
        </w:rPr>
        <w:t xml:space="preserve">llum were helpful, </w:t>
      </w:r>
      <w:r>
        <w:rPr>
          <w:rFonts w:asciiTheme="minorHAnsi" w:hAnsiTheme="minorHAnsi"/>
        </w:rPr>
        <w:t>one had not heard of Taallum before</w:t>
      </w:r>
      <w:r w:rsidR="003C3FCE">
        <w:rPr>
          <w:rFonts w:asciiTheme="minorHAnsi" w:hAnsiTheme="minorHAnsi"/>
        </w:rPr>
        <w:t xml:space="preserve">, </w:t>
      </w:r>
      <w:r w:rsidR="002D4F8A">
        <w:rPr>
          <w:rFonts w:asciiTheme="minorHAnsi" w:hAnsiTheme="minorHAnsi"/>
        </w:rPr>
        <w:t>one found Taallum support to be positive, but was not able to name any concrete examples of that support</w:t>
      </w:r>
      <w:r w:rsidR="003C3FCE">
        <w:rPr>
          <w:rFonts w:asciiTheme="minorHAnsi" w:hAnsiTheme="minorHAnsi"/>
        </w:rPr>
        <w:t xml:space="preserve"> and one said there is very little support from Taallum, only some books and stationary</w:t>
      </w:r>
      <w:r>
        <w:rPr>
          <w:rFonts w:asciiTheme="minorHAnsi" w:hAnsiTheme="minorHAnsi"/>
        </w:rPr>
        <w:t xml:space="preserve">.  </w:t>
      </w:r>
    </w:p>
    <w:p w14:paraId="6627BE69" w14:textId="43FBF601" w:rsidR="006874D2" w:rsidRDefault="002E147B" w:rsidP="00E536CE">
      <w:pPr>
        <w:jc w:val="both"/>
        <w:rPr>
          <w:rFonts w:asciiTheme="minorHAnsi" w:hAnsiTheme="minorHAnsi"/>
        </w:rPr>
      </w:pPr>
      <w:r>
        <w:rPr>
          <w:rFonts w:asciiTheme="minorHAnsi" w:hAnsiTheme="minorHAnsi"/>
        </w:rPr>
        <w:t xml:space="preserve">IMPACT monitors asked parents in </w:t>
      </w:r>
      <w:r w:rsidR="0007797E">
        <w:rPr>
          <w:rFonts w:asciiTheme="minorHAnsi" w:hAnsiTheme="minorHAnsi"/>
        </w:rPr>
        <w:t>the four locations</w:t>
      </w:r>
      <w:r w:rsidR="005C02A0">
        <w:rPr>
          <w:rFonts w:asciiTheme="minorHAnsi" w:hAnsiTheme="minorHAnsi"/>
        </w:rPr>
        <w:t xml:space="preserve"> (Awayjil, Basratun, Kafr Nbol, Ma’arat Al Nouman)</w:t>
      </w:r>
      <w:r>
        <w:rPr>
          <w:rFonts w:asciiTheme="minorHAnsi" w:hAnsiTheme="minorHAnsi"/>
        </w:rPr>
        <w:t xml:space="preserve"> to identify the main challenges in the school that are barriers to the quality of education their children receive. </w:t>
      </w:r>
      <w:r w:rsidR="00E64536">
        <w:rPr>
          <w:rFonts w:asciiTheme="minorHAnsi" w:hAnsiTheme="minorHAnsi"/>
        </w:rPr>
        <w:t>All parents agree that the lack of safety is the main barrier for their children</w:t>
      </w:r>
      <w:r w:rsidR="00357920">
        <w:rPr>
          <w:rFonts w:asciiTheme="minorHAnsi" w:hAnsiTheme="minorHAnsi"/>
        </w:rPr>
        <w:t xml:space="preserve">, as well as the lack of heating </w:t>
      </w:r>
      <w:r w:rsidR="00FF74E7">
        <w:rPr>
          <w:rFonts w:asciiTheme="minorHAnsi" w:hAnsiTheme="minorHAnsi"/>
        </w:rPr>
        <w:t>during winter</w:t>
      </w:r>
      <w:r w:rsidR="00E64536">
        <w:rPr>
          <w:rFonts w:asciiTheme="minorHAnsi" w:hAnsiTheme="minorHAnsi"/>
        </w:rPr>
        <w:t xml:space="preserve">. </w:t>
      </w:r>
      <w:r w:rsidR="000A75FD">
        <w:rPr>
          <w:rFonts w:asciiTheme="minorHAnsi" w:hAnsiTheme="minorHAnsi"/>
        </w:rPr>
        <w:t xml:space="preserve">Male parents in Kafr Nbol added that </w:t>
      </w:r>
      <w:r w:rsidR="006874D2">
        <w:rPr>
          <w:rFonts w:asciiTheme="minorHAnsi" w:hAnsiTheme="minorHAnsi"/>
        </w:rPr>
        <w:t xml:space="preserve">air raids that directly target schools </w:t>
      </w:r>
      <w:r w:rsidR="000A75FD">
        <w:rPr>
          <w:rFonts w:asciiTheme="minorHAnsi" w:hAnsiTheme="minorHAnsi"/>
        </w:rPr>
        <w:t>is one of the main factors that affects the quality of education</w:t>
      </w:r>
      <w:r w:rsidR="00FF74E7">
        <w:rPr>
          <w:rFonts w:asciiTheme="minorHAnsi" w:hAnsiTheme="minorHAnsi"/>
        </w:rPr>
        <w:t>.</w:t>
      </w:r>
      <w:r w:rsidR="000A75FD">
        <w:rPr>
          <w:rFonts w:asciiTheme="minorHAnsi" w:hAnsiTheme="minorHAnsi"/>
        </w:rPr>
        <w:t xml:space="preserve"> </w:t>
      </w:r>
      <w:r w:rsidR="006874D2">
        <w:rPr>
          <w:rFonts w:asciiTheme="minorHAnsi" w:hAnsiTheme="minorHAnsi"/>
        </w:rPr>
        <w:t>Also, a</w:t>
      </w:r>
      <w:r>
        <w:rPr>
          <w:rFonts w:asciiTheme="minorHAnsi" w:hAnsiTheme="minorHAnsi"/>
        </w:rPr>
        <w:t xml:space="preserve">ccording to female parents in Kafr Nbol, </w:t>
      </w:r>
      <w:r w:rsidR="00357920">
        <w:rPr>
          <w:rFonts w:asciiTheme="minorHAnsi" w:hAnsiTheme="minorHAnsi"/>
        </w:rPr>
        <w:t>other</w:t>
      </w:r>
      <w:r>
        <w:rPr>
          <w:rFonts w:asciiTheme="minorHAnsi" w:hAnsiTheme="minorHAnsi"/>
        </w:rPr>
        <w:t xml:space="preserve"> barriers are the distance between the school and the homes</w:t>
      </w:r>
      <w:r w:rsidR="006874D2">
        <w:rPr>
          <w:rFonts w:asciiTheme="minorHAnsi" w:hAnsiTheme="minorHAnsi"/>
        </w:rPr>
        <w:t>-</w:t>
      </w:r>
      <w:r>
        <w:rPr>
          <w:rFonts w:asciiTheme="minorHAnsi" w:hAnsiTheme="minorHAnsi"/>
        </w:rPr>
        <w:t xml:space="preserve"> the longer the way the more dangerous it is for the children </w:t>
      </w:r>
      <w:r w:rsidR="006874D2">
        <w:rPr>
          <w:rFonts w:asciiTheme="minorHAnsi" w:hAnsiTheme="minorHAnsi"/>
        </w:rPr>
        <w:t xml:space="preserve">to attend school, </w:t>
      </w:r>
      <w:r>
        <w:rPr>
          <w:rFonts w:asciiTheme="minorHAnsi" w:hAnsiTheme="minorHAnsi"/>
        </w:rPr>
        <w:t>due to kidnappings (especially for female students)</w:t>
      </w:r>
      <w:r w:rsidR="006874D2">
        <w:rPr>
          <w:rFonts w:asciiTheme="minorHAnsi" w:hAnsiTheme="minorHAnsi"/>
        </w:rPr>
        <w:t>,</w:t>
      </w:r>
      <w:r w:rsidR="007502D7">
        <w:rPr>
          <w:rFonts w:asciiTheme="minorHAnsi" w:hAnsiTheme="minorHAnsi"/>
        </w:rPr>
        <w:t xml:space="preserve"> and the lack of transportation. Additionally school periods have been divided into morning periods and evening periods, which is problematic as the students are more alert during the morning period than the evening period and returning home late after the evening period increases the danger for the </w:t>
      </w:r>
      <w:r w:rsidR="007502D7">
        <w:rPr>
          <w:rFonts w:asciiTheme="minorHAnsi" w:hAnsiTheme="minorHAnsi"/>
        </w:rPr>
        <w:lastRenderedPageBreak/>
        <w:t>students as well</w:t>
      </w:r>
      <w:r w:rsidR="006874D2">
        <w:rPr>
          <w:rFonts w:asciiTheme="minorHAnsi" w:hAnsiTheme="minorHAnsi"/>
        </w:rPr>
        <w:t>.</w:t>
      </w:r>
      <w:r w:rsidR="007502D7">
        <w:rPr>
          <w:rFonts w:asciiTheme="minorHAnsi" w:hAnsiTheme="minorHAnsi"/>
        </w:rPr>
        <w:t xml:space="preserve"> Furthermore, classrooms tend to be very crowded (40 students or more</w:t>
      </w:r>
      <w:r w:rsidR="006874D2">
        <w:rPr>
          <w:rFonts w:asciiTheme="minorHAnsi" w:hAnsiTheme="minorHAnsi"/>
        </w:rPr>
        <w:t xml:space="preserve"> per classroom</w:t>
      </w:r>
      <w:r w:rsidR="007502D7">
        <w:rPr>
          <w:rFonts w:asciiTheme="minorHAnsi" w:hAnsiTheme="minorHAnsi"/>
        </w:rPr>
        <w:t xml:space="preserve">) and not all teachers are able to </w:t>
      </w:r>
      <w:r w:rsidR="006874D2">
        <w:rPr>
          <w:rFonts w:asciiTheme="minorHAnsi" w:hAnsiTheme="minorHAnsi"/>
        </w:rPr>
        <w:t xml:space="preserve">effectively </w:t>
      </w:r>
      <w:r w:rsidR="007502D7">
        <w:rPr>
          <w:rFonts w:asciiTheme="minorHAnsi" w:hAnsiTheme="minorHAnsi"/>
        </w:rPr>
        <w:t xml:space="preserve">control the class. </w:t>
      </w:r>
    </w:p>
    <w:p w14:paraId="153E4135" w14:textId="3A8B2683" w:rsidR="002E147B" w:rsidRDefault="006874D2" w:rsidP="00E536CE">
      <w:pPr>
        <w:jc w:val="both"/>
        <w:rPr>
          <w:rFonts w:asciiTheme="minorHAnsi" w:hAnsiTheme="minorHAnsi"/>
        </w:rPr>
      </w:pPr>
      <w:r>
        <w:rPr>
          <w:rFonts w:asciiTheme="minorHAnsi" w:hAnsiTheme="minorHAnsi"/>
        </w:rPr>
        <w:t xml:space="preserve">Another element that participants mentioned as a key barrier for children’s education in these school are </w:t>
      </w:r>
      <w:r w:rsidR="00691AC1">
        <w:rPr>
          <w:rFonts w:asciiTheme="minorHAnsi" w:hAnsiTheme="minorHAnsi"/>
        </w:rPr>
        <w:t>a</w:t>
      </w:r>
      <w:r w:rsidR="007502D7">
        <w:rPr>
          <w:rFonts w:asciiTheme="minorHAnsi" w:hAnsiTheme="minorHAnsi"/>
        </w:rPr>
        <w:t xml:space="preserve"> lack of dr</w:t>
      </w:r>
      <w:r w:rsidR="00357920">
        <w:rPr>
          <w:rFonts w:asciiTheme="minorHAnsi" w:hAnsiTheme="minorHAnsi"/>
        </w:rPr>
        <w:t xml:space="preserve">inking water in the schools, </w:t>
      </w:r>
      <w:r w:rsidR="007502D7">
        <w:rPr>
          <w:rFonts w:asciiTheme="minorHAnsi" w:hAnsiTheme="minorHAnsi"/>
        </w:rPr>
        <w:t>sanitary facilities are not always available</w:t>
      </w:r>
      <w:r>
        <w:rPr>
          <w:rFonts w:asciiTheme="minorHAnsi" w:hAnsiTheme="minorHAnsi"/>
        </w:rPr>
        <w:t xml:space="preserve"> in the school buildings,</w:t>
      </w:r>
      <w:r w:rsidR="00357920">
        <w:rPr>
          <w:rFonts w:asciiTheme="minorHAnsi" w:hAnsiTheme="minorHAnsi"/>
        </w:rPr>
        <w:t xml:space="preserve"> or schools are</w:t>
      </w:r>
      <w:r w:rsidR="000F70DD">
        <w:rPr>
          <w:rFonts w:asciiTheme="minorHAnsi" w:hAnsiTheme="minorHAnsi"/>
        </w:rPr>
        <w:t xml:space="preserve"> damaged (leaking from the roof, lack of doors and windows, </w:t>
      </w:r>
      <w:r w:rsidR="00357920">
        <w:rPr>
          <w:rFonts w:asciiTheme="minorHAnsi" w:hAnsiTheme="minorHAnsi"/>
        </w:rPr>
        <w:t>etc.)</w:t>
      </w:r>
      <w:r w:rsidR="007502D7">
        <w:rPr>
          <w:rFonts w:asciiTheme="minorHAnsi" w:hAnsiTheme="minorHAnsi"/>
        </w:rPr>
        <w:t xml:space="preserve">. </w:t>
      </w:r>
      <w:r w:rsidR="00357920">
        <w:rPr>
          <w:rFonts w:asciiTheme="minorHAnsi" w:hAnsiTheme="minorHAnsi"/>
        </w:rPr>
        <w:t>Often schools are not equipped with sufficient furniture</w:t>
      </w:r>
      <w:r>
        <w:rPr>
          <w:rFonts w:asciiTheme="minorHAnsi" w:hAnsiTheme="minorHAnsi"/>
        </w:rPr>
        <w:t xml:space="preserve"> for all students. For example, up to </w:t>
      </w:r>
      <w:r w:rsidR="000A75FD">
        <w:rPr>
          <w:rFonts w:asciiTheme="minorHAnsi" w:hAnsiTheme="minorHAnsi"/>
        </w:rPr>
        <w:t>five students</w:t>
      </w:r>
      <w:r>
        <w:rPr>
          <w:rFonts w:asciiTheme="minorHAnsi" w:hAnsiTheme="minorHAnsi"/>
        </w:rPr>
        <w:t xml:space="preserve"> </w:t>
      </w:r>
      <w:r w:rsidR="000A75FD">
        <w:rPr>
          <w:rFonts w:asciiTheme="minorHAnsi" w:hAnsiTheme="minorHAnsi"/>
        </w:rPr>
        <w:t xml:space="preserve">share a desk, as mentioned by male parents in Basratun. </w:t>
      </w:r>
      <w:r w:rsidR="00691AC1">
        <w:rPr>
          <w:rFonts w:asciiTheme="minorHAnsi" w:hAnsiTheme="minorHAnsi"/>
        </w:rPr>
        <w:t>Female p</w:t>
      </w:r>
      <w:r w:rsidR="00E64536">
        <w:rPr>
          <w:rFonts w:asciiTheme="minorHAnsi" w:hAnsiTheme="minorHAnsi"/>
        </w:rPr>
        <w:t>arents</w:t>
      </w:r>
      <w:r w:rsidR="00691AC1">
        <w:rPr>
          <w:rFonts w:asciiTheme="minorHAnsi" w:hAnsiTheme="minorHAnsi"/>
        </w:rPr>
        <w:t xml:space="preserve"> in Ma’arat Al Nouman and male parents in Kafr Nbol</w:t>
      </w:r>
      <w:r w:rsidR="00E64536">
        <w:rPr>
          <w:rFonts w:asciiTheme="minorHAnsi" w:hAnsiTheme="minorHAnsi"/>
        </w:rPr>
        <w:t xml:space="preserve"> suggested to rent basements instead to teach the students, however, doing so would further increase the difficulty for female students to attend school as parents would not feel comfortable letting them go to other houses for school. </w:t>
      </w:r>
    </w:p>
    <w:p w14:paraId="575E5F99" w14:textId="6362FEAC" w:rsidR="002E147B" w:rsidRDefault="002E147B" w:rsidP="00E536CE">
      <w:pPr>
        <w:jc w:val="both"/>
        <w:rPr>
          <w:rFonts w:asciiTheme="minorHAnsi" w:hAnsiTheme="minorHAnsi"/>
          <w:u w:val="single"/>
        </w:rPr>
      </w:pPr>
      <w:r w:rsidRPr="00FB0A8C">
        <w:rPr>
          <w:rFonts w:asciiTheme="minorHAnsi" w:hAnsiTheme="minorHAnsi"/>
          <w:u w:val="single"/>
        </w:rPr>
        <w:t xml:space="preserve">Conditions for learning &amp; teaching </w:t>
      </w:r>
    </w:p>
    <w:p w14:paraId="32204233" w14:textId="682645C7" w:rsidR="00830418" w:rsidRDefault="00830418" w:rsidP="00E536CE">
      <w:pPr>
        <w:jc w:val="both"/>
        <w:rPr>
          <w:rFonts w:asciiTheme="minorHAnsi" w:hAnsiTheme="minorHAnsi"/>
        </w:rPr>
      </w:pPr>
      <w:r>
        <w:rPr>
          <w:rFonts w:asciiTheme="minorHAnsi" w:hAnsiTheme="minorHAnsi"/>
        </w:rPr>
        <w:t>According to</w:t>
      </w:r>
      <w:r w:rsidR="00691AC1">
        <w:rPr>
          <w:rFonts w:asciiTheme="minorHAnsi" w:hAnsiTheme="minorHAnsi"/>
        </w:rPr>
        <w:t xml:space="preserve"> three</w:t>
      </w:r>
      <w:r>
        <w:rPr>
          <w:rFonts w:asciiTheme="minorHAnsi" w:hAnsiTheme="minorHAnsi"/>
        </w:rPr>
        <w:t xml:space="preserve"> teachers and school leaders interviewed in Kafr Nbol the </w:t>
      </w:r>
      <w:r w:rsidR="00FD1BE4">
        <w:rPr>
          <w:rFonts w:asciiTheme="minorHAnsi" w:hAnsiTheme="minorHAnsi"/>
        </w:rPr>
        <w:t xml:space="preserve">physical </w:t>
      </w:r>
      <w:r>
        <w:rPr>
          <w:rFonts w:asciiTheme="minorHAnsi" w:hAnsiTheme="minorHAnsi"/>
        </w:rPr>
        <w:t>state of the schools is not suitable for teaching and learning, as the building is partially destroyed</w:t>
      </w:r>
      <w:r w:rsidR="00FD1BE4">
        <w:rPr>
          <w:rFonts w:asciiTheme="minorHAnsi" w:hAnsiTheme="minorHAnsi"/>
        </w:rPr>
        <w:t>,</w:t>
      </w:r>
      <w:r>
        <w:rPr>
          <w:rFonts w:asciiTheme="minorHAnsi" w:hAnsiTheme="minorHAnsi"/>
        </w:rPr>
        <w:t xml:space="preserve"> there are no educational </w:t>
      </w:r>
      <w:r w:rsidR="00FD1BE4">
        <w:rPr>
          <w:rFonts w:asciiTheme="minorHAnsi" w:hAnsiTheme="minorHAnsi"/>
        </w:rPr>
        <w:t>materials</w:t>
      </w:r>
      <w:r>
        <w:rPr>
          <w:rFonts w:asciiTheme="minorHAnsi" w:hAnsiTheme="minorHAnsi"/>
        </w:rPr>
        <w:t xml:space="preserve">, there are no desks or other furniture and the building does not have any doors or windows. In Basratun, teachers and school leaders expressed similar concerns, as the school building is in a poor condition and not fit for cold weather. The school in Ma’arat Al Nouman has been damaged by air strikes and has also no windows or doors, severe shortage on furniture and no educational aids. Teachers and school leaders in Awayjil found the conditions for learning and teaching to be appropriate, as there are available desks and heating is available most of the time. </w:t>
      </w:r>
    </w:p>
    <w:p w14:paraId="39BE7A87" w14:textId="7CF5424A" w:rsidR="00FC5B9B" w:rsidRDefault="00FC5B9B" w:rsidP="00E536CE">
      <w:pPr>
        <w:jc w:val="both"/>
        <w:rPr>
          <w:rFonts w:asciiTheme="minorHAnsi" w:hAnsiTheme="minorHAnsi"/>
        </w:rPr>
      </w:pPr>
      <w:r>
        <w:rPr>
          <w:rFonts w:asciiTheme="minorHAnsi" w:hAnsiTheme="minorHAnsi"/>
        </w:rPr>
        <w:t>All teachers and school leaders</w:t>
      </w:r>
      <w:r w:rsidR="00F31BDD">
        <w:rPr>
          <w:rFonts w:asciiTheme="minorHAnsi" w:hAnsiTheme="minorHAnsi"/>
        </w:rPr>
        <w:t xml:space="preserve"> interviewed</w:t>
      </w:r>
      <w:r>
        <w:rPr>
          <w:rFonts w:asciiTheme="minorHAnsi" w:hAnsiTheme="minorHAnsi"/>
        </w:rPr>
        <w:t xml:space="preserve"> in </w:t>
      </w:r>
      <w:r w:rsidR="003E027C">
        <w:rPr>
          <w:rFonts w:asciiTheme="minorHAnsi" w:hAnsiTheme="minorHAnsi"/>
        </w:rPr>
        <w:t xml:space="preserve">Awayjil, Basratun, Kafr Nbol and Ma’arat Al Nouman </w:t>
      </w:r>
      <w:r>
        <w:rPr>
          <w:rFonts w:asciiTheme="minorHAnsi" w:hAnsiTheme="minorHAnsi"/>
        </w:rPr>
        <w:t xml:space="preserve">in monitoring round 2 told IMPACT monitors that the main difficulties regarding the conditions for teaching and learning are the lack of security due to air strikes, the lack of educational </w:t>
      </w:r>
      <w:r w:rsidR="00F31BDD">
        <w:rPr>
          <w:rFonts w:asciiTheme="minorHAnsi" w:hAnsiTheme="minorHAnsi"/>
        </w:rPr>
        <w:t>materials</w:t>
      </w:r>
      <w:r>
        <w:rPr>
          <w:rFonts w:asciiTheme="minorHAnsi" w:hAnsiTheme="minorHAnsi"/>
        </w:rPr>
        <w:t>, such as maps, models or coloured printouts, lack of qualified teachers</w:t>
      </w:r>
      <w:r w:rsidR="00F31BDD">
        <w:rPr>
          <w:rFonts w:asciiTheme="minorHAnsi" w:hAnsiTheme="minorHAnsi"/>
        </w:rPr>
        <w:t>,</w:t>
      </w:r>
      <w:r>
        <w:rPr>
          <w:rFonts w:asciiTheme="minorHAnsi" w:hAnsiTheme="minorHAnsi"/>
        </w:rPr>
        <w:t xml:space="preserve"> and the financial challenging situation</w:t>
      </w:r>
      <w:r w:rsidR="0030581B">
        <w:rPr>
          <w:rFonts w:asciiTheme="minorHAnsi" w:hAnsiTheme="minorHAnsi"/>
        </w:rPr>
        <w:t xml:space="preserve"> (many teachers do not receive any salary at all).</w:t>
      </w:r>
      <w:r>
        <w:rPr>
          <w:rFonts w:asciiTheme="minorHAnsi" w:hAnsiTheme="minorHAnsi"/>
        </w:rPr>
        <w:t xml:space="preserve"> </w:t>
      </w:r>
      <w:r w:rsidR="00160591">
        <w:rPr>
          <w:rFonts w:asciiTheme="minorHAnsi" w:hAnsiTheme="minorHAnsi"/>
        </w:rPr>
        <w:t xml:space="preserve">All teachers mentioned that financial support would make the greatest difference to the conditions for teaching and learning. </w:t>
      </w:r>
      <w:r>
        <w:rPr>
          <w:rFonts w:asciiTheme="minorHAnsi" w:hAnsiTheme="minorHAnsi"/>
        </w:rPr>
        <w:t xml:space="preserve">Classrooms often host 50 students and more which severely affects the </w:t>
      </w:r>
      <w:r w:rsidR="000A3A51">
        <w:rPr>
          <w:rFonts w:asciiTheme="minorHAnsi" w:hAnsiTheme="minorHAnsi"/>
        </w:rPr>
        <w:t>students’</w:t>
      </w:r>
      <w:r>
        <w:rPr>
          <w:rFonts w:asciiTheme="minorHAnsi" w:hAnsiTheme="minorHAnsi"/>
        </w:rPr>
        <w:t xml:space="preserve"> ability to concentrate, as a teacher in Basratun explained. </w:t>
      </w:r>
    </w:p>
    <w:p w14:paraId="0B438E80" w14:textId="3419548A" w:rsidR="00FC5B9B" w:rsidRDefault="00140193" w:rsidP="00E536CE">
      <w:pPr>
        <w:jc w:val="both"/>
        <w:rPr>
          <w:rFonts w:asciiTheme="minorHAnsi" w:hAnsiTheme="minorHAnsi"/>
        </w:rPr>
      </w:pPr>
      <w:r>
        <w:rPr>
          <w:rFonts w:asciiTheme="minorHAnsi" w:hAnsiTheme="minorHAnsi"/>
        </w:rPr>
        <w:t>A teacher in Awayjil explained that the conditions for learning and teaching had improved in the past months due to the support provided by Ihsan organization, which repaired the damaged school building and distributed schoolbags, provided stationery</w:t>
      </w:r>
      <w:r w:rsidR="00F31BDD">
        <w:rPr>
          <w:rFonts w:asciiTheme="minorHAnsi" w:hAnsiTheme="minorHAnsi"/>
        </w:rPr>
        <w:t>,</w:t>
      </w:r>
      <w:r>
        <w:rPr>
          <w:rFonts w:asciiTheme="minorHAnsi" w:hAnsiTheme="minorHAnsi"/>
        </w:rPr>
        <w:t xml:space="preserve"> and educational materials. According to </w:t>
      </w:r>
      <w:r w:rsidR="00F31BDD">
        <w:rPr>
          <w:rFonts w:asciiTheme="minorHAnsi" w:hAnsiTheme="minorHAnsi"/>
        </w:rPr>
        <w:t>this participant</w:t>
      </w:r>
      <w:r>
        <w:rPr>
          <w:rFonts w:asciiTheme="minorHAnsi" w:hAnsiTheme="minorHAnsi"/>
        </w:rPr>
        <w:t xml:space="preserve">, this support has increased the number of students. In Basratun, the conditions for learning and teaching have worsened over the past months </w:t>
      </w:r>
      <w:r w:rsidR="00160591">
        <w:rPr>
          <w:rFonts w:asciiTheme="minorHAnsi" w:hAnsiTheme="minorHAnsi"/>
        </w:rPr>
        <w:t xml:space="preserve">as students’ repeated absences have increased. Additionally the increased bombardment of the community has worsened the situation. </w:t>
      </w:r>
      <w:r>
        <w:rPr>
          <w:rFonts w:asciiTheme="minorHAnsi" w:hAnsiTheme="minorHAnsi"/>
        </w:rPr>
        <w:t xml:space="preserve">In Ma’arat Al Nouman and Kafr Nbol, </w:t>
      </w:r>
      <w:r w:rsidR="00E95DB2">
        <w:rPr>
          <w:rFonts w:asciiTheme="minorHAnsi" w:hAnsiTheme="minorHAnsi"/>
        </w:rPr>
        <w:t xml:space="preserve">the conditions of learning and teaching have not significantly changed </w:t>
      </w:r>
      <w:r>
        <w:rPr>
          <w:rFonts w:asciiTheme="minorHAnsi" w:hAnsiTheme="minorHAnsi"/>
        </w:rPr>
        <w:t xml:space="preserve">over the past months. </w:t>
      </w:r>
    </w:p>
    <w:p w14:paraId="3B4B6953" w14:textId="17E91B42" w:rsidR="000D0D2D" w:rsidRPr="00FB0A8C" w:rsidRDefault="000D0D2D" w:rsidP="00E536CE">
      <w:pPr>
        <w:jc w:val="both"/>
        <w:rPr>
          <w:rFonts w:asciiTheme="minorHAnsi" w:hAnsiTheme="minorHAnsi"/>
        </w:rPr>
      </w:pPr>
      <w:r>
        <w:rPr>
          <w:rFonts w:asciiTheme="minorHAnsi" w:hAnsiTheme="minorHAnsi"/>
        </w:rPr>
        <w:t>All teachers</w:t>
      </w:r>
      <w:r w:rsidR="00667E56">
        <w:rPr>
          <w:rFonts w:asciiTheme="minorHAnsi" w:hAnsiTheme="minorHAnsi"/>
        </w:rPr>
        <w:t xml:space="preserve"> interviewed in all locations</w:t>
      </w:r>
      <w:r>
        <w:rPr>
          <w:rFonts w:asciiTheme="minorHAnsi" w:hAnsiTheme="minorHAnsi"/>
        </w:rPr>
        <w:t xml:space="preserve">, with the exception of the four teachers in Awayjil, mentioned that learning materials are </w:t>
      </w:r>
      <w:r w:rsidR="00667E56">
        <w:rPr>
          <w:rFonts w:asciiTheme="minorHAnsi" w:hAnsiTheme="minorHAnsi"/>
        </w:rPr>
        <w:t>close</w:t>
      </w:r>
      <w:r>
        <w:rPr>
          <w:rFonts w:asciiTheme="minorHAnsi" w:hAnsiTheme="minorHAnsi"/>
        </w:rPr>
        <w:t xml:space="preserve"> to non-existent. The teachers in Awayjil mentioned that the learning materials that have been recently made available are of good quality, one of them mentioned that they have received support from the Ihsan organisation during the past two months. </w:t>
      </w:r>
    </w:p>
    <w:p w14:paraId="69439CB7" w14:textId="63EA2ABD" w:rsidR="00357920" w:rsidRDefault="00357920" w:rsidP="00E536CE">
      <w:pPr>
        <w:jc w:val="both"/>
        <w:rPr>
          <w:rFonts w:asciiTheme="minorHAnsi" w:hAnsiTheme="minorHAnsi"/>
        </w:rPr>
      </w:pPr>
      <w:r>
        <w:rPr>
          <w:rFonts w:asciiTheme="minorHAnsi" w:hAnsiTheme="minorHAnsi"/>
        </w:rPr>
        <w:t xml:space="preserve">According to male parents in Kafr Nbol there are no educational </w:t>
      </w:r>
      <w:r w:rsidR="00667E56">
        <w:rPr>
          <w:rFonts w:asciiTheme="minorHAnsi" w:hAnsiTheme="minorHAnsi"/>
        </w:rPr>
        <w:t>materials</w:t>
      </w:r>
      <w:r w:rsidR="00FF74E7">
        <w:rPr>
          <w:rFonts w:asciiTheme="minorHAnsi" w:hAnsiTheme="minorHAnsi"/>
        </w:rPr>
        <w:t>,</w:t>
      </w:r>
      <w:r>
        <w:rPr>
          <w:rFonts w:asciiTheme="minorHAnsi" w:hAnsiTheme="minorHAnsi"/>
        </w:rPr>
        <w:t xml:space="preserve"> i.e. maps or models needed for geography, physics, biology or chemistry, available. Male parents </w:t>
      </w:r>
      <w:r w:rsidR="00160591">
        <w:rPr>
          <w:rFonts w:asciiTheme="minorHAnsi" w:hAnsiTheme="minorHAnsi"/>
        </w:rPr>
        <w:t>interviewed</w:t>
      </w:r>
      <w:r w:rsidR="00667E56">
        <w:rPr>
          <w:rFonts w:asciiTheme="minorHAnsi" w:hAnsiTheme="minorHAnsi"/>
        </w:rPr>
        <w:t xml:space="preserve"> </w:t>
      </w:r>
      <w:r>
        <w:rPr>
          <w:rFonts w:asciiTheme="minorHAnsi" w:hAnsiTheme="minorHAnsi"/>
        </w:rPr>
        <w:t xml:space="preserve">in Awayjil and Basratun added that there is </w:t>
      </w:r>
      <w:r w:rsidR="00667E56">
        <w:rPr>
          <w:rFonts w:asciiTheme="minorHAnsi" w:hAnsiTheme="minorHAnsi"/>
        </w:rPr>
        <w:t>also</w:t>
      </w:r>
      <w:r w:rsidR="00160591">
        <w:rPr>
          <w:rFonts w:asciiTheme="minorHAnsi" w:hAnsiTheme="minorHAnsi"/>
        </w:rPr>
        <w:t xml:space="preserve"> a</w:t>
      </w:r>
      <w:r>
        <w:rPr>
          <w:rFonts w:asciiTheme="minorHAnsi" w:hAnsiTheme="minorHAnsi"/>
        </w:rPr>
        <w:t xml:space="preserve"> lack of books. </w:t>
      </w:r>
      <w:r w:rsidR="0038228D">
        <w:rPr>
          <w:rFonts w:asciiTheme="minorHAnsi" w:hAnsiTheme="minorHAnsi"/>
        </w:rPr>
        <w:t xml:space="preserve">Female parents in Kafr Nbol mentioned that the curriculums should be improved, whereas others were satisfied with the curriculums but indicated that there is a lack of competent teachers. </w:t>
      </w:r>
      <w:r w:rsidR="00D90006">
        <w:rPr>
          <w:rFonts w:asciiTheme="minorHAnsi" w:hAnsiTheme="minorHAnsi"/>
        </w:rPr>
        <w:t>While female parents in Kafr Nbol indicated that the quality of education provided at the schools is good and the teachers are competent, fathers</w:t>
      </w:r>
      <w:r w:rsidR="00667E56">
        <w:rPr>
          <w:rFonts w:asciiTheme="minorHAnsi" w:hAnsiTheme="minorHAnsi"/>
        </w:rPr>
        <w:t xml:space="preserve"> interviewed</w:t>
      </w:r>
      <w:r w:rsidR="00D90006">
        <w:rPr>
          <w:rFonts w:asciiTheme="minorHAnsi" w:hAnsiTheme="minorHAnsi"/>
        </w:rPr>
        <w:t xml:space="preserve"> mentioned that the quality of education is not good at all</w:t>
      </w:r>
      <w:r w:rsidR="00FF74E7">
        <w:rPr>
          <w:rFonts w:asciiTheme="minorHAnsi" w:hAnsiTheme="minorHAnsi"/>
        </w:rPr>
        <w:t>.</w:t>
      </w:r>
      <w:r w:rsidR="00D90006">
        <w:rPr>
          <w:rFonts w:asciiTheme="minorHAnsi" w:hAnsiTheme="minorHAnsi"/>
        </w:rPr>
        <w:t xml:space="preserve"> </w:t>
      </w:r>
      <w:r w:rsidR="00FF74E7">
        <w:rPr>
          <w:rFonts w:asciiTheme="minorHAnsi" w:hAnsiTheme="minorHAnsi"/>
        </w:rPr>
        <w:t>A</w:t>
      </w:r>
      <w:r w:rsidR="00D90006">
        <w:rPr>
          <w:rFonts w:asciiTheme="minorHAnsi" w:hAnsiTheme="minorHAnsi"/>
        </w:rPr>
        <w:t>lthough they also find th</w:t>
      </w:r>
      <w:r w:rsidR="00FF74E7">
        <w:rPr>
          <w:rFonts w:asciiTheme="minorHAnsi" w:hAnsiTheme="minorHAnsi"/>
        </w:rPr>
        <w:t xml:space="preserve">e teachers to be competent, </w:t>
      </w:r>
      <w:r w:rsidR="00667E56">
        <w:rPr>
          <w:rFonts w:asciiTheme="minorHAnsi" w:hAnsiTheme="minorHAnsi"/>
        </w:rPr>
        <w:t xml:space="preserve">they mentioned that </w:t>
      </w:r>
      <w:r w:rsidR="00D90006">
        <w:rPr>
          <w:rFonts w:asciiTheme="minorHAnsi" w:hAnsiTheme="minorHAnsi"/>
        </w:rPr>
        <w:t xml:space="preserve">many schools are destroyed or damaged and often there is a large number of students in the classroom </w:t>
      </w:r>
      <w:r w:rsidR="00B576C4">
        <w:rPr>
          <w:rFonts w:asciiTheme="minorHAnsi" w:hAnsiTheme="minorHAnsi"/>
        </w:rPr>
        <w:t>(40 or more)</w:t>
      </w:r>
      <w:r w:rsidR="00FF74E7">
        <w:rPr>
          <w:rFonts w:asciiTheme="minorHAnsi" w:hAnsiTheme="minorHAnsi"/>
        </w:rPr>
        <w:t xml:space="preserve"> </w:t>
      </w:r>
      <w:r w:rsidR="00D90006">
        <w:rPr>
          <w:rFonts w:asciiTheme="minorHAnsi" w:hAnsiTheme="minorHAnsi"/>
        </w:rPr>
        <w:t xml:space="preserve">which relates back to the destruction of schools and the large number of students in the classrooms. Some of the male parents in Kafr Nbol mentioned that they are </w:t>
      </w:r>
      <w:r w:rsidR="00D90006">
        <w:rPr>
          <w:rFonts w:asciiTheme="minorHAnsi" w:hAnsiTheme="minorHAnsi"/>
        </w:rPr>
        <w:lastRenderedPageBreak/>
        <w:t xml:space="preserve">not satisfied at all with the education because children cannot fail grades, no matter if they have acquired the necessary skills or not. </w:t>
      </w:r>
    </w:p>
    <w:p w14:paraId="455775B4" w14:textId="149E9948" w:rsidR="000D0D2D" w:rsidRPr="00357920" w:rsidRDefault="00D90006" w:rsidP="00E536CE">
      <w:pPr>
        <w:jc w:val="both"/>
        <w:rPr>
          <w:rFonts w:asciiTheme="minorHAnsi" w:hAnsiTheme="minorHAnsi"/>
        </w:rPr>
      </w:pPr>
      <w:r>
        <w:rPr>
          <w:rFonts w:asciiTheme="minorHAnsi" w:hAnsiTheme="minorHAnsi"/>
        </w:rPr>
        <w:t>In Awayjil the male parents</w:t>
      </w:r>
      <w:r w:rsidR="00B576C4">
        <w:rPr>
          <w:rFonts w:asciiTheme="minorHAnsi" w:hAnsiTheme="minorHAnsi"/>
        </w:rPr>
        <w:t xml:space="preserve"> interviewed</w:t>
      </w:r>
      <w:r>
        <w:rPr>
          <w:rFonts w:asciiTheme="minorHAnsi" w:hAnsiTheme="minorHAnsi"/>
        </w:rPr>
        <w:t xml:space="preserve"> were more satisfied with the quality of education, as according to them they have educational </w:t>
      </w:r>
      <w:r w:rsidR="00B576C4">
        <w:rPr>
          <w:rFonts w:asciiTheme="minorHAnsi" w:hAnsiTheme="minorHAnsi"/>
        </w:rPr>
        <w:t xml:space="preserve">materials </w:t>
      </w:r>
      <w:r>
        <w:rPr>
          <w:rFonts w:asciiTheme="minorHAnsi" w:hAnsiTheme="minorHAnsi"/>
        </w:rPr>
        <w:t>and Ihsan organisation has provided them with materials and to</w:t>
      </w:r>
      <w:r w:rsidR="00A9090F">
        <w:rPr>
          <w:rFonts w:asciiTheme="minorHAnsi" w:hAnsiTheme="minorHAnsi"/>
        </w:rPr>
        <w:t>ols needed. Some female parents in Basratun mentioned that teachers</w:t>
      </w:r>
      <w:r w:rsidR="00B576C4">
        <w:rPr>
          <w:rFonts w:asciiTheme="minorHAnsi" w:hAnsiTheme="minorHAnsi"/>
        </w:rPr>
        <w:t xml:space="preserve"> are</w:t>
      </w:r>
      <w:r w:rsidR="00A9090F">
        <w:rPr>
          <w:rFonts w:asciiTheme="minorHAnsi" w:hAnsiTheme="minorHAnsi"/>
        </w:rPr>
        <w:t xml:space="preserve"> not sufficiently qualified and do not possess any experience or knowledge in how to deal with the students.</w:t>
      </w:r>
      <w:r w:rsidR="007531C0">
        <w:rPr>
          <w:rFonts w:asciiTheme="minorHAnsi" w:hAnsiTheme="minorHAnsi"/>
        </w:rPr>
        <w:t xml:space="preserve"> The teaching methods are old and based on scaring the children instead of encouraging them.</w:t>
      </w:r>
      <w:r w:rsidR="00A9090F">
        <w:rPr>
          <w:rFonts w:asciiTheme="minorHAnsi" w:hAnsiTheme="minorHAnsi"/>
        </w:rPr>
        <w:t xml:space="preserve"> All mothers agreed that the conditions for teaching and learning ha</w:t>
      </w:r>
      <w:r w:rsidR="00B576C4">
        <w:rPr>
          <w:rFonts w:asciiTheme="minorHAnsi" w:hAnsiTheme="minorHAnsi"/>
        </w:rPr>
        <w:t>ve</w:t>
      </w:r>
      <w:r w:rsidR="00A9090F">
        <w:rPr>
          <w:rFonts w:asciiTheme="minorHAnsi" w:hAnsiTheme="minorHAnsi"/>
        </w:rPr>
        <w:t xml:space="preserve"> not changed in the past months and they did not notice any improvements. </w:t>
      </w:r>
    </w:p>
    <w:p w14:paraId="5A86629F" w14:textId="53A2525B" w:rsidR="002E147B" w:rsidRDefault="002E147B" w:rsidP="00E536CE">
      <w:pPr>
        <w:jc w:val="both"/>
        <w:rPr>
          <w:rFonts w:asciiTheme="minorHAnsi" w:hAnsiTheme="minorHAnsi"/>
          <w:u w:val="single"/>
        </w:rPr>
      </w:pPr>
      <w:r w:rsidRPr="00FB0A8C">
        <w:rPr>
          <w:rFonts w:asciiTheme="minorHAnsi" w:hAnsiTheme="minorHAnsi"/>
          <w:u w:val="single"/>
        </w:rPr>
        <w:t xml:space="preserve">Barriers for sending children to school </w:t>
      </w:r>
    </w:p>
    <w:p w14:paraId="6B036D18" w14:textId="562F0D6C" w:rsidR="007C73F2" w:rsidRDefault="004B7C99" w:rsidP="00E536CE">
      <w:pPr>
        <w:jc w:val="both"/>
        <w:rPr>
          <w:rFonts w:asciiTheme="minorHAnsi" w:hAnsiTheme="minorHAnsi"/>
        </w:rPr>
      </w:pPr>
      <w:r>
        <w:rPr>
          <w:rFonts w:asciiTheme="minorHAnsi" w:hAnsiTheme="minorHAnsi"/>
        </w:rPr>
        <w:t>All parents interviewed in Awayjil, Basratun, Kafr Nbol and Ma’arat Al Nouman agreed</w:t>
      </w:r>
      <w:r w:rsidR="007C73F2">
        <w:rPr>
          <w:rFonts w:asciiTheme="minorHAnsi" w:hAnsiTheme="minorHAnsi"/>
        </w:rPr>
        <w:t xml:space="preserve"> that the airstrikes on schools as well as the cold and the lack of heating are some of the main barriers parents face in sending their children to school. </w:t>
      </w:r>
      <w:r w:rsidR="003A5AC0">
        <w:rPr>
          <w:rFonts w:asciiTheme="minorHAnsi" w:hAnsiTheme="minorHAnsi"/>
        </w:rPr>
        <w:t>Other issues are the lack of separation between male and female students and numerous kidnapping incidents</w:t>
      </w:r>
      <w:r w:rsidR="00B576C4">
        <w:rPr>
          <w:rFonts w:asciiTheme="minorHAnsi" w:hAnsiTheme="minorHAnsi"/>
        </w:rPr>
        <w:t xml:space="preserve"> in the area</w:t>
      </w:r>
      <w:r w:rsidR="003A5AC0">
        <w:rPr>
          <w:rFonts w:asciiTheme="minorHAnsi" w:hAnsiTheme="minorHAnsi"/>
        </w:rPr>
        <w:t>.</w:t>
      </w:r>
      <w:r w:rsidR="00FF74E7">
        <w:rPr>
          <w:rFonts w:asciiTheme="minorHAnsi" w:hAnsiTheme="minorHAnsi"/>
        </w:rPr>
        <w:t xml:space="preserve"> </w:t>
      </w:r>
      <w:r w:rsidR="00965AE6">
        <w:rPr>
          <w:rFonts w:asciiTheme="minorHAnsi" w:hAnsiTheme="minorHAnsi"/>
        </w:rPr>
        <w:t xml:space="preserve">Another factor is the difficult financial situation that many families are in, which forces children to work in order to aid their families instead of attending school. </w:t>
      </w:r>
      <w:r>
        <w:rPr>
          <w:rFonts w:asciiTheme="minorHAnsi" w:hAnsiTheme="minorHAnsi"/>
        </w:rPr>
        <w:t>According to mothers</w:t>
      </w:r>
      <w:r w:rsidR="00B576C4">
        <w:rPr>
          <w:rFonts w:asciiTheme="minorHAnsi" w:hAnsiTheme="minorHAnsi"/>
        </w:rPr>
        <w:t xml:space="preserve"> interviewed</w:t>
      </w:r>
      <w:r>
        <w:rPr>
          <w:rFonts w:asciiTheme="minorHAnsi" w:hAnsiTheme="minorHAnsi"/>
        </w:rPr>
        <w:t xml:space="preserve"> in Awayjil,</w:t>
      </w:r>
      <w:r w:rsidR="00571C75">
        <w:rPr>
          <w:rFonts w:asciiTheme="minorHAnsi" w:hAnsiTheme="minorHAnsi"/>
        </w:rPr>
        <w:t xml:space="preserve"> a l</w:t>
      </w:r>
      <w:r>
        <w:rPr>
          <w:rFonts w:asciiTheme="minorHAnsi" w:hAnsiTheme="minorHAnsi"/>
        </w:rPr>
        <w:t xml:space="preserve">ack of awareness </w:t>
      </w:r>
      <w:r w:rsidR="00571C75">
        <w:rPr>
          <w:rFonts w:asciiTheme="minorHAnsi" w:hAnsiTheme="minorHAnsi"/>
        </w:rPr>
        <w:t>regarding the importance of education</w:t>
      </w:r>
      <w:r w:rsidR="00505EC0">
        <w:rPr>
          <w:rFonts w:asciiTheme="minorHAnsi" w:hAnsiTheme="minorHAnsi"/>
        </w:rPr>
        <w:t xml:space="preserve"> and attending school</w:t>
      </w:r>
      <w:r w:rsidR="00571C75">
        <w:rPr>
          <w:rFonts w:asciiTheme="minorHAnsi" w:hAnsiTheme="minorHAnsi"/>
        </w:rPr>
        <w:t xml:space="preserve"> </w:t>
      </w:r>
      <w:r>
        <w:rPr>
          <w:rFonts w:asciiTheme="minorHAnsi" w:hAnsiTheme="minorHAnsi"/>
        </w:rPr>
        <w:t xml:space="preserve">is </w:t>
      </w:r>
      <w:r w:rsidR="00121BDD">
        <w:rPr>
          <w:rFonts w:asciiTheme="minorHAnsi" w:hAnsiTheme="minorHAnsi"/>
        </w:rPr>
        <w:t xml:space="preserve">another reason of parents to not send their children to school. </w:t>
      </w:r>
      <w:r w:rsidR="002D2AE0">
        <w:rPr>
          <w:rFonts w:asciiTheme="minorHAnsi" w:hAnsiTheme="minorHAnsi"/>
        </w:rPr>
        <w:t xml:space="preserve">According to all parents, the barriers for not sending their children to school have not changed in the past months.  </w:t>
      </w:r>
    </w:p>
    <w:p w14:paraId="56608084" w14:textId="246BFA0B" w:rsidR="00B8173D" w:rsidRDefault="002D2AE0" w:rsidP="00E536CE">
      <w:pPr>
        <w:jc w:val="both"/>
        <w:rPr>
          <w:rFonts w:asciiTheme="minorHAnsi" w:hAnsiTheme="minorHAnsi"/>
        </w:rPr>
      </w:pPr>
      <w:r>
        <w:rPr>
          <w:rFonts w:asciiTheme="minorHAnsi" w:hAnsiTheme="minorHAnsi"/>
        </w:rPr>
        <w:t>All</w:t>
      </w:r>
      <w:r w:rsidR="00B8173D">
        <w:rPr>
          <w:rFonts w:asciiTheme="minorHAnsi" w:hAnsiTheme="minorHAnsi"/>
        </w:rPr>
        <w:t xml:space="preserve"> pa</w:t>
      </w:r>
      <w:r w:rsidR="00B576C4">
        <w:rPr>
          <w:rFonts w:asciiTheme="minorHAnsi" w:hAnsiTheme="minorHAnsi"/>
        </w:rPr>
        <w:t>rents interviewed in all locations</w:t>
      </w:r>
      <w:r w:rsidR="00B8173D">
        <w:rPr>
          <w:rFonts w:asciiTheme="minorHAnsi" w:hAnsiTheme="minorHAnsi"/>
        </w:rPr>
        <w:t xml:space="preserve"> agreed that education is very important and one of their main worries is that the situation will persist and their children will grow up in ignorance. </w:t>
      </w:r>
    </w:p>
    <w:p w14:paraId="04031487" w14:textId="3CF7F52D" w:rsidR="00844DAD" w:rsidRDefault="00844DAD" w:rsidP="00E536CE">
      <w:pPr>
        <w:jc w:val="both"/>
        <w:rPr>
          <w:rFonts w:asciiTheme="minorHAnsi" w:hAnsiTheme="minorHAnsi"/>
        </w:rPr>
      </w:pPr>
      <w:r>
        <w:rPr>
          <w:rFonts w:asciiTheme="minorHAnsi" w:hAnsiTheme="minorHAnsi"/>
        </w:rPr>
        <w:t xml:space="preserve">Teachers and school leaders in all four locations confirmed that the deteriorating security situation is one of the main reasons for parents to not send their children to school. This includes air raids but also an increase of kidnaping incidents, especially for female students. Another factor is the lack of heating, as parents are worried their children may fall ill. </w:t>
      </w:r>
    </w:p>
    <w:p w14:paraId="5406E54B" w14:textId="3A969C96" w:rsidR="0067727B" w:rsidRDefault="0067727B" w:rsidP="00E536CE">
      <w:pPr>
        <w:jc w:val="both"/>
        <w:rPr>
          <w:rFonts w:asciiTheme="minorHAnsi" w:hAnsiTheme="minorHAnsi"/>
        </w:rPr>
      </w:pPr>
      <w:r>
        <w:rPr>
          <w:rFonts w:asciiTheme="minorHAnsi" w:hAnsiTheme="minorHAnsi"/>
        </w:rPr>
        <w:t>IMPACT carried out Direct Observation spot checks in three schools</w:t>
      </w:r>
      <w:r w:rsidR="007A3479">
        <w:rPr>
          <w:rFonts w:asciiTheme="minorHAnsi" w:hAnsiTheme="minorHAnsi"/>
        </w:rPr>
        <w:t xml:space="preserve"> on the 31</w:t>
      </w:r>
      <w:r w:rsidR="007A3479" w:rsidRPr="00FB0A8C">
        <w:rPr>
          <w:rFonts w:asciiTheme="minorHAnsi" w:hAnsiTheme="minorHAnsi"/>
          <w:vertAlign w:val="superscript"/>
        </w:rPr>
        <w:t>st</w:t>
      </w:r>
      <w:r w:rsidR="007A3479">
        <w:rPr>
          <w:rFonts w:asciiTheme="minorHAnsi" w:hAnsiTheme="minorHAnsi"/>
        </w:rPr>
        <w:t xml:space="preserve"> January 2017</w:t>
      </w:r>
      <w:r>
        <w:rPr>
          <w:rFonts w:asciiTheme="minorHAnsi" w:hAnsiTheme="minorHAnsi"/>
        </w:rPr>
        <w:t xml:space="preserve">: </w:t>
      </w:r>
    </w:p>
    <w:tbl>
      <w:tblPr>
        <w:tblStyle w:val="TableGrid"/>
        <w:tblW w:w="0" w:type="auto"/>
        <w:tblLook w:val="04A0" w:firstRow="1" w:lastRow="0" w:firstColumn="1" w:lastColumn="0" w:noHBand="0" w:noVBand="1"/>
      </w:tblPr>
      <w:tblGrid>
        <w:gridCol w:w="1324"/>
        <w:gridCol w:w="1506"/>
        <w:gridCol w:w="2127"/>
        <w:gridCol w:w="2126"/>
        <w:gridCol w:w="1843"/>
      </w:tblGrid>
      <w:tr w:rsidR="0042489A" w14:paraId="6D2F87F0" w14:textId="5D1260A2" w:rsidTr="00FB0A8C">
        <w:trPr>
          <w:trHeight w:val="626"/>
        </w:trPr>
        <w:tc>
          <w:tcPr>
            <w:tcW w:w="1324" w:type="dxa"/>
          </w:tcPr>
          <w:p w14:paraId="593CDF73" w14:textId="72C9A9DE" w:rsidR="0042489A" w:rsidRPr="00FB0A8C" w:rsidRDefault="0042489A" w:rsidP="00FB0A8C">
            <w:pPr>
              <w:jc w:val="center"/>
              <w:rPr>
                <w:rFonts w:asciiTheme="minorHAnsi" w:hAnsiTheme="minorHAnsi"/>
                <w:b/>
                <w:sz w:val="20"/>
              </w:rPr>
            </w:pPr>
            <w:r w:rsidRPr="00FB0A8C">
              <w:rPr>
                <w:rFonts w:asciiTheme="minorHAnsi" w:hAnsiTheme="minorHAnsi"/>
                <w:b/>
                <w:sz w:val="20"/>
              </w:rPr>
              <w:t>Location</w:t>
            </w:r>
          </w:p>
        </w:tc>
        <w:tc>
          <w:tcPr>
            <w:tcW w:w="1506" w:type="dxa"/>
          </w:tcPr>
          <w:p w14:paraId="0F5524E8" w14:textId="3D869013" w:rsidR="0042489A" w:rsidRPr="00FB0A8C" w:rsidRDefault="0042489A" w:rsidP="00FB0A8C">
            <w:pPr>
              <w:jc w:val="center"/>
              <w:rPr>
                <w:rFonts w:asciiTheme="minorHAnsi" w:hAnsiTheme="minorHAnsi"/>
                <w:b/>
                <w:sz w:val="20"/>
              </w:rPr>
            </w:pPr>
            <w:r w:rsidRPr="00FB0A8C">
              <w:rPr>
                <w:rFonts w:asciiTheme="minorHAnsi" w:hAnsiTheme="minorHAnsi"/>
                <w:b/>
                <w:sz w:val="20"/>
              </w:rPr>
              <w:t>Number of children attending school</w:t>
            </w:r>
          </w:p>
        </w:tc>
        <w:tc>
          <w:tcPr>
            <w:tcW w:w="2127" w:type="dxa"/>
          </w:tcPr>
          <w:p w14:paraId="5075A1DC" w14:textId="6E520E6D" w:rsidR="0042489A" w:rsidRPr="00FB0A8C" w:rsidRDefault="0042489A" w:rsidP="00FB0A8C">
            <w:pPr>
              <w:jc w:val="center"/>
              <w:rPr>
                <w:rFonts w:asciiTheme="minorHAnsi" w:hAnsiTheme="minorHAnsi"/>
                <w:b/>
                <w:sz w:val="20"/>
              </w:rPr>
            </w:pPr>
            <w:r w:rsidRPr="00FB0A8C">
              <w:rPr>
                <w:rFonts w:asciiTheme="minorHAnsi" w:hAnsiTheme="minorHAnsi"/>
                <w:b/>
                <w:sz w:val="20"/>
              </w:rPr>
              <w:t>Number of children per classroom</w:t>
            </w:r>
          </w:p>
        </w:tc>
        <w:tc>
          <w:tcPr>
            <w:tcW w:w="2126" w:type="dxa"/>
          </w:tcPr>
          <w:p w14:paraId="4BCF5CFF" w14:textId="4D2E5CA5" w:rsidR="0042489A" w:rsidRPr="00FB0A8C" w:rsidRDefault="0042489A" w:rsidP="00FB0A8C">
            <w:pPr>
              <w:jc w:val="center"/>
              <w:rPr>
                <w:rFonts w:asciiTheme="minorHAnsi" w:hAnsiTheme="minorHAnsi"/>
                <w:b/>
                <w:sz w:val="20"/>
              </w:rPr>
            </w:pPr>
            <w:r w:rsidRPr="00FB0A8C">
              <w:rPr>
                <w:rFonts w:asciiTheme="minorHAnsi" w:hAnsiTheme="minorHAnsi"/>
                <w:b/>
                <w:sz w:val="20"/>
              </w:rPr>
              <w:t>Ability of teacher to manage classroom behaviour</w:t>
            </w:r>
          </w:p>
        </w:tc>
        <w:tc>
          <w:tcPr>
            <w:tcW w:w="1843" w:type="dxa"/>
          </w:tcPr>
          <w:p w14:paraId="25120F9A" w14:textId="2CEF8761" w:rsidR="0042489A" w:rsidRPr="0042489A" w:rsidRDefault="0042489A">
            <w:pPr>
              <w:jc w:val="center"/>
              <w:rPr>
                <w:rFonts w:asciiTheme="minorHAnsi" w:hAnsiTheme="minorHAnsi"/>
                <w:b/>
                <w:sz w:val="20"/>
              </w:rPr>
            </w:pPr>
            <w:r>
              <w:rPr>
                <w:rFonts w:asciiTheme="minorHAnsi" w:hAnsiTheme="minorHAnsi"/>
                <w:b/>
                <w:sz w:val="20"/>
              </w:rPr>
              <w:t xml:space="preserve">Classroom suitable for teaching </w:t>
            </w:r>
          </w:p>
        </w:tc>
      </w:tr>
      <w:tr w:rsidR="0042489A" w14:paraId="2F1216D7" w14:textId="4FF580B5" w:rsidTr="00FB0A8C">
        <w:tc>
          <w:tcPr>
            <w:tcW w:w="1324" w:type="dxa"/>
          </w:tcPr>
          <w:p w14:paraId="537EF234" w14:textId="74E98125" w:rsidR="0042489A" w:rsidRPr="00FB0A8C" w:rsidRDefault="0042489A" w:rsidP="00FF74E7">
            <w:pPr>
              <w:jc w:val="center"/>
              <w:rPr>
                <w:rFonts w:asciiTheme="minorHAnsi" w:hAnsiTheme="minorHAnsi"/>
                <w:sz w:val="18"/>
              </w:rPr>
            </w:pPr>
            <w:r>
              <w:rPr>
                <w:rFonts w:asciiTheme="minorHAnsi" w:hAnsiTheme="minorHAnsi"/>
                <w:sz w:val="18"/>
              </w:rPr>
              <w:t>Awayjil</w:t>
            </w:r>
          </w:p>
        </w:tc>
        <w:tc>
          <w:tcPr>
            <w:tcW w:w="1506" w:type="dxa"/>
          </w:tcPr>
          <w:p w14:paraId="481EA402" w14:textId="0EC82B08" w:rsidR="0042489A" w:rsidRPr="00FB0A8C" w:rsidRDefault="0042489A" w:rsidP="00FB0A8C">
            <w:pPr>
              <w:jc w:val="center"/>
              <w:rPr>
                <w:rFonts w:asciiTheme="minorHAnsi" w:hAnsiTheme="minorHAnsi"/>
                <w:sz w:val="18"/>
              </w:rPr>
            </w:pPr>
            <w:r>
              <w:rPr>
                <w:rFonts w:asciiTheme="minorHAnsi" w:hAnsiTheme="minorHAnsi"/>
                <w:sz w:val="18"/>
              </w:rPr>
              <w:t>1050</w:t>
            </w:r>
            <w:r w:rsidR="00C62C91">
              <w:rPr>
                <w:rStyle w:val="FootnoteReference"/>
                <w:rFonts w:asciiTheme="minorHAnsi" w:hAnsiTheme="minorHAnsi"/>
                <w:sz w:val="18"/>
              </w:rPr>
              <w:footnoteReference w:id="10"/>
            </w:r>
          </w:p>
        </w:tc>
        <w:tc>
          <w:tcPr>
            <w:tcW w:w="2127" w:type="dxa"/>
          </w:tcPr>
          <w:p w14:paraId="5A86C8E0" w14:textId="3F020042" w:rsidR="0042489A" w:rsidRPr="00FB0A8C" w:rsidRDefault="0042489A" w:rsidP="00FB0A8C">
            <w:pPr>
              <w:jc w:val="center"/>
              <w:rPr>
                <w:rFonts w:asciiTheme="minorHAnsi" w:hAnsiTheme="minorHAnsi"/>
                <w:sz w:val="18"/>
              </w:rPr>
            </w:pPr>
            <w:r>
              <w:rPr>
                <w:rFonts w:asciiTheme="minorHAnsi" w:hAnsiTheme="minorHAnsi"/>
                <w:sz w:val="18"/>
              </w:rPr>
              <w:t>~40 (attendance has increased in the past two months)</w:t>
            </w:r>
          </w:p>
        </w:tc>
        <w:tc>
          <w:tcPr>
            <w:tcW w:w="2126" w:type="dxa"/>
          </w:tcPr>
          <w:p w14:paraId="7FD525A5" w14:textId="36A508FC" w:rsidR="0042489A" w:rsidRPr="00FB0A8C" w:rsidRDefault="0042489A" w:rsidP="00FB0A8C">
            <w:pPr>
              <w:jc w:val="center"/>
              <w:rPr>
                <w:rFonts w:asciiTheme="minorHAnsi" w:hAnsiTheme="minorHAnsi"/>
                <w:sz w:val="18"/>
              </w:rPr>
            </w:pPr>
            <w:r>
              <w:rPr>
                <w:rFonts w:asciiTheme="minorHAnsi" w:hAnsiTheme="minorHAnsi"/>
                <w:sz w:val="18"/>
              </w:rPr>
              <w:t>N/A</w:t>
            </w:r>
            <w:r w:rsidR="00C62C91">
              <w:rPr>
                <w:rStyle w:val="FootnoteReference"/>
                <w:rFonts w:asciiTheme="minorHAnsi" w:hAnsiTheme="minorHAnsi"/>
                <w:sz w:val="18"/>
              </w:rPr>
              <w:footnoteReference w:id="11"/>
            </w:r>
          </w:p>
        </w:tc>
        <w:tc>
          <w:tcPr>
            <w:tcW w:w="1843" w:type="dxa"/>
          </w:tcPr>
          <w:p w14:paraId="1857771F" w14:textId="7A444783" w:rsidR="0042489A" w:rsidRDefault="0042489A">
            <w:pPr>
              <w:jc w:val="center"/>
              <w:rPr>
                <w:rFonts w:asciiTheme="minorHAnsi" w:hAnsiTheme="minorHAnsi"/>
                <w:sz w:val="18"/>
              </w:rPr>
            </w:pPr>
            <w:r>
              <w:rPr>
                <w:rFonts w:asciiTheme="minorHAnsi" w:hAnsiTheme="minorHAnsi"/>
                <w:sz w:val="18"/>
              </w:rPr>
              <w:t>N/A</w:t>
            </w:r>
            <w:r w:rsidR="00C62C91">
              <w:rPr>
                <w:rStyle w:val="FootnoteReference"/>
                <w:rFonts w:asciiTheme="minorHAnsi" w:hAnsiTheme="minorHAnsi"/>
                <w:sz w:val="18"/>
              </w:rPr>
              <w:footnoteReference w:id="12"/>
            </w:r>
          </w:p>
        </w:tc>
      </w:tr>
      <w:tr w:rsidR="0042489A" w14:paraId="5CC23E9D" w14:textId="15EEF89E" w:rsidTr="00FB0A8C">
        <w:tc>
          <w:tcPr>
            <w:tcW w:w="1324" w:type="dxa"/>
          </w:tcPr>
          <w:p w14:paraId="6402FF29" w14:textId="3D0C58AF" w:rsidR="0042489A" w:rsidRPr="00FB0A8C" w:rsidRDefault="0042489A" w:rsidP="00FF74E7">
            <w:pPr>
              <w:jc w:val="center"/>
              <w:rPr>
                <w:rFonts w:asciiTheme="minorHAnsi" w:hAnsiTheme="minorHAnsi"/>
                <w:sz w:val="18"/>
              </w:rPr>
            </w:pPr>
            <w:r>
              <w:rPr>
                <w:rFonts w:asciiTheme="minorHAnsi" w:hAnsiTheme="minorHAnsi"/>
                <w:sz w:val="18"/>
              </w:rPr>
              <w:t>Basratun</w:t>
            </w:r>
          </w:p>
        </w:tc>
        <w:tc>
          <w:tcPr>
            <w:tcW w:w="1506" w:type="dxa"/>
          </w:tcPr>
          <w:p w14:paraId="6203A58E" w14:textId="290436E3" w:rsidR="0042489A" w:rsidRPr="00FB0A8C" w:rsidRDefault="0042489A" w:rsidP="00FB0A8C">
            <w:pPr>
              <w:jc w:val="center"/>
              <w:rPr>
                <w:rFonts w:asciiTheme="minorHAnsi" w:hAnsiTheme="minorHAnsi"/>
                <w:sz w:val="18"/>
              </w:rPr>
            </w:pPr>
            <w:r>
              <w:rPr>
                <w:rFonts w:asciiTheme="minorHAnsi" w:hAnsiTheme="minorHAnsi"/>
                <w:sz w:val="18"/>
              </w:rPr>
              <w:t>840</w:t>
            </w:r>
            <w:r w:rsidR="00C62C91">
              <w:rPr>
                <w:rStyle w:val="FootnoteReference"/>
                <w:rFonts w:asciiTheme="minorHAnsi" w:hAnsiTheme="minorHAnsi"/>
                <w:sz w:val="18"/>
              </w:rPr>
              <w:footnoteReference w:id="13"/>
            </w:r>
          </w:p>
        </w:tc>
        <w:tc>
          <w:tcPr>
            <w:tcW w:w="2127" w:type="dxa"/>
          </w:tcPr>
          <w:p w14:paraId="40F31460" w14:textId="4AD0AEAE" w:rsidR="0042489A" w:rsidRPr="00FB0A8C" w:rsidRDefault="0042489A" w:rsidP="00FB0A8C">
            <w:pPr>
              <w:jc w:val="center"/>
              <w:rPr>
                <w:rFonts w:asciiTheme="minorHAnsi" w:hAnsiTheme="minorHAnsi"/>
                <w:sz w:val="18"/>
              </w:rPr>
            </w:pPr>
            <w:r>
              <w:rPr>
                <w:rFonts w:asciiTheme="minorHAnsi" w:hAnsiTheme="minorHAnsi"/>
                <w:sz w:val="18"/>
              </w:rPr>
              <w:t>~35 (attendance has increased in the past two months)</w:t>
            </w:r>
          </w:p>
        </w:tc>
        <w:tc>
          <w:tcPr>
            <w:tcW w:w="2126" w:type="dxa"/>
          </w:tcPr>
          <w:p w14:paraId="48616DE8" w14:textId="23712C00" w:rsidR="0042489A" w:rsidRPr="00FB0A8C" w:rsidRDefault="0042489A" w:rsidP="00FB0A8C">
            <w:pPr>
              <w:jc w:val="center"/>
              <w:rPr>
                <w:rFonts w:asciiTheme="minorHAnsi" w:hAnsiTheme="minorHAnsi"/>
                <w:sz w:val="18"/>
              </w:rPr>
            </w:pPr>
            <w:r>
              <w:rPr>
                <w:rFonts w:asciiTheme="minorHAnsi" w:hAnsiTheme="minorHAnsi"/>
                <w:sz w:val="18"/>
              </w:rPr>
              <w:t>Good</w:t>
            </w:r>
          </w:p>
        </w:tc>
        <w:tc>
          <w:tcPr>
            <w:tcW w:w="1843" w:type="dxa"/>
          </w:tcPr>
          <w:p w14:paraId="0BC49251" w14:textId="7865E06D" w:rsidR="0042489A" w:rsidRDefault="00C62C91" w:rsidP="00FF74E7">
            <w:pPr>
              <w:jc w:val="center"/>
              <w:rPr>
                <w:rFonts w:asciiTheme="minorHAnsi" w:hAnsiTheme="minorHAnsi"/>
                <w:sz w:val="18"/>
              </w:rPr>
            </w:pPr>
            <w:r>
              <w:rPr>
                <w:rFonts w:asciiTheme="minorHAnsi" w:hAnsiTheme="minorHAnsi"/>
                <w:sz w:val="18"/>
              </w:rPr>
              <w:t>The classroom was not clean and not an adequate space for learning.</w:t>
            </w:r>
          </w:p>
        </w:tc>
      </w:tr>
      <w:tr w:rsidR="0042489A" w14:paraId="7BA7E358" w14:textId="1EAABB63" w:rsidTr="00FB0A8C">
        <w:tc>
          <w:tcPr>
            <w:tcW w:w="1324" w:type="dxa"/>
          </w:tcPr>
          <w:p w14:paraId="22E8E501" w14:textId="6622CA2A" w:rsidR="0042489A" w:rsidRPr="00FB0A8C" w:rsidRDefault="0042489A" w:rsidP="00FF74E7">
            <w:pPr>
              <w:jc w:val="center"/>
              <w:rPr>
                <w:rFonts w:asciiTheme="minorHAnsi" w:hAnsiTheme="minorHAnsi"/>
                <w:sz w:val="18"/>
              </w:rPr>
            </w:pPr>
            <w:r>
              <w:rPr>
                <w:rFonts w:asciiTheme="minorHAnsi" w:hAnsiTheme="minorHAnsi"/>
                <w:sz w:val="18"/>
              </w:rPr>
              <w:t>Ma’arat Al Nouman</w:t>
            </w:r>
          </w:p>
        </w:tc>
        <w:tc>
          <w:tcPr>
            <w:tcW w:w="1506" w:type="dxa"/>
          </w:tcPr>
          <w:p w14:paraId="5BA61447" w14:textId="7C8CA002" w:rsidR="0042489A" w:rsidRPr="00FB0A8C" w:rsidRDefault="0042489A" w:rsidP="00FB0A8C">
            <w:pPr>
              <w:jc w:val="center"/>
              <w:rPr>
                <w:rFonts w:asciiTheme="minorHAnsi" w:hAnsiTheme="minorHAnsi"/>
                <w:sz w:val="18"/>
              </w:rPr>
            </w:pPr>
            <w:r>
              <w:rPr>
                <w:rFonts w:asciiTheme="minorHAnsi" w:hAnsiTheme="minorHAnsi"/>
                <w:sz w:val="18"/>
              </w:rPr>
              <w:t>220</w:t>
            </w:r>
            <w:r>
              <w:rPr>
                <w:rStyle w:val="FootnoteReference"/>
                <w:rFonts w:asciiTheme="minorHAnsi" w:hAnsiTheme="minorHAnsi"/>
                <w:sz w:val="18"/>
              </w:rPr>
              <w:footnoteReference w:id="14"/>
            </w:r>
          </w:p>
        </w:tc>
        <w:tc>
          <w:tcPr>
            <w:tcW w:w="2127" w:type="dxa"/>
          </w:tcPr>
          <w:p w14:paraId="0D64DB7C" w14:textId="47B1D35E" w:rsidR="0042489A" w:rsidRPr="00FB0A8C" w:rsidRDefault="0042489A" w:rsidP="00FB0A8C">
            <w:pPr>
              <w:jc w:val="center"/>
              <w:rPr>
                <w:rFonts w:asciiTheme="minorHAnsi" w:hAnsiTheme="minorHAnsi"/>
                <w:sz w:val="18"/>
              </w:rPr>
            </w:pPr>
            <w:r>
              <w:rPr>
                <w:rFonts w:asciiTheme="minorHAnsi" w:hAnsiTheme="minorHAnsi"/>
                <w:sz w:val="18"/>
              </w:rPr>
              <w:t>~10 (attendance has decreased in the past two months)</w:t>
            </w:r>
          </w:p>
        </w:tc>
        <w:tc>
          <w:tcPr>
            <w:tcW w:w="2126" w:type="dxa"/>
          </w:tcPr>
          <w:p w14:paraId="7144E8E7" w14:textId="035C0CDD" w:rsidR="0042489A" w:rsidRPr="00FB0A8C" w:rsidRDefault="0042489A" w:rsidP="00FB0A8C">
            <w:pPr>
              <w:jc w:val="center"/>
              <w:rPr>
                <w:rFonts w:asciiTheme="minorHAnsi" w:hAnsiTheme="minorHAnsi"/>
                <w:sz w:val="18"/>
              </w:rPr>
            </w:pPr>
            <w:r>
              <w:rPr>
                <w:rFonts w:asciiTheme="minorHAnsi" w:hAnsiTheme="minorHAnsi"/>
                <w:sz w:val="18"/>
              </w:rPr>
              <w:t>Good</w:t>
            </w:r>
          </w:p>
        </w:tc>
        <w:tc>
          <w:tcPr>
            <w:tcW w:w="1843" w:type="dxa"/>
          </w:tcPr>
          <w:p w14:paraId="16E3870E" w14:textId="3CF5A209" w:rsidR="0042489A" w:rsidRDefault="0042489A">
            <w:pPr>
              <w:jc w:val="center"/>
              <w:rPr>
                <w:rFonts w:asciiTheme="minorHAnsi" w:hAnsiTheme="minorHAnsi"/>
                <w:sz w:val="18"/>
              </w:rPr>
            </w:pPr>
            <w:r>
              <w:rPr>
                <w:rFonts w:asciiTheme="minorHAnsi" w:hAnsiTheme="minorHAnsi"/>
                <w:sz w:val="18"/>
              </w:rPr>
              <w:t xml:space="preserve">The classroom is not clean, but has desks, doors and windows. </w:t>
            </w:r>
          </w:p>
        </w:tc>
      </w:tr>
    </w:tbl>
    <w:p w14:paraId="288A349E" w14:textId="77777777" w:rsidR="0067727B" w:rsidRPr="007C73F2" w:rsidRDefault="0067727B" w:rsidP="00E536CE">
      <w:pPr>
        <w:jc w:val="both"/>
        <w:rPr>
          <w:rFonts w:asciiTheme="minorHAnsi" w:hAnsiTheme="minorHAnsi"/>
        </w:rPr>
      </w:pPr>
    </w:p>
    <w:sectPr w:rsidR="0067727B" w:rsidRPr="007C73F2" w:rsidSect="00166287">
      <w:headerReference w:type="default" r:id="rId10"/>
      <w:footerReference w:type="default" r:id="rId11"/>
      <w:footerReference w:type="first" r:id="rId12"/>
      <w:pgSz w:w="11906" w:h="16838"/>
      <w:pgMar w:top="1213" w:right="1440" w:bottom="184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9090B" w14:textId="77777777" w:rsidR="00D33502" w:rsidRDefault="00D33502" w:rsidP="00CB12E9">
      <w:pPr>
        <w:spacing w:after="0" w:line="240" w:lineRule="auto"/>
      </w:pPr>
      <w:r>
        <w:separator/>
      </w:r>
    </w:p>
  </w:endnote>
  <w:endnote w:type="continuationSeparator" w:id="0">
    <w:p w14:paraId="13030E4B" w14:textId="77777777" w:rsidR="00D33502" w:rsidRDefault="00D33502" w:rsidP="00CB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Com 47 LtCn">
    <w:altName w:val="Arial Narrow"/>
    <w:charset w:val="00"/>
    <w:family w:val="swiss"/>
    <w:pitch w:val="variable"/>
    <w:sig w:usb0="00000001" w:usb1="10002042"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Trade Gothic LT Std Bold">
    <w:altName w:val="Calibri"/>
    <w:panose1 w:val="00000000000000000000"/>
    <w:charset w:val="00"/>
    <w:family w:val="modern"/>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CBD2" w14:textId="77777777" w:rsidR="00F31BDD" w:rsidRPr="00CB12E9" w:rsidRDefault="00F31BDD">
    <w:pPr>
      <w:pStyle w:val="Footer"/>
      <w:rPr>
        <w:rFonts w:ascii="Trade Gothic LT Std Bold" w:hAnsi="Trade Gothic LT Std Bold"/>
        <w:sz w:val="36"/>
        <w:szCs w:val="36"/>
      </w:rPr>
    </w:pPr>
    <w:r w:rsidRPr="0090145C">
      <w:rPr>
        <w:rFonts w:ascii="Trade Gothic LT Std Bold" w:hAnsi="Trade Gothic LT Std Bold"/>
        <w:noProof/>
        <w:sz w:val="36"/>
        <w:szCs w:val="36"/>
        <w:lang w:eastAsia="en-GB"/>
      </w:rPr>
      <w:drawing>
        <wp:anchor distT="0" distB="0" distL="114300" distR="114300" simplePos="0" relativeHeight="251678720" behindDoc="0" locked="0" layoutInCell="1" allowOverlap="1" wp14:anchorId="7CDAC131" wp14:editId="6F327513">
          <wp:simplePos x="0" y="0"/>
          <wp:positionH relativeFrom="margin">
            <wp:posOffset>4608830</wp:posOffset>
          </wp:positionH>
          <wp:positionV relativeFrom="margin">
            <wp:posOffset>9193530</wp:posOffset>
          </wp:positionV>
          <wp:extent cx="1611630" cy="425450"/>
          <wp:effectExtent l="0" t="0" r="7620" b="0"/>
          <wp:wrapThrough wrapText="bothSides">
            <wp:wrapPolygon edited="0">
              <wp:start x="0" y="0"/>
              <wp:lineTo x="0" y="20310"/>
              <wp:lineTo x="21447" y="20310"/>
              <wp:lineTo x="21447" y="0"/>
              <wp:lineTo x="0" y="0"/>
            </wp:wrapPolygon>
          </wp:wrapThrough>
          <wp:docPr id="8" name="Picture 8" descr="IMPACTlogo_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CTlogo_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45C">
      <w:rPr>
        <w:rFonts w:ascii="Trade Gothic LT Std Bold" w:hAnsi="Trade Gothic LT Std Bold"/>
        <w:noProof/>
        <w:sz w:val="36"/>
        <w:szCs w:val="36"/>
        <w:lang w:eastAsia="en-GB"/>
      </w:rPr>
      <mc:AlternateContent>
        <mc:Choice Requires="wps">
          <w:drawing>
            <wp:anchor distT="0" distB="0" distL="114300" distR="114300" simplePos="0" relativeHeight="251679744" behindDoc="0" locked="0" layoutInCell="1" allowOverlap="1" wp14:anchorId="7DC258E7" wp14:editId="23D991A0">
              <wp:simplePos x="0" y="0"/>
              <wp:positionH relativeFrom="page">
                <wp:posOffset>-139700</wp:posOffset>
              </wp:positionH>
              <wp:positionV relativeFrom="paragraph">
                <wp:posOffset>6350</wp:posOffset>
              </wp:positionV>
              <wp:extent cx="7686675" cy="0"/>
              <wp:effectExtent l="0" t="0" r="9525" b="19050"/>
              <wp:wrapNone/>
              <wp:docPr id="5" name="Connecteur droit 17"/>
              <wp:cNvGraphicFramePr/>
              <a:graphic xmlns:a="http://schemas.openxmlformats.org/drawingml/2006/main">
                <a:graphicData uri="http://schemas.microsoft.com/office/word/2010/wordprocessingShape">
                  <wps:wsp>
                    <wps:cNvCnPr/>
                    <wps:spPr>
                      <a:xfrm>
                        <a:off x="0" y="0"/>
                        <a:ext cx="7686675" cy="0"/>
                      </a:xfrm>
                      <a:prstGeom prst="line">
                        <a:avLst/>
                      </a:prstGeom>
                      <a:ln w="3175" cmpd="sng">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49D8471B" id="Connecteur droit 17"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pt,.5pt" to="59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" strokecolor="black [3213]" strokeweight=".25pt">
              <v:stroke dashstyle="1 1" joinstyle="miter"/>
              <w10:wrap anchorx="page"/>
            </v:line>
          </w:pict>
        </mc:Fallback>
      </mc:AlternateContent>
    </w:r>
    <w:r w:rsidRPr="00CB12E9">
      <w:rPr>
        <w:rFonts w:ascii="Trade Gothic LT Std Bold" w:hAnsi="Trade Gothic LT Std Bold"/>
        <w:noProof/>
        <w:color w:val="FFFFFF" w:themeColor="background1"/>
        <w:sz w:val="40"/>
        <w:szCs w:val="40"/>
        <w:lang w:eastAsia="en-GB"/>
      </w:rPr>
      <w:drawing>
        <wp:anchor distT="0" distB="0" distL="114300" distR="114300" simplePos="0" relativeHeight="251654144" behindDoc="1" locked="0" layoutInCell="1" allowOverlap="1" wp14:anchorId="6CB47CC4" wp14:editId="63235CA5">
          <wp:simplePos x="0" y="0"/>
          <wp:positionH relativeFrom="column">
            <wp:posOffset>0</wp:posOffset>
          </wp:positionH>
          <wp:positionV relativeFrom="paragraph">
            <wp:posOffset>1657350</wp:posOffset>
          </wp:positionV>
          <wp:extent cx="7549515" cy="727075"/>
          <wp:effectExtent l="0" t="0" r="0" b="0"/>
          <wp:wrapNone/>
          <wp:docPr id="56" name="Image 56" descr="C:\Users\Megan\AppData\Local\Microsoft\Windows\INetCache\Content.Word\IMPACTfooterba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gan\AppData\Local\Microsoft\Windows\INetCache\Content.Word\IMPACTfooterbar_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727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0FA8F" w14:textId="77777777" w:rsidR="00F31BDD" w:rsidRDefault="00F31BDD" w:rsidP="00D229EF">
    <w:pPr>
      <w:pStyle w:val="Footer"/>
    </w:pPr>
    <w:r>
      <w:rPr>
        <w:rFonts w:ascii="Arial Narrow" w:hAnsi="Arial Narrow"/>
        <w:noProof/>
        <w:sz w:val="20"/>
        <w:lang w:eastAsia="en-GB"/>
      </w:rPr>
      <w:drawing>
        <wp:anchor distT="0" distB="0" distL="114300" distR="114300" simplePos="0" relativeHeight="251676672" behindDoc="0" locked="0" layoutInCell="1" allowOverlap="1" wp14:anchorId="2B52B078" wp14:editId="1E48BB52">
          <wp:simplePos x="0" y="0"/>
          <wp:positionH relativeFrom="margin">
            <wp:posOffset>-580390</wp:posOffset>
          </wp:positionH>
          <wp:positionV relativeFrom="margin">
            <wp:posOffset>8991600</wp:posOffset>
          </wp:positionV>
          <wp:extent cx="2057400" cy="542925"/>
          <wp:effectExtent l="0" t="0" r="0" b="0"/>
          <wp:wrapThrough wrapText="bothSides">
            <wp:wrapPolygon edited="0">
              <wp:start x="0" y="0"/>
              <wp:lineTo x="0" y="20211"/>
              <wp:lineTo x="21333" y="20211"/>
              <wp:lineTo x="21333" y="0"/>
              <wp:lineTo x="0" y="0"/>
            </wp:wrapPolygon>
          </wp:wrapThrough>
          <wp:docPr id="10" name="Picture 10" descr="IMPACTlogo_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CTlogo_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6746F674" wp14:editId="2869ACCA">
              <wp:simplePos x="0" y="0"/>
              <wp:positionH relativeFrom="column">
                <wp:posOffset>-1000125</wp:posOffset>
              </wp:positionH>
              <wp:positionV relativeFrom="paragraph">
                <wp:posOffset>-566420</wp:posOffset>
              </wp:positionV>
              <wp:extent cx="7686675" cy="0"/>
              <wp:effectExtent l="0" t="0" r="9525" b="19050"/>
              <wp:wrapNone/>
              <wp:docPr id="17" name="Connecteur droit 17"/>
              <wp:cNvGraphicFramePr/>
              <a:graphic xmlns:a="http://schemas.openxmlformats.org/drawingml/2006/main">
                <a:graphicData uri="http://schemas.microsoft.com/office/word/2010/wordprocessingShape">
                  <wps:wsp>
                    <wps:cNvCnPr/>
                    <wps:spPr>
                      <a:xfrm>
                        <a:off x="0" y="0"/>
                        <a:ext cx="7686675" cy="0"/>
                      </a:xfrm>
                      <a:prstGeom prst="line">
                        <a:avLst/>
                      </a:prstGeom>
                      <a:ln w="3175" cmpd="sng">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17A36E56" id="Connecteur droit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44.6pt" to="52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" strokecolor="black [3213]" strokeweight=".25pt">
              <v:stroke dashstyle="1 1" joinstyle="miter"/>
            </v:line>
          </w:pict>
        </mc:Fallback>
      </mc:AlternateContent>
    </w:r>
    <w:r>
      <w:rPr>
        <w:noProof/>
        <w:lang w:eastAsia="en-GB"/>
      </w:rPr>
      <mc:AlternateContent>
        <mc:Choice Requires="wps">
          <w:drawing>
            <wp:anchor distT="0" distB="0" distL="114300" distR="114300" simplePos="0" relativeHeight="251667456" behindDoc="0" locked="0" layoutInCell="1" allowOverlap="1" wp14:anchorId="79168364" wp14:editId="6FBB9480">
              <wp:simplePos x="0" y="0"/>
              <wp:positionH relativeFrom="column">
                <wp:posOffset>4546692</wp:posOffset>
              </wp:positionH>
              <wp:positionV relativeFrom="paragraph">
                <wp:posOffset>227965</wp:posOffset>
              </wp:positionV>
              <wp:extent cx="1905000" cy="371475"/>
              <wp:effectExtent l="0" t="0" r="0" b="95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71475"/>
                      </a:xfrm>
                      <a:prstGeom prst="rect">
                        <a:avLst/>
                      </a:prstGeom>
                      <a:noFill/>
                      <a:ln w="9525">
                        <a:noFill/>
                        <a:miter lim="800000"/>
                        <a:headEnd/>
                        <a:tailEnd/>
                      </a:ln>
                    </wps:spPr>
                    <wps:txbx>
                      <w:txbxContent>
                        <w:p w14:paraId="7E5F2D2F" w14:textId="77777777" w:rsidR="00F31BDD" w:rsidRDefault="00F31BDD"/>
                        <w:p w14:paraId="2455507F" w14:textId="77777777" w:rsidR="00F31BDD" w:rsidRDefault="00F31BDD">
                          <w:r w:rsidRPr="008418B2">
                            <w:rPr>
                              <w:rFonts w:ascii="Arial Narrow" w:hAnsi="Arial Narrow"/>
                            </w:rPr>
                            <w:t>www.impact-initiatives.org</w:t>
                          </w:r>
                        </w:p>
                      </w:txbxContent>
                    </wps:txbx>
                    <wps:bodyPr rot="0" vert="horz" wrap="square" lIns="91440" tIns="45720" rIns="91440" bIns="45720" anchor="t" anchorCtr="0">
                      <a:noAutofit/>
                    </wps:bodyPr>
                  </wps:wsp>
                </a:graphicData>
              </a:graphic>
            </wp:anchor>
          </w:drawing>
        </mc:Choice>
        <mc:Fallback>
          <w:pict>
            <v:shapetype w14:anchorId="79168364" id="_x0000_t202" coordsize="21600,21600" o:spt="202" path="m,l,21600r21600,l21600,xe">
              <v:stroke joinstyle="miter"/>
              <v:path gradientshapeok="t" o:connecttype="rect"/>
            </v:shapetype>
            <v:shape id="_x0000_s1027" type="#_x0000_t202" style="position:absolute;margin-left:358pt;margin-top:17.95pt;width:150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" filled="f" stroked="f">
              <v:textbox>
                <w:txbxContent>
                  <w:p w14:paraId="7E5F2D2F" w14:textId="77777777" w:rsidR="00F31BDD" w:rsidRDefault="00F31BDD"/>
                  <w:p w14:paraId="2455507F" w14:textId="77777777" w:rsidR="00F31BDD" w:rsidRDefault="00F31BDD">
                    <w:r w:rsidRPr="008418B2">
                      <w:rPr>
                        <w:rFonts w:ascii="Arial Narrow" w:hAnsi="Arial Narrow"/>
                      </w:rPr>
                      <w:t>www.impact-initiatives.org</w:t>
                    </w:r>
                  </w:p>
                </w:txbxContent>
              </v:textbox>
            </v:shape>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1E06F" w14:textId="77777777" w:rsidR="00D33502" w:rsidRDefault="00D33502" w:rsidP="00CB12E9">
      <w:pPr>
        <w:spacing w:after="0" w:line="240" w:lineRule="auto"/>
      </w:pPr>
      <w:r>
        <w:separator/>
      </w:r>
    </w:p>
  </w:footnote>
  <w:footnote w:type="continuationSeparator" w:id="0">
    <w:p w14:paraId="19A5BE54" w14:textId="77777777" w:rsidR="00D33502" w:rsidRDefault="00D33502" w:rsidP="00CB12E9">
      <w:pPr>
        <w:spacing w:after="0" w:line="240" w:lineRule="auto"/>
      </w:pPr>
      <w:r>
        <w:continuationSeparator/>
      </w:r>
    </w:p>
  </w:footnote>
  <w:footnote w:id="1">
    <w:p w14:paraId="047C4E45" w14:textId="466B34E4" w:rsidR="00F31BDD" w:rsidRDefault="00F31BDD">
      <w:pPr>
        <w:pStyle w:val="FootnoteText"/>
      </w:pPr>
      <w:r>
        <w:rPr>
          <w:rStyle w:val="FootnoteReference"/>
        </w:rPr>
        <w:footnoteRef/>
      </w:r>
      <w:r>
        <w:t xml:space="preserve"> In the context of Taal</w:t>
      </w:r>
      <w:r w:rsidR="00FB0A8C">
        <w:t>l</w:t>
      </w:r>
      <w:r>
        <w:t xml:space="preserve">um, the word government is meant to refer to the overall authority that will lead the country, not in particular to the current government in place in Syria. </w:t>
      </w:r>
    </w:p>
  </w:footnote>
  <w:footnote w:id="2">
    <w:p w14:paraId="35D8A46E" w14:textId="38D5E410" w:rsidR="00F31BDD" w:rsidRPr="00FC6847" w:rsidRDefault="00F31BDD">
      <w:pPr>
        <w:pStyle w:val="FootnoteText"/>
        <w:rPr>
          <w:sz w:val="18"/>
          <w:szCs w:val="18"/>
          <w:lang w:val="en-GB"/>
        </w:rPr>
      </w:pPr>
      <w:r w:rsidRPr="00FC6847">
        <w:rPr>
          <w:rStyle w:val="FootnoteReference"/>
          <w:sz w:val="18"/>
          <w:szCs w:val="18"/>
        </w:rPr>
        <w:footnoteRef/>
      </w:r>
      <w:r w:rsidRPr="00FC6847">
        <w:rPr>
          <w:sz w:val="18"/>
          <w:szCs w:val="18"/>
        </w:rPr>
        <w:t xml:space="preserve"> </w:t>
      </w:r>
      <w:r w:rsidRPr="00FC6847">
        <w:rPr>
          <w:sz w:val="18"/>
          <w:szCs w:val="18"/>
          <w:lang w:val="en-GB"/>
        </w:rPr>
        <w:t>EA: Education Assembly; ED: Education Directorate</w:t>
      </w:r>
    </w:p>
  </w:footnote>
  <w:footnote w:id="3">
    <w:p w14:paraId="1C494154" w14:textId="423CA77D" w:rsidR="00F31BDD" w:rsidRPr="00FC6847" w:rsidRDefault="00F31BDD">
      <w:pPr>
        <w:pStyle w:val="FootnoteText"/>
        <w:rPr>
          <w:sz w:val="18"/>
          <w:szCs w:val="18"/>
          <w:lang w:val="en-GB"/>
        </w:rPr>
      </w:pPr>
      <w:r w:rsidRPr="00FC6847">
        <w:rPr>
          <w:rStyle w:val="FootnoteReference"/>
          <w:sz w:val="18"/>
          <w:szCs w:val="18"/>
        </w:rPr>
        <w:footnoteRef/>
      </w:r>
      <w:r w:rsidRPr="00FC6847">
        <w:rPr>
          <w:sz w:val="18"/>
          <w:szCs w:val="18"/>
        </w:rPr>
        <w:t xml:space="preserve"> </w:t>
      </w:r>
      <w:r w:rsidRPr="00FC6847">
        <w:rPr>
          <w:sz w:val="18"/>
          <w:szCs w:val="18"/>
          <w:lang w:val="en-GB"/>
        </w:rPr>
        <w:t>These activities were planned. However, they had to be cancelled due to constant airstrikes in the location.</w:t>
      </w:r>
    </w:p>
  </w:footnote>
  <w:footnote w:id="4">
    <w:p w14:paraId="3412DEBA" w14:textId="7189EF3F" w:rsidR="00F31BDD" w:rsidRPr="00FC6847" w:rsidRDefault="00F31BDD">
      <w:pPr>
        <w:pStyle w:val="FootnoteText"/>
        <w:rPr>
          <w:sz w:val="18"/>
          <w:szCs w:val="18"/>
          <w:lang w:val="en-GB"/>
        </w:rPr>
      </w:pPr>
      <w:r w:rsidRPr="00FC6847">
        <w:rPr>
          <w:rStyle w:val="FootnoteReference"/>
          <w:sz w:val="18"/>
          <w:szCs w:val="18"/>
        </w:rPr>
        <w:footnoteRef/>
      </w:r>
      <w:r w:rsidRPr="00FC6847">
        <w:rPr>
          <w:sz w:val="18"/>
          <w:szCs w:val="18"/>
        </w:rPr>
        <w:t xml:space="preserve"> </w:t>
      </w:r>
      <w:r w:rsidRPr="00FC6847">
        <w:rPr>
          <w:sz w:val="18"/>
          <w:szCs w:val="18"/>
          <w:lang w:val="en-GB"/>
        </w:rPr>
        <w:t xml:space="preserve">Direct Observation of classroom activity could not take place, as the school </w:t>
      </w:r>
      <w:r>
        <w:rPr>
          <w:sz w:val="18"/>
          <w:szCs w:val="18"/>
          <w:lang w:val="en-GB"/>
        </w:rPr>
        <w:t xml:space="preserve">chosen by Taallum and visited </w:t>
      </w:r>
      <w:r w:rsidRPr="00FC6847">
        <w:rPr>
          <w:sz w:val="18"/>
          <w:szCs w:val="18"/>
          <w:lang w:val="en-GB"/>
        </w:rPr>
        <w:t xml:space="preserve">was not functional. </w:t>
      </w:r>
    </w:p>
  </w:footnote>
  <w:footnote w:id="5">
    <w:p w14:paraId="4B267692" w14:textId="4E767B75" w:rsidR="00F31BDD" w:rsidRPr="00FC6847" w:rsidRDefault="00F31BDD" w:rsidP="00F36CC7">
      <w:pPr>
        <w:pStyle w:val="FootnoteText"/>
        <w:rPr>
          <w:sz w:val="18"/>
          <w:szCs w:val="18"/>
          <w:lang w:val="en-GB"/>
        </w:rPr>
      </w:pPr>
      <w:r w:rsidRPr="00FC6847">
        <w:rPr>
          <w:rStyle w:val="FootnoteReference"/>
          <w:sz w:val="18"/>
          <w:szCs w:val="18"/>
        </w:rPr>
        <w:footnoteRef/>
      </w:r>
      <w:r w:rsidRPr="00FC6847">
        <w:rPr>
          <w:sz w:val="18"/>
          <w:szCs w:val="18"/>
        </w:rPr>
        <w:t xml:space="preserve"> </w:t>
      </w:r>
      <w:r w:rsidRPr="00FC6847">
        <w:rPr>
          <w:sz w:val="18"/>
          <w:szCs w:val="18"/>
          <w:lang w:val="en-GB"/>
        </w:rPr>
        <w:t>Direct Observation of classroom activity had to be rescheduled due to exam period.</w:t>
      </w:r>
    </w:p>
  </w:footnote>
  <w:footnote w:id="6">
    <w:p w14:paraId="1BC2763D" w14:textId="326B044E" w:rsidR="00F31BDD" w:rsidRPr="00F36CC7" w:rsidRDefault="00F31BDD">
      <w:pPr>
        <w:pStyle w:val="FootnoteText"/>
        <w:rPr>
          <w:lang w:val="en-GB"/>
        </w:rPr>
      </w:pPr>
      <w:r w:rsidRPr="00FC6847">
        <w:rPr>
          <w:rStyle w:val="FootnoteReference"/>
          <w:sz w:val="18"/>
          <w:szCs w:val="18"/>
        </w:rPr>
        <w:footnoteRef/>
      </w:r>
      <w:r w:rsidRPr="00FC6847">
        <w:rPr>
          <w:sz w:val="18"/>
          <w:szCs w:val="18"/>
        </w:rPr>
        <w:t xml:space="preserve"> </w:t>
      </w:r>
      <w:r w:rsidRPr="00FC6847">
        <w:rPr>
          <w:sz w:val="18"/>
          <w:szCs w:val="18"/>
          <w:lang w:val="en-GB"/>
        </w:rPr>
        <w:t>Direct Observation of classroom activity had to be rescheduled due to midterm break.</w:t>
      </w:r>
      <w:r w:rsidRPr="00F36CC7">
        <w:rPr>
          <w:lang w:val="en-GB"/>
        </w:rPr>
        <w:t xml:space="preserve"> </w:t>
      </w:r>
    </w:p>
  </w:footnote>
  <w:footnote w:id="7">
    <w:p w14:paraId="4E823221" w14:textId="4E910525" w:rsidR="00F31BDD" w:rsidRPr="00F36CC7" w:rsidRDefault="00F31BDD" w:rsidP="00F36CC7">
      <w:pPr>
        <w:pStyle w:val="FootnoteText"/>
        <w:rPr>
          <w:lang w:val="en-GB"/>
        </w:rPr>
      </w:pPr>
      <w:r>
        <w:rPr>
          <w:rStyle w:val="FootnoteReference"/>
        </w:rPr>
        <w:footnoteRef/>
      </w:r>
      <w:r>
        <w:t xml:space="preserve"> </w:t>
      </w:r>
      <w:r w:rsidRPr="00F36CC7">
        <w:rPr>
          <w:lang w:val="en-GB"/>
        </w:rPr>
        <w:t>Direct Observation of classroom activity had to be rescheduled due to midterm break</w:t>
      </w:r>
      <w:r>
        <w:rPr>
          <w:lang w:val="en-GB"/>
        </w:rPr>
        <w:t>.</w:t>
      </w:r>
      <w:r w:rsidRPr="00F36CC7">
        <w:rPr>
          <w:lang w:val="en-GB"/>
        </w:rPr>
        <w:t xml:space="preserve"> </w:t>
      </w:r>
    </w:p>
  </w:footnote>
  <w:footnote w:id="8">
    <w:p w14:paraId="591CB607" w14:textId="18F44450" w:rsidR="00F31BDD" w:rsidRPr="00E13345" w:rsidRDefault="00F31BDD">
      <w:pPr>
        <w:pStyle w:val="FootnoteText"/>
      </w:pPr>
      <w:r>
        <w:rPr>
          <w:rStyle w:val="FootnoteReference"/>
        </w:rPr>
        <w:footnoteRef/>
      </w:r>
      <w:r>
        <w:t xml:space="preserve"> EA: </w:t>
      </w:r>
      <w:r w:rsidRPr="00E13345">
        <w:rPr>
          <w:lang w:val="en-GB"/>
        </w:rPr>
        <w:t>Education Assembly; ED: Education Directorate</w:t>
      </w:r>
      <w:r>
        <w:t xml:space="preserve"> </w:t>
      </w:r>
    </w:p>
  </w:footnote>
  <w:footnote w:id="9">
    <w:p w14:paraId="540BC5EB" w14:textId="6D1FC811" w:rsidR="00F31BDD" w:rsidRPr="00337594" w:rsidRDefault="00F31BDD">
      <w:pPr>
        <w:pStyle w:val="FootnoteText"/>
        <w:rPr>
          <w:lang w:val="en-GB"/>
        </w:rPr>
      </w:pPr>
      <w:r>
        <w:rPr>
          <w:rStyle w:val="FootnoteReference"/>
        </w:rPr>
        <w:footnoteRef/>
      </w:r>
      <w:r>
        <w:t xml:space="preserve"> </w:t>
      </w:r>
      <w:r>
        <w:rPr>
          <w:rFonts w:asciiTheme="minorHAnsi" w:hAnsiTheme="minorHAnsi"/>
        </w:rPr>
        <w:t>In Anjara, the Taallum field staff interviewed refused to answer, while the Taallum field staff in Ma’arat Al Nouman indicated he did not know the answer.</w:t>
      </w:r>
    </w:p>
  </w:footnote>
  <w:footnote w:id="10">
    <w:p w14:paraId="3027992A" w14:textId="756B68DD" w:rsidR="00C62C91" w:rsidRPr="00C62C91" w:rsidRDefault="00C62C91">
      <w:pPr>
        <w:pStyle w:val="FootnoteText"/>
      </w:pPr>
      <w:r>
        <w:rPr>
          <w:rStyle w:val="FootnoteReference"/>
        </w:rPr>
        <w:footnoteRef/>
      </w:r>
      <w:r>
        <w:t xml:space="preserve"> The IMPACT monitor verified this information by checking 28 documents in the school. </w:t>
      </w:r>
    </w:p>
  </w:footnote>
  <w:footnote w:id="11">
    <w:p w14:paraId="74566F21" w14:textId="0EB46EF8" w:rsidR="00C62C91" w:rsidRPr="00C62C91" w:rsidRDefault="00C62C91">
      <w:pPr>
        <w:pStyle w:val="FootnoteText"/>
      </w:pPr>
      <w:r>
        <w:rPr>
          <w:rStyle w:val="FootnoteReference"/>
        </w:rPr>
        <w:footnoteRef/>
      </w:r>
      <w:r>
        <w:t xml:space="preserve"> The information could not be obtained as no classes were taking place during the visit of IMPACT monitors.</w:t>
      </w:r>
    </w:p>
  </w:footnote>
  <w:footnote w:id="12">
    <w:p w14:paraId="287860BB" w14:textId="4C03C838" w:rsidR="00C62C91" w:rsidRPr="00C62C91" w:rsidRDefault="00C62C91">
      <w:pPr>
        <w:pStyle w:val="FootnoteText"/>
      </w:pPr>
      <w:r>
        <w:rPr>
          <w:rStyle w:val="FootnoteReference"/>
        </w:rPr>
        <w:footnoteRef/>
      </w:r>
      <w:r>
        <w:t xml:space="preserve"> The information could not be obtained as no classes were taking place during the visit of IMPACT monitors. </w:t>
      </w:r>
    </w:p>
  </w:footnote>
  <w:footnote w:id="13">
    <w:p w14:paraId="21BA666D" w14:textId="5131D86C" w:rsidR="00C62C91" w:rsidRPr="00FB0A8C" w:rsidRDefault="00C62C91">
      <w:pPr>
        <w:pStyle w:val="FootnoteText"/>
        <w:rPr>
          <w:lang w:val="en-GB"/>
        </w:rPr>
      </w:pPr>
      <w:r>
        <w:rPr>
          <w:rStyle w:val="FootnoteReference"/>
        </w:rPr>
        <w:footnoteRef/>
      </w:r>
      <w:r>
        <w:t xml:space="preserve"> </w:t>
      </w:r>
      <w:r w:rsidRPr="00FB0A8C">
        <w:rPr>
          <w:lang w:val="en-GB"/>
        </w:rPr>
        <w:t xml:space="preserve">The IMPACT monitor verified this information by checking 12 documents in the school. </w:t>
      </w:r>
    </w:p>
  </w:footnote>
  <w:footnote w:id="14">
    <w:p w14:paraId="39E36104" w14:textId="7022CF33" w:rsidR="0042489A" w:rsidRPr="00FB0A8C" w:rsidRDefault="0042489A">
      <w:pPr>
        <w:pStyle w:val="FootnoteText"/>
        <w:rPr>
          <w:lang w:val="en-GB"/>
        </w:rPr>
      </w:pPr>
      <w:r>
        <w:rPr>
          <w:rStyle w:val="FootnoteReference"/>
        </w:rPr>
        <w:footnoteRef/>
      </w:r>
      <w:r>
        <w:t xml:space="preserve"> The IMPACT monitor verified this information by checking 21 documents in the school.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D6D0" w14:textId="44E5F125" w:rsidR="00F31BDD" w:rsidRPr="00920C3C" w:rsidRDefault="00F31BDD" w:rsidP="00B65818">
    <w:pPr>
      <w:ind w:right="-613"/>
      <w:jc w:val="right"/>
    </w:pPr>
    <w:r>
      <w:rPr>
        <w:i/>
      </w:rPr>
      <w:t xml:space="preserve">HMG </w:t>
    </w:r>
    <w:r w:rsidRPr="00B65818">
      <w:rPr>
        <w:i/>
      </w:rPr>
      <w:t>Output Report</w:t>
    </w:r>
    <w:sdt>
      <w:sdtPr>
        <w:id w:val="981819997"/>
        <w:docPartObj>
          <w:docPartGallery w:val="Page Numbers (Top of Page)"/>
          <w:docPartUnique/>
        </w:docPartObj>
      </w:sdtPr>
      <w:sdtEndPr/>
      <w:sdtContent>
        <w:r>
          <w:t xml:space="preserve"> – Taallum, </w:t>
        </w:r>
        <w:r w:rsidR="00552208">
          <w:t>February</w:t>
        </w:r>
        <w:r>
          <w:t xml:space="preserve"> 2017_Draft 1</w:t>
        </w:r>
        <w:r>
          <w:rPr>
            <w:rStyle w:val="ParagrapheCar"/>
          </w:rPr>
          <w:tab/>
        </w:r>
        <w:r w:rsidRPr="00432FA9">
          <w:rPr>
            <w:rStyle w:val="Emphasis"/>
          </w:rPr>
          <w:fldChar w:fldCharType="begin"/>
        </w:r>
        <w:r w:rsidRPr="00432FA9">
          <w:rPr>
            <w:rStyle w:val="Emphasis"/>
          </w:rPr>
          <w:instrText>PAGE   \* MERGEFORMAT</w:instrText>
        </w:r>
        <w:r w:rsidRPr="00432FA9">
          <w:rPr>
            <w:rStyle w:val="Emphasis"/>
          </w:rPr>
          <w:fldChar w:fldCharType="separate"/>
        </w:r>
        <w:r w:rsidR="004462C5" w:rsidRPr="004462C5">
          <w:rPr>
            <w:rStyle w:val="Emphasis"/>
            <w:noProof/>
            <w:lang w:val="en-US"/>
          </w:rPr>
          <w:t>12</w:t>
        </w:r>
        <w:r w:rsidRPr="00432FA9">
          <w:rPr>
            <w:rStyle w:val="Emphasis"/>
          </w:rPr>
          <w:fldChar w:fldCharType="end"/>
        </w:r>
      </w:sdtContent>
    </w:sdt>
  </w:p>
  <w:p w14:paraId="1461D949" w14:textId="77777777" w:rsidR="00F31BDD" w:rsidRDefault="00F31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741C"/>
    <w:multiLevelType w:val="hybridMultilevel"/>
    <w:tmpl w:val="DB1C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4320"/>
    <w:multiLevelType w:val="hybridMultilevel"/>
    <w:tmpl w:val="984C4334"/>
    <w:lvl w:ilvl="0" w:tplc="D0DC27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E6CD7"/>
    <w:multiLevelType w:val="hybridMultilevel"/>
    <w:tmpl w:val="A386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A5AF7"/>
    <w:multiLevelType w:val="hybridMultilevel"/>
    <w:tmpl w:val="F79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170BF"/>
    <w:multiLevelType w:val="hybridMultilevel"/>
    <w:tmpl w:val="22382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21EF3"/>
    <w:multiLevelType w:val="hybridMultilevel"/>
    <w:tmpl w:val="0514260A"/>
    <w:lvl w:ilvl="0" w:tplc="D0DC27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02709"/>
    <w:multiLevelType w:val="hybridMultilevel"/>
    <w:tmpl w:val="9FE6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F00F3"/>
    <w:multiLevelType w:val="hybridMultilevel"/>
    <w:tmpl w:val="8E10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54C36"/>
    <w:multiLevelType w:val="hybridMultilevel"/>
    <w:tmpl w:val="3250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94BCE"/>
    <w:multiLevelType w:val="hybridMultilevel"/>
    <w:tmpl w:val="E9B2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211D8"/>
    <w:multiLevelType w:val="hybridMultilevel"/>
    <w:tmpl w:val="49B2B9FE"/>
    <w:lvl w:ilvl="0" w:tplc="FACE6EC2">
      <w:start w:val="1"/>
      <w:numFmt w:val="bullet"/>
      <w:pStyle w:val="ASITableBullet"/>
      <w:lvlText w:val="›"/>
      <w:lvlJc w:val="left"/>
      <w:pPr>
        <w:ind w:left="720" w:hanging="360"/>
      </w:pPr>
      <w:rPr>
        <w:rFonts w:ascii="Arial" w:hAnsi="Arial" w:hint="default"/>
        <w:b/>
        <w:i w:val="0"/>
        <w:color w:val="56B3CD" w:themeColor="accent5"/>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46CD8"/>
    <w:multiLevelType w:val="hybridMultilevel"/>
    <w:tmpl w:val="F4065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AB55F4"/>
    <w:multiLevelType w:val="hybridMultilevel"/>
    <w:tmpl w:val="D40ED832"/>
    <w:lvl w:ilvl="0" w:tplc="8AB00E96">
      <w:numFmt w:val="bullet"/>
      <w:lvlText w:val="-"/>
      <w:lvlJc w:val="left"/>
      <w:pPr>
        <w:ind w:left="720" w:hanging="360"/>
      </w:pPr>
      <w:rPr>
        <w:rFonts w:ascii="Arial Narrow" w:eastAsia="Cambr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228F9"/>
    <w:multiLevelType w:val="hybridMultilevel"/>
    <w:tmpl w:val="3300EB58"/>
    <w:lvl w:ilvl="0" w:tplc="D0DC27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7410C"/>
    <w:multiLevelType w:val="hybridMultilevel"/>
    <w:tmpl w:val="D0E0A7D4"/>
    <w:lvl w:ilvl="0" w:tplc="DD66289E">
      <w:start w:val="1"/>
      <w:numFmt w:val="bullet"/>
      <w:pStyle w:val="ListParagraph"/>
      <w:lvlText w:val=""/>
      <w:lvlJc w:val="left"/>
      <w:pPr>
        <w:ind w:left="27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5075A"/>
    <w:multiLevelType w:val="hybridMultilevel"/>
    <w:tmpl w:val="6882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14718"/>
    <w:multiLevelType w:val="hybridMultilevel"/>
    <w:tmpl w:val="D1F2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E1D9B"/>
    <w:multiLevelType w:val="hybridMultilevel"/>
    <w:tmpl w:val="8190E9A2"/>
    <w:lvl w:ilvl="0" w:tplc="4692CB58">
      <w:start w:val="5"/>
      <w:numFmt w:val="bullet"/>
      <w:lvlText w:val="-"/>
      <w:lvlJc w:val="left"/>
      <w:pPr>
        <w:ind w:left="720" w:hanging="360"/>
      </w:pPr>
      <w:rPr>
        <w:rFonts w:ascii="HelveticaNeueLT Com 47 LtCn" w:eastAsiaTheme="minorHAnsi" w:hAnsi="HelveticaNeueLT Com 47 LtC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D01"/>
    <w:multiLevelType w:val="hybridMultilevel"/>
    <w:tmpl w:val="AFCA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C7691"/>
    <w:multiLevelType w:val="hybridMultilevel"/>
    <w:tmpl w:val="46408486"/>
    <w:lvl w:ilvl="0" w:tplc="F2A66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3226B"/>
    <w:multiLevelType w:val="hybridMultilevel"/>
    <w:tmpl w:val="12361CFA"/>
    <w:lvl w:ilvl="0" w:tplc="F1F04854">
      <w:start w:val="7"/>
      <w:numFmt w:val="bullet"/>
      <w:pStyle w:val="BulletsIMPACT"/>
      <w:lvlText w:val="-"/>
      <w:lvlJc w:val="left"/>
      <w:pPr>
        <w:ind w:left="720" w:hanging="360"/>
      </w:pPr>
      <w:rPr>
        <w:rFonts w:ascii="HelveticaNeueLT Com 47 LtCn" w:eastAsiaTheme="minorHAnsi" w:hAnsi="HelveticaNeueLT Com 47 LtC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23F6D"/>
    <w:multiLevelType w:val="hybridMultilevel"/>
    <w:tmpl w:val="D026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700C2"/>
    <w:multiLevelType w:val="hybridMultilevel"/>
    <w:tmpl w:val="6F98926E"/>
    <w:lvl w:ilvl="0" w:tplc="D0DC27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64C2A"/>
    <w:multiLevelType w:val="hybridMultilevel"/>
    <w:tmpl w:val="380E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5"/>
  </w:num>
  <w:num w:numId="4">
    <w:abstractNumId w:val="2"/>
  </w:num>
  <w:num w:numId="5">
    <w:abstractNumId w:val="12"/>
  </w:num>
  <w:num w:numId="6">
    <w:abstractNumId w:val="21"/>
  </w:num>
  <w:num w:numId="7">
    <w:abstractNumId w:val="18"/>
  </w:num>
  <w:num w:numId="8">
    <w:abstractNumId w:val="3"/>
  </w:num>
  <w:num w:numId="9">
    <w:abstractNumId w:val="23"/>
  </w:num>
  <w:num w:numId="10">
    <w:abstractNumId w:val="1"/>
  </w:num>
  <w:num w:numId="11">
    <w:abstractNumId w:val="17"/>
  </w:num>
  <w:num w:numId="12">
    <w:abstractNumId w:val="9"/>
  </w:num>
  <w:num w:numId="13">
    <w:abstractNumId w:val="6"/>
  </w:num>
  <w:num w:numId="14">
    <w:abstractNumId w:val="8"/>
  </w:num>
  <w:num w:numId="15">
    <w:abstractNumId w:val="4"/>
  </w:num>
  <w:num w:numId="16">
    <w:abstractNumId w:val="0"/>
  </w:num>
  <w:num w:numId="17">
    <w:abstractNumId w:val="13"/>
  </w:num>
  <w:num w:numId="18">
    <w:abstractNumId w:val="5"/>
  </w:num>
  <w:num w:numId="19">
    <w:abstractNumId w:val="22"/>
  </w:num>
  <w:num w:numId="20">
    <w:abstractNumId w:val="7"/>
  </w:num>
  <w:num w:numId="21">
    <w:abstractNumId w:val="16"/>
  </w:num>
  <w:num w:numId="22">
    <w:abstractNumId w:val="19"/>
  </w:num>
  <w:num w:numId="23">
    <w:abstractNumId w:val="11"/>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0"/>
  <w:activeWritingStyle w:appName="MSWord" w:lang="fr-FR" w:vendorID="64" w:dllVersion="0" w:nlCheck="1" w:checkStyle="1"/>
  <w:activeWritingStyle w:appName="MSWord" w:lang="en-US"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F1"/>
    <w:rsid w:val="00003224"/>
    <w:rsid w:val="00003B34"/>
    <w:rsid w:val="00006A49"/>
    <w:rsid w:val="0000759A"/>
    <w:rsid w:val="00015398"/>
    <w:rsid w:val="00021D52"/>
    <w:rsid w:val="00024222"/>
    <w:rsid w:val="000334C7"/>
    <w:rsid w:val="00036C77"/>
    <w:rsid w:val="00036DD9"/>
    <w:rsid w:val="00051EB3"/>
    <w:rsid w:val="00053E70"/>
    <w:rsid w:val="00056F44"/>
    <w:rsid w:val="00061C47"/>
    <w:rsid w:val="00064261"/>
    <w:rsid w:val="00066191"/>
    <w:rsid w:val="0006643D"/>
    <w:rsid w:val="00066723"/>
    <w:rsid w:val="00075E71"/>
    <w:rsid w:val="000767AC"/>
    <w:rsid w:val="0007797E"/>
    <w:rsid w:val="0008069D"/>
    <w:rsid w:val="00085661"/>
    <w:rsid w:val="00085A1B"/>
    <w:rsid w:val="00085EF0"/>
    <w:rsid w:val="0009025F"/>
    <w:rsid w:val="00091792"/>
    <w:rsid w:val="000974D9"/>
    <w:rsid w:val="00097E97"/>
    <w:rsid w:val="000A01E3"/>
    <w:rsid w:val="000A3A51"/>
    <w:rsid w:val="000A3FAB"/>
    <w:rsid w:val="000A5047"/>
    <w:rsid w:val="000A75FD"/>
    <w:rsid w:val="000B0826"/>
    <w:rsid w:val="000B1BC2"/>
    <w:rsid w:val="000B2BF7"/>
    <w:rsid w:val="000B2DBC"/>
    <w:rsid w:val="000B332B"/>
    <w:rsid w:val="000B4C59"/>
    <w:rsid w:val="000B5565"/>
    <w:rsid w:val="000C02FF"/>
    <w:rsid w:val="000C096C"/>
    <w:rsid w:val="000C1E13"/>
    <w:rsid w:val="000C7945"/>
    <w:rsid w:val="000C7C20"/>
    <w:rsid w:val="000D0D2D"/>
    <w:rsid w:val="000D29C3"/>
    <w:rsid w:val="000D6B78"/>
    <w:rsid w:val="000E01F2"/>
    <w:rsid w:val="000E0624"/>
    <w:rsid w:val="000E4EA6"/>
    <w:rsid w:val="000E721E"/>
    <w:rsid w:val="000F552A"/>
    <w:rsid w:val="000F5B96"/>
    <w:rsid w:val="000F6574"/>
    <w:rsid w:val="000F70DD"/>
    <w:rsid w:val="001025DE"/>
    <w:rsid w:val="001071BE"/>
    <w:rsid w:val="00110796"/>
    <w:rsid w:val="0011330A"/>
    <w:rsid w:val="001153C7"/>
    <w:rsid w:val="00115D51"/>
    <w:rsid w:val="00121BDD"/>
    <w:rsid w:val="00132415"/>
    <w:rsid w:val="00134889"/>
    <w:rsid w:val="00134B3D"/>
    <w:rsid w:val="00135AD8"/>
    <w:rsid w:val="00136492"/>
    <w:rsid w:val="001367C3"/>
    <w:rsid w:val="00137C4D"/>
    <w:rsid w:val="00140193"/>
    <w:rsid w:val="00140FBA"/>
    <w:rsid w:val="00147EDB"/>
    <w:rsid w:val="00153415"/>
    <w:rsid w:val="001535B2"/>
    <w:rsid w:val="00157A83"/>
    <w:rsid w:val="00160591"/>
    <w:rsid w:val="00161562"/>
    <w:rsid w:val="00162459"/>
    <w:rsid w:val="001648E1"/>
    <w:rsid w:val="00166287"/>
    <w:rsid w:val="001732C9"/>
    <w:rsid w:val="00177D5D"/>
    <w:rsid w:val="00190543"/>
    <w:rsid w:val="00196C3E"/>
    <w:rsid w:val="001A33CA"/>
    <w:rsid w:val="001A69A6"/>
    <w:rsid w:val="001B03CC"/>
    <w:rsid w:val="001B1697"/>
    <w:rsid w:val="001C2B4D"/>
    <w:rsid w:val="001C469A"/>
    <w:rsid w:val="001C4A93"/>
    <w:rsid w:val="001C4D75"/>
    <w:rsid w:val="001C601B"/>
    <w:rsid w:val="001D28B1"/>
    <w:rsid w:val="001E1247"/>
    <w:rsid w:val="001E1A0F"/>
    <w:rsid w:val="001E3197"/>
    <w:rsid w:val="001E7044"/>
    <w:rsid w:val="001F1AC4"/>
    <w:rsid w:val="00200DF7"/>
    <w:rsid w:val="00203FDC"/>
    <w:rsid w:val="00217095"/>
    <w:rsid w:val="002230C2"/>
    <w:rsid w:val="0022472D"/>
    <w:rsid w:val="002274F8"/>
    <w:rsid w:val="0023246E"/>
    <w:rsid w:val="002336C1"/>
    <w:rsid w:val="002339A8"/>
    <w:rsid w:val="0023734F"/>
    <w:rsid w:val="002505BF"/>
    <w:rsid w:val="002505DE"/>
    <w:rsid w:val="00252930"/>
    <w:rsid w:val="0025432B"/>
    <w:rsid w:val="002574B0"/>
    <w:rsid w:val="00267428"/>
    <w:rsid w:val="00273176"/>
    <w:rsid w:val="00273E0A"/>
    <w:rsid w:val="002756C3"/>
    <w:rsid w:val="00275EAE"/>
    <w:rsid w:val="00276142"/>
    <w:rsid w:val="00282BC0"/>
    <w:rsid w:val="00285AAF"/>
    <w:rsid w:val="002865B9"/>
    <w:rsid w:val="0028729B"/>
    <w:rsid w:val="00291656"/>
    <w:rsid w:val="00294753"/>
    <w:rsid w:val="002A266D"/>
    <w:rsid w:val="002A4E93"/>
    <w:rsid w:val="002B764E"/>
    <w:rsid w:val="002C1BB7"/>
    <w:rsid w:val="002D054E"/>
    <w:rsid w:val="002D2AE0"/>
    <w:rsid w:val="002D4F8A"/>
    <w:rsid w:val="002E147B"/>
    <w:rsid w:val="002E24F6"/>
    <w:rsid w:val="002E5FC1"/>
    <w:rsid w:val="002E674E"/>
    <w:rsid w:val="002F1E17"/>
    <w:rsid w:val="002F6E9A"/>
    <w:rsid w:val="0030581B"/>
    <w:rsid w:val="00307E3B"/>
    <w:rsid w:val="00307F40"/>
    <w:rsid w:val="00310E89"/>
    <w:rsid w:val="00315ECD"/>
    <w:rsid w:val="00320233"/>
    <w:rsid w:val="003353EA"/>
    <w:rsid w:val="00337594"/>
    <w:rsid w:val="00337BFC"/>
    <w:rsid w:val="00340F73"/>
    <w:rsid w:val="00343322"/>
    <w:rsid w:val="003446C7"/>
    <w:rsid w:val="00350E90"/>
    <w:rsid w:val="00357920"/>
    <w:rsid w:val="003615EF"/>
    <w:rsid w:val="00366FB7"/>
    <w:rsid w:val="00371DFC"/>
    <w:rsid w:val="00373C60"/>
    <w:rsid w:val="00376DD8"/>
    <w:rsid w:val="0038228D"/>
    <w:rsid w:val="0038411C"/>
    <w:rsid w:val="00384836"/>
    <w:rsid w:val="0038664E"/>
    <w:rsid w:val="00387571"/>
    <w:rsid w:val="0039106D"/>
    <w:rsid w:val="00391378"/>
    <w:rsid w:val="00395DCD"/>
    <w:rsid w:val="003A0376"/>
    <w:rsid w:val="003A05A5"/>
    <w:rsid w:val="003A0D7E"/>
    <w:rsid w:val="003A1472"/>
    <w:rsid w:val="003A5AC0"/>
    <w:rsid w:val="003A7A50"/>
    <w:rsid w:val="003B2613"/>
    <w:rsid w:val="003C080C"/>
    <w:rsid w:val="003C139C"/>
    <w:rsid w:val="003C3FCE"/>
    <w:rsid w:val="003C5DBE"/>
    <w:rsid w:val="003C68A8"/>
    <w:rsid w:val="003C6CEE"/>
    <w:rsid w:val="003D2772"/>
    <w:rsid w:val="003D39CD"/>
    <w:rsid w:val="003D4745"/>
    <w:rsid w:val="003D6148"/>
    <w:rsid w:val="003D68C9"/>
    <w:rsid w:val="003E027C"/>
    <w:rsid w:val="003E37E4"/>
    <w:rsid w:val="003F323F"/>
    <w:rsid w:val="003F3492"/>
    <w:rsid w:val="003F6003"/>
    <w:rsid w:val="003F72C6"/>
    <w:rsid w:val="00400583"/>
    <w:rsid w:val="004029EC"/>
    <w:rsid w:val="00402CB9"/>
    <w:rsid w:val="004064CA"/>
    <w:rsid w:val="004153EC"/>
    <w:rsid w:val="004215FC"/>
    <w:rsid w:val="0042489A"/>
    <w:rsid w:val="004249D2"/>
    <w:rsid w:val="00424E47"/>
    <w:rsid w:val="00425F01"/>
    <w:rsid w:val="00430C15"/>
    <w:rsid w:val="00432FA9"/>
    <w:rsid w:val="0043444D"/>
    <w:rsid w:val="00435BB7"/>
    <w:rsid w:val="00436B69"/>
    <w:rsid w:val="00437DCC"/>
    <w:rsid w:val="00441F5A"/>
    <w:rsid w:val="0044217A"/>
    <w:rsid w:val="004462C5"/>
    <w:rsid w:val="00451BC3"/>
    <w:rsid w:val="00457462"/>
    <w:rsid w:val="0046215F"/>
    <w:rsid w:val="00472243"/>
    <w:rsid w:val="00472F67"/>
    <w:rsid w:val="004733EF"/>
    <w:rsid w:val="00475AB1"/>
    <w:rsid w:val="00476EFD"/>
    <w:rsid w:val="00484A6C"/>
    <w:rsid w:val="00497D99"/>
    <w:rsid w:val="004A24CF"/>
    <w:rsid w:val="004A266D"/>
    <w:rsid w:val="004A2D05"/>
    <w:rsid w:val="004A2F9A"/>
    <w:rsid w:val="004A360C"/>
    <w:rsid w:val="004A3A41"/>
    <w:rsid w:val="004A5D95"/>
    <w:rsid w:val="004B49F6"/>
    <w:rsid w:val="004B7C99"/>
    <w:rsid w:val="004C20E8"/>
    <w:rsid w:val="004D1E0F"/>
    <w:rsid w:val="004D2031"/>
    <w:rsid w:val="004D5F81"/>
    <w:rsid w:val="004E034D"/>
    <w:rsid w:val="004F2C9C"/>
    <w:rsid w:val="00503202"/>
    <w:rsid w:val="00505648"/>
    <w:rsid w:val="00505EC0"/>
    <w:rsid w:val="00506838"/>
    <w:rsid w:val="00510E27"/>
    <w:rsid w:val="00511591"/>
    <w:rsid w:val="0051252E"/>
    <w:rsid w:val="00514C25"/>
    <w:rsid w:val="005236F6"/>
    <w:rsid w:val="00541F15"/>
    <w:rsid w:val="0054658F"/>
    <w:rsid w:val="00552208"/>
    <w:rsid w:val="005528FB"/>
    <w:rsid w:val="005552D7"/>
    <w:rsid w:val="00555BE7"/>
    <w:rsid w:val="0056541C"/>
    <w:rsid w:val="00571C75"/>
    <w:rsid w:val="0057365A"/>
    <w:rsid w:val="00574B39"/>
    <w:rsid w:val="00580D27"/>
    <w:rsid w:val="00581F40"/>
    <w:rsid w:val="00582B38"/>
    <w:rsid w:val="00586306"/>
    <w:rsid w:val="00592609"/>
    <w:rsid w:val="00593944"/>
    <w:rsid w:val="005958D4"/>
    <w:rsid w:val="00596C68"/>
    <w:rsid w:val="005976CA"/>
    <w:rsid w:val="005979E1"/>
    <w:rsid w:val="005A1DE5"/>
    <w:rsid w:val="005A31BA"/>
    <w:rsid w:val="005A4EEC"/>
    <w:rsid w:val="005A6EC4"/>
    <w:rsid w:val="005B38E5"/>
    <w:rsid w:val="005B5F9A"/>
    <w:rsid w:val="005C02A0"/>
    <w:rsid w:val="005C055B"/>
    <w:rsid w:val="005C31AD"/>
    <w:rsid w:val="005C4899"/>
    <w:rsid w:val="005C498B"/>
    <w:rsid w:val="005C5F56"/>
    <w:rsid w:val="005C6BEA"/>
    <w:rsid w:val="005C745E"/>
    <w:rsid w:val="005D5206"/>
    <w:rsid w:val="005E239C"/>
    <w:rsid w:val="005E7B12"/>
    <w:rsid w:val="005F64AB"/>
    <w:rsid w:val="005F7411"/>
    <w:rsid w:val="005F7F9C"/>
    <w:rsid w:val="006010DF"/>
    <w:rsid w:val="00602D10"/>
    <w:rsid w:val="00602FA4"/>
    <w:rsid w:val="006036F2"/>
    <w:rsid w:val="006053B2"/>
    <w:rsid w:val="006158F3"/>
    <w:rsid w:val="00616E07"/>
    <w:rsid w:val="00617407"/>
    <w:rsid w:val="0062265D"/>
    <w:rsid w:val="00622B18"/>
    <w:rsid w:val="00623449"/>
    <w:rsid w:val="00624AF2"/>
    <w:rsid w:val="006262E1"/>
    <w:rsid w:val="00626EF9"/>
    <w:rsid w:val="00634127"/>
    <w:rsid w:val="00634AD7"/>
    <w:rsid w:val="00636648"/>
    <w:rsid w:val="006368DF"/>
    <w:rsid w:val="00637257"/>
    <w:rsid w:val="00643D40"/>
    <w:rsid w:val="00651D98"/>
    <w:rsid w:val="0065284E"/>
    <w:rsid w:val="006539EE"/>
    <w:rsid w:val="00656745"/>
    <w:rsid w:val="006633B6"/>
    <w:rsid w:val="00663ADE"/>
    <w:rsid w:val="00664052"/>
    <w:rsid w:val="00664239"/>
    <w:rsid w:val="00665C23"/>
    <w:rsid w:val="006660ED"/>
    <w:rsid w:val="00667E56"/>
    <w:rsid w:val="00671A11"/>
    <w:rsid w:val="00674A7A"/>
    <w:rsid w:val="0067727B"/>
    <w:rsid w:val="0067743C"/>
    <w:rsid w:val="00677FC1"/>
    <w:rsid w:val="00680850"/>
    <w:rsid w:val="00683066"/>
    <w:rsid w:val="006862FD"/>
    <w:rsid w:val="0068680C"/>
    <w:rsid w:val="006872ED"/>
    <w:rsid w:val="006874D2"/>
    <w:rsid w:val="00691AC1"/>
    <w:rsid w:val="00692211"/>
    <w:rsid w:val="00696306"/>
    <w:rsid w:val="0069684E"/>
    <w:rsid w:val="006A1C67"/>
    <w:rsid w:val="006B21BB"/>
    <w:rsid w:val="006B3B27"/>
    <w:rsid w:val="006B3C34"/>
    <w:rsid w:val="006B3D7E"/>
    <w:rsid w:val="006B4C85"/>
    <w:rsid w:val="006B6251"/>
    <w:rsid w:val="006B6424"/>
    <w:rsid w:val="006B6FB0"/>
    <w:rsid w:val="006C3549"/>
    <w:rsid w:val="006C568C"/>
    <w:rsid w:val="006C5E3E"/>
    <w:rsid w:val="006D186F"/>
    <w:rsid w:val="006D21DE"/>
    <w:rsid w:val="006D3AF7"/>
    <w:rsid w:val="006D40A3"/>
    <w:rsid w:val="006D498A"/>
    <w:rsid w:val="006E4BAE"/>
    <w:rsid w:val="006E62AF"/>
    <w:rsid w:val="006E7043"/>
    <w:rsid w:val="006F10B4"/>
    <w:rsid w:val="006F5546"/>
    <w:rsid w:val="006F7304"/>
    <w:rsid w:val="006F79EA"/>
    <w:rsid w:val="006F7BA2"/>
    <w:rsid w:val="00700E6C"/>
    <w:rsid w:val="00704759"/>
    <w:rsid w:val="007062B9"/>
    <w:rsid w:val="00712E4C"/>
    <w:rsid w:val="00714FCA"/>
    <w:rsid w:val="007156A2"/>
    <w:rsid w:val="00722490"/>
    <w:rsid w:val="00722992"/>
    <w:rsid w:val="007257D3"/>
    <w:rsid w:val="00725E44"/>
    <w:rsid w:val="007325F3"/>
    <w:rsid w:val="00732A5F"/>
    <w:rsid w:val="007408C2"/>
    <w:rsid w:val="00740A28"/>
    <w:rsid w:val="007415BC"/>
    <w:rsid w:val="00741BB9"/>
    <w:rsid w:val="007420E7"/>
    <w:rsid w:val="0074493A"/>
    <w:rsid w:val="00744B72"/>
    <w:rsid w:val="007452DE"/>
    <w:rsid w:val="007474A2"/>
    <w:rsid w:val="00747DA8"/>
    <w:rsid w:val="007502D7"/>
    <w:rsid w:val="007531C0"/>
    <w:rsid w:val="0075378C"/>
    <w:rsid w:val="00755A77"/>
    <w:rsid w:val="007575AE"/>
    <w:rsid w:val="00763BC8"/>
    <w:rsid w:val="00764972"/>
    <w:rsid w:val="00766B91"/>
    <w:rsid w:val="00770036"/>
    <w:rsid w:val="0077070C"/>
    <w:rsid w:val="00772220"/>
    <w:rsid w:val="0077727D"/>
    <w:rsid w:val="00790231"/>
    <w:rsid w:val="0079358B"/>
    <w:rsid w:val="007976C0"/>
    <w:rsid w:val="007A087A"/>
    <w:rsid w:val="007A3479"/>
    <w:rsid w:val="007A6E13"/>
    <w:rsid w:val="007B0010"/>
    <w:rsid w:val="007B1C2D"/>
    <w:rsid w:val="007B38C0"/>
    <w:rsid w:val="007B43D7"/>
    <w:rsid w:val="007B608F"/>
    <w:rsid w:val="007B6B59"/>
    <w:rsid w:val="007B7ED2"/>
    <w:rsid w:val="007C3357"/>
    <w:rsid w:val="007C73F2"/>
    <w:rsid w:val="007C7A9C"/>
    <w:rsid w:val="007D28BE"/>
    <w:rsid w:val="007D7AE9"/>
    <w:rsid w:val="007E212E"/>
    <w:rsid w:val="007E3F81"/>
    <w:rsid w:val="007F00B2"/>
    <w:rsid w:val="007F539C"/>
    <w:rsid w:val="00802A48"/>
    <w:rsid w:val="008042D4"/>
    <w:rsid w:val="00810F30"/>
    <w:rsid w:val="00814F4E"/>
    <w:rsid w:val="0082277D"/>
    <w:rsid w:val="00823566"/>
    <w:rsid w:val="008269FD"/>
    <w:rsid w:val="00830418"/>
    <w:rsid w:val="00836C0C"/>
    <w:rsid w:val="008418B2"/>
    <w:rsid w:val="00844DAD"/>
    <w:rsid w:val="0085691F"/>
    <w:rsid w:val="00860869"/>
    <w:rsid w:val="00860AD2"/>
    <w:rsid w:val="00860ECE"/>
    <w:rsid w:val="00861AEE"/>
    <w:rsid w:val="00867826"/>
    <w:rsid w:val="00871A22"/>
    <w:rsid w:val="00876536"/>
    <w:rsid w:val="00876878"/>
    <w:rsid w:val="00881963"/>
    <w:rsid w:val="00881BED"/>
    <w:rsid w:val="00883AE3"/>
    <w:rsid w:val="00887E4B"/>
    <w:rsid w:val="0089205E"/>
    <w:rsid w:val="00892065"/>
    <w:rsid w:val="00892161"/>
    <w:rsid w:val="008938ED"/>
    <w:rsid w:val="008A57B6"/>
    <w:rsid w:val="008B5433"/>
    <w:rsid w:val="008B629B"/>
    <w:rsid w:val="008C16A6"/>
    <w:rsid w:val="008C1F73"/>
    <w:rsid w:val="008C23AD"/>
    <w:rsid w:val="008C6543"/>
    <w:rsid w:val="008D4AE3"/>
    <w:rsid w:val="008D4B53"/>
    <w:rsid w:val="008F1003"/>
    <w:rsid w:val="008F6396"/>
    <w:rsid w:val="008F6F6B"/>
    <w:rsid w:val="00900AA2"/>
    <w:rsid w:val="0090145C"/>
    <w:rsid w:val="00901766"/>
    <w:rsid w:val="00907340"/>
    <w:rsid w:val="00910CF9"/>
    <w:rsid w:val="00915194"/>
    <w:rsid w:val="0091530F"/>
    <w:rsid w:val="009157A1"/>
    <w:rsid w:val="00916066"/>
    <w:rsid w:val="00920C3C"/>
    <w:rsid w:val="00930A47"/>
    <w:rsid w:val="009320CD"/>
    <w:rsid w:val="00935953"/>
    <w:rsid w:val="00940F6E"/>
    <w:rsid w:val="00943EF0"/>
    <w:rsid w:val="00950480"/>
    <w:rsid w:val="00954550"/>
    <w:rsid w:val="00954778"/>
    <w:rsid w:val="00955A45"/>
    <w:rsid w:val="00956C5B"/>
    <w:rsid w:val="0096471D"/>
    <w:rsid w:val="009658DD"/>
    <w:rsid w:val="00965AE6"/>
    <w:rsid w:val="00966322"/>
    <w:rsid w:val="009708CB"/>
    <w:rsid w:val="00973CBB"/>
    <w:rsid w:val="00974F87"/>
    <w:rsid w:val="00975232"/>
    <w:rsid w:val="00977887"/>
    <w:rsid w:val="00981A54"/>
    <w:rsid w:val="009833E3"/>
    <w:rsid w:val="009833E7"/>
    <w:rsid w:val="00985EA7"/>
    <w:rsid w:val="009952F0"/>
    <w:rsid w:val="009953D7"/>
    <w:rsid w:val="009954EA"/>
    <w:rsid w:val="009A2E63"/>
    <w:rsid w:val="009A42D4"/>
    <w:rsid w:val="009A55B3"/>
    <w:rsid w:val="009B4309"/>
    <w:rsid w:val="009B44F2"/>
    <w:rsid w:val="009B662C"/>
    <w:rsid w:val="009B6CEA"/>
    <w:rsid w:val="009B6E61"/>
    <w:rsid w:val="009B71CB"/>
    <w:rsid w:val="009C02D6"/>
    <w:rsid w:val="009C26EC"/>
    <w:rsid w:val="009C5178"/>
    <w:rsid w:val="009D4B0F"/>
    <w:rsid w:val="009D54F2"/>
    <w:rsid w:val="009D57FD"/>
    <w:rsid w:val="009D5ABB"/>
    <w:rsid w:val="009E1F35"/>
    <w:rsid w:val="009E2148"/>
    <w:rsid w:val="009E2F67"/>
    <w:rsid w:val="009E39EA"/>
    <w:rsid w:val="009E7C20"/>
    <w:rsid w:val="009F1E30"/>
    <w:rsid w:val="009F312C"/>
    <w:rsid w:val="009F560B"/>
    <w:rsid w:val="009F5881"/>
    <w:rsid w:val="009F7BD2"/>
    <w:rsid w:val="00A015B6"/>
    <w:rsid w:val="00A01600"/>
    <w:rsid w:val="00A0265D"/>
    <w:rsid w:val="00A05ED0"/>
    <w:rsid w:val="00A115AD"/>
    <w:rsid w:val="00A122BD"/>
    <w:rsid w:val="00A1376F"/>
    <w:rsid w:val="00A1628D"/>
    <w:rsid w:val="00A1759A"/>
    <w:rsid w:val="00A176F4"/>
    <w:rsid w:val="00A2787B"/>
    <w:rsid w:val="00A30EF5"/>
    <w:rsid w:val="00A31298"/>
    <w:rsid w:val="00A31A88"/>
    <w:rsid w:val="00A3240F"/>
    <w:rsid w:val="00A34BA1"/>
    <w:rsid w:val="00A35FAE"/>
    <w:rsid w:val="00A361AB"/>
    <w:rsid w:val="00A364C8"/>
    <w:rsid w:val="00A4529D"/>
    <w:rsid w:val="00A460BA"/>
    <w:rsid w:val="00A5448A"/>
    <w:rsid w:val="00A567EA"/>
    <w:rsid w:val="00A60509"/>
    <w:rsid w:val="00A62F5C"/>
    <w:rsid w:val="00A63DEF"/>
    <w:rsid w:val="00A6759D"/>
    <w:rsid w:val="00A72E2D"/>
    <w:rsid w:val="00A74948"/>
    <w:rsid w:val="00A81E00"/>
    <w:rsid w:val="00A81F8F"/>
    <w:rsid w:val="00A821BD"/>
    <w:rsid w:val="00A859A4"/>
    <w:rsid w:val="00A86B6D"/>
    <w:rsid w:val="00A9090F"/>
    <w:rsid w:val="00A91553"/>
    <w:rsid w:val="00A96525"/>
    <w:rsid w:val="00AA0B50"/>
    <w:rsid w:val="00AA245B"/>
    <w:rsid w:val="00AA7536"/>
    <w:rsid w:val="00AA7ED8"/>
    <w:rsid w:val="00AB1248"/>
    <w:rsid w:val="00AB3B57"/>
    <w:rsid w:val="00AB6286"/>
    <w:rsid w:val="00AD0617"/>
    <w:rsid w:val="00AD3139"/>
    <w:rsid w:val="00AD4052"/>
    <w:rsid w:val="00AD6EA3"/>
    <w:rsid w:val="00AE1906"/>
    <w:rsid w:val="00AE2597"/>
    <w:rsid w:val="00AE2851"/>
    <w:rsid w:val="00AE3F25"/>
    <w:rsid w:val="00AE4300"/>
    <w:rsid w:val="00AE7238"/>
    <w:rsid w:val="00AF5078"/>
    <w:rsid w:val="00B02342"/>
    <w:rsid w:val="00B046EF"/>
    <w:rsid w:val="00B04DE1"/>
    <w:rsid w:val="00B04FDF"/>
    <w:rsid w:val="00B12B01"/>
    <w:rsid w:val="00B13B71"/>
    <w:rsid w:val="00B14BE5"/>
    <w:rsid w:val="00B22D2F"/>
    <w:rsid w:val="00B23510"/>
    <w:rsid w:val="00B25990"/>
    <w:rsid w:val="00B34278"/>
    <w:rsid w:val="00B34644"/>
    <w:rsid w:val="00B371ED"/>
    <w:rsid w:val="00B3722A"/>
    <w:rsid w:val="00B4333E"/>
    <w:rsid w:val="00B45620"/>
    <w:rsid w:val="00B51182"/>
    <w:rsid w:val="00B53243"/>
    <w:rsid w:val="00B576C4"/>
    <w:rsid w:val="00B637A6"/>
    <w:rsid w:val="00B64D7B"/>
    <w:rsid w:val="00B64F53"/>
    <w:rsid w:val="00B65818"/>
    <w:rsid w:val="00B71108"/>
    <w:rsid w:val="00B72152"/>
    <w:rsid w:val="00B7313B"/>
    <w:rsid w:val="00B73BCA"/>
    <w:rsid w:val="00B76ED7"/>
    <w:rsid w:val="00B777E1"/>
    <w:rsid w:val="00B8173D"/>
    <w:rsid w:val="00B82CF3"/>
    <w:rsid w:val="00B90D58"/>
    <w:rsid w:val="00B94704"/>
    <w:rsid w:val="00BA5194"/>
    <w:rsid w:val="00BA5FAD"/>
    <w:rsid w:val="00BB01FA"/>
    <w:rsid w:val="00BB6312"/>
    <w:rsid w:val="00BC5EA7"/>
    <w:rsid w:val="00BC651E"/>
    <w:rsid w:val="00BC68AD"/>
    <w:rsid w:val="00BC6C14"/>
    <w:rsid w:val="00BC6DDC"/>
    <w:rsid w:val="00BD2D76"/>
    <w:rsid w:val="00BD3551"/>
    <w:rsid w:val="00BD3C67"/>
    <w:rsid w:val="00BD7DC7"/>
    <w:rsid w:val="00BE1C7A"/>
    <w:rsid w:val="00BE5559"/>
    <w:rsid w:val="00BE79EF"/>
    <w:rsid w:val="00C00A3B"/>
    <w:rsid w:val="00C016F7"/>
    <w:rsid w:val="00C12BEC"/>
    <w:rsid w:val="00C177B7"/>
    <w:rsid w:val="00C20FB2"/>
    <w:rsid w:val="00C22D21"/>
    <w:rsid w:val="00C24110"/>
    <w:rsid w:val="00C245A0"/>
    <w:rsid w:val="00C2677C"/>
    <w:rsid w:val="00C26DE5"/>
    <w:rsid w:val="00C36664"/>
    <w:rsid w:val="00C40B34"/>
    <w:rsid w:val="00C52AC8"/>
    <w:rsid w:val="00C55998"/>
    <w:rsid w:val="00C616B2"/>
    <w:rsid w:val="00C62C91"/>
    <w:rsid w:val="00C64BB9"/>
    <w:rsid w:val="00C665C0"/>
    <w:rsid w:val="00C71C92"/>
    <w:rsid w:val="00C822A0"/>
    <w:rsid w:val="00C84CD3"/>
    <w:rsid w:val="00C978F2"/>
    <w:rsid w:val="00C979F1"/>
    <w:rsid w:val="00CA09F3"/>
    <w:rsid w:val="00CA15C5"/>
    <w:rsid w:val="00CA1D25"/>
    <w:rsid w:val="00CA2140"/>
    <w:rsid w:val="00CA2E15"/>
    <w:rsid w:val="00CB12E9"/>
    <w:rsid w:val="00CB2EA1"/>
    <w:rsid w:val="00CB3B86"/>
    <w:rsid w:val="00CB78FA"/>
    <w:rsid w:val="00CC3521"/>
    <w:rsid w:val="00CD14B7"/>
    <w:rsid w:val="00CD2F6F"/>
    <w:rsid w:val="00CD3C4A"/>
    <w:rsid w:val="00CD6C5B"/>
    <w:rsid w:val="00CD7A0D"/>
    <w:rsid w:val="00CE04E8"/>
    <w:rsid w:val="00CE083B"/>
    <w:rsid w:val="00CE389D"/>
    <w:rsid w:val="00CE40EC"/>
    <w:rsid w:val="00CE4E0F"/>
    <w:rsid w:val="00CF071B"/>
    <w:rsid w:val="00CF0E69"/>
    <w:rsid w:val="00CF3C2B"/>
    <w:rsid w:val="00CF4091"/>
    <w:rsid w:val="00CF41B2"/>
    <w:rsid w:val="00CF47FE"/>
    <w:rsid w:val="00CF4B28"/>
    <w:rsid w:val="00CF63C8"/>
    <w:rsid w:val="00D000D1"/>
    <w:rsid w:val="00D02BF7"/>
    <w:rsid w:val="00D200E5"/>
    <w:rsid w:val="00D21186"/>
    <w:rsid w:val="00D218A6"/>
    <w:rsid w:val="00D21B37"/>
    <w:rsid w:val="00D229EF"/>
    <w:rsid w:val="00D24F69"/>
    <w:rsid w:val="00D33502"/>
    <w:rsid w:val="00D3796A"/>
    <w:rsid w:val="00D502AB"/>
    <w:rsid w:val="00D5086A"/>
    <w:rsid w:val="00D50F8D"/>
    <w:rsid w:val="00D52DB4"/>
    <w:rsid w:val="00D65C53"/>
    <w:rsid w:val="00D72A7B"/>
    <w:rsid w:val="00D76E5A"/>
    <w:rsid w:val="00D774DF"/>
    <w:rsid w:val="00D82657"/>
    <w:rsid w:val="00D843AE"/>
    <w:rsid w:val="00D861F9"/>
    <w:rsid w:val="00D8739D"/>
    <w:rsid w:val="00D87C95"/>
    <w:rsid w:val="00D90006"/>
    <w:rsid w:val="00D96558"/>
    <w:rsid w:val="00DA476E"/>
    <w:rsid w:val="00DA5B9B"/>
    <w:rsid w:val="00DB0230"/>
    <w:rsid w:val="00DB29D8"/>
    <w:rsid w:val="00DB2EFA"/>
    <w:rsid w:val="00DB35A7"/>
    <w:rsid w:val="00DB4EC1"/>
    <w:rsid w:val="00DC0253"/>
    <w:rsid w:val="00DC136C"/>
    <w:rsid w:val="00DC4EC2"/>
    <w:rsid w:val="00DC7014"/>
    <w:rsid w:val="00DD6973"/>
    <w:rsid w:val="00DE4411"/>
    <w:rsid w:val="00DF1C46"/>
    <w:rsid w:val="00DF5EED"/>
    <w:rsid w:val="00DF649B"/>
    <w:rsid w:val="00DF68DD"/>
    <w:rsid w:val="00DF6F9A"/>
    <w:rsid w:val="00E016F2"/>
    <w:rsid w:val="00E0237C"/>
    <w:rsid w:val="00E04C28"/>
    <w:rsid w:val="00E06B36"/>
    <w:rsid w:val="00E07C45"/>
    <w:rsid w:val="00E13345"/>
    <w:rsid w:val="00E137BC"/>
    <w:rsid w:val="00E13E67"/>
    <w:rsid w:val="00E15C8A"/>
    <w:rsid w:val="00E2096A"/>
    <w:rsid w:val="00E20FF6"/>
    <w:rsid w:val="00E25238"/>
    <w:rsid w:val="00E274B5"/>
    <w:rsid w:val="00E45A50"/>
    <w:rsid w:val="00E536CE"/>
    <w:rsid w:val="00E53ABA"/>
    <w:rsid w:val="00E53C30"/>
    <w:rsid w:val="00E615F0"/>
    <w:rsid w:val="00E64096"/>
    <w:rsid w:val="00E64536"/>
    <w:rsid w:val="00E649F0"/>
    <w:rsid w:val="00E6735F"/>
    <w:rsid w:val="00E67D76"/>
    <w:rsid w:val="00E7095A"/>
    <w:rsid w:val="00E74386"/>
    <w:rsid w:val="00E74CA4"/>
    <w:rsid w:val="00E76158"/>
    <w:rsid w:val="00E8349B"/>
    <w:rsid w:val="00E87E97"/>
    <w:rsid w:val="00E92B02"/>
    <w:rsid w:val="00E949EE"/>
    <w:rsid w:val="00E95DB2"/>
    <w:rsid w:val="00E9695C"/>
    <w:rsid w:val="00E96D10"/>
    <w:rsid w:val="00EA2036"/>
    <w:rsid w:val="00EB2332"/>
    <w:rsid w:val="00EB5266"/>
    <w:rsid w:val="00EB699B"/>
    <w:rsid w:val="00EB72C2"/>
    <w:rsid w:val="00EB7EF6"/>
    <w:rsid w:val="00EC32B2"/>
    <w:rsid w:val="00EC4851"/>
    <w:rsid w:val="00EC559B"/>
    <w:rsid w:val="00EC6892"/>
    <w:rsid w:val="00ED576F"/>
    <w:rsid w:val="00EE5445"/>
    <w:rsid w:val="00EE734A"/>
    <w:rsid w:val="00EE771D"/>
    <w:rsid w:val="00EF56BA"/>
    <w:rsid w:val="00F009A3"/>
    <w:rsid w:val="00F028D1"/>
    <w:rsid w:val="00F02C64"/>
    <w:rsid w:val="00F05E51"/>
    <w:rsid w:val="00F0708B"/>
    <w:rsid w:val="00F10913"/>
    <w:rsid w:val="00F10EE8"/>
    <w:rsid w:val="00F1367E"/>
    <w:rsid w:val="00F1435F"/>
    <w:rsid w:val="00F171FB"/>
    <w:rsid w:val="00F17EF5"/>
    <w:rsid w:val="00F204BC"/>
    <w:rsid w:val="00F2298D"/>
    <w:rsid w:val="00F27859"/>
    <w:rsid w:val="00F30812"/>
    <w:rsid w:val="00F31BDD"/>
    <w:rsid w:val="00F365A7"/>
    <w:rsid w:val="00F36CC7"/>
    <w:rsid w:val="00F4096D"/>
    <w:rsid w:val="00F45C0D"/>
    <w:rsid w:val="00F52C50"/>
    <w:rsid w:val="00F55051"/>
    <w:rsid w:val="00F57EE5"/>
    <w:rsid w:val="00F65E1C"/>
    <w:rsid w:val="00F67A50"/>
    <w:rsid w:val="00F70A69"/>
    <w:rsid w:val="00F756B1"/>
    <w:rsid w:val="00F766BB"/>
    <w:rsid w:val="00F76CE6"/>
    <w:rsid w:val="00F80471"/>
    <w:rsid w:val="00F817B6"/>
    <w:rsid w:val="00F82487"/>
    <w:rsid w:val="00F849B1"/>
    <w:rsid w:val="00F92526"/>
    <w:rsid w:val="00F93655"/>
    <w:rsid w:val="00F95123"/>
    <w:rsid w:val="00F96A6B"/>
    <w:rsid w:val="00FA30C8"/>
    <w:rsid w:val="00FA5C13"/>
    <w:rsid w:val="00FA6E2E"/>
    <w:rsid w:val="00FA7674"/>
    <w:rsid w:val="00FB0A8C"/>
    <w:rsid w:val="00FB4C70"/>
    <w:rsid w:val="00FB7F92"/>
    <w:rsid w:val="00FC5361"/>
    <w:rsid w:val="00FC5B9B"/>
    <w:rsid w:val="00FC6847"/>
    <w:rsid w:val="00FD1BE4"/>
    <w:rsid w:val="00FD211E"/>
    <w:rsid w:val="00FD3640"/>
    <w:rsid w:val="00FD3D77"/>
    <w:rsid w:val="00FD71E4"/>
    <w:rsid w:val="00FE1D3C"/>
    <w:rsid w:val="00FE63A0"/>
    <w:rsid w:val="00FE732A"/>
    <w:rsid w:val="00FF227D"/>
    <w:rsid w:val="00FF39B6"/>
    <w:rsid w:val="00FF72DD"/>
    <w:rsid w:val="00FF7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6C0E83"/>
  <w15:docId w15:val="{B859E44E-E0A9-4677-AF07-1CA70B4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4278"/>
    <w:rPr>
      <w:rFonts w:ascii="HelveticaNeueLT Com 47 LtCn" w:hAnsi="HelveticaNeueLT Com 47 LtCn"/>
    </w:rPr>
  </w:style>
  <w:style w:type="paragraph" w:styleId="Heading1">
    <w:name w:val="heading 1"/>
    <w:aliases w:val="title 1_IMPACT"/>
    <w:basedOn w:val="Normal"/>
    <w:next w:val="Normal"/>
    <w:link w:val="Heading1Char"/>
    <w:uiPriority w:val="9"/>
    <w:qFormat/>
    <w:rsid w:val="00BD2D76"/>
    <w:pPr>
      <w:keepNext/>
      <w:keepLines/>
      <w:spacing w:before="360"/>
      <w:outlineLvl w:val="0"/>
    </w:pPr>
    <w:rPr>
      <w:rFonts w:ascii="Arial Narrow" w:eastAsiaTheme="majorEastAsia" w:hAnsi="Arial Narrow" w:cstheme="majorBidi"/>
      <w:b/>
      <w:color w:val="000000" w:themeColor="text1"/>
      <w:sz w:val="36"/>
      <w:szCs w:val="36"/>
    </w:rPr>
  </w:style>
  <w:style w:type="paragraph" w:styleId="Heading2">
    <w:name w:val="heading 2"/>
    <w:aliases w:val="title 2_IMPACT"/>
    <w:basedOn w:val="Heading1"/>
    <w:next w:val="Normal"/>
    <w:link w:val="Heading2Char"/>
    <w:uiPriority w:val="9"/>
    <w:unhideWhenUsed/>
    <w:qFormat/>
    <w:rsid w:val="00C36664"/>
    <w:pPr>
      <w:spacing w:before="240" w:after="120"/>
      <w:outlineLvl w:val="1"/>
    </w:pPr>
    <w:rPr>
      <w:color w:val="5F5F5F" w:themeColor="accent1"/>
      <w:sz w:val="28"/>
      <w:szCs w:val="32"/>
    </w:rPr>
  </w:style>
  <w:style w:type="paragraph" w:styleId="Heading3">
    <w:name w:val="heading 3"/>
    <w:aliases w:val="title 3_IMPACT"/>
    <w:basedOn w:val="Normal"/>
    <w:next w:val="Normal"/>
    <w:link w:val="Heading3Char"/>
    <w:uiPriority w:val="9"/>
    <w:unhideWhenUsed/>
    <w:qFormat/>
    <w:rsid w:val="00BD2D76"/>
    <w:pPr>
      <w:keepNext/>
      <w:keepLines/>
      <w:spacing w:before="360" w:after="120"/>
      <w:outlineLvl w:val="2"/>
    </w:pPr>
    <w:rPr>
      <w:rFonts w:ascii="Arial Narrow" w:eastAsiaTheme="majorEastAsia" w:hAnsi="Arial Narrow" w:cstheme="majorBidi"/>
      <w:b/>
      <w:sz w:val="24"/>
      <w:szCs w:val="24"/>
    </w:rPr>
  </w:style>
  <w:style w:type="paragraph" w:styleId="Heading4">
    <w:name w:val="heading 4"/>
    <w:aliases w:val="Titre 4_IMPACT"/>
    <w:basedOn w:val="Normal"/>
    <w:next w:val="Normal"/>
    <w:link w:val="Heading4Char"/>
    <w:uiPriority w:val="9"/>
    <w:unhideWhenUsed/>
    <w:qFormat/>
    <w:rsid w:val="00BD2D76"/>
    <w:pPr>
      <w:keepNext/>
      <w:keepLines/>
      <w:spacing w:before="160" w:after="120"/>
      <w:outlineLvl w:val="3"/>
    </w:pPr>
    <w:rPr>
      <w:rFonts w:ascii="Arial Narrow" w:eastAsiaTheme="majorEastAsia" w:hAnsi="Arial Narrow" w:cstheme="majorBidi"/>
      <w:b/>
      <w:iCs/>
      <w:color w:val="5F5F5F" w:themeColor="accent1"/>
      <w:sz w:val="24"/>
      <w:szCs w:val="24"/>
    </w:rPr>
  </w:style>
  <w:style w:type="paragraph" w:styleId="Heading5">
    <w:name w:val="heading 5"/>
    <w:basedOn w:val="Normal"/>
    <w:next w:val="Normal"/>
    <w:link w:val="Heading5Char"/>
    <w:uiPriority w:val="9"/>
    <w:unhideWhenUsed/>
    <w:qFormat/>
    <w:rsid w:val="00BD2D76"/>
    <w:pPr>
      <w:keepNext/>
      <w:keepLines/>
      <w:spacing w:before="40" w:after="480"/>
      <w:outlineLvl w:val="4"/>
    </w:pPr>
    <w:rPr>
      <w:rFonts w:ascii="Arial Narrow" w:eastAsiaTheme="majorEastAsia" w:hAnsi="Arial Narrow" w:cstheme="majorBidi"/>
      <w:b/>
      <w:color w:val="7F7F7F" w:themeColor="text1" w:themeTint="80"/>
      <w:sz w:val="32"/>
      <w:szCs w:val="36"/>
    </w:rPr>
  </w:style>
  <w:style w:type="paragraph" w:styleId="Heading6">
    <w:name w:val="heading 6"/>
    <w:basedOn w:val="Normal"/>
    <w:next w:val="Normal"/>
    <w:link w:val="Heading6Char"/>
    <w:uiPriority w:val="9"/>
    <w:unhideWhenUsed/>
    <w:qFormat/>
    <w:rsid w:val="00BD2D76"/>
    <w:pPr>
      <w:keepNext/>
      <w:keepLines/>
      <w:spacing w:before="40" w:after="480"/>
      <w:outlineLvl w:val="5"/>
    </w:pPr>
    <w:rPr>
      <w:rFonts w:ascii="Arial Narrow" w:eastAsiaTheme="majorEastAsia" w:hAnsi="Arial Narrow" w:cstheme="majorBidi"/>
      <w:b/>
      <w:color w:val="5F5F5F" w:themeColor="accent1"/>
      <w:sz w:val="32"/>
    </w:rPr>
  </w:style>
  <w:style w:type="paragraph" w:styleId="Heading7">
    <w:name w:val="heading 7"/>
    <w:basedOn w:val="Normal"/>
    <w:next w:val="Normal"/>
    <w:link w:val="Heading7Char"/>
    <w:uiPriority w:val="9"/>
    <w:unhideWhenUsed/>
    <w:qFormat/>
    <w:rsid w:val="00BD2D76"/>
    <w:pPr>
      <w:keepNext/>
      <w:keepLines/>
      <w:spacing w:before="40" w:after="0"/>
      <w:outlineLvl w:val="6"/>
    </w:pPr>
    <w:rPr>
      <w:rFonts w:ascii="Arial Narrow" w:eastAsiaTheme="majorEastAsia" w:hAnsi="Arial Narrow" w:cstheme="majorBidi"/>
      <w:b/>
      <w:iCs/>
      <w:color w:val="2F2F2F" w:themeColor="accent1" w:themeShade="7F"/>
    </w:rPr>
  </w:style>
  <w:style w:type="paragraph" w:styleId="Heading8">
    <w:name w:val="heading 8"/>
    <w:basedOn w:val="Normal"/>
    <w:next w:val="Normal"/>
    <w:link w:val="Heading8Char"/>
    <w:uiPriority w:val="9"/>
    <w:unhideWhenUsed/>
    <w:qFormat/>
    <w:rsid w:val="008678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2E9"/>
  </w:style>
  <w:style w:type="paragraph" w:styleId="Footer">
    <w:name w:val="footer"/>
    <w:basedOn w:val="Normal"/>
    <w:link w:val="FooterChar"/>
    <w:uiPriority w:val="99"/>
    <w:unhideWhenUsed/>
    <w:rsid w:val="00CB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2E9"/>
  </w:style>
  <w:style w:type="paragraph" w:styleId="NoSpacing">
    <w:name w:val="No Spacing"/>
    <w:basedOn w:val="Normal"/>
    <w:link w:val="NoSpacingChar"/>
    <w:uiPriority w:val="1"/>
    <w:qFormat/>
    <w:rsid w:val="00582B38"/>
    <w:rPr>
      <w:rFonts w:ascii="Arial Narrow" w:hAnsi="Arial Narrow"/>
      <w:sz w:val="24"/>
      <w:szCs w:val="24"/>
    </w:rPr>
  </w:style>
  <w:style w:type="character" w:customStyle="1" w:styleId="Heading1Char">
    <w:name w:val="Heading 1 Char"/>
    <w:aliases w:val="title 1_IMPACT Char"/>
    <w:basedOn w:val="DefaultParagraphFont"/>
    <w:link w:val="Heading1"/>
    <w:uiPriority w:val="9"/>
    <w:rsid w:val="00BD2D76"/>
    <w:rPr>
      <w:rFonts w:ascii="Arial Narrow" w:eastAsiaTheme="majorEastAsia" w:hAnsi="Arial Narrow" w:cstheme="majorBidi"/>
      <w:b/>
      <w:color w:val="000000" w:themeColor="text1"/>
      <w:sz w:val="36"/>
      <w:szCs w:val="36"/>
    </w:rPr>
  </w:style>
  <w:style w:type="character" w:customStyle="1" w:styleId="Heading2Char">
    <w:name w:val="Heading 2 Char"/>
    <w:aliases w:val="title 2_IMPACT Char"/>
    <w:basedOn w:val="DefaultParagraphFont"/>
    <w:link w:val="Heading2"/>
    <w:uiPriority w:val="9"/>
    <w:rsid w:val="00C36664"/>
    <w:rPr>
      <w:rFonts w:ascii="Trade Gothic LT Std Bold" w:eastAsiaTheme="majorEastAsia" w:hAnsi="Trade Gothic LT Std Bold" w:cstheme="majorBidi"/>
      <w:color w:val="5F5F5F" w:themeColor="accent1"/>
      <w:sz w:val="28"/>
      <w:szCs w:val="32"/>
    </w:rPr>
  </w:style>
  <w:style w:type="character" w:styleId="BookTitle">
    <w:name w:val="Book Title"/>
    <w:uiPriority w:val="33"/>
    <w:rsid w:val="008938ED"/>
  </w:style>
  <w:style w:type="paragraph" w:customStyle="1" w:styleId="BulletsIMPACT">
    <w:name w:val="Bullets_IMPACT"/>
    <w:basedOn w:val="NoSpacing"/>
    <w:link w:val="BulletsIMPACTCar"/>
    <w:qFormat/>
    <w:rsid w:val="0074493A"/>
    <w:pPr>
      <w:numPr>
        <w:numId w:val="1"/>
      </w:numPr>
      <w:spacing w:after="80" w:line="240" w:lineRule="auto"/>
      <w:ind w:left="714" w:hanging="357"/>
    </w:pPr>
    <w:rPr>
      <w:sz w:val="22"/>
    </w:rPr>
  </w:style>
  <w:style w:type="paragraph" w:customStyle="1" w:styleId="headerIMPACT">
    <w:name w:val="header_IMPACT"/>
    <w:basedOn w:val="Heading1"/>
    <w:link w:val="headerIMPACTCar"/>
    <w:rsid w:val="00432FA9"/>
    <w:pPr>
      <w:jc w:val="right"/>
    </w:pPr>
    <w:rPr>
      <w:sz w:val="22"/>
      <w:szCs w:val="22"/>
    </w:rPr>
  </w:style>
  <w:style w:type="character" w:customStyle="1" w:styleId="NoSpacingChar">
    <w:name w:val="No Spacing Char"/>
    <w:basedOn w:val="DefaultParagraphFont"/>
    <w:link w:val="NoSpacing"/>
    <w:uiPriority w:val="1"/>
    <w:rsid w:val="00582B38"/>
    <w:rPr>
      <w:rFonts w:ascii="Arial Narrow" w:hAnsi="Arial Narrow"/>
      <w:sz w:val="24"/>
      <w:szCs w:val="24"/>
    </w:rPr>
  </w:style>
  <w:style w:type="character" w:customStyle="1" w:styleId="BulletsIMPACTCar">
    <w:name w:val="Bullets_IMPACT Car"/>
    <w:basedOn w:val="NoSpacingChar"/>
    <w:link w:val="BulletsIMPACT"/>
    <w:rsid w:val="0074493A"/>
    <w:rPr>
      <w:rFonts w:ascii="Arial Narrow" w:hAnsi="Arial Narrow"/>
      <w:sz w:val="24"/>
      <w:szCs w:val="24"/>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Premier"/>
    <w:basedOn w:val="Paragraphe"/>
    <w:link w:val="ListParagraphChar"/>
    <w:uiPriority w:val="34"/>
    <w:qFormat/>
    <w:rsid w:val="001A33CA"/>
    <w:pPr>
      <w:numPr>
        <w:numId w:val="2"/>
      </w:numPr>
      <w:spacing w:before="160"/>
      <w:ind w:left="425" w:hanging="425"/>
    </w:pPr>
  </w:style>
  <w:style w:type="character" w:customStyle="1" w:styleId="headerIMPACTCar">
    <w:name w:val="header_IMPACT Car"/>
    <w:basedOn w:val="Heading1Char"/>
    <w:link w:val="headerIMPACT"/>
    <w:rsid w:val="00432FA9"/>
    <w:rPr>
      <w:rFonts w:ascii="Trade Gothic LT Std Bold" w:eastAsiaTheme="majorEastAsia" w:hAnsi="Trade Gothic LT Std Bold" w:cstheme="majorBidi"/>
      <w:b/>
      <w:color w:val="000000" w:themeColor="text1"/>
      <w:sz w:val="36"/>
      <w:szCs w:val="36"/>
    </w:rPr>
  </w:style>
  <w:style w:type="character" w:styleId="SubtleEmphasis">
    <w:name w:val="Subtle Emphasis"/>
    <w:aliases w:val="header text_IMPACT"/>
    <w:basedOn w:val="NoSpacingChar"/>
    <w:uiPriority w:val="19"/>
    <w:qFormat/>
    <w:rsid w:val="00665C23"/>
    <w:rPr>
      <w:rFonts w:ascii="Arial Narrow" w:hAnsi="Arial Narrow"/>
      <w:color w:val="auto"/>
      <w:sz w:val="24"/>
      <w:szCs w:val="24"/>
    </w:rPr>
  </w:style>
  <w:style w:type="character" w:styleId="Emphasis">
    <w:name w:val="Emphasis"/>
    <w:aliases w:val="Page number_IMPACT"/>
    <w:basedOn w:val="NoSpacingChar"/>
    <w:uiPriority w:val="20"/>
    <w:qFormat/>
    <w:rsid w:val="00BD2D76"/>
    <w:rPr>
      <w:rFonts w:ascii="Arial Narrow" w:hAnsi="Arial Narrow"/>
      <w:b/>
      <w:sz w:val="24"/>
      <w:szCs w:val="24"/>
    </w:rPr>
  </w:style>
  <w:style w:type="character" w:customStyle="1" w:styleId="Heading3Char">
    <w:name w:val="Heading 3 Char"/>
    <w:aliases w:val="title 3_IMPACT Char"/>
    <w:basedOn w:val="DefaultParagraphFont"/>
    <w:link w:val="Heading3"/>
    <w:uiPriority w:val="9"/>
    <w:rsid w:val="00BD2D76"/>
    <w:rPr>
      <w:rFonts w:ascii="Arial Narrow" w:eastAsiaTheme="majorEastAsia" w:hAnsi="Arial Narrow" w:cstheme="majorBidi"/>
      <w:b/>
      <w:sz w:val="24"/>
      <w:szCs w:val="24"/>
    </w:rPr>
  </w:style>
  <w:style w:type="paragraph" w:styleId="Title">
    <w:name w:val="Title"/>
    <w:aliases w:val="title_IMPACT"/>
    <w:basedOn w:val="Normal"/>
    <w:next w:val="Normal"/>
    <w:link w:val="TitleChar"/>
    <w:uiPriority w:val="10"/>
    <w:qFormat/>
    <w:rsid w:val="00BD2D76"/>
    <w:pPr>
      <w:spacing w:after="240" w:line="240" w:lineRule="auto"/>
      <w:contextualSpacing/>
    </w:pPr>
    <w:rPr>
      <w:rFonts w:ascii="Arial Narrow" w:eastAsiaTheme="majorEastAsia" w:hAnsi="Arial Narrow" w:cstheme="majorBidi"/>
      <w:b/>
      <w:spacing w:val="-10"/>
      <w:kern w:val="28"/>
      <w:sz w:val="48"/>
      <w:szCs w:val="56"/>
    </w:rPr>
  </w:style>
  <w:style w:type="character" w:customStyle="1" w:styleId="TitleChar">
    <w:name w:val="Title Char"/>
    <w:aliases w:val="title_IMPACT Char"/>
    <w:basedOn w:val="DefaultParagraphFont"/>
    <w:link w:val="Title"/>
    <w:uiPriority w:val="10"/>
    <w:rsid w:val="00BD2D76"/>
    <w:rPr>
      <w:rFonts w:ascii="Arial Narrow" w:eastAsiaTheme="majorEastAsia" w:hAnsi="Arial Narrow" w:cstheme="majorBidi"/>
      <w:b/>
      <w:spacing w:val="-10"/>
      <w:kern w:val="28"/>
      <w:sz w:val="48"/>
      <w:szCs w:val="56"/>
    </w:rPr>
  </w:style>
  <w:style w:type="paragraph" w:styleId="Subtitle">
    <w:name w:val="Subtitle"/>
    <w:basedOn w:val="Normal"/>
    <w:next w:val="Normal"/>
    <w:link w:val="SubtitleChar"/>
    <w:uiPriority w:val="11"/>
    <w:qFormat/>
    <w:rsid w:val="00BD2D76"/>
    <w:pPr>
      <w:numPr>
        <w:ilvl w:val="1"/>
      </w:numPr>
    </w:pPr>
    <w:rPr>
      <w:rFonts w:ascii="Arial Narrow" w:eastAsiaTheme="minorEastAsia" w:hAnsi="Arial Narrow"/>
      <w:b/>
      <w:color w:val="5A5A5A" w:themeColor="text1" w:themeTint="A5"/>
      <w:spacing w:val="15"/>
      <w:sz w:val="28"/>
    </w:rPr>
  </w:style>
  <w:style w:type="character" w:customStyle="1" w:styleId="SubtitleChar">
    <w:name w:val="Subtitle Char"/>
    <w:basedOn w:val="DefaultParagraphFont"/>
    <w:link w:val="Subtitle"/>
    <w:uiPriority w:val="11"/>
    <w:rsid w:val="00BD2D76"/>
    <w:rPr>
      <w:rFonts w:ascii="Arial Narrow" w:eastAsiaTheme="minorEastAsia" w:hAnsi="Arial Narrow"/>
      <w:b/>
      <w:color w:val="5A5A5A" w:themeColor="text1" w:themeTint="A5"/>
      <w:spacing w:val="15"/>
      <w:sz w:val="28"/>
    </w:rPr>
  </w:style>
  <w:style w:type="paragraph" w:styleId="Quote">
    <w:name w:val="Quote"/>
    <w:basedOn w:val="Normal"/>
    <w:next w:val="Normal"/>
    <w:link w:val="QuoteChar"/>
    <w:uiPriority w:val="29"/>
    <w:qFormat/>
    <w:rsid w:val="00BD2D76"/>
    <w:pPr>
      <w:spacing w:before="200"/>
      <w:ind w:left="864" w:right="864"/>
      <w:jc w:val="center"/>
    </w:pPr>
    <w:rPr>
      <w:rFonts w:ascii="Arial Narrow" w:hAnsi="Arial Narrow"/>
      <w:i/>
      <w:iCs/>
      <w:color w:val="404040" w:themeColor="text1" w:themeTint="BF"/>
    </w:rPr>
  </w:style>
  <w:style w:type="character" w:customStyle="1" w:styleId="QuoteChar">
    <w:name w:val="Quote Char"/>
    <w:basedOn w:val="DefaultParagraphFont"/>
    <w:link w:val="Quote"/>
    <w:uiPriority w:val="29"/>
    <w:rsid w:val="00BD2D76"/>
    <w:rPr>
      <w:rFonts w:ascii="Arial Narrow" w:hAnsi="Arial Narrow"/>
      <w:i/>
      <w:iCs/>
      <w:color w:val="404040" w:themeColor="text1" w:themeTint="BF"/>
    </w:rPr>
  </w:style>
  <w:style w:type="character" w:styleId="Strong">
    <w:name w:val="Strong"/>
    <w:basedOn w:val="DefaultParagraphFont"/>
    <w:uiPriority w:val="22"/>
    <w:qFormat/>
    <w:rsid w:val="00BD2D76"/>
    <w:rPr>
      <w:rFonts w:ascii="Arial Narrow" w:hAnsi="Arial Narrow"/>
      <w:b/>
      <w:bCs/>
    </w:rPr>
  </w:style>
  <w:style w:type="character" w:styleId="SubtleReference">
    <w:name w:val="Subtle Reference"/>
    <w:basedOn w:val="DefaultParagraphFont"/>
    <w:uiPriority w:val="31"/>
    <w:qFormat/>
    <w:rsid w:val="00BD2D76"/>
    <w:rPr>
      <w:rFonts w:ascii="Arial Narrow" w:hAnsi="Arial Narrow"/>
      <w:smallCaps/>
      <w:color w:val="5A5A5A" w:themeColor="text1" w:themeTint="A5"/>
    </w:rPr>
  </w:style>
  <w:style w:type="character" w:customStyle="1" w:styleId="Heading4Char">
    <w:name w:val="Heading 4 Char"/>
    <w:aliases w:val="Titre 4_IMPACT Char"/>
    <w:basedOn w:val="DefaultParagraphFont"/>
    <w:link w:val="Heading4"/>
    <w:uiPriority w:val="9"/>
    <w:rsid w:val="00BD2D76"/>
    <w:rPr>
      <w:rFonts w:ascii="Arial Narrow" w:eastAsiaTheme="majorEastAsia" w:hAnsi="Arial Narrow" w:cstheme="majorBidi"/>
      <w:b/>
      <w:iCs/>
      <w:color w:val="5F5F5F" w:themeColor="accent1"/>
      <w:sz w:val="24"/>
      <w:szCs w:val="24"/>
    </w:rPr>
  </w:style>
  <w:style w:type="paragraph" w:styleId="TOC1">
    <w:name w:val="toc 1"/>
    <w:basedOn w:val="Normal"/>
    <w:next w:val="Normal"/>
    <w:autoRedefine/>
    <w:uiPriority w:val="39"/>
    <w:unhideWhenUsed/>
    <w:rsid w:val="007F539C"/>
    <w:pPr>
      <w:tabs>
        <w:tab w:val="right" w:leader="dot" w:pos="9737"/>
      </w:tabs>
      <w:spacing w:after="100" w:line="276" w:lineRule="auto"/>
      <w:jc w:val="both"/>
    </w:pPr>
    <w:rPr>
      <w:rFonts w:asciiTheme="minorHAnsi" w:eastAsia="Times New Roman" w:hAnsiTheme="minorHAnsi" w:cs="Arial"/>
      <w:b/>
      <w:noProof/>
      <w:kern w:val="28"/>
      <w:sz w:val="24"/>
    </w:rPr>
  </w:style>
  <w:style w:type="paragraph" w:styleId="TOC2">
    <w:name w:val="toc 2"/>
    <w:basedOn w:val="Normal"/>
    <w:next w:val="Normal"/>
    <w:autoRedefine/>
    <w:uiPriority w:val="39"/>
    <w:unhideWhenUsed/>
    <w:rsid w:val="007B7ED2"/>
    <w:pPr>
      <w:tabs>
        <w:tab w:val="left" w:pos="660"/>
        <w:tab w:val="right" w:pos="1418"/>
        <w:tab w:val="right" w:leader="dot" w:pos="9737"/>
      </w:tabs>
      <w:spacing w:after="200" w:line="240" w:lineRule="auto"/>
      <w:ind w:left="680"/>
    </w:pPr>
    <w:rPr>
      <w:rFonts w:ascii="Arial Narrow" w:eastAsia="Cambria" w:hAnsi="Arial Narrow" w:cs="Arial"/>
      <w:noProof/>
      <w:lang w:val="en-US"/>
    </w:rPr>
  </w:style>
  <w:style w:type="paragraph" w:styleId="TOC3">
    <w:name w:val="toc 3"/>
    <w:basedOn w:val="Normal"/>
    <w:next w:val="Normal"/>
    <w:autoRedefine/>
    <w:uiPriority w:val="39"/>
    <w:unhideWhenUsed/>
    <w:rsid w:val="002336C1"/>
    <w:pPr>
      <w:tabs>
        <w:tab w:val="right" w:leader="dot" w:pos="9072"/>
      </w:tabs>
      <w:spacing w:after="200" w:line="276" w:lineRule="auto"/>
      <w:ind w:left="1418"/>
    </w:pPr>
    <w:rPr>
      <w:rFonts w:ascii="Arial Narrow" w:eastAsia="Cambria" w:hAnsi="Arial Narrow" w:cs="Times New Roman"/>
      <w:color w:val="000000" w:themeColor="text1"/>
      <w:lang w:val="en-US" w:eastAsia="ja-JP"/>
    </w:rPr>
  </w:style>
  <w:style w:type="paragraph" w:styleId="Caption">
    <w:name w:val="caption"/>
    <w:basedOn w:val="Normal"/>
    <w:next w:val="Normal"/>
    <w:unhideWhenUsed/>
    <w:qFormat/>
    <w:rsid w:val="00D21186"/>
    <w:pPr>
      <w:keepNext/>
      <w:spacing w:before="240" w:after="40" w:line="276" w:lineRule="auto"/>
    </w:pPr>
    <w:rPr>
      <w:rFonts w:ascii="Arial Narrow" w:eastAsia="Cambria" w:hAnsi="Arial Narrow" w:cs="Times New Roman"/>
      <w:b/>
      <w:color w:val="58585A"/>
      <w:sz w:val="20"/>
      <w:szCs w:val="20"/>
      <w:lang w:val="en-US"/>
    </w:rPr>
  </w:style>
  <w:style w:type="character" w:customStyle="1" w:styleId="A3">
    <w:name w:val="A3"/>
    <w:uiPriority w:val="99"/>
    <w:rsid w:val="00505648"/>
    <w:rPr>
      <w:rFonts w:cs="Trade Gothic LT Std Bold"/>
      <w:b/>
      <w:bCs/>
      <w:color w:val="000000"/>
      <w:sz w:val="38"/>
      <w:szCs w:val="38"/>
    </w:rPr>
  </w:style>
  <w:style w:type="paragraph" w:customStyle="1" w:styleId="BasicParagraph">
    <w:name w:val="[Basic Paragraph]"/>
    <w:basedOn w:val="Normal"/>
    <w:uiPriority w:val="99"/>
    <w:rsid w:val="00505648"/>
    <w:pPr>
      <w:autoSpaceDE w:val="0"/>
      <w:autoSpaceDN w:val="0"/>
      <w:adjustRightInd w:val="0"/>
      <w:spacing w:after="0" w:line="288" w:lineRule="auto"/>
      <w:textAlignment w:val="center"/>
    </w:pPr>
    <w:rPr>
      <w:rFonts w:ascii="Minion Pro" w:eastAsia="Cambria" w:hAnsi="Minion Pro" w:cs="Minion Pro"/>
      <w:color w:val="000000"/>
      <w:sz w:val="24"/>
      <w:szCs w:val="24"/>
      <w:lang w:val="en-US"/>
    </w:rPr>
  </w:style>
  <w:style w:type="character" w:styleId="Hyperlink">
    <w:name w:val="Hyperlink"/>
    <w:uiPriority w:val="99"/>
    <w:unhideWhenUsed/>
    <w:rsid w:val="00505648"/>
    <w:rPr>
      <w:color w:val="0000FF"/>
      <w:u w:val="single"/>
    </w:rPr>
  </w:style>
  <w:style w:type="paragraph" w:styleId="FootnoteText">
    <w:name w:val="footnote text"/>
    <w:basedOn w:val="Normal"/>
    <w:link w:val="FootnoteTextChar"/>
    <w:uiPriority w:val="99"/>
    <w:unhideWhenUsed/>
    <w:rsid w:val="00505648"/>
    <w:pPr>
      <w:spacing w:after="0" w:line="240" w:lineRule="auto"/>
      <w:jc w:val="both"/>
    </w:pPr>
    <w:rPr>
      <w:rFonts w:ascii="Arial Narrow" w:eastAsia="Cambria" w:hAnsi="Arial Narrow" w:cs="Times New Roman"/>
      <w:sz w:val="20"/>
      <w:szCs w:val="20"/>
      <w:lang w:val="en-US"/>
    </w:rPr>
  </w:style>
  <w:style w:type="character" w:customStyle="1" w:styleId="FootnoteTextChar">
    <w:name w:val="Footnote Text Char"/>
    <w:basedOn w:val="DefaultParagraphFont"/>
    <w:link w:val="FootnoteText"/>
    <w:uiPriority w:val="99"/>
    <w:rsid w:val="00505648"/>
    <w:rPr>
      <w:rFonts w:ascii="Arial Narrow" w:eastAsia="Cambria" w:hAnsi="Arial Narrow" w:cs="Times New Roman"/>
      <w:sz w:val="20"/>
      <w:szCs w:val="20"/>
      <w:lang w:val="en-US"/>
    </w:rPr>
  </w:style>
  <w:style w:type="character" w:styleId="FootnoteReference">
    <w:name w:val="footnote reference"/>
    <w:aliases w:val="ftref,ASI Footer"/>
    <w:uiPriority w:val="99"/>
    <w:unhideWhenUsed/>
    <w:rsid w:val="00505648"/>
    <w:rPr>
      <w:vertAlign w:val="superscript"/>
    </w:rPr>
  </w:style>
  <w:style w:type="paragraph" w:styleId="TOC5">
    <w:name w:val="toc 5"/>
    <w:basedOn w:val="Normal"/>
    <w:next w:val="Normal"/>
    <w:autoRedefine/>
    <w:uiPriority w:val="39"/>
    <w:unhideWhenUsed/>
    <w:rsid w:val="00505648"/>
    <w:pPr>
      <w:spacing w:after="100" w:line="276" w:lineRule="auto"/>
      <w:ind w:left="880"/>
      <w:jc w:val="both"/>
    </w:pPr>
    <w:rPr>
      <w:rFonts w:ascii="Arial Narrow" w:eastAsia="Cambria" w:hAnsi="Arial Narrow" w:cs="Times New Roman"/>
      <w:lang w:val="en-US"/>
    </w:rPr>
  </w:style>
  <w:style w:type="character" w:customStyle="1" w:styleId="apple-converted-space">
    <w:name w:val="apple-converted-space"/>
    <w:basedOn w:val="DefaultParagraphFont"/>
    <w:rsid w:val="00505648"/>
  </w:style>
  <w:style w:type="paragraph" w:customStyle="1" w:styleId="Paragraphe">
    <w:name w:val="Paragraphe"/>
    <w:basedOn w:val="Normal"/>
    <w:link w:val="ParagrapheCar"/>
    <w:qFormat/>
    <w:rsid w:val="00BD2D76"/>
    <w:rPr>
      <w:rFonts w:ascii="Arial Narrow" w:hAnsi="Arial Narrow"/>
    </w:rPr>
  </w:style>
  <w:style w:type="character" w:customStyle="1" w:styleId="ParagrapheCar">
    <w:name w:val="Paragraphe Car"/>
    <w:basedOn w:val="DefaultParagraphFont"/>
    <w:link w:val="Paragraphe"/>
    <w:rsid w:val="00BD2D76"/>
    <w:rPr>
      <w:rFonts w:ascii="Arial Narrow" w:hAnsi="Arial Narrow"/>
    </w:rPr>
  </w:style>
  <w:style w:type="paragraph" w:styleId="TOC4">
    <w:name w:val="toc 4"/>
    <w:basedOn w:val="Normal"/>
    <w:next w:val="Normal"/>
    <w:autoRedefine/>
    <w:uiPriority w:val="39"/>
    <w:unhideWhenUsed/>
    <w:rsid w:val="00DC7014"/>
    <w:pPr>
      <w:spacing w:after="100"/>
      <w:ind w:left="660"/>
    </w:pPr>
  </w:style>
  <w:style w:type="paragraph" w:styleId="TOCHeading">
    <w:name w:val="TOC Heading"/>
    <w:basedOn w:val="Heading1"/>
    <w:next w:val="Normal"/>
    <w:uiPriority w:val="39"/>
    <w:unhideWhenUsed/>
    <w:qFormat/>
    <w:rsid w:val="00BD2D76"/>
    <w:pPr>
      <w:spacing w:after="0"/>
      <w:outlineLvl w:val="9"/>
    </w:pPr>
    <w:rPr>
      <w:color w:val="474747" w:themeColor="accent1" w:themeShade="BF"/>
      <w:sz w:val="32"/>
      <w:szCs w:val="32"/>
      <w:lang w:eastAsia="en-GB"/>
    </w:rPr>
  </w:style>
  <w:style w:type="character" w:customStyle="1" w:styleId="Heading5Char">
    <w:name w:val="Heading 5 Char"/>
    <w:basedOn w:val="DefaultParagraphFont"/>
    <w:link w:val="Heading5"/>
    <w:uiPriority w:val="9"/>
    <w:rsid w:val="00BD2D76"/>
    <w:rPr>
      <w:rFonts w:ascii="Arial Narrow" w:eastAsiaTheme="majorEastAsia" w:hAnsi="Arial Narrow" w:cstheme="majorBidi"/>
      <w:b/>
      <w:color w:val="7F7F7F" w:themeColor="text1" w:themeTint="80"/>
      <w:sz w:val="32"/>
      <w:szCs w:val="36"/>
    </w:rPr>
  </w:style>
  <w:style w:type="character" w:customStyle="1" w:styleId="Heading6Char">
    <w:name w:val="Heading 6 Char"/>
    <w:basedOn w:val="DefaultParagraphFont"/>
    <w:link w:val="Heading6"/>
    <w:uiPriority w:val="9"/>
    <w:rsid w:val="00BD2D76"/>
    <w:rPr>
      <w:rFonts w:ascii="Arial Narrow" w:eastAsiaTheme="majorEastAsia" w:hAnsi="Arial Narrow" w:cstheme="majorBidi"/>
      <w:b/>
      <w:color w:val="5F5F5F" w:themeColor="accent1"/>
      <w:sz w:val="32"/>
    </w:rPr>
  </w:style>
  <w:style w:type="paragraph" w:customStyle="1" w:styleId="HeaderIMPACT0">
    <w:name w:val="Header_IMPACT"/>
    <w:basedOn w:val="Normal"/>
    <w:link w:val="HeaderIMPACTCar0"/>
    <w:qFormat/>
    <w:rsid w:val="00C36664"/>
    <w:pPr>
      <w:jc w:val="right"/>
    </w:pPr>
    <w:rPr>
      <w:rFonts w:ascii="Arial Narrow" w:hAnsi="Arial Narrow"/>
      <w:sz w:val="20"/>
    </w:rPr>
  </w:style>
  <w:style w:type="paragraph" w:styleId="BalloonText">
    <w:name w:val="Balloon Text"/>
    <w:basedOn w:val="Normal"/>
    <w:link w:val="BalloonTextChar"/>
    <w:uiPriority w:val="99"/>
    <w:semiHidden/>
    <w:unhideWhenUsed/>
    <w:rsid w:val="001B03CC"/>
    <w:pPr>
      <w:spacing w:after="0" w:line="240" w:lineRule="auto"/>
    </w:pPr>
    <w:rPr>
      <w:rFonts w:ascii="Segoe UI" w:hAnsi="Segoe UI" w:cs="Segoe UI"/>
      <w:sz w:val="18"/>
      <w:szCs w:val="18"/>
    </w:rPr>
  </w:style>
  <w:style w:type="character" w:customStyle="1" w:styleId="HeaderIMPACTCar0">
    <w:name w:val="Header_IMPACT Car"/>
    <w:basedOn w:val="DefaultParagraphFont"/>
    <w:link w:val="HeaderIMPACT0"/>
    <w:rsid w:val="00C36664"/>
    <w:rPr>
      <w:rFonts w:ascii="Arial Narrow" w:hAnsi="Arial Narrow"/>
      <w:sz w:val="20"/>
    </w:rPr>
  </w:style>
  <w:style w:type="character" w:customStyle="1" w:styleId="BalloonTextChar">
    <w:name w:val="Balloon Text Char"/>
    <w:basedOn w:val="DefaultParagraphFont"/>
    <w:link w:val="BalloonText"/>
    <w:uiPriority w:val="99"/>
    <w:semiHidden/>
    <w:rsid w:val="001B03CC"/>
    <w:rPr>
      <w:rFonts w:ascii="Segoe UI" w:hAnsi="Segoe UI" w:cs="Segoe UI"/>
      <w:sz w:val="18"/>
      <w:szCs w:val="18"/>
    </w:rPr>
  </w:style>
  <w:style w:type="character" w:customStyle="1" w:styleId="Heading7Char">
    <w:name w:val="Heading 7 Char"/>
    <w:basedOn w:val="DefaultParagraphFont"/>
    <w:link w:val="Heading7"/>
    <w:uiPriority w:val="9"/>
    <w:rsid w:val="00BD2D76"/>
    <w:rPr>
      <w:rFonts w:ascii="Arial Narrow" w:eastAsiaTheme="majorEastAsia" w:hAnsi="Arial Narrow" w:cstheme="majorBidi"/>
      <w:b/>
      <w:iCs/>
      <w:color w:val="2F2F2F" w:themeColor="accent1" w:themeShade="7F"/>
    </w:rPr>
  </w:style>
  <w:style w:type="paragraph" w:customStyle="1" w:styleId="Default">
    <w:name w:val="Default"/>
    <w:rsid w:val="009B71CB"/>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0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76E5A"/>
    <w:pPr>
      <w:spacing w:after="0"/>
    </w:pPr>
  </w:style>
  <w:style w:type="character" w:styleId="CommentReference">
    <w:name w:val="annotation reference"/>
    <w:basedOn w:val="DefaultParagraphFont"/>
    <w:uiPriority w:val="99"/>
    <w:semiHidden/>
    <w:unhideWhenUsed/>
    <w:rsid w:val="00B12B01"/>
    <w:rPr>
      <w:sz w:val="16"/>
      <w:szCs w:val="16"/>
    </w:rPr>
  </w:style>
  <w:style w:type="paragraph" w:styleId="CommentText">
    <w:name w:val="annotation text"/>
    <w:basedOn w:val="Normal"/>
    <w:link w:val="CommentTextChar"/>
    <w:uiPriority w:val="99"/>
    <w:semiHidden/>
    <w:unhideWhenUsed/>
    <w:rsid w:val="00B12B01"/>
    <w:pPr>
      <w:spacing w:line="240" w:lineRule="auto"/>
    </w:pPr>
    <w:rPr>
      <w:sz w:val="20"/>
      <w:szCs w:val="20"/>
    </w:rPr>
  </w:style>
  <w:style w:type="character" w:customStyle="1" w:styleId="CommentTextChar">
    <w:name w:val="Comment Text Char"/>
    <w:basedOn w:val="DefaultParagraphFont"/>
    <w:link w:val="CommentText"/>
    <w:uiPriority w:val="99"/>
    <w:semiHidden/>
    <w:rsid w:val="00B12B01"/>
    <w:rPr>
      <w:rFonts w:ascii="HelveticaNeueLT Com 47 LtCn" w:hAnsi="HelveticaNeueLT Com 47 LtCn"/>
      <w:sz w:val="20"/>
      <w:szCs w:val="20"/>
    </w:rPr>
  </w:style>
  <w:style w:type="paragraph" w:styleId="CommentSubject">
    <w:name w:val="annotation subject"/>
    <w:basedOn w:val="CommentText"/>
    <w:next w:val="CommentText"/>
    <w:link w:val="CommentSubjectChar"/>
    <w:uiPriority w:val="99"/>
    <w:semiHidden/>
    <w:unhideWhenUsed/>
    <w:rsid w:val="00B12B01"/>
    <w:rPr>
      <w:b/>
      <w:bCs/>
    </w:rPr>
  </w:style>
  <w:style w:type="character" w:customStyle="1" w:styleId="CommentSubjectChar">
    <w:name w:val="Comment Subject Char"/>
    <w:basedOn w:val="CommentTextChar"/>
    <w:link w:val="CommentSubject"/>
    <w:uiPriority w:val="99"/>
    <w:semiHidden/>
    <w:rsid w:val="00B12B01"/>
    <w:rPr>
      <w:rFonts w:ascii="HelveticaNeueLT Com 47 LtCn" w:hAnsi="HelveticaNeueLT Com 47 LtCn"/>
      <w:b/>
      <w:bCs/>
      <w:sz w:val="20"/>
      <w:szCs w:val="20"/>
    </w:rPr>
  </w:style>
  <w:style w:type="paragraph" w:styleId="NormalWeb">
    <w:name w:val="Normal (Web)"/>
    <w:basedOn w:val="Normal"/>
    <w:uiPriority w:val="99"/>
    <w:semiHidden/>
    <w:unhideWhenUsed/>
    <w:rsid w:val="00580D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rsid w:val="00867826"/>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uiPriority w:val="34"/>
    <w:qFormat/>
    <w:rsid w:val="00867826"/>
    <w:rPr>
      <w:rFonts w:ascii="Arial Narrow" w:hAnsi="Arial Narrow"/>
    </w:rPr>
  </w:style>
  <w:style w:type="table" w:customStyle="1" w:styleId="TableGrid1">
    <w:name w:val="Table Grid1"/>
    <w:basedOn w:val="TableNormal"/>
    <w:next w:val="TableGrid"/>
    <w:uiPriority w:val="59"/>
    <w:rsid w:val="00BD7D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7D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7DC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noref">
    <w:name w:val="title 3_noref"/>
    <w:basedOn w:val="Heading3"/>
    <w:link w:val="title3norefChar"/>
    <w:qFormat/>
    <w:rsid w:val="0090145C"/>
    <w:pPr>
      <w:spacing w:before="0"/>
    </w:pPr>
    <w:rPr>
      <w:rFonts w:asciiTheme="minorHAnsi" w:eastAsia="MS Mincho" w:hAnsiTheme="minorHAnsi" w:cs="Times New Roman"/>
    </w:rPr>
  </w:style>
  <w:style w:type="character" w:customStyle="1" w:styleId="title3norefChar">
    <w:name w:val="title 3_noref Char"/>
    <w:basedOn w:val="Heading3Char"/>
    <w:link w:val="title3noref"/>
    <w:rsid w:val="0090145C"/>
    <w:rPr>
      <w:rFonts w:ascii="Arial Narrow" w:eastAsia="MS Mincho" w:hAnsi="Arial Narrow" w:cs="Times New Roman"/>
      <w:b/>
      <w:sz w:val="24"/>
      <w:szCs w:val="24"/>
    </w:rPr>
  </w:style>
  <w:style w:type="paragraph" w:customStyle="1" w:styleId="Greytitle">
    <w:name w:val="Grey title"/>
    <w:basedOn w:val="Normal"/>
    <w:next w:val="Normal"/>
    <w:qFormat/>
    <w:rsid w:val="008A57B6"/>
    <w:pPr>
      <w:keepNext/>
      <w:shd w:val="clear" w:color="auto" w:fill="58585A"/>
      <w:spacing w:before="240" w:after="120" w:line="240" w:lineRule="auto"/>
      <w:ind w:left="57"/>
    </w:pPr>
    <w:rPr>
      <w:rFonts w:ascii="Arial Narrow" w:eastAsia="Calibri" w:hAnsi="Arial Narrow" w:cs="Times New Roman"/>
      <w:b/>
      <w:color w:val="FFFFFF" w:themeColor="background1"/>
    </w:rPr>
  </w:style>
  <w:style w:type="character" w:styleId="FollowedHyperlink">
    <w:name w:val="FollowedHyperlink"/>
    <w:basedOn w:val="DefaultParagraphFont"/>
    <w:uiPriority w:val="99"/>
    <w:semiHidden/>
    <w:unhideWhenUsed/>
    <w:rsid w:val="00CD3C4A"/>
    <w:rPr>
      <w:color w:val="EE5859" w:themeColor="followedHyperlink"/>
      <w:u w:val="single"/>
    </w:rPr>
  </w:style>
  <w:style w:type="paragraph" w:customStyle="1" w:styleId="Body">
    <w:name w:val="Body"/>
    <w:basedOn w:val="Default"/>
    <w:link w:val="BodyCar"/>
    <w:rsid w:val="005A6EC4"/>
    <w:rPr>
      <w:rFonts w:ascii="Arial Narrow" w:eastAsia="Times New Roman" w:hAnsi="Arial Narrow"/>
      <w:noProof/>
      <w:color w:val="000000" w:themeColor="text1"/>
      <w:sz w:val="22"/>
      <w:szCs w:val="32"/>
      <w:lang w:val="fr-FR" w:eastAsia="fr-FR"/>
    </w:rPr>
  </w:style>
  <w:style w:type="character" w:customStyle="1" w:styleId="BodyCar">
    <w:name w:val="Body Car"/>
    <w:basedOn w:val="DefaultParagraphFont"/>
    <w:link w:val="Body"/>
    <w:rsid w:val="005A6EC4"/>
    <w:rPr>
      <w:rFonts w:ascii="Arial Narrow" w:eastAsia="Times New Roman" w:hAnsi="Arial Narrow" w:cs="Arial"/>
      <w:noProof/>
      <w:color w:val="000000" w:themeColor="text1"/>
      <w:szCs w:val="32"/>
      <w:lang w:val="fr-FR" w:eastAsia="fr-FR"/>
    </w:rPr>
  </w:style>
  <w:style w:type="paragraph" w:customStyle="1" w:styleId="Paragraph">
    <w:name w:val="Paragraph"/>
    <w:basedOn w:val="Normal"/>
    <w:link w:val="ParagraphChar"/>
    <w:qFormat/>
    <w:rsid w:val="007F539C"/>
    <w:pPr>
      <w:spacing w:after="120" w:line="240" w:lineRule="auto"/>
      <w:jc w:val="both"/>
    </w:pPr>
    <w:rPr>
      <w:rFonts w:ascii="Arial Narrow" w:eastAsia="Cambria" w:hAnsi="Arial Narrow" w:cs="Times New Roman"/>
      <w:noProof/>
      <w:color w:val="000000" w:themeColor="text1"/>
      <w:shd w:val="clear" w:color="auto" w:fill="FFFFFF"/>
      <w:lang w:val="en-US"/>
    </w:rPr>
  </w:style>
  <w:style w:type="character" w:customStyle="1" w:styleId="ParagraphChar">
    <w:name w:val="Paragraph Char"/>
    <w:basedOn w:val="DefaultParagraphFont"/>
    <w:link w:val="Paragraph"/>
    <w:rsid w:val="007F539C"/>
    <w:rPr>
      <w:rFonts w:ascii="Arial Narrow" w:eastAsia="Cambria" w:hAnsi="Arial Narrow" w:cs="Times New Roman"/>
      <w:noProof/>
      <w:color w:val="000000" w:themeColor="text1"/>
      <w:lang w:val="en-US"/>
    </w:rPr>
  </w:style>
  <w:style w:type="paragraph" w:customStyle="1" w:styleId="Bullet">
    <w:name w:val="Bullet"/>
    <w:basedOn w:val="ListParagraph"/>
    <w:link w:val="BulletCar"/>
    <w:qFormat/>
    <w:rsid w:val="005A4EEC"/>
    <w:pPr>
      <w:numPr>
        <w:numId w:val="0"/>
      </w:numPr>
      <w:spacing w:before="0" w:after="120" w:line="240" w:lineRule="auto"/>
      <w:ind w:left="357" w:hanging="357"/>
      <w:contextualSpacing/>
      <w:jc w:val="both"/>
    </w:pPr>
    <w:rPr>
      <w:rFonts w:eastAsia="Cambria" w:cs="Arial"/>
    </w:rPr>
  </w:style>
  <w:style w:type="character" w:customStyle="1" w:styleId="BulletCar">
    <w:name w:val="Bullet Car"/>
    <w:basedOn w:val="ListParagraphChar"/>
    <w:link w:val="Bullet"/>
    <w:rsid w:val="005A4EEC"/>
    <w:rPr>
      <w:rFonts w:ascii="Arial Narrow" w:eastAsia="Cambria" w:hAnsi="Arial Narrow" w:cs="Arial"/>
    </w:rPr>
  </w:style>
  <w:style w:type="paragraph" w:styleId="Revision">
    <w:name w:val="Revision"/>
    <w:hidden/>
    <w:uiPriority w:val="99"/>
    <w:semiHidden/>
    <w:rsid w:val="00861AEE"/>
    <w:pPr>
      <w:spacing w:after="0" w:line="240" w:lineRule="auto"/>
    </w:pPr>
    <w:rPr>
      <w:rFonts w:ascii="HelveticaNeueLT Com 47 LtCn" w:hAnsi="HelveticaNeueLT Com 47 LtCn"/>
    </w:rPr>
  </w:style>
  <w:style w:type="table" w:styleId="PlainTable2">
    <w:name w:val="Plain Table 2"/>
    <w:basedOn w:val="TableNormal"/>
    <w:uiPriority w:val="99"/>
    <w:rsid w:val="009C02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E7C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9E7C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SITableBullet">
    <w:name w:val="ASI Table Bullet"/>
    <w:qFormat/>
    <w:rsid w:val="00814F4E"/>
    <w:pPr>
      <w:numPr>
        <w:numId w:val="24"/>
      </w:numPr>
      <w:tabs>
        <w:tab w:val="left" w:pos="170"/>
      </w:tabs>
      <w:spacing w:before="57" w:after="57" w:line="240" w:lineRule="auto"/>
      <w:ind w:left="170" w:hanging="170"/>
    </w:pPr>
    <w:rPr>
      <w:rFonts w:ascii="Arial" w:eastAsia="Times New Roman" w:hAnsi="Arial" w:cs="Times New Roman"/>
      <w:sz w:val="20"/>
      <w:szCs w:val="18"/>
    </w:rPr>
  </w:style>
  <w:style w:type="paragraph" w:customStyle="1" w:styleId="ASIBodyCopy">
    <w:name w:val="ASI Body Copy"/>
    <w:basedOn w:val="Normal"/>
    <w:link w:val="ASIBodyCopyChar"/>
    <w:qFormat/>
    <w:rsid w:val="00814F4E"/>
    <w:pPr>
      <w:spacing w:after="0" w:line="240" w:lineRule="auto"/>
    </w:pPr>
    <w:rPr>
      <w:rFonts w:asciiTheme="majorHAnsi" w:eastAsia="Arial" w:hAnsiTheme="majorHAnsi" w:cstheme="majorHAnsi"/>
      <w:sz w:val="20"/>
      <w:szCs w:val="18"/>
      <w:lang w:eastAsia="en-GB"/>
    </w:rPr>
  </w:style>
  <w:style w:type="character" w:customStyle="1" w:styleId="ASIBodyCopyChar">
    <w:name w:val="ASI Body Copy Char"/>
    <w:basedOn w:val="DefaultParagraphFont"/>
    <w:link w:val="ASIBodyCopy"/>
    <w:rsid w:val="00814F4E"/>
    <w:rPr>
      <w:rFonts w:asciiTheme="majorHAnsi" w:eastAsia="Arial" w:hAnsiTheme="majorHAnsi" w:cstheme="majorHAnsi"/>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229">
      <w:bodyDiv w:val="1"/>
      <w:marLeft w:val="0"/>
      <w:marRight w:val="0"/>
      <w:marTop w:val="0"/>
      <w:marBottom w:val="0"/>
      <w:divBdr>
        <w:top w:val="none" w:sz="0" w:space="0" w:color="auto"/>
        <w:left w:val="none" w:sz="0" w:space="0" w:color="auto"/>
        <w:bottom w:val="none" w:sz="0" w:space="0" w:color="auto"/>
        <w:right w:val="none" w:sz="0" w:space="0" w:color="auto"/>
      </w:divBdr>
    </w:div>
    <w:div w:id="48459856">
      <w:bodyDiv w:val="1"/>
      <w:marLeft w:val="0"/>
      <w:marRight w:val="0"/>
      <w:marTop w:val="0"/>
      <w:marBottom w:val="0"/>
      <w:divBdr>
        <w:top w:val="none" w:sz="0" w:space="0" w:color="auto"/>
        <w:left w:val="none" w:sz="0" w:space="0" w:color="auto"/>
        <w:bottom w:val="none" w:sz="0" w:space="0" w:color="auto"/>
        <w:right w:val="none" w:sz="0" w:space="0" w:color="auto"/>
      </w:divBdr>
    </w:div>
    <w:div w:id="51580852">
      <w:bodyDiv w:val="1"/>
      <w:marLeft w:val="0"/>
      <w:marRight w:val="0"/>
      <w:marTop w:val="0"/>
      <w:marBottom w:val="0"/>
      <w:divBdr>
        <w:top w:val="none" w:sz="0" w:space="0" w:color="auto"/>
        <w:left w:val="none" w:sz="0" w:space="0" w:color="auto"/>
        <w:bottom w:val="none" w:sz="0" w:space="0" w:color="auto"/>
        <w:right w:val="none" w:sz="0" w:space="0" w:color="auto"/>
      </w:divBdr>
    </w:div>
    <w:div w:id="106702309">
      <w:bodyDiv w:val="1"/>
      <w:marLeft w:val="0"/>
      <w:marRight w:val="0"/>
      <w:marTop w:val="0"/>
      <w:marBottom w:val="0"/>
      <w:divBdr>
        <w:top w:val="none" w:sz="0" w:space="0" w:color="auto"/>
        <w:left w:val="none" w:sz="0" w:space="0" w:color="auto"/>
        <w:bottom w:val="none" w:sz="0" w:space="0" w:color="auto"/>
        <w:right w:val="none" w:sz="0" w:space="0" w:color="auto"/>
      </w:divBdr>
    </w:div>
    <w:div w:id="129399487">
      <w:bodyDiv w:val="1"/>
      <w:marLeft w:val="0"/>
      <w:marRight w:val="0"/>
      <w:marTop w:val="0"/>
      <w:marBottom w:val="0"/>
      <w:divBdr>
        <w:top w:val="none" w:sz="0" w:space="0" w:color="auto"/>
        <w:left w:val="none" w:sz="0" w:space="0" w:color="auto"/>
        <w:bottom w:val="none" w:sz="0" w:space="0" w:color="auto"/>
        <w:right w:val="none" w:sz="0" w:space="0" w:color="auto"/>
      </w:divBdr>
    </w:div>
    <w:div w:id="229117330">
      <w:bodyDiv w:val="1"/>
      <w:marLeft w:val="0"/>
      <w:marRight w:val="0"/>
      <w:marTop w:val="0"/>
      <w:marBottom w:val="0"/>
      <w:divBdr>
        <w:top w:val="none" w:sz="0" w:space="0" w:color="auto"/>
        <w:left w:val="none" w:sz="0" w:space="0" w:color="auto"/>
        <w:bottom w:val="none" w:sz="0" w:space="0" w:color="auto"/>
        <w:right w:val="none" w:sz="0" w:space="0" w:color="auto"/>
      </w:divBdr>
    </w:div>
    <w:div w:id="247662372">
      <w:bodyDiv w:val="1"/>
      <w:marLeft w:val="0"/>
      <w:marRight w:val="0"/>
      <w:marTop w:val="0"/>
      <w:marBottom w:val="0"/>
      <w:divBdr>
        <w:top w:val="none" w:sz="0" w:space="0" w:color="auto"/>
        <w:left w:val="none" w:sz="0" w:space="0" w:color="auto"/>
        <w:bottom w:val="none" w:sz="0" w:space="0" w:color="auto"/>
        <w:right w:val="none" w:sz="0" w:space="0" w:color="auto"/>
      </w:divBdr>
    </w:div>
    <w:div w:id="330260447">
      <w:bodyDiv w:val="1"/>
      <w:marLeft w:val="0"/>
      <w:marRight w:val="0"/>
      <w:marTop w:val="0"/>
      <w:marBottom w:val="0"/>
      <w:divBdr>
        <w:top w:val="none" w:sz="0" w:space="0" w:color="auto"/>
        <w:left w:val="none" w:sz="0" w:space="0" w:color="auto"/>
        <w:bottom w:val="none" w:sz="0" w:space="0" w:color="auto"/>
        <w:right w:val="none" w:sz="0" w:space="0" w:color="auto"/>
      </w:divBdr>
    </w:div>
    <w:div w:id="351151726">
      <w:bodyDiv w:val="1"/>
      <w:marLeft w:val="0"/>
      <w:marRight w:val="0"/>
      <w:marTop w:val="0"/>
      <w:marBottom w:val="0"/>
      <w:divBdr>
        <w:top w:val="none" w:sz="0" w:space="0" w:color="auto"/>
        <w:left w:val="none" w:sz="0" w:space="0" w:color="auto"/>
        <w:bottom w:val="none" w:sz="0" w:space="0" w:color="auto"/>
        <w:right w:val="none" w:sz="0" w:space="0" w:color="auto"/>
      </w:divBdr>
    </w:div>
    <w:div w:id="540870816">
      <w:bodyDiv w:val="1"/>
      <w:marLeft w:val="0"/>
      <w:marRight w:val="0"/>
      <w:marTop w:val="0"/>
      <w:marBottom w:val="0"/>
      <w:divBdr>
        <w:top w:val="none" w:sz="0" w:space="0" w:color="auto"/>
        <w:left w:val="none" w:sz="0" w:space="0" w:color="auto"/>
        <w:bottom w:val="none" w:sz="0" w:space="0" w:color="auto"/>
        <w:right w:val="none" w:sz="0" w:space="0" w:color="auto"/>
      </w:divBdr>
    </w:div>
    <w:div w:id="668871751">
      <w:bodyDiv w:val="1"/>
      <w:marLeft w:val="0"/>
      <w:marRight w:val="0"/>
      <w:marTop w:val="0"/>
      <w:marBottom w:val="0"/>
      <w:divBdr>
        <w:top w:val="none" w:sz="0" w:space="0" w:color="auto"/>
        <w:left w:val="none" w:sz="0" w:space="0" w:color="auto"/>
        <w:bottom w:val="none" w:sz="0" w:space="0" w:color="auto"/>
        <w:right w:val="none" w:sz="0" w:space="0" w:color="auto"/>
      </w:divBdr>
    </w:div>
    <w:div w:id="747768413">
      <w:bodyDiv w:val="1"/>
      <w:marLeft w:val="0"/>
      <w:marRight w:val="0"/>
      <w:marTop w:val="0"/>
      <w:marBottom w:val="0"/>
      <w:divBdr>
        <w:top w:val="none" w:sz="0" w:space="0" w:color="auto"/>
        <w:left w:val="none" w:sz="0" w:space="0" w:color="auto"/>
        <w:bottom w:val="none" w:sz="0" w:space="0" w:color="auto"/>
        <w:right w:val="none" w:sz="0" w:space="0" w:color="auto"/>
      </w:divBdr>
    </w:div>
    <w:div w:id="791941519">
      <w:bodyDiv w:val="1"/>
      <w:marLeft w:val="0"/>
      <w:marRight w:val="0"/>
      <w:marTop w:val="0"/>
      <w:marBottom w:val="0"/>
      <w:divBdr>
        <w:top w:val="none" w:sz="0" w:space="0" w:color="auto"/>
        <w:left w:val="none" w:sz="0" w:space="0" w:color="auto"/>
        <w:bottom w:val="none" w:sz="0" w:space="0" w:color="auto"/>
        <w:right w:val="none" w:sz="0" w:space="0" w:color="auto"/>
      </w:divBdr>
    </w:div>
    <w:div w:id="846095633">
      <w:bodyDiv w:val="1"/>
      <w:marLeft w:val="0"/>
      <w:marRight w:val="0"/>
      <w:marTop w:val="0"/>
      <w:marBottom w:val="0"/>
      <w:divBdr>
        <w:top w:val="none" w:sz="0" w:space="0" w:color="auto"/>
        <w:left w:val="none" w:sz="0" w:space="0" w:color="auto"/>
        <w:bottom w:val="none" w:sz="0" w:space="0" w:color="auto"/>
        <w:right w:val="none" w:sz="0" w:space="0" w:color="auto"/>
      </w:divBdr>
    </w:div>
    <w:div w:id="888802231">
      <w:bodyDiv w:val="1"/>
      <w:marLeft w:val="0"/>
      <w:marRight w:val="0"/>
      <w:marTop w:val="0"/>
      <w:marBottom w:val="0"/>
      <w:divBdr>
        <w:top w:val="none" w:sz="0" w:space="0" w:color="auto"/>
        <w:left w:val="none" w:sz="0" w:space="0" w:color="auto"/>
        <w:bottom w:val="none" w:sz="0" w:space="0" w:color="auto"/>
        <w:right w:val="none" w:sz="0" w:space="0" w:color="auto"/>
      </w:divBdr>
    </w:div>
    <w:div w:id="904560462">
      <w:bodyDiv w:val="1"/>
      <w:marLeft w:val="0"/>
      <w:marRight w:val="0"/>
      <w:marTop w:val="0"/>
      <w:marBottom w:val="0"/>
      <w:divBdr>
        <w:top w:val="none" w:sz="0" w:space="0" w:color="auto"/>
        <w:left w:val="none" w:sz="0" w:space="0" w:color="auto"/>
        <w:bottom w:val="none" w:sz="0" w:space="0" w:color="auto"/>
        <w:right w:val="none" w:sz="0" w:space="0" w:color="auto"/>
      </w:divBdr>
      <w:divsChild>
        <w:div w:id="1152789715">
          <w:marLeft w:val="1410"/>
          <w:marRight w:val="0"/>
          <w:marTop w:val="300"/>
          <w:marBottom w:val="930"/>
          <w:divBdr>
            <w:top w:val="none" w:sz="0" w:space="0" w:color="auto"/>
            <w:left w:val="none" w:sz="0" w:space="0" w:color="auto"/>
            <w:bottom w:val="none" w:sz="0" w:space="0" w:color="auto"/>
            <w:right w:val="none" w:sz="0" w:space="0" w:color="auto"/>
          </w:divBdr>
          <w:divsChild>
            <w:div w:id="1377198693">
              <w:marLeft w:val="0"/>
              <w:marRight w:val="0"/>
              <w:marTop w:val="0"/>
              <w:marBottom w:val="0"/>
              <w:divBdr>
                <w:top w:val="none" w:sz="0" w:space="0" w:color="auto"/>
                <w:left w:val="none" w:sz="0" w:space="0" w:color="auto"/>
                <w:bottom w:val="none" w:sz="0" w:space="0" w:color="auto"/>
                <w:right w:val="none" w:sz="0" w:space="0" w:color="auto"/>
              </w:divBdr>
            </w:div>
          </w:divsChild>
        </w:div>
        <w:div w:id="1187133639">
          <w:marLeft w:val="1410"/>
          <w:marRight w:val="0"/>
          <w:marTop w:val="300"/>
          <w:marBottom w:val="930"/>
          <w:divBdr>
            <w:top w:val="none" w:sz="0" w:space="0" w:color="auto"/>
            <w:left w:val="none" w:sz="0" w:space="0" w:color="auto"/>
            <w:bottom w:val="none" w:sz="0" w:space="0" w:color="auto"/>
            <w:right w:val="none" w:sz="0" w:space="0" w:color="auto"/>
          </w:divBdr>
          <w:divsChild>
            <w:div w:id="57559826">
              <w:marLeft w:val="0"/>
              <w:marRight w:val="0"/>
              <w:marTop w:val="0"/>
              <w:marBottom w:val="0"/>
              <w:divBdr>
                <w:top w:val="none" w:sz="0" w:space="0" w:color="auto"/>
                <w:left w:val="none" w:sz="0" w:space="0" w:color="auto"/>
                <w:bottom w:val="none" w:sz="0" w:space="0" w:color="auto"/>
                <w:right w:val="none" w:sz="0" w:space="0" w:color="auto"/>
              </w:divBdr>
            </w:div>
          </w:divsChild>
        </w:div>
        <w:div w:id="1831167226">
          <w:marLeft w:val="1410"/>
          <w:marRight w:val="0"/>
          <w:marTop w:val="300"/>
          <w:marBottom w:val="930"/>
          <w:divBdr>
            <w:top w:val="none" w:sz="0" w:space="0" w:color="auto"/>
            <w:left w:val="none" w:sz="0" w:space="0" w:color="auto"/>
            <w:bottom w:val="none" w:sz="0" w:space="0" w:color="auto"/>
            <w:right w:val="none" w:sz="0" w:space="0" w:color="auto"/>
          </w:divBdr>
        </w:div>
      </w:divsChild>
    </w:div>
    <w:div w:id="1034042963">
      <w:bodyDiv w:val="1"/>
      <w:marLeft w:val="0"/>
      <w:marRight w:val="0"/>
      <w:marTop w:val="0"/>
      <w:marBottom w:val="0"/>
      <w:divBdr>
        <w:top w:val="none" w:sz="0" w:space="0" w:color="auto"/>
        <w:left w:val="none" w:sz="0" w:space="0" w:color="auto"/>
        <w:bottom w:val="none" w:sz="0" w:space="0" w:color="auto"/>
        <w:right w:val="none" w:sz="0" w:space="0" w:color="auto"/>
      </w:divBdr>
    </w:div>
    <w:div w:id="1056441158">
      <w:bodyDiv w:val="1"/>
      <w:marLeft w:val="0"/>
      <w:marRight w:val="0"/>
      <w:marTop w:val="0"/>
      <w:marBottom w:val="0"/>
      <w:divBdr>
        <w:top w:val="none" w:sz="0" w:space="0" w:color="auto"/>
        <w:left w:val="none" w:sz="0" w:space="0" w:color="auto"/>
        <w:bottom w:val="none" w:sz="0" w:space="0" w:color="auto"/>
        <w:right w:val="none" w:sz="0" w:space="0" w:color="auto"/>
      </w:divBdr>
    </w:div>
    <w:div w:id="1156647124">
      <w:bodyDiv w:val="1"/>
      <w:marLeft w:val="0"/>
      <w:marRight w:val="0"/>
      <w:marTop w:val="0"/>
      <w:marBottom w:val="0"/>
      <w:divBdr>
        <w:top w:val="none" w:sz="0" w:space="0" w:color="auto"/>
        <w:left w:val="none" w:sz="0" w:space="0" w:color="auto"/>
        <w:bottom w:val="none" w:sz="0" w:space="0" w:color="auto"/>
        <w:right w:val="none" w:sz="0" w:space="0" w:color="auto"/>
      </w:divBdr>
    </w:div>
    <w:div w:id="1170952738">
      <w:bodyDiv w:val="1"/>
      <w:marLeft w:val="0"/>
      <w:marRight w:val="0"/>
      <w:marTop w:val="0"/>
      <w:marBottom w:val="0"/>
      <w:divBdr>
        <w:top w:val="none" w:sz="0" w:space="0" w:color="auto"/>
        <w:left w:val="none" w:sz="0" w:space="0" w:color="auto"/>
        <w:bottom w:val="none" w:sz="0" w:space="0" w:color="auto"/>
        <w:right w:val="none" w:sz="0" w:space="0" w:color="auto"/>
      </w:divBdr>
    </w:div>
    <w:div w:id="1220438649">
      <w:bodyDiv w:val="1"/>
      <w:marLeft w:val="0"/>
      <w:marRight w:val="0"/>
      <w:marTop w:val="0"/>
      <w:marBottom w:val="0"/>
      <w:divBdr>
        <w:top w:val="none" w:sz="0" w:space="0" w:color="auto"/>
        <w:left w:val="none" w:sz="0" w:space="0" w:color="auto"/>
        <w:bottom w:val="none" w:sz="0" w:space="0" w:color="auto"/>
        <w:right w:val="none" w:sz="0" w:space="0" w:color="auto"/>
      </w:divBdr>
    </w:div>
    <w:div w:id="1285889309">
      <w:bodyDiv w:val="1"/>
      <w:marLeft w:val="0"/>
      <w:marRight w:val="0"/>
      <w:marTop w:val="0"/>
      <w:marBottom w:val="0"/>
      <w:divBdr>
        <w:top w:val="none" w:sz="0" w:space="0" w:color="auto"/>
        <w:left w:val="none" w:sz="0" w:space="0" w:color="auto"/>
        <w:bottom w:val="none" w:sz="0" w:space="0" w:color="auto"/>
        <w:right w:val="none" w:sz="0" w:space="0" w:color="auto"/>
      </w:divBdr>
    </w:div>
    <w:div w:id="1318877618">
      <w:bodyDiv w:val="1"/>
      <w:marLeft w:val="0"/>
      <w:marRight w:val="0"/>
      <w:marTop w:val="0"/>
      <w:marBottom w:val="0"/>
      <w:divBdr>
        <w:top w:val="none" w:sz="0" w:space="0" w:color="auto"/>
        <w:left w:val="none" w:sz="0" w:space="0" w:color="auto"/>
        <w:bottom w:val="none" w:sz="0" w:space="0" w:color="auto"/>
        <w:right w:val="none" w:sz="0" w:space="0" w:color="auto"/>
      </w:divBdr>
    </w:div>
    <w:div w:id="1320309296">
      <w:bodyDiv w:val="1"/>
      <w:marLeft w:val="0"/>
      <w:marRight w:val="0"/>
      <w:marTop w:val="0"/>
      <w:marBottom w:val="0"/>
      <w:divBdr>
        <w:top w:val="none" w:sz="0" w:space="0" w:color="auto"/>
        <w:left w:val="none" w:sz="0" w:space="0" w:color="auto"/>
        <w:bottom w:val="none" w:sz="0" w:space="0" w:color="auto"/>
        <w:right w:val="none" w:sz="0" w:space="0" w:color="auto"/>
      </w:divBdr>
    </w:div>
    <w:div w:id="1390032521">
      <w:bodyDiv w:val="1"/>
      <w:marLeft w:val="0"/>
      <w:marRight w:val="0"/>
      <w:marTop w:val="0"/>
      <w:marBottom w:val="0"/>
      <w:divBdr>
        <w:top w:val="none" w:sz="0" w:space="0" w:color="auto"/>
        <w:left w:val="none" w:sz="0" w:space="0" w:color="auto"/>
        <w:bottom w:val="none" w:sz="0" w:space="0" w:color="auto"/>
        <w:right w:val="none" w:sz="0" w:space="0" w:color="auto"/>
      </w:divBdr>
    </w:div>
    <w:div w:id="1423718068">
      <w:bodyDiv w:val="1"/>
      <w:marLeft w:val="0"/>
      <w:marRight w:val="0"/>
      <w:marTop w:val="0"/>
      <w:marBottom w:val="0"/>
      <w:divBdr>
        <w:top w:val="none" w:sz="0" w:space="0" w:color="auto"/>
        <w:left w:val="none" w:sz="0" w:space="0" w:color="auto"/>
        <w:bottom w:val="none" w:sz="0" w:space="0" w:color="auto"/>
        <w:right w:val="none" w:sz="0" w:space="0" w:color="auto"/>
      </w:divBdr>
    </w:div>
    <w:div w:id="1423993479">
      <w:bodyDiv w:val="1"/>
      <w:marLeft w:val="0"/>
      <w:marRight w:val="0"/>
      <w:marTop w:val="0"/>
      <w:marBottom w:val="0"/>
      <w:divBdr>
        <w:top w:val="none" w:sz="0" w:space="0" w:color="auto"/>
        <w:left w:val="none" w:sz="0" w:space="0" w:color="auto"/>
        <w:bottom w:val="none" w:sz="0" w:space="0" w:color="auto"/>
        <w:right w:val="none" w:sz="0" w:space="0" w:color="auto"/>
      </w:divBdr>
    </w:div>
    <w:div w:id="1527645383">
      <w:bodyDiv w:val="1"/>
      <w:marLeft w:val="0"/>
      <w:marRight w:val="0"/>
      <w:marTop w:val="0"/>
      <w:marBottom w:val="0"/>
      <w:divBdr>
        <w:top w:val="none" w:sz="0" w:space="0" w:color="auto"/>
        <w:left w:val="none" w:sz="0" w:space="0" w:color="auto"/>
        <w:bottom w:val="none" w:sz="0" w:space="0" w:color="auto"/>
        <w:right w:val="none" w:sz="0" w:space="0" w:color="auto"/>
      </w:divBdr>
    </w:div>
    <w:div w:id="1562330670">
      <w:bodyDiv w:val="1"/>
      <w:marLeft w:val="0"/>
      <w:marRight w:val="0"/>
      <w:marTop w:val="0"/>
      <w:marBottom w:val="0"/>
      <w:divBdr>
        <w:top w:val="none" w:sz="0" w:space="0" w:color="auto"/>
        <w:left w:val="none" w:sz="0" w:space="0" w:color="auto"/>
        <w:bottom w:val="none" w:sz="0" w:space="0" w:color="auto"/>
        <w:right w:val="none" w:sz="0" w:space="0" w:color="auto"/>
      </w:divBdr>
    </w:div>
    <w:div w:id="1611006281">
      <w:bodyDiv w:val="1"/>
      <w:marLeft w:val="0"/>
      <w:marRight w:val="0"/>
      <w:marTop w:val="0"/>
      <w:marBottom w:val="0"/>
      <w:divBdr>
        <w:top w:val="none" w:sz="0" w:space="0" w:color="auto"/>
        <w:left w:val="none" w:sz="0" w:space="0" w:color="auto"/>
        <w:bottom w:val="none" w:sz="0" w:space="0" w:color="auto"/>
        <w:right w:val="none" w:sz="0" w:space="0" w:color="auto"/>
      </w:divBdr>
    </w:div>
    <w:div w:id="1629704919">
      <w:bodyDiv w:val="1"/>
      <w:marLeft w:val="0"/>
      <w:marRight w:val="0"/>
      <w:marTop w:val="0"/>
      <w:marBottom w:val="0"/>
      <w:divBdr>
        <w:top w:val="none" w:sz="0" w:space="0" w:color="auto"/>
        <w:left w:val="none" w:sz="0" w:space="0" w:color="auto"/>
        <w:bottom w:val="none" w:sz="0" w:space="0" w:color="auto"/>
        <w:right w:val="none" w:sz="0" w:space="0" w:color="auto"/>
      </w:divBdr>
    </w:div>
    <w:div w:id="1668943993">
      <w:bodyDiv w:val="1"/>
      <w:marLeft w:val="0"/>
      <w:marRight w:val="0"/>
      <w:marTop w:val="0"/>
      <w:marBottom w:val="0"/>
      <w:divBdr>
        <w:top w:val="none" w:sz="0" w:space="0" w:color="auto"/>
        <w:left w:val="none" w:sz="0" w:space="0" w:color="auto"/>
        <w:bottom w:val="none" w:sz="0" w:space="0" w:color="auto"/>
        <w:right w:val="none" w:sz="0" w:space="0" w:color="auto"/>
      </w:divBdr>
    </w:div>
    <w:div w:id="1676029434">
      <w:bodyDiv w:val="1"/>
      <w:marLeft w:val="0"/>
      <w:marRight w:val="0"/>
      <w:marTop w:val="0"/>
      <w:marBottom w:val="0"/>
      <w:divBdr>
        <w:top w:val="none" w:sz="0" w:space="0" w:color="auto"/>
        <w:left w:val="none" w:sz="0" w:space="0" w:color="auto"/>
        <w:bottom w:val="none" w:sz="0" w:space="0" w:color="auto"/>
        <w:right w:val="none" w:sz="0" w:space="0" w:color="auto"/>
      </w:divBdr>
    </w:div>
    <w:div w:id="1697340798">
      <w:bodyDiv w:val="1"/>
      <w:marLeft w:val="0"/>
      <w:marRight w:val="0"/>
      <w:marTop w:val="0"/>
      <w:marBottom w:val="0"/>
      <w:divBdr>
        <w:top w:val="none" w:sz="0" w:space="0" w:color="auto"/>
        <w:left w:val="none" w:sz="0" w:space="0" w:color="auto"/>
        <w:bottom w:val="none" w:sz="0" w:space="0" w:color="auto"/>
        <w:right w:val="none" w:sz="0" w:space="0" w:color="auto"/>
      </w:divBdr>
    </w:div>
    <w:div w:id="1716854654">
      <w:bodyDiv w:val="1"/>
      <w:marLeft w:val="0"/>
      <w:marRight w:val="0"/>
      <w:marTop w:val="0"/>
      <w:marBottom w:val="0"/>
      <w:divBdr>
        <w:top w:val="none" w:sz="0" w:space="0" w:color="auto"/>
        <w:left w:val="none" w:sz="0" w:space="0" w:color="auto"/>
        <w:bottom w:val="none" w:sz="0" w:space="0" w:color="auto"/>
        <w:right w:val="none" w:sz="0" w:space="0" w:color="auto"/>
      </w:divBdr>
    </w:div>
    <w:div w:id="1739864672">
      <w:bodyDiv w:val="1"/>
      <w:marLeft w:val="0"/>
      <w:marRight w:val="0"/>
      <w:marTop w:val="0"/>
      <w:marBottom w:val="0"/>
      <w:divBdr>
        <w:top w:val="none" w:sz="0" w:space="0" w:color="auto"/>
        <w:left w:val="none" w:sz="0" w:space="0" w:color="auto"/>
        <w:bottom w:val="none" w:sz="0" w:space="0" w:color="auto"/>
        <w:right w:val="none" w:sz="0" w:space="0" w:color="auto"/>
      </w:divBdr>
    </w:div>
    <w:div w:id="1743720461">
      <w:bodyDiv w:val="1"/>
      <w:marLeft w:val="0"/>
      <w:marRight w:val="0"/>
      <w:marTop w:val="0"/>
      <w:marBottom w:val="0"/>
      <w:divBdr>
        <w:top w:val="none" w:sz="0" w:space="0" w:color="auto"/>
        <w:left w:val="none" w:sz="0" w:space="0" w:color="auto"/>
        <w:bottom w:val="none" w:sz="0" w:space="0" w:color="auto"/>
        <w:right w:val="none" w:sz="0" w:space="0" w:color="auto"/>
      </w:divBdr>
    </w:div>
    <w:div w:id="1760760453">
      <w:bodyDiv w:val="1"/>
      <w:marLeft w:val="0"/>
      <w:marRight w:val="0"/>
      <w:marTop w:val="0"/>
      <w:marBottom w:val="0"/>
      <w:divBdr>
        <w:top w:val="none" w:sz="0" w:space="0" w:color="auto"/>
        <w:left w:val="none" w:sz="0" w:space="0" w:color="auto"/>
        <w:bottom w:val="none" w:sz="0" w:space="0" w:color="auto"/>
        <w:right w:val="none" w:sz="0" w:space="0" w:color="auto"/>
      </w:divBdr>
    </w:div>
    <w:div w:id="1777556394">
      <w:bodyDiv w:val="1"/>
      <w:marLeft w:val="0"/>
      <w:marRight w:val="0"/>
      <w:marTop w:val="0"/>
      <w:marBottom w:val="0"/>
      <w:divBdr>
        <w:top w:val="none" w:sz="0" w:space="0" w:color="auto"/>
        <w:left w:val="none" w:sz="0" w:space="0" w:color="auto"/>
        <w:bottom w:val="none" w:sz="0" w:space="0" w:color="auto"/>
        <w:right w:val="none" w:sz="0" w:space="0" w:color="auto"/>
      </w:divBdr>
    </w:div>
    <w:div w:id="1805124856">
      <w:bodyDiv w:val="1"/>
      <w:marLeft w:val="0"/>
      <w:marRight w:val="0"/>
      <w:marTop w:val="0"/>
      <w:marBottom w:val="0"/>
      <w:divBdr>
        <w:top w:val="none" w:sz="0" w:space="0" w:color="auto"/>
        <w:left w:val="none" w:sz="0" w:space="0" w:color="auto"/>
        <w:bottom w:val="none" w:sz="0" w:space="0" w:color="auto"/>
        <w:right w:val="none" w:sz="0" w:space="0" w:color="auto"/>
      </w:divBdr>
    </w:div>
    <w:div w:id="1867136989">
      <w:bodyDiv w:val="1"/>
      <w:marLeft w:val="0"/>
      <w:marRight w:val="0"/>
      <w:marTop w:val="0"/>
      <w:marBottom w:val="0"/>
      <w:divBdr>
        <w:top w:val="none" w:sz="0" w:space="0" w:color="auto"/>
        <w:left w:val="none" w:sz="0" w:space="0" w:color="auto"/>
        <w:bottom w:val="none" w:sz="0" w:space="0" w:color="auto"/>
        <w:right w:val="none" w:sz="0" w:space="0" w:color="auto"/>
      </w:divBdr>
    </w:div>
    <w:div w:id="1873227460">
      <w:bodyDiv w:val="1"/>
      <w:marLeft w:val="0"/>
      <w:marRight w:val="0"/>
      <w:marTop w:val="0"/>
      <w:marBottom w:val="0"/>
      <w:divBdr>
        <w:top w:val="none" w:sz="0" w:space="0" w:color="auto"/>
        <w:left w:val="none" w:sz="0" w:space="0" w:color="auto"/>
        <w:bottom w:val="none" w:sz="0" w:space="0" w:color="auto"/>
        <w:right w:val="none" w:sz="0" w:space="0" w:color="auto"/>
      </w:divBdr>
    </w:div>
    <w:div w:id="1977758854">
      <w:bodyDiv w:val="1"/>
      <w:marLeft w:val="0"/>
      <w:marRight w:val="0"/>
      <w:marTop w:val="0"/>
      <w:marBottom w:val="0"/>
      <w:divBdr>
        <w:top w:val="none" w:sz="0" w:space="0" w:color="auto"/>
        <w:left w:val="none" w:sz="0" w:space="0" w:color="auto"/>
        <w:bottom w:val="none" w:sz="0" w:space="0" w:color="auto"/>
        <w:right w:val="none" w:sz="0" w:space="0" w:color="auto"/>
      </w:divBdr>
    </w:div>
    <w:div w:id="213366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Downloads\impact_template_report_june2016_0.dotx" TargetMode="External"/></Relationships>
</file>

<file path=word/theme/theme1.xml><?xml version="1.0" encoding="utf-8"?>
<a:theme xmlns:a="http://schemas.openxmlformats.org/drawingml/2006/main" name="Thème Office">
  <a:themeElements>
    <a:clrScheme name="IMPACT colour scheme">
      <a:dk1>
        <a:sysClr val="windowText" lastClr="000000"/>
      </a:dk1>
      <a:lt1>
        <a:sysClr val="window" lastClr="FFFFFF"/>
      </a:lt1>
      <a:dk2>
        <a:srgbClr val="000000"/>
      </a:dk2>
      <a:lt2>
        <a:srgbClr val="FFFFFF"/>
      </a:lt2>
      <a:accent1>
        <a:srgbClr val="5F5F5F"/>
      </a:accent1>
      <a:accent2>
        <a:srgbClr val="FFF67A"/>
      </a:accent2>
      <a:accent3>
        <a:srgbClr val="F69E61"/>
      </a:accent3>
      <a:accent4>
        <a:srgbClr val="A5C9A1"/>
      </a:accent4>
      <a:accent5>
        <a:srgbClr val="56B3CD"/>
      </a:accent5>
      <a:accent6>
        <a:srgbClr val="0067A9"/>
      </a:accent6>
      <a:hlink>
        <a:srgbClr val="95A0A9"/>
      </a:hlink>
      <a:folHlink>
        <a:srgbClr val="EE5859"/>
      </a:folHlink>
    </a:clrScheme>
    <a:fontScheme name="IMPACT">
      <a:majorFont>
        <a:latin typeface="Trade Gothic LT Std Bold"/>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2A8B0-ED81-43EF-BB26-CD8086C7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impact_template_report_june2016_0</Template>
  <TotalTime>2</TotalTime>
  <Pages>12</Pages>
  <Words>4659</Words>
  <Characters>26559</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Faou</dc:creator>
  <cp:keywords/>
  <dc:description/>
  <cp:lastModifiedBy>Kim Blumnau</cp:lastModifiedBy>
  <cp:revision>3</cp:revision>
  <cp:lastPrinted>2017-01-18T15:46:00Z</cp:lastPrinted>
  <dcterms:created xsi:type="dcterms:W3CDTF">2017-02-20T14:27:00Z</dcterms:created>
  <dcterms:modified xsi:type="dcterms:W3CDTF">2017-02-20T14:29:00Z</dcterms:modified>
</cp:coreProperties>
</file>